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89E9E" w14:textId="77777777" w:rsidR="00A72804" w:rsidRPr="00B3560A" w:rsidRDefault="00A72804" w:rsidP="00A72804">
      <w:pPr>
        <w:jc w:val="center"/>
        <w:rPr>
          <w:b/>
          <w:sz w:val="28"/>
          <w:szCs w:val="28"/>
        </w:rPr>
      </w:pPr>
      <w:r w:rsidRPr="00B3560A">
        <w:rPr>
          <w:b/>
          <w:sz w:val="28"/>
          <w:szCs w:val="28"/>
        </w:rPr>
        <w:t xml:space="preserve">РЕКОМЕНДАЦІЇ </w:t>
      </w:r>
    </w:p>
    <w:p w14:paraId="2261C988" w14:textId="77777777" w:rsidR="00991973" w:rsidRDefault="00A72804" w:rsidP="00A72804">
      <w:pPr>
        <w:jc w:val="center"/>
        <w:rPr>
          <w:b/>
          <w:sz w:val="28"/>
          <w:szCs w:val="28"/>
        </w:rPr>
      </w:pPr>
      <w:r w:rsidRPr="00817222">
        <w:rPr>
          <w:b/>
          <w:sz w:val="28"/>
          <w:szCs w:val="28"/>
          <w:lang w:val="uk-UA"/>
        </w:rPr>
        <w:t>методологічного семінару</w:t>
      </w:r>
      <w:r w:rsidRPr="00B3560A">
        <w:rPr>
          <w:b/>
          <w:sz w:val="28"/>
          <w:szCs w:val="28"/>
        </w:rPr>
        <w:t xml:space="preserve"> </w:t>
      </w:r>
    </w:p>
    <w:p w14:paraId="71A573F8" w14:textId="77777777" w:rsidR="00991973" w:rsidRDefault="00A72804" w:rsidP="00A72804">
      <w:pPr>
        <w:jc w:val="center"/>
        <w:rPr>
          <w:b/>
          <w:sz w:val="28"/>
          <w:szCs w:val="28"/>
          <w:lang w:val="uk-UA"/>
        </w:rPr>
      </w:pPr>
      <w:r w:rsidRPr="00B3560A">
        <w:rPr>
          <w:b/>
          <w:sz w:val="28"/>
          <w:szCs w:val="28"/>
          <w:lang w:val="uk-UA"/>
        </w:rPr>
        <w:t>Н</w:t>
      </w:r>
      <w:r w:rsidR="00991973">
        <w:rPr>
          <w:b/>
          <w:sz w:val="28"/>
          <w:szCs w:val="28"/>
          <w:lang w:val="uk-UA"/>
        </w:rPr>
        <w:t>аціональної академії педагогічних наук</w:t>
      </w:r>
      <w:r w:rsidRPr="00B3560A">
        <w:rPr>
          <w:b/>
          <w:sz w:val="28"/>
          <w:szCs w:val="28"/>
          <w:lang w:val="uk-UA"/>
        </w:rPr>
        <w:t xml:space="preserve"> України </w:t>
      </w:r>
    </w:p>
    <w:p w14:paraId="016F0870" w14:textId="77777777" w:rsidR="00991973" w:rsidRDefault="00A72804" w:rsidP="00A72804">
      <w:pPr>
        <w:jc w:val="center"/>
        <w:rPr>
          <w:b/>
          <w:sz w:val="28"/>
          <w:szCs w:val="28"/>
          <w:lang w:val="uk-UA"/>
        </w:rPr>
      </w:pPr>
      <w:r w:rsidRPr="00B3560A">
        <w:rPr>
          <w:b/>
          <w:sz w:val="28"/>
          <w:szCs w:val="28"/>
          <w:lang w:val="uk-UA"/>
        </w:rPr>
        <w:t xml:space="preserve">«Інформаційно-цифровий освітній простір України: </w:t>
      </w:r>
    </w:p>
    <w:p w14:paraId="3060A347" w14:textId="27B3AA6A" w:rsidR="00A72804" w:rsidRPr="00B3560A" w:rsidRDefault="00A72804" w:rsidP="00A72804">
      <w:pPr>
        <w:jc w:val="center"/>
        <w:rPr>
          <w:b/>
          <w:sz w:val="28"/>
          <w:szCs w:val="28"/>
          <w:lang w:val="uk-UA"/>
        </w:rPr>
      </w:pPr>
      <w:r w:rsidRPr="00B3560A">
        <w:rPr>
          <w:b/>
          <w:sz w:val="28"/>
          <w:szCs w:val="28"/>
          <w:lang w:val="uk-UA"/>
        </w:rPr>
        <w:t xml:space="preserve">трансформаційні процеси </w:t>
      </w:r>
      <w:bookmarkStart w:id="0" w:name="_GoBack"/>
      <w:bookmarkEnd w:id="0"/>
      <w:r w:rsidRPr="00B3560A">
        <w:rPr>
          <w:b/>
          <w:sz w:val="28"/>
          <w:szCs w:val="28"/>
          <w:lang w:val="uk-UA"/>
        </w:rPr>
        <w:t>і перспективи розвитку»</w:t>
      </w:r>
    </w:p>
    <w:p w14:paraId="0664B8D5" w14:textId="77777777" w:rsidR="00A72804" w:rsidRPr="00B3560A" w:rsidRDefault="00A72804" w:rsidP="00A72804">
      <w:pPr>
        <w:spacing w:before="120" w:after="120" w:line="276" w:lineRule="auto"/>
        <w:jc w:val="center"/>
        <w:rPr>
          <w:b/>
          <w:i/>
          <w:sz w:val="28"/>
          <w:szCs w:val="28"/>
          <w:lang w:val="uk-UA"/>
        </w:rPr>
      </w:pPr>
      <w:r w:rsidRPr="00B3560A">
        <w:rPr>
          <w:b/>
          <w:i/>
          <w:sz w:val="28"/>
          <w:szCs w:val="28"/>
          <w:lang w:val="uk-UA"/>
        </w:rPr>
        <w:t>4 квітня 2019 року, м. Київ</w:t>
      </w:r>
    </w:p>
    <w:p w14:paraId="61137548" w14:textId="00A7E405" w:rsidR="00A72804" w:rsidRPr="00B3560A" w:rsidRDefault="00A72804" w:rsidP="00B3560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 xml:space="preserve">Усвідомлюючи важливість і актуальність </w:t>
      </w:r>
      <w:r w:rsidR="00A728BC" w:rsidRPr="00B3560A">
        <w:rPr>
          <w:sz w:val="28"/>
          <w:szCs w:val="28"/>
          <w:lang w:val="uk-UA"/>
        </w:rPr>
        <w:t xml:space="preserve">цифровізації усіх сфер суспільного життя </w:t>
      </w:r>
      <w:r w:rsidRPr="00B3560A">
        <w:rPr>
          <w:sz w:val="28"/>
          <w:szCs w:val="28"/>
          <w:lang w:val="uk-UA"/>
        </w:rPr>
        <w:t>на нинішньому етапі цивілізаційного розвитку та керуючись метою сталого розвитку 4 Декларації ЮНЕСКО “</w:t>
      </w:r>
      <w:r w:rsidRPr="00B3560A">
        <w:rPr>
          <w:sz w:val="28"/>
          <w:szCs w:val="28"/>
          <w:lang w:val="en-US"/>
        </w:rPr>
        <w:t>EDUCATION</w:t>
      </w:r>
      <w:r w:rsidRPr="00B3560A">
        <w:rPr>
          <w:sz w:val="28"/>
          <w:szCs w:val="28"/>
          <w:lang w:val="uk-UA"/>
        </w:rPr>
        <w:t xml:space="preserve"> – </w:t>
      </w:r>
      <w:smartTag w:uri="urn:schemas-microsoft-com:office:smarttags" w:element="metricconverter">
        <w:smartTagPr>
          <w:attr w:name="ProductID" w:val="2030”"/>
        </w:smartTagPr>
        <w:r w:rsidRPr="00B3560A">
          <w:rPr>
            <w:sz w:val="28"/>
            <w:szCs w:val="28"/>
            <w:lang w:val="uk-UA"/>
          </w:rPr>
          <w:t>2030”</w:t>
        </w:r>
      </w:smartTag>
      <w:r w:rsidRPr="00B3560A">
        <w:rPr>
          <w:sz w:val="28"/>
          <w:szCs w:val="28"/>
          <w:lang w:val="uk-UA"/>
        </w:rPr>
        <w:t xml:space="preserve"> (Інчхон, Корея, 2015 р.), </w:t>
      </w:r>
      <w:r w:rsidR="0006480B" w:rsidRPr="00B3560A">
        <w:rPr>
          <w:sz w:val="28"/>
          <w:szCs w:val="28"/>
          <w:lang w:val="uk-UA"/>
        </w:rPr>
        <w:t xml:space="preserve">Концепцією розвитку цифрової економіки та суспільства України на 2018-2020 роки та іншими документами щодо інформатизації освіти і науки, </w:t>
      </w:r>
      <w:r w:rsidRPr="00B3560A">
        <w:rPr>
          <w:sz w:val="28"/>
          <w:szCs w:val="28"/>
          <w:lang w:val="uk-UA"/>
        </w:rPr>
        <w:t xml:space="preserve">учасники методологічного семінару НАПН України </w:t>
      </w:r>
      <w:r w:rsidRPr="00F413E0">
        <w:rPr>
          <w:sz w:val="28"/>
          <w:szCs w:val="28"/>
          <w:lang w:val="uk-UA"/>
        </w:rPr>
        <w:t>«Інформаційно-цифровий освітній простір України: трансформаційні процеси і перспективи розвитку»</w:t>
      </w:r>
      <w:r w:rsidRPr="00B3560A">
        <w:rPr>
          <w:b/>
          <w:sz w:val="28"/>
          <w:szCs w:val="28"/>
          <w:lang w:val="uk-UA"/>
        </w:rPr>
        <w:t xml:space="preserve"> </w:t>
      </w:r>
      <w:r w:rsidRPr="00B3560A">
        <w:rPr>
          <w:sz w:val="28"/>
          <w:szCs w:val="28"/>
          <w:lang w:val="uk-UA"/>
        </w:rPr>
        <w:t xml:space="preserve">зазначають, що цифрова трансформація освітнього і наукового простору України нині стає ключовим </w:t>
      </w:r>
      <w:r w:rsidR="009858E9" w:rsidRPr="00B3560A">
        <w:rPr>
          <w:sz w:val="28"/>
          <w:szCs w:val="28"/>
          <w:lang w:val="uk-UA"/>
        </w:rPr>
        <w:t xml:space="preserve">чинником </w:t>
      </w:r>
      <w:r w:rsidRPr="00B3560A">
        <w:rPr>
          <w:sz w:val="28"/>
          <w:szCs w:val="28"/>
          <w:lang w:val="uk-UA"/>
        </w:rPr>
        <w:t xml:space="preserve">суспільного прогресу і сталого розвитку країни, зростання її конкурентоспроможності у глобалізованому світі. </w:t>
      </w:r>
      <w:bookmarkStart w:id="1" w:name="n13"/>
      <w:bookmarkEnd w:id="1"/>
      <w:r w:rsidRPr="00B3560A">
        <w:rPr>
          <w:sz w:val="28"/>
          <w:szCs w:val="28"/>
          <w:lang w:val="uk-UA"/>
        </w:rPr>
        <w:t xml:space="preserve">Метою семінару стало обговорення стану і перспектив цифровізації освіти на різних її рівнях, визначення пріоритетних напрямів досліджень у забезпеченні розвитку освіти і науки на засадах широкого використання </w:t>
      </w:r>
      <w:r w:rsidR="0006480B" w:rsidRPr="00B3560A">
        <w:rPr>
          <w:sz w:val="28"/>
          <w:szCs w:val="28"/>
          <w:lang w:val="uk-UA"/>
        </w:rPr>
        <w:t>інформаційно-комунікаційних технологій та електронних ресурсів</w:t>
      </w:r>
      <w:r w:rsidRPr="00B3560A">
        <w:rPr>
          <w:sz w:val="28"/>
          <w:szCs w:val="28"/>
          <w:lang w:val="uk-UA"/>
        </w:rPr>
        <w:t xml:space="preserve">, </w:t>
      </w:r>
      <w:r w:rsidR="0006480B" w:rsidRPr="00B3560A">
        <w:rPr>
          <w:sz w:val="28"/>
          <w:szCs w:val="28"/>
          <w:lang w:val="uk-UA"/>
        </w:rPr>
        <w:t xml:space="preserve">окреслення перспектив розвитку </w:t>
      </w:r>
      <w:proofErr w:type="spellStart"/>
      <w:r w:rsidR="0006480B" w:rsidRPr="00B3560A">
        <w:rPr>
          <w:sz w:val="28"/>
          <w:szCs w:val="28"/>
          <w:lang w:val="uk-UA"/>
        </w:rPr>
        <w:t>освітньо</w:t>
      </w:r>
      <w:proofErr w:type="spellEnd"/>
      <w:r w:rsidR="0006480B" w:rsidRPr="00B3560A">
        <w:rPr>
          <w:sz w:val="28"/>
          <w:szCs w:val="28"/>
          <w:lang w:val="uk-UA"/>
        </w:rPr>
        <w:t xml:space="preserve">-наукового середовища в умовах цифровізації українського суспільства. </w:t>
      </w:r>
    </w:p>
    <w:p w14:paraId="428723F2" w14:textId="1F8D178E" w:rsidR="00A72804" w:rsidRPr="00B3560A" w:rsidRDefault="00A72804" w:rsidP="00B3560A">
      <w:pPr>
        <w:pStyle w:val="xfmc2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>Під час пленарного і секційних засідань бул</w:t>
      </w:r>
      <w:r w:rsidR="00950624" w:rsidRPr="00B3560A">
        <w:rPr>
          <w:sz w:val="28"/>
          <w:szCs w:val="28"/>
          <w:lang w:val="uk-UA"/>
        </w:rPr>
        <w:t>и</w:t>
      </w:r>
      <w:r w:rsidRPr="00B3560A">
        <w:rPr>
          <w:sz w:val="28"/>
          <w:szCs w:val="28"/>
          <w:lang w:val="uk-UA"/>
        </w:rPr>
        <w:t xml:space="preserve"> запропонован</w:t>
      </w:r>
      <w:r w:rsidR="00950624" w:rsidRPr="00B3560A">
        <w:rPr>
          <w:sz w:val="28"/>
          <w:szCs w:val="28"/>
          <w:lang w:val="uk-UA"/>
        </w:rPr>
        <w:t>і</w:t>
      </w:r>
      <w:r w:rsidRPr="00B3560A">
        <w:rPr>
          <w:sz w:val="28"/>
          <w:szCs w:val="28"/>
          <w:lang w:val="uk-UA"/>
        </w:rPr>
        <w:t xml:space="preserve"> </w:t>
      </w:r>
      <w:r w:rsidR="00950624" w:rsidRPr="00B3560A">
        <w:rPr>
          <w:sz w:val="28"/>
          <w:szCs w:val="28"/>
          <w:lang w:val="uk-UA"/>
        </w:rPr>
        <w:t xml:space="preserve">й </w:t>
      </w:r>
      <w:r w:rsidRPr="00B3560A">
        <w:rPr>
          <w:sz w:val="28"/>
          <w:szCs w:val="28"/>
          <w:lang w:val="uk-UA"/>
        </w:rPr>
        <w:t>обговорен</w:t>
      </w:r>
      <w:r w:rsidR="00950624" w:rsidRPr="00B3560A">
        <w:rPr>
          <w:sz w:val="28"/>
          <w:szCs w:val="28"/>
          <w:lang w:val="uk-UA"/>
        </w:rPr>
        <w:t>і</w:t>
      </w:r>
      <w:r w:rsidRPr="00B3560A">
        <w:rPr>
          <w:sz w:val="28"/>
          <w:szCs w:val="28"/>
          <w:lang w:val="uk-UA"/>
        </w:rPr>
        <w:t xml:space="preserve"> підходи до вирішення низки актуальних проблем</w:t>
      </w:r>
      <w:r w:rsidR="0006480B" w:rsidRPr="00B3560A">
        <w:rPr>
          <w:sz w:val="28"/>
          <w:szCs w:val="28"/>
          <w:lang w:val="uk-UA"/>
        </w:rPr>
        <w:t xml:space="preserve"> інформатизації освіти і науки</w:t>
      </w:r>
      <w:r w:rsidR="004A71B1" w:rsidRPr="00B3560A">
        <w:rPr>
          <w:sz w:val="28"/>
          <w:szCs w:val="28"/>
          <w:lang w:val="uk-UA"/>
        </w:rPr>
        <w:t xml:space="preserve">, </w:t>
      </w:r>
      <w:r w:rsidR="0006480B" w:rsidRPr="00B3560A">
        <w:rPr>
          <w:sz w:val="28"/>
          <w:szCs w:val="28"/>
          <w:lang w:val="uk-UA"/>
        </w:rPr>
        <w:t>серед яких</w:t>
      </w:r>
      <w:r w:rsidR="004A71B1" w:rsidRPr="00B3560A">
        <w:rPr>
          <w:sz w:val="28"/>
          <w:szCs w:val="28"/>
          <w:lang w:val="uk-UA"/>
        </w:rPr>
        <w:t xml:space="preserve">: </w:t>
      </w:r>
      <w:r w:rsidRPr="00B3560A">
        <w:rPr>
          <w:sz w:val="28"/>
          <w:szCs w:val="28"/>
          <w:lang w:val="uk-UA"/>
        </w:rPr>
        <w:t xml:space="preserve"> розвит</w:t>
      </w:r>
      <w:r w:rsidR="0006480B" w:rsidRPr="00B3560A">
        <w:rPr>
          <w:sz w:val="28"/>
          <w:szCs w:val="28"/>
          <w:lang w:val="uk-UA"/>
        </w:rPr>
        <w:t>о</w:t>
      </w:r>
      <w:r w:rsidRPr="00B3560A">
        <w:rPr>
          <w:sz w:val="28"/>
          <w:szCs w:val="28"/>
          <w:lang w:val="uk-UA"/>
        </w:rPr>
        <w:t>к інформаційно-цифрового освітнього простору закладів загальної середньої, професійної і вищої освіти</w:t>
      </w:r>
      <w:r w:rsidR="004A71B1" w:rsidRPr="00B3560A">
        <w:rPr>
          <w:sz w:val="28"/>
          <w:szCs w:val="28"/>
          <w:lang w:val="uk-UA"/>
        </w:rPr>
        <w:t>;</w:t>
      </w:r>
      <w:r w:rsidRPr="00B3560A">
        <w:rPr>
          <w:sz w:val="28"/>
          <w:szCs w:val="28"/>
          <w:lang w:val="uk-UA"/>
        </w:rPr>
        <w:t xml:space="preserve"> забезпечення інформатизації наукової</w:t>
      </w:r>
      <w:bookmarkStart w:id="2" w:name="_Hlk535413840"/>
      <w:r w:rsidRPr="00B3560A">
        <w:rPr>
          <w:sz w:val="28"/>
          <w:szCs w:val="28"/>
          <w:lang w:val="uk-UA"/>
        </w:rPr>
        <w:t xml:space="preserve"> </w:t>
      </w:r>
      <w:r w:rsidR="004A71B1" w:rsidRPr="00B3560A">
        <w:rPr>
          <w:sz w:val="28"/>
          <w:szCs w:val="28"/>
          <w:lang w:val="uk-UA"/>
        </w:rPr>
        <w:t xml:space="preserve">та освітньої </w:t>
      </w:r>
      <w:r w:rsidRPr="00B3560A">
        <w:rPr>
          <w:sz w:val="28"/>
          <w:szCs w:val="28"/>
          <w:lang w:val="uk-UA"/>
        </w:rPr>
        <w:t>діяльності;</w:t>
      </w:r>
      <w:r w:rsidRPr="00B3560A">
        <w:rPr>
          <w:bCs/>
          <w:sz w:val="28"/>
          <w:szCs w:val="28"/>
          <w:lang w:val="uk-UA"/>
        </w:rPr>
        <w:t xml:space="preserve"> особливост</w:t>
      </w:r>
      <w:r w:rsidR="0006480B" w:rsidRPr="00B3560A">
        <w:rPr>
          <w:bCs/>
          <w:sz w:val="28"/>
          <w:szCs w:val="28"/>
          <w:lang w:val="uk-UA"/>
        </w:rPr>
        <w:t>і</w:t>
      </w:r>
      <w:r w:rsidRPr="00B3560A">
        <w:rPr>
          <w:bCs/>
          <w:sz w:val="28"/>
          <w:szCs w:val="28"/>
          <w:lang w:val="uk-UA"/>
        </w:rPr>
        <w:t xml:space="preserve"> застосування цифрових технологій </w:t>
      </w:r>
      <w:bookmarkEnd w:id="2"/>
      <w:r w:rsidRPr="00B3560A">
        <w:rPr>
          <w:bCs/>
          <w:sz w:val="28"/>
          <w:szCs w:val="28"/>
          <w:lang w:val="uk-UA"/>
        </w:rPr>
        <w:t>у роботі з обдарованими дітьми та молоддю; питан</w:t>
      </w:r>
      <w:r w:rsidR="0006480B" w:rsidRPr="00B3560A">
        <w:rPr>
          <w:bCs/>
          <w:sz w:val="28"/>
          <w:szCs w:val="28"/>
          <w:lang w:val="uk-UA"/>
        </w:rPr>
        <w:t>ня</w:t>
      </w:r>
      <w:r w:rsidRPr="00B3560A">
        <w:rPr>
          <w:bCs/>
          <w:sz w:val="28"/>
          <w:szCs w:val="28"/>
          <w:lang w:val="uk-UA"/>
        </w:rPr>
        <w:t xml:space="preserve"> інформаційно-психологічної безпеки використання ресурсів </w:t>
      </w:r>
      <w:r w:rsidRPr="00B3560A">
        <w:rPr>
          <w:sz w:val="28"/>
          <w:szCs w:val="28"/>
          <w:lang w:val="uk-UA"/>
        </w:rPr>
        <w:t xml:space="preserve">інформаційно-цифрового </w:t>
      </w:r>
      <w:r w:rsidRPr="00B3560A">
        <w:rPr>
          <w:bCs/>
          <w:sz w:val="28"/>
          <w:szCs w:val="28"/>
          <w:lang w:val="uk-UA"/>
        </w:rPr>
        <w:t>освітнього простору.</w:t>
      </w:r>
    </w:p>
    <w:p w14:paraId="557ADE1E" w14:textId="357D1664" w:rsidR="00A72804" w:rsidRPr="00B3560A" w:rsidRDefault="00A72804" w:rsidP="00B3560A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 xml:space="preserve">За результатами </w:t>
      </w:r>
      <w:r w:rsidR="0006480B" w:rsidRPr="00B3560A">
        <w:rPr>
          <w:sz w:val="28"/>
          <w:szCs w:val="28"/>
          <w:lang w:val="uk-UA"/>
        </w:rPr>
        <w:t xml:space="preserve">проведеної дискусії </w:t>
      </w:r>
      <w:r w:rsidRPr="00B3560A">
        <w:rPr>
          <w:sz w:val="28"/>
          <w:szCs w:val="28"/>
          <w:lang w:val="uk-UA"/>
        </w:rPr>
        <w:t>учасники методологічного семінару вважають доцільним здійснення</w:t>
      </w:r>
      <w:r w:rsidR="0006480B" w:rsidRPr="00B3560A">
        <w:rPr>
          <w:sz w:val="28"/>
          <w:szCs w:val="28"/>
          <w:lang w:val="uk-UA"/>
        </w:rPr>
        <w:t xml:space="preserve"> </w:t>
      </w:r>
      <w:r w:rsidRPr="00B3560A">
        <w:rPr>
          <w:sz w:val="28"/>
          <w:szCs w:val="28"/>
          <w:lang w:val="uk-UA"/>
        </w:rPr>
        <w:t xml:space="preserve">таких </w:t>
      </w:r>
      <w:r w:rsidR="0006480B" w:rsidRPr="00B3560A">
        <w:rPr>
          <w:sz w:val="28"/>
          <w:szCs w:val="28"/>
          <w:lang w:val="uk-UA"/>
        </w:rPr>
        <w:t xml:space="preserve">першочергових </w:t>
      </w:r>
      <w:r w:rsidRPr="00B3560A">
        <w:rPr>
          <w:sz w:val="28"/>
          <w:szCs w:val="28"/>
          <w:lang w:val="uk-UA"/>
        </w:rPr>
        <w:t xml:space="preserve">заходів </w:t>
      </w:r>
      <w:r w:rsidR="00DF5C3C">
        <w:rPr>
          <w:sz w:val="28"/>
          <w:szCs w:val="28"/>
          <w:lang w:val="uk-UA"/>
        </w:rPr>
        <w:t>із</w:t>
      </w:r>
      <w:r w:rsidRPr="00B3560A">
        <w:rPr>
          <w:sz w:val="28"/>
          <w:szCs w:val="28"/>
          <w:lang w:val="uk-UA"/>
        </w:rPr>
        <w:t xml:space="preserve"> розбудови інформаційно-цифрового освітнього простору України: </w:t>
      </w:r>
    </w:p>
    <w:p w14:paraId="65A8119E" w14:textId="4DE32F48" w:rsidR="00A72804" w:rsidRPr="00B3560A" w:rsidRDefault="00A72804" w:rsidP="00B3560A">
      <w:pPr>
        <w:pStyle w:val="1"/>
        <w:numPr>
          <w:ilvl w:val="0"/>
          <w:numId w:val="1"/>
        </w:numPr>
        <w:tabs>
          <w:tab w:val="left" w:pos="709"/>
        </w:tabs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>значне розширення фундаментальних і прикладних досліджень різних аспектів зазначеної проблеми, зокрема пов’язаних із використанням хмаро орієнтованих</w:t>
      </w:r>
      <w:r w:rsidR="004A71B1" w:rsidRPr="00B3560A">
        <w:rPr>
          <w:sz w:val="28"/>
          <w:szCs w:val="28"/>
          <w:lang w:val="uk-UA"/>
        </w:rPr>
        <w:t xml:space="preserve"> технологій</w:t>
      </w:r>
      <w:r w:rsidRPr="00B3560A">
        <w:rPr>
          <w:sz w:val="28"/>
          <w:szCs w:val="28"/>
          <w:lang w:val="uk-UA"/>
        </w:rPr>
        <w:t xml:space="preserve">, </w:t>
      </w:r>
      <w:proofErr w:type="spellStart"/>
      <w:r w:rsidRPr="00B3560A">
        <w:rPr>
          <w:sz w:val="28"/>
          <w:szCs w:val="28"/>
          <w:lang w:val="uk-UA"/>
        </w:rPr>
        <w:t>грід</w:t>
      </w:r>
      <w:proofErr w:type="spellEnd"/>
      <w:r w:rsidRPr="00B3560A">
        <w:rPr>
          <w:sz w:val="28"/>
          <w:szCs w:val="28"/>
          <w:lang w:val="uk-UA"/>
        </w:rPr>
        <w:t xml:space="preserve">-технологій, штучного інтелекту </w:t>
      </w:r>
      <w:r w:rsidR="0006480B" w:rsidRPr="00B3560A">
        <w:rPr>
          <w:sz w:val="28"/>
          <w:szCs w:val="28"/>
          <w:lang w:val="uk-UA"/>
        </w:rPr>
        <w:t>тощо</w:t>
      </w:r>
      <w:r w:rsidR="004A71B1" w:rsidRPr="00B3560A">
        <w:rPr>
          <w:sz w:val="28"/>
          <w:szCs w:val="28"/>
          <w:lang w:val="uk-UA"/>
        </w:rPr>
        <w:t xml:space="preserve"> </w:t>
      </w:r>
      <w:r w:rsidRPr="00B3560A">
        <w:rPr>
          <w:sz w:val="28"/>
          <w:szCs w:val="28"/>
          <w:lang w:val="uk-UA"/>
        </w:rPr>
        <w:t>в освітньому і науковому процесах;</w:t>
      </w:r>
    </w:p>
    <w:p w14:paraId="7BB8C9BD" w14:textId="6525C449" w:rsidR="00A72804" w:rsidRPr="00B3560A" w:rsidRDefault="00A72804" w:rsidP="00B3560A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B3560A">
        <w:rPr>
          <w:rFonts w:eastAsia="Times New Roman"/>
          <w:sz w:val="28"/>
          <w:szCs w:val="28"/>
          <w:lang w:val="uk-UA"/>
        </w:rPr>
        <w:lastRenderedPageBreak/>
        <w:t xml:space="preserve">забезпечення формування і розвитку інформаційно-цифрової компетентності громадян України відповідно до Європейської рамки </w:t>
      </w:r>
      <w:proofErr w:type="spellStart"/>
      <w:r w:rsidRPr="00B3560A">
        <w:rPr>
          <w:rFonts w:eastAsia="Times New Roman"/>
          <w:sz w:val="28"/>
          <w:szCs w:val="28"/>
          <w:lang w:val="en-US"/>
        </w:rPr>
        <w:t>DigComp</w:t>
      </w:r>
      <w:proofErr w:type="spellEnd"/>
      <w:r w:rsidRPr="00B3560A">
        <w:rPr>
          <w:rFonts w:eastAsia="Times New Roman"/>
          <w:sz w:val="28"/>
          <w:szCs w:val="28"/>
          <w:lang w:val="en-US"/>
        </w:rPr>
        <w:t> </w:t>
      </w:r>
      <w:r w:rsidRPr="00B3560A">
        <w:rPr>
          <w:rFonts w:eastAsia="Times New Roman"/>
          <w:sz w:val="28"/>
          <w:szCs w:val="28"/>
          <w:lang w:val="uk-UA"/>
        </w:rPr>
        <w:t xml:space="preserve">2.0 та </w:t>
      </w:r>
      <w:proofErr w:type="spellStart"/>
      <w:r w:rsidRPr="00B3560A">
        <w:rPr>
          <w:rFonts w:eastAsia="Times New Roman"/>
          <w:sz w:val="28"/>
          <w:szCs w:val="28"/>
          <w:lang w:val="en-US"/>
        </w:rPr>
        <w:t>DigComp</w:t>
      </w:r>
      <w:proofErr w:type="spellEnd"/>
      <w:r w:rsidRPr="00B3560A">
        <w:rPr>
          <w:rFonts w:eastAsia="Times New Roman"/>
          <w:sz w:val="28"/>
          <w:szCs w:val="28"/>
          <w:lang w:val="en-US"/>
        </w:rPr>
        <w:t> </w:t>
      </w:r>
      <w:r w:rsidRPr="00B3560A">
        <w:rPr>
          <w:rFonts w:eastAsia="Times New Roman"/>
          <w:sz w:val="28"/>
          <w:szCs w:val="28"/>
          <w:lang w:val="uk-UA"/>
        </w:rPr>
        <w:t>2.1</w:t>
      </w:r>
      <w:r w:rsidR="00045A74">
        <w:rPr>
          <w:rFonts w:eastAsia="Times New Roman"/>
          <w:sz w:val="28"/>
          <w:szCs w:val="28"/>
          <w:lang w:val="uk-UA"/>
        </w:rPr>
        <w:t>,</w:t>
      </w:r>
      <w:r w:rsidR="00045A74" w:rsidRPr="00045A74">
        <w:rPr>
          <w:sz w:val="28"/>
          <w:szCs w:val="28"/>
          <w:lang w:val="uk-UA"/>
        </w:rPr>
        <w:t xml:space="preserve"> </w:t>
      </w:r>
      <w:r w:rsidR="00045A74" w:rsidRPr="00B3560A">
        <w:rPr>
          <w:sz w:val="28"/>
          <w:szCs w:val="28"/>
          <w:lang w:val="uk-UA"/>
        </w:rPr>
        <w:t xml:space="preserve">підвищення </w:t>
      </w:r>
      <w:r w:rsidR="00176D08">
        <w:rPr>
          <w:sz w:val="28"/>
          <w:szCs w:val="28"/>
          <w:lang w:val="uk-UA"/>
        </w:rPr>
        <w:t xml:space="preserve">їхньої </w:t>
      </w:r>
      <w:proofErr w:type="spellStart"/>
      <w:r w:rsidR="00200535" w:rsidRPr="00200535">
        <w:rPr>
          <w:rFonts w:eastAsia="Times New Roman"/>
          <w:sz w:val="28"/>
          <w:szCs w:val="28"/>
          <w:lang w:val="uk-UA"/>
        </w:rPr>
        <w:t>медіапсихологічної</w:t>
      </w:r>
      <w:proofErr w:type="spellEnd"/>
      <w:r w:rsidR="00200535" w:rsidRPr="00200535">
        <w:rPr>
          <w:rFonts w:eastAsia="Times New Roman"/>
          <w:sz w:val="28"/>
          <w:szCs w:val="28"/>
          <w:lang w:val="uk-UA"/>
        </w:rPr>
        <w:t xml:space="preserve"> компетентності</w:t>
      </w:r>
      <w:r w:rsidRPr="00B3560A">
        <w:rPr>
          <w:rFonts w:eastAsia="Times New Roman"/>
          <w:sz w:val="28"/>
          <w:szCs w:val="28"/>
          <w:lang w:val="uk-UA"/>
        </w:rPr>
        <w:t>;</w:t>
      </w:r>
    </w:p>
    <w:p w14:paraId="30FA1AEA" w14:textId="287486FE" w:rsidR="00736D5D" w:rsidRPr="00B3560A" w:rsidRDefault="00736D5D" w:rsidP="00736D5D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 xml:space="preserve">формування </w:t>
      </w:r>
      <w:proofErr w:type="spellStart"/>
      <w:r w:rsidR="00200535" w:rsidRPr="00200535">
        <w:rPr>
          <w:rFonts w:eastAsia="Times New Roman"/>
          <w:sz w:val="28"/>
          <w:szCs w:val="28"/>
          <w:lang w:val="uk-UA"/>
        </w:rPr>
        <w:t>медіаінформаційної</w:t>
      </w:r>
      <w:proofErr w:type="spellEnd"/>
      <w:r w:rsidR="00200535" w:rsidRPr="00200535">
        <w:rPr>
          <w:rFonts w:eastAsia="Times New Roman"/>
          <w:sz w:val="28"/>
          <w:szCs w:val="28"/>
          <w:lang w:val="uk-UA"/>
        </w:rPr>
        <w:t xml:space="preserve"> грамотності </w:t>
      </w:r>
      <w:r w:rsidRPr="00B3560A">
        <w:rPr>
          <w:rFonts w:eastAsia="Times New Roman"/>
          <w:sz w:val="28"/>
          <w:szCs w:val="28"/>
          <w:lang w:val="uk-UA"/>
        </w:rPr>
        <w:t xml:space="preserve">та </w:t>
      </w:r>
      <w:r w:rsidRPr="00B3560A">
        <w:rPr>
          <w:sz w:val="28"/>
          <w:szCs w:val="28"/>
          <w:lang w:val="uk-UA"/>
        </w:rPr>
        <w:t xml:space="preserve">культури мережного спілкування дітей та молоді, </w:t>
      </w:r>
      <w:r w:rsidR="00200535" w:rsidRPr="00200535">
        <w:rPr>
          <w:rFonts w:eastAsia="Times New Roman"/>
          <w:sz w:val="28"/>
          <w:szCs w:val="28"/>
          <w:lang w:val="uk-UA"/>
        </w:rPr>
        <w:t xml:space="preserve">забезпечення психологічного благополуччя </w:t>
      </w:r>
      <w:r w:rsidR="00B3560A">
        <w:rPr>
          <w:rFonts w:eastAsia="Times New Roman"/>
          <w:sz w:val="28"/>
          <w:szCs w:val="28"/>
          <w:lang w:val="uk-UA"/>
        </w:rPr>
        <w:t>і</w:t>
      </w:r>
      <w:r w:rsidRPr="00B3560A">
        <w:rPr>
          <w:rFonts w:eastAsia="Times New Roman"/>
          <w:sz w:val="28"/>
          <w:szCs w:val="28"/>
          <w:lang w:val="uk-UA"/>
        </w:rPr>
        <w:t xml:space="preserve"> прав </w:t>
      </w:r>
      <w:r w:rsidR="00200535" w:rsidRPr="00200535">
        <w:rPr>
          <w:rFonts w:eastAsia="Times New Roman"/>
          <w:sz w:val="28"/>
          <w:szCs w:val="28"/>
          <w:lang w:val="uk-UA"/>
        </w:rPr>
        <w:t>дітей та молоді у взаємодії з відкритим інформаційним простором</w:t>
      </w:r>
      <w:r w:rsidRPr="00B3560A">
        <w:rPr>
          <w:rFonts w:eastAsia="Times New Roman"/>
          <w:sz w:val="28"/>
          <w:szCs w:val="28"/>
          <w:lang w:val="uk-UA"/>
        </w:rPr>
        <w:t xml:space="preserve"> відповідно до рекомендацій Ради Європи;</w:t>
      </w:r>
    </w:p>
    <w:p w14:paraId="05E76312" w14:textId="77777777" w:rsidR="00736D5D" w:rsidRPr="00B3560A" w:rsidRDefault="00736D5D" w:rsidP="00736D5D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 xml:space="preserve">зменшення </w:t>
      </w:r>
      <w:r w:rsidR="00200535" w:rsidRPr="00200535">
        <w:rPr>
          <w:rFonts w:eastAsia="Times New Roman"/>
          <w:sz w:val="28"/>
          <w:szCs w:val="28"/>
          <w:lang w:val="uk-UA"/>
        </w:rPr>
        <w:t xml:space="preserve">ризиків </w:t>
      </w:r>
      <w:proofErr w:type="spellStart"/>
      <w:r w:rsidR="00200535" w:rsidRPr="00200535">
        <w:rPr>
          <w:rFonts w:eastAsia="Times New Roman"/>
          <w:sz w:val="28"/>
          <w:szCs w:val="28"/>
          <w:lang w:val="uk-UA"/>
        </w:rPr>
        <w:t>кіберсоціалізації</w:t>
      </w:r>
      <w:proofErr w:type="spellEnd"/>
      <w:r w:rsidR="00200535" w:rsidRPr="00200535">
        <w:rPr>
          <w:rFonts w:eastAsia="Times New Roman"/>
          <w:sz w:val="28"/>
          <w:szCs w:val="28"/>
          <w:lang w:val="uk-UA"/>
        </w:rPr>
        <w:t xml:space="preserve"> </w:t>
      </w:r>
      <w:r w:rsidRPr="00B3560A">
        <w:rPr>
          <w:rFonts w:eastAsia="Times New Roman"/>
          <w:sz w:val="28"/>
          <w:szCs w:val="28"/>
          <w:lang w:val="uk-UA"/>
        </w:rPr>
        <w:t xml:space="preserve">людини </w:t>
      </w:r>
      <w:r w:rsidR="00200535" w:rsidRPr="00200535">
        <w:rPr>
          <w:rFonts w:eastAsia="Times New Roman"/>
          <w:sz w:val="28"/>
          <w:szCs w:val="28"/>
          <w:lang w:val="uk-UA"/>
        </w:rPr>
        <w:t xml:space="preserve">в умовах цивілізаційних змін, </w:t>
      </w:r>
      <w:r w:rsidRPr="00B3560A">
        <w:rPr>
          <w:sz w:val="28"/>
          <w:szCs w:val="28"/>
          <w:lang w:val="uk-UA"/>
        </w:rPr>
        <w:t xml:space="preserve">створення засобів </w:t>
      </w:r>
      <w:proofErr w:type="spellStart"/>
      <w:r w:rsidRPr="00B3560A">
        <w:rPr>
          <w:sz w:val="28"/>
          <w:szCs w:val="28"/>
          <w:lang w:val="uk-UA"/>
        </w:rPr>
        <w:t>кібербезпеки</w:t>
      </w:r>
      <w:proofErr w:type="spellEnd"/>
      <w:r w:rsidRPr="00B3560A">
        <w:rPr>
          <w:sz w:val="28"/>
          <w:szCs w:val="28"/>
          <w:lang w:val="uk-UA"/>
        </w:rPr>
        <w:t xml:space="preserve"> здобувачів освіти в цифровому освітньому просторі;</w:t>
      </w:r>
    </w:p>
    <w:p w14:paraId="7B2054B6" w14:textId="39F18832" w:rsidR="00A72804" w:rsidRPr="00B3560A" w:rsidRDefault="00A72804" w:rsidP="00B3560A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B3560A">
        <w:rPr>
          <w:rFonts w:eastAsia="Times New Roman"/>
          <w:sz w:val="28"/>
          <w:szCs w:val="28"/>
          <w:lang w:val="uk-UA"/>
        </w:rPr>
        <w:t>інтенсифікаці</w:t>
      </w:r>
      <w:r w:rsidR="004A71B1" w:rsidRPr="00B3560A">
        <w:rPr>
          <w:rFonts w:eastAsia="Times New Roman"/>
          <w:sz w:val="28"/>
          <w:szCs w:val="28"/>
          <w:lang w:val="uk-UA"/>
        </w:rPr>
        <w:t>я</w:t>
      </w:r>
      <w:r w:rsidRPr="00B3560A">
        <w:rPr>
          <w:rFonts w:eastAsia="Times New Roman"/>
          <w:sz w:val="28"/>
          <w:szCs w:val="28"/>
          <w:lang w:val="uk-UA"/>
        </w:rPr>
        <w:t xml:space="preserve"> процесів проектування і впровадження </w:t>
      </w:r>
      <w:r w:rsidR="0006480B" w:rsidRPr="00B3560A">
        <w:rPr>
          <w:rFonts w:eastAsia="Times New Roman"/>
          <w:sz w:val="28"/>
          <w:szCs w:val="28"/>
          <w:lang w:val="uk-UA"/>
        </w:rPr>
        <w:t>комп’ютерно орієнтованих</w:t>
      </w:r>
      <w:r w:rsidRPr="00B3560A">
        <w:rPr>
          <w:rFonts w:eastAsia="Times New Roman"/>
          <w:sz w:val="28"/>
          <w:szCs w:val="28"/>
          <w:lang w:val="uk-UA"/>
        </w:rPr>
        <w:t xml:space="preserve"> освітніх середовищ у закладах освіти різних р</w:t>
      </w:r>
      <w:r w:rsidR="000F7840" w:rsidRPr="00B3560A">
        <w:rPr>
          <w:rFonts w:eastAsia="Times New Roman"/>
          <w:sz w:val="28"/>
          <w:szCs w:val="28"/>
          <w:lang w:val="uk-UA"/>
        </w:rPr>
        <w:t xml:space="preserve">івнів, а також </w:t>
      </w:r>
      <w:r w:rsidR="0006480B" w:rsidRPr="00B3560A">
        <w:rPr>
          <w:rFonts w:eastAsia="Times New Roman"/>
          <w:sz w:val="28"/>
          <w:szCs w:val="28"/>
          <w:lang w:val="uk-UA"/>
        </w:rPr>
        <w:t xml:space="preserve">широке використання </w:t>
      </w:r>
      <w:r w:rsidR="000F7840" w:rsidRPr="00B3560A">
        <w:rPr>
          <w:rFonts w:eastAsia="Times New Roman"/>
          <w:sz w:val="28"/>
          <w:szCs w:val="28"/>
          <w:lang w:val="uk-UA"/>
        </w:rPr>
        <w:t>інформаційно-комунікаційних технологій</w:t>
      </w:r>
      <w:r w:rsidRPr="00B3560A">
        <w:rPr>
          <w:rFonts w:eastAsia="Times New Roman"/>
          <w:sz w:val="28"/>
          <w:szCs w:val="28"/>
          <w:lang w:val="uk-UA"/>
        </w:rPr>
        <w:t xml:space="preserve"> </w:t>
      </w:r>
      <w:r w:rsidR="000F7840" w:rsidRPr="00B3560A">
        <w:rPr>
          <w:rFonts w:eastAsia="Times New Roman"/>
          <w:sz w:val="28"/>
          <w:szCs w:val="28"/>
          <w:lang w:val="uk-UA"/>
        </w:rPr>
        <w:t xml:space="preserve">у </w:t>
      </w:r>
      <w:r w:rsidR="0006480B" w:rsidRPr="00B3560A">
        <w:rPr>
          <w:rFonts w:eastAsia="Times New Roman"/>
          <w:sz w:val="28"/>
          <w:szCs w:val="28"/>
          <w:lang w:val="uk-UA"/>
        </w:rPr>
        <w:t xml:space="preserve">науковій </w:t>
      </w:r>
      <w:r w:rsidR="000F7840" w:rsidRPr="00B3560A">
        <w:rPr>
          <w:rFonts w:eastAsia="Times New Roman"/>
          <w:sz w:val="28"/>
          <w:szCs w:val="28"/>
          <w:lang w:val="uk-UA"/>
        </w:rPr>
        <w:t>діяльн</w:t>
      </w:r>
      <w:r w:rsidR="0006480B" w:rsidRPr="00B3560A">
        <w:rPr>
          <w:rFonts w:eastAsia="Times New Roman"/>
          <w:sz w:val="28"/>
          <w:szCs w:val="28"/>
          <w:lang w:val="uk-UA"/>
        </w:rPr>
        <w:t>о</w:t>
      </w:r>
      <w:r w:rsidR="000F7840" w:rsidRPr="00B3560A">
        <w:rPr>
          <w:rFonts w:eastAsia="Times New Roman"/>
          <w:sz w:val="28"/>
          <w:szCs w:val="28"/>
          <w:lang w:val="uk-UA"/>
        </w:rPr>
        <w:t>ст</w:t>
      </w:r>
      <w:r w:rsidR="0006480B" w:rsidRPr="00B3560A">
        <w:rPr>
          <w:rFonts w:eastAsia="Times New Roman"/>
          <w:sz w:val="28"/>
          <w:szCs w:val="28"/>
          <w:lang w:val="uk-UA"/>
        </w:rPr>
        <w:t>і</w:t>
      </w:r>
      <w:r w:rsidRPr="00B3560A">
        <w:rPr>
          <w:rFonts w:eastAsia="Times New Roman"/>
          <w:sz w:val="28"/>
          <w:szCs w:val="28"/>
          <w:lang w:val="uk-UA"/>
        </w:rPr>
        <w:t>, зокрема шляхом формування корпоративної інформаційної інфраструктури</w:t>
      </w:r>
      <w:r w:rsidR="0006480B" w:rsidRPr="00B3560A">
        <w:rPr>
          <w:rFonts w:eastAsia="Times New Roman"/>
          <w:sz w:val="28"/>
          <w:szCs w:val="28"/>
          <w:lang w:val="uk-UA"/>
        </w:rPr>
        <w:t xml:space="preserve"> наукових установ і закладів освіти</w:t>
      </w:r>
      <w:r w:rsidRPr="00B3560A">
        <w:rPr>
          <w:rFonts w:eastAsia="Times New Roman"/>
          <w:sz w:val="28"/>
          <w:szCs w:val="28"/>
          <w:lang w:val="uk-UA"/>
        </w:rPr>
        <w:t>;</w:t>
      </w:r>
    </w:p>
    <w:p w14:paraId="225ED077" w14:textId="29F17293" w:rsidR="00A72804" w:rsidRPr="00B3560A" w:rsidRDefault="00A72804" w:rsidP="00B3560A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B3560A">
        <w:rPr>
          <w:rFonts w:eastAsia="Times New Roman"/>
          <w:sz w:val="28"/>
          <w:szCs w:val="28"/>
          <w:lang w:val="uk-UA"/>
        </w:rPr>
        <w:t>створення та підтримування фахов</w:t>
      </w:r>
      <w:r w:rsidR="004A71B1" w:rsidRPr="00B3560A">
        <w:rPr>
          <w:rFonts w:eastAsia="Times New Roman"/>
          <w:sz w:val="28"/>
          <w:szCs w:val="28"/>
          <w:lang w:val="uk-UA"/>
        </w:rPr>
        <w:t>о</w:t>
      </w:r>
      <w:r w:rsidR="00DF5C3C">
        <w:rPr>
          <w:rFonts w:eastAsia="Times New Roman"/>
          <w:sz w:val="28"/>
          <w:szCs w:val="28"/>
          <w:lang w:val="uk-UA"/>
        </w:rPr>
        <w:t xml:space="preserve"> </w:t>
      </w:r>
      <w:r w:rsidR="004A71B1" w:rsidRPr="00B3560A">
        <w:rPr>
          <w:rFonts w:eastAsia="Times New Roman"/>
          <w:sz w:val="28"/>
          <w:szCs w:val="28"/>
          <w:lang w:val="uk-UA"/>
        </w:rPr>
        <w:t>спрямованих</w:t>
      </w:r>
      <w:r w:rsidRPr="00B3560A">
        <w:rPr>
          <w:rFonts w:eastAsia="Times New Roman"/>
          <w:sz w:val="28"/>
          <w:szCs w:val="28"/>
          <w:lang w:val="uk-UA"/>
        </w:rPr>
        <w:t xml:space="preserve"> інформаційних мереж для </w:t>
      </w:r>
      <w:r w:rsidR="0006480B" w:rsidRPr="00B3560A">
        <w:rPr>
          <w:rFonts w:eastAsia="Times New Roman"/>
          <w:sz w:val="28"/>
          <w:szCs w:val="28"/>
          <w:lang w:val="uk-UA"/>
        </w:rPr>
        <w:t xml:space="preserve">забезпечення </w:t>
      </w:r>
      <w:r w:rsidRPr="00B3560A">
        <w:rPr>
          <w:rFonts w:eastAsia="Times New Roman"/>
          <w:sz w:val="28"/>
          <w:szCs w:val="28"/>
          <w:lang w:val="uk-UA"/>
        </w:rPr>
        <w:t xml:space="preserve">обміну </w:t>
      </w:r>
      <w:r w:rsidR="0006480B" w:rsidRPr="00B3560A">
        <w:rPr>
          <w:rFonts w:eastAsia="Times New Roman"/>
          <w:sz w:val="28"/>
          <w:szCs w:val="28"/>
          <w:lang w:val="uk-UA"/>
        </w:rPr>
        <w:t xml:space="preserve">даними та оприлюднення </w:t>
      </w:r>
      <w:r w:rsidRPr="00B3560A">
        <w:rPr>
          <w:rFonts w:eastAsia="Times New Roman"/>
          <w:sz w:val="28"/>
          <w:szCs w:val="28"/>
          <w:lang w:val="uk-UA"/>
        </w:rPr>
        <w:t>досвід</w:t>
      </w:r>
      <w:r w:rsidR="0006480B" w:rsidRPr="00B3560A">
        <w:rPr>
          <w:rFonts w:eastAsia="Times New Roman"/>
          <w:sz w:val="28"/>
          <w:szCs w:val="28"/>
          <w:lang w:val="uk-UA"/>
        </w:rPr>
        <w:t>у</w:t>
      </w:r>
      <w:r w:rsidRPr="00B3560A">
        <w:rPr>
          <w:rFonts w:eastAsia="Times New Roman"/>
          <w:sz w:val="28"/>
          <w:szCs w:val="28"/>
          <w:lang w:val="uk-UA"/>
        </w:rPr>
        <w:t xml:space="preserve"> </w:t>
      </w:r>
      <w:r w:rsidR="0006480B" w:rsidRPr="00B3560A">
        <w:rPr>
          <w:rFonts w:eastAsia="Times New Roman"/>
          <w:sz w:val="28"/>
          <w:szCs w:val="28"/>
          <w:lang w:val="uk-UA"/>
        </w:rPr>
        <w:t xml:space="preserve">з </w:t>
      </w:r>
      <w:r w:rsidRPr="00B3560A">
        <w:rPr>
          <w:rFonts w:eastAsia="Times New Roman"/>
          <w:sz w:val="28"/>
          <w:szCs w:val="28"/>
          <w:lang w:val="uk-UA"/>
        </w:rPr>
        <w:t xml:space="preserve">реалізації </w:t>
      </w:r>
      <w:r w:rsidR="004A71B1" w:rsidRPr="00B3560A">
        <w:rPr>
          <w:sz w:val="28"/>
          <w:szCs w:val="28"/>
          <w:lang w:val="uk-UA"/>
        </w:rPr>
        <w:t>результатів</w:t>
      </w:r>
      <w:r w:rsidR="004A71B1" w:rsidRPr="00B3560A">
        <w:rPr>
          <w:rFonts w:eastAsia="Times New Roman"/>
          <w:sz w:val="28"/>
          <w:szCs w:val="28"/>
          <w:lang w:val="uk-UA"/>
        </w:rPr>
        <w:t xml:space="preserve"> </w:t>
      </w:r>
      <w:r w:rsidRPr="00B3560A">
        <w:rPr>
          <w:rFonts w:eastAsia="Times New Roman"/>
          <w:sz w:val="28"/>
          <w:szCs w:val="28"/>
          <w:lang w:val="uk-UA"/>
        </w:rPr>
        <w:t xml:space="preserve">досліджень, розробок та інновацій </w:t>
      </w:r>
      <w:r w:rsidR="0006480B" w:rsidRPr="00B3560A">
        <w:rPr>
          <w:rFonts w:eastAsia="Times New Roman"/>
          <w:sz w:val="28"/>
          <w:szCs w:val="28"/>
          <w:lang w:val="uk-UA"/>
        </w:rPr>
        <w:t>в освітній і науковій практиці</w:t>
      </w:r>
      <w:r w:rsidRPr="00B3560A">
        <w:rPr>
          <w:rFonts w:eastAsia="Times New Roman"/>
          <w:sz w:val="28"/>
          <w:szCs w:val="28"/>
          <w:lang w:val="uk-UA"/>
        </w:rPr>
        <w:t>;</w:t>
      </w:r>
    </w:p>
    <w:p w14:paraId="2A7032EF" w14:textId="58B1B5FA" w:rsidR="00A72804" w:rsidRPr="00B3560A" w:rsidRDefault="00F97F4A" w:rsidP="0006480B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>запровадження в освітню практику принципів відкритої освіти і науки,</w:t>
      </w:r>
      <w:r w:rsidRPr="00B3560A">
        <w:rPr>
          <w:rFonts w:eastAsia="Times New Roman"/>
          <w:sz w:val="28"/>
          <w:szCs w:val="28"/>
          <w:lang w:val="uk-UA"/>
        </w:rPr>
        <w:t xml:space="preserve"> </w:t>
      </w:r>
      <w:r w:rsidR="00A72804" w:rsidRPr="00B3560A">
        <w:rPr>
          <w:rFonts w:eastAsia="Times New Roman"/>
          <w:sz w:val="28"/>
          <w:szCs w:val="28"/>
          <w:lang w:val="uk-UA"/>
        </w:rPr>
        <w:t>забезпечення всебічного науково-методичного супроводу використання цифрових технологій в освіті на всіх її рівнях, зокрема наповнення електронними ресурсами і змістовим контент</w:t>
      </w:r>
      <w:r w:rsidR="001C0A6B" w:rsidRPr="00B3560A">
        <w:rPr>
          <w:rFonts w:eastAsia="Times New Roman"/>
          <w:sz w:val="28"/>
          <w:szCs w:val="28"/>
          <w:lang w:val="uk-UA"/>
        </w:rPr>
        <w:t>ом</w:t>
      </w:r>
      <w:r w:rsidR="00A72804" w:rsidRPr="00B3560A">
        <w:rPr>
          <w:rFonts w:eastAsia="Times New Roman"/>
          <w:sz w:val="28"/>
          <w:szCs w:val="28"/>
          <w:lang w:val="uk-UA"/>
        </w:rPr>
        <w:t xml:space="preserve"> Національної освітньої електронної платформи</w:t>
      </w:r>
      <w:r w:rsidR="003D3ADB" w:rsidRPr="00B3560A">
        <w:rPr>
          <w:rFonts w:eastAsia="Times New Roman"/>
          <w:sz w:val="28"/>
          <w:szCs w:val="28"/>
          <w:lang w:val="uk-UA"/>
        </w:rPr>
        <w:t>;</w:t>
      </w:r>
    </w:p>
    <w:p w14:paraId="2D5EBC2A" w14:textId="41DD60DD" w:rsidR="00A72804" w:rsidRPr="00B3560A" w:rsidRDefault="00A72804" w:rsidP="00B3560A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B3560A">
        <w:rPr>
          <w:rFonts w:eastAsia="Times New Roman"/>
          <w:sz w:val="28"/>
          <w:szCs w:val="28"/>
          <w:lang w:val="uk-UA"/>
        </w:rPr>
        <w:t>удосконалення систем дистанційного навчання із застосуванням різних електронних освітніх платформ шляхом створення електронних освітніх ресурсів, технологій адаптивного навчання</w:t>
      </w:r>
      <w:r w:rsidR="003D3ADB" w:rsidRPr="00B3560A">
        <w:rPr>
          <w:rFonts w:eastAsia="Times New Roman"/>
          <w:sz w:val="28"/>
          <w:szCs w:val="28"/>
          <w:lang w:val="uk-UA"/>
        </w:rPr>
        <w:t>, електронних підручників</w:t>
      </w:r>
      <w:r w:rsidRPr="00B3560A">
        <w:rPr>
          <w:rFonts w:eastAsia="Times New Roman"/>
          <w:sz w:val="28"/>
          <w:szCs w:val="28"/>
          <w:lang w:val="uk-UA"/>
        </w:rPr>
        <w:t xml:space="preserve"> тощо;</w:t>
      </w:r>
    </w:p>
    <w:p w14:paraId="266559B9" w14:textId="2258F32F" w:rsidR="00A72804" w:rsidRPr="00B3560A" w:rsidRDefault="00A72804" w:rsidP="00B3560A">
      <w:pPr>
        <w:numPr>
          <w:ilvl w:val="0"/>
          <w:numId w:val="1"/>
        </w:numPr>
        <w:tabs>
          <w:tab w:val="left" w:pos="709"/>
        </w:tabs>
        <w:spacing w:before="100" w:beforeAutospacing="1" w:after="100" w:afterAutospacing="1"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val="uk-UA"/>
        </w:rPr>
      </w:pPr>
      <w:r w:rsidRPr="00B3560A">
        <w:rPr>
          <w:rFonts w:eastAsia="Times New Roman"/>
          <w:sz w:val="28"/>
          <w:szCs w:val="28"/>
          <w:lang w:val="uk-UA"/>
        </w:rPr>
        <w:t xml:space="preserve">систематичне проведення науково-практичних семінарів, конференцій, вебінарів тощо з метою обміну досвідом із упровадження </w:t>
      </w:r>
      <w:r w:rsidR="000D3152" w:rsidRPr="00B3560A">
        <w:rPr>
          <w:rFonts w:eastAsia="Times New Roman"/>
          <w:sz w:val="28"/>
          <w:szCs w:val="28"/>
          <w:lang w:val="uk-UA"/>
        </w:rPr>
        <w:t>електронних ресурсів</w:t>
      </w:r>
      <w:r w:rsidR="00E55943" w:rsidRPr="00B3560A">
        <w:rPr>
          <w:rFonts w:eastAsia="Times New Roman"/>
          <w:sz w:val="28"/>
          <w:szCs w:val="28"/>
          <w:lang w:val="uk-UA"/>
        </w:rPr>
        <w:t xml:space="preserve"> </w:t>
      </w:r>
      <w:r w:rsidR="004F75C8" w:rsidRPr="00B3560A">
        <w:rPr>
          <w:rFonts w:eastAsia="Times New Roman"/>
          <w:sz w:val="28"/>
          <w:szCs w:val="28"/>
          <w:lang w:val="uk-UA"/>
        </w:rPr>
        <w:t xml:space="preserve">та розвитку </w:t>
      </w:r>
      <w:bookmarkStart w:id="3" w:name="_Hlk4518177"/>
      <w:r w:rsidRPr="00B3560A">
        <w:rPr>
          <w:rFonts w:eastAsia="Times New Roman"/>
          <w:sz w:val="28"/>
          <w:szCs w:val="28"/>
          <w:lang w:val="uk-UA"/>
        </w:rPr>
        <w:t>інформаційно-цифров</w:t>
      </w:r>
      <w:r w:rsidR="00C54EFB" w:rsidRPr="00B3560A">
        <w:rPr>
          <w:rFonts w:eastAsia="Times New Roman"/>
          <w:sz w:val="28"/>
          <w:szCs w:val="28"/>
          <w:lang w:val="uk-UA"/>
        </w:rPr>
        <w:t xml:space="preserve">ого </w:t>
      </w:r>
      <w:bookmarkEnd w:id="3"/>
      <w:r w:rsidRPr="00B3560A">
        <w:rPr>
          <w:rFonts w:eastAsia="Times New Roman"/>
          <w:sz w:val="28"/>
          <w:szCs w:val="28"/>
          <w:lang w:val="uk-UA"/>
        </w:rPr>
        <w:t>прост</w:t>
      </w:r>
      <w:r w:rsidR="00C54EFB" w:rsidRPr="00B3560A">
        <w:rPr>
          <w:rFonts w:eastAsia="Times New Roman"/>
          <w:sz w:val="28"/>
          <w:szCs w:val="28"/>
          <w:lang w:val="uk-UA"/>
        </w:rPr>
        <w:t xml:space="preserve">ору </w:t>
      </w:r>
      <w:r w:rsidRPr="00B3560A">
        <w:rPr>
          <w:rFonts w:eastAsia="Times New Roman"/>
          <w:sz w:val="28"/>
          <w:szCs w:val="28"/>
          <w:lang w:val="uk-UA"/>
        </w:rPr>
        <w:t>освіти та науки;</w:t>
      </w:r>
    </w:p>
    <w:p w14:paraId="192FC61B" w14:textId="19A0257F" w:rsidR="00A72804" w:rsidRPr="00B3560A" w:rsidRDefault="00A72804" w:rsidP="00B3560A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>- започаткування нових електронних періодичних видань, збірників наукових праць з проблем цифровізації освіти і науки</w:t>
      </w:r>
      <w:r w:rsidR="007C6C7E" w:rsidRPr="00B3560A">
        <w:rPr>
          <w:sz w:val="28"/>
          <w:szCs w:val="28"/>
          <w:lang w:val="uk-UA"/>
        </w:rPr>
        <w:t>, які б</w:t>
      </w:r>
      <w:r w:rsidR="008B48E5" w:rsidRPr="00B3560A">
        <w:rPr>
          <w:sz w:val="28"/>
          <w:szCs w:val="28"/>
          <w:lang w:val="uk-UA"/>
        </w:rPr>
        <w:t xml:space="preserve"> мали</w:t>
      </w:r>
      <w:r w:rsidR="00C54EFB" w:rsidRPr="00B3560A">
        <w:rPr>
          <w:sz w:val="28"/>
          <w:szCs w:val="28"/>
          <w:lang w:val="uk-UA"/>
        </w:rPr>
        <w:t xml:space="preserve"> </w:t>
      </w:r>
      <w:r w:rsidRPr="00B3560A">
        <w:rPr>
          <w:sz w:val="28"/>
          <w:szCs w:val="28"/>
          <w:lang w:val="uk-UA"/>
        </w:rPr>
        <w:t xml:space="preserve">високий науковий статус </w:t>
      </w:r>
      <w:r w:rsidR="008B48E5" w:rsidRPr="00B3560A">
        <w:rPr>
          <w:sz w:val="28"/>
          <w:szCs w:val="28"/>
          <w:lang w:val="uk-UA"/>
        </w:rPr>
        <w:t>і входили</w:t>
      </w:r>
      <w:r w:rsidR="00C54EFB" w:rsidRPr="00B3560A">
        <w:rPr>
          <w:sz w:val="28"/>
          <w:szCs w:val="28"/>
          <w:lang w:val="uk-UA"/>
        </w:rPr>
        <w:t xml:space="preserve"> </w:t>
      </w:r>
      <w:r w:rsidRPr="00B3560A">
        <w:rPr>
          <w:sz w:val="28"/>
          <w:szCs w:val="28"/>
          <w:lang w:val="uk-UA"/>
        </w:rPr>
        <w:t xml:space="preserve">до Переліку наукових фахових видань України та міжнародних </w:t>
      </w:r>
      <w:proofErr w:type="spellStart"/>
      <w:r w:rsidRPr="00B3560A">
        <w:rPr>
          <w:sz w:val="28"/>
          <w:szCs w:val="28"/>
          <w:lang w:val="uk-UA"/>
        </w:rPr>
        <w:t>наукометричних</w:t>
      </w:r>
      <w:proofErr w:type="spellEnd"/>
      <w:r w:rsidRPr="00B3560A">
        <w:rPr>
          <w:sz w:val="28"/>
          <w:szCs w:val="28"/>
          <w:lang w:val="uk-UA"/>
        </w:rPr>
        <w:t xml:space="preserve"> баз</w:t>
      </w:r>
      <w:r w:rsidR="000D6409" w:rsidRPr="00B3560A">
        <w:rPr>
          <w:sz w:val="28"/>
          <w:szCs w:val="28"/>
          <w:lang w:val="uk-UA"/>
        </w:rPr>
        <w:t>.</w:t>
      </w:r>
    </w:p>
    <w:p w14:paraId="3D4037FB" w14:textId="356140CF" w:rsidR="004A6AC2" w:rsidRPr="00B3560A" w:rsidRDefault="00A24198" w:rsidP="00B3560A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B3560A">
        <w:rPr>
          <w:sz w:val="28"/>
          <w:szCs w:val="28"/>
          <w:lang w:val="uk-UA"/>
        </w:rPr>
        <w:tab/>
      </w:r>
      <w:r w:rsidR="00E36520" w:rsidRPr="00B3560A">
        <w:rPr>
          <w:sz w:val="28"/>
          <w:szCs w:val="28"/>
          <w:lang w:val="uk-UA"/>
        </w:rPr>
        <w:t xml:space="preserve">Учасники методологічного семінару </w:t>
      </w:r>
      <w:r w:rsidR="005769A1" w:rsidRPr="00B3560A">
        <w:rPr>
          <w:sz w:val="28"/>
          <w:szCs w:val="28"/>
          <w:lang w:val="uk-UA"/>
        </w:rPr>
        <w:t>переконані</w:t>
      </w:r>
      <w:r w:rsidR="00466CE7" w:rsidRPr="00B3560A">
        <w:rPr>
          <w:sz w:val="28"/>
          <w:szCs w:val="28"/>
          <w:lang w:val="uk-UA"/>
        </w:rPr>
        <w:t xml:space="preserve">, що </w:t>
      </w:r>
      <w:r w:rsidR="002161BE" w:rsidRPr="00B3560A">
        <w:rPr>
          <w:sz w:val="28"/>
          <w:szCs w:val="28"/>
          <w:lang w:val="uk-UA"/>
        </w:rPr>
        <w:t>підняті й обговорені на ньому проблеми</w:t>
      </w:r>
      <w:r w:rsidR="009F3F22" w:rsidRPr="00B3560A">
        <w:rPr>
          <w:sz w:val="28"/>
          <w:szCs w:val="28"/>
          <w:lang w:val="uk-UA"/>
        </w:rPr>
        <w:t xml:space="preserve"> </w:t>
      </w:r>
      <w:r w:rsidR="006517FA" w:rsidRPr="00B3560A">
        <w:rPr>
          <w:sz w:val="28"/>
          <w:szCs w:val="28"/>
          <w:lang w:val="uk-UA"/>
        </w:rPr>
        <w:t xml:space="preserve">та прийняті Рекомендації </w:t>
      </w:r>
      <w:r w:rsidR="001B3C0F" w:rsidRPr="00B3560A">
        <w:rPr>
          <w:sz w:val="28"/>
          <w:szCs w:val="28"/>
          <w:lang w:val="uk-UA"/>
        </w:rPr>
        <w:t xml:space="preserve">сприятимуть розвитку </w:t>
      </w:r>
      <w:r w:rsidR="00A019F0" w:rsidRPr="00B3560A">
        <w:rPr>
          <w:sz w:val="28"/>
          <w:szCs w:val="28"/>
          <w:lang w:val="uk-UA"/>
        </w:rPr>
        <w:t>інформаційно-цифрового</w:t>
      </w:r>
      <w:r w:rsidR="009F4ACF" w:rsidRPr="00B3560A">
        <w:rPr>
          <w:sz w:val="28"/>
          <w:szCs w:val="28"/>
          <w:lang w:val="uk-UA"/>
        </w:rPr>
        <w:t xml:space="preserve"> освітнього простору України</w:t>
      </w:r>
      <w:r w:rsidR="000E01D5" w:rsidRPr="00B3560A">
        <w:rPr>
          <w:sz w:val="28"/>
          <w:szCs w:val="28"/>
          <w:lang w:val="uk-UA"/>
        </w:rPr>
        <w:t xml:space="preserve"> </w:t>
      </w:r>
      <w:r w:rsidR="009F7A0C" w:rsidRPr="00B3560A">
        <w:rPr>
          <w:sz w:val="28"/>
          <w:szCs w:val="28"/>
          <w:lang w:val="uk-UA"/>
        </w:rPr>
        <w:t xml:space="preserve">й інтеграції його </w:t>
      </w:r>
      <w:r w:rsidR="00853A19" w:rsidRPr="00B3560A">
        <w:rPr>
          <w:sz w:val="28"/>
          <w:szCs w:val="28"/>
          <w:lang w:val="uk-UA"/>
        </w:rPr>
        <w:t xml:space="preserve">до </w:t>
      </w:r>
      <w:r w:rsidR="00B61B03" w:rsidRPr="00B3560A">
        <w:rPr>
          <w:sz w:val="28"/>
          <w:szCs w:val="28"/>
          <w:lang w:val="uk-UA"/>
        </w:rPr>
        <w:t>світо</w:t>
      </w:r>
      <w:r w:rsidR="007D7A07" w:rsidRPr="00B3560A">
        <w:rPr>
          <w:sz w:val="28"/>
          <w:szCs w:val="28"/>
          <w:lang w:val="uk-UA"/>
        </w:rPr>
        <w:t xml:space="preserve">вої інфраструктури </w:t>
      </w:r>
      <w:r w:rsidR="00C35076" w:rsidRPr="00B3560A">
        <w:rPr>
          <w:sz w:val="28"/>
          <w:szCs w:val="28"/>
          <w:lang w:val="uk-UA"/>
        </w:rPr>
        <w:t>глобально</w:t>
      </w:r>
      <w:r w:rsidR="005C37B3" w:rsidRPr="00B3560A">
        <w:rPr>
          <w:sz w:val="28"/>
          <w:szCs w:val="28"/>
          <w:lang w:val="uk-UA"/>
        </w:rPr>
        <w:t>го цифрового суспільства.</w:t>
      </w:r>
    </w:p>
    <w:sectPr w:rsidR="004A6AC2" w:rsidRPr="00B3560A" w:rsidSect="002144DD">
      <w:head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E4BDF" w14:textId="77777777" w:rsidR="000D1E22" w:rsidRDefault="000D1E22" w:rsidP="002144DD">
      <w:r>
        <w:separator/>
      </w:r>
    </w:p>
  </w:endnote>
  <w:endnote w:type="continuationSeparator" w:id="0">
    <w:p w14:paraId="28F550F8" w14:textId="77777777" w:rsidR="000D1E22" w:rsidRDefault="000D1E22" w:rsidP="0021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5FE32" w14:textId="77777777" w:rsidR="000D1E22" w:rsidRDefault="000D1E22" w:rsidP="002144DD">
      <w:r>
        <w:separator/>
      </w:r>
    </w:p>
  </w:footnote>
  <w:footnote w:type="continuationSeparator" w:id="0">
    <w:p w14:paraId="7DB1BB42" w14:textId="77777777" w:rsidR="000D1E22" w:rsidRDefault="000D1E22" w:rsidP="0021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658851"/>
      <w:docPartObj>
        <w:docPartGallery w:val="Page Numbers (Top of Page)"/>
        <w:docPartUnique/>
      </w:docPartObj>
    </w:sdtPr>
    <w:sdtEndPr/>
    <w:sdtContent>
      <w:p w14:paraId="151DAF01" w14:textId="65A67040" w:rsidR="002144DD" w:rsidRDefault="002144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D3CE9E7" w14:textId="77777777" w:rsidR="002144DD" w:rsidRDefault="002144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D313A"/>
    <w:multiLevelType w:val="hybridMultilevel"/>
    <w:tmpl w:val="49300CA8"/>
    <w:lvl w:ilvl="0" w:tplc="C0BA2EB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10B50"/>
    <w:multiLevelType w:val="hybridMultilevel"/>
    <w:tmpl w:val="415A70D8"/>
    <w:lvl w:ilvl="0" w:tplc="A510E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3C2DE2">
      <w:start w:val="242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4D29E">
      <w:start w:val="242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EC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42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4F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764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C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3C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04"/>
    <w:rsid w:val="00045A74"/>
    <w:rsid w:val="0006480B"/>
    <w:rsid w:val="000A5017"/>
    <w:rsid w:val="000D1E22"/>
    <w:rsid w:val="000D3152"/>
    <w:rsid w:val="000D6409"/>
    <w:rsid w:val="000E01D5"/>
    <w:rsid w:val="000E4A01"/>
    <w:rsid w:val="000F7840"/>
    <w:rsid w:val="00176D08"/>
    <w:rsid w:val="001B3C0F"/>
    <w:rsid w:val="001C0A6B"/>
    <w:rsid w:val="00200535"/>
    <w:rsid w:val="002144DD"/>
    <w:rsid w:val="002161BE"/>
    <w:rsid w:val="0029680E"/>
    <w:rsid w:val="00371137"/>
    <w:rsid w:val="00382DDD"/>
    <w:rsid w:val="003C410D"/>
    <w:rsid w:val="003D3ADB"/>
    <w:rsid w:val="003E1687"/>
    <w:rsid w:val="00425F3C"/>
    <w:rsid w:val="00466CE7"/>
    <w:rsid w:val="004A6AC2"/>
    <w:rsid w:val="004A71B1"/>
    <w:rsid w:val="004F75C8"/>
    <w:rsid w:val="00512286"/>
    <w:rsid w:val="00520A84"/>
    <w:rsid w:val="00563441"/>
    <w:rsid w:val="00575A47"/>
    <w:rsid w:val="005769A1"/>
    <w:rsid w:val="005B1E11"/>
    <w:rsid w:val="005C37B3"/>
    <w:rsid w:val="005D62F3"/>
    <w:rsid w:val="00633641"/>
    <w:rsid w:val="006517FA"/>
    <w:rsid w:val="006E5206"/>
    <w:rsid w:val="00736D5D"/>
    <w:rsid w:val="007C6C7E"/>
    <w:rsid w:val="007D7A07"/>
    <w:rsid w:val="00817222"/>
    <w:rsid w:val="00853A19"/>
    <w:rsid w:val="008B2B24"/>
    <w:rsid w:val="008B48E5"/>
    <w:rsid w:val="008D7C63"/>
    <w:rsid w:val="00950624"/>
    <w:rsid w:val="009858E9"/>
    <w:rsid w:val="00991973"/>
    <w:rsid w:val="009D722C"/>
    <w:rsid w:val="009F3F22"/>
    <w:rsid w:val="009F4ACF"/>
    <w:rsid w:val="009F7A0C"/>
    <w:rsid w:val="00A019F0"/>
    <w:rsid w:val="00A0531B"/>
    <w:rsid w:val="00A066EB"/>
    <w:rsid w:val="00A24198"/>
    <w:rsid w:val="00A278F2"/>
    <w:rsid w:val="00A570E6"/>
    <w:rsid w:val="00A61CBA"/>
    <w:rsid w:val="00A72804"/>
    <w:rsid w:val="00A728BC"/>
    <w:rsid w:val="00A93F29"/>
    <w:rsid w:val="00B32279"/>
    <w:rsid w:val="00B3560A"/>
    <w:rsid w:val="00B61B03"/>
    <w:rsid w:val="00C149DD"/>
    <w:rsid w:val="00C35076"/>
    <w:rsid w:val="00C54EFB"/>
    <w:rsid w:val="00CE7A3A"/>
    <w:rsid w:val="00D21C3B"/>
    <w:rsid w:val="00D30E58"/>
    <w:rsid w:val="00D86463"/>
    <w:rsid w:val="00DB7D81"/>
    <w:rsid w:val="00DC09E6"/>
    <w:rsid w:val="00DE04B9"/>
    <w:rsid w:val="00DF5C3C"/>
    <w:rsid w:val="00E36520"/>
    <w:rsid w:val="00E446FF"/>
    <w:rsid w:val="00E55943"/>
    <w:rsid w:val="00ED1607"/>
    <w:rsid w:val="00F163EE"/>
    <w:rsid w:val="00F217C0"/>
    <w:rsid w:val="00F413E0"/>
    <w:rsid w:val="00F9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D1D37D"/>
  <w15:chartTrackingRefBased/>
  <w15:docId w15:val="{F766097A-5E9E-44C0-B9B6-0B0C7377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804"/>
    <w:rPr>
      <w:rFonts w:eastAsia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2">
    <w:name w:val="xfmc2"/>
    <w:basedOn w:val="a"/>
    <w:rsid w:val="00A7280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у1"/>
    <w:basedOn w:val="a"/>
    <w:rsid w:val="00A72804"/>
    <w:pPr>
      <w:ind w:left="720"/>
      <w:contextualSpacing/>
    </w:pPr>
  </w:style>
  <w:style w:type="character" w:styleId="a3">
    <w:name w:val="Hyperlink"/>
    <w:rsid w:val="003C41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480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480B"/>
    <w:rPr>
      <w:rFonts w:ascii="Segoe UI" w:eastAsia="Calibr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144D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144DD"/>
    <w:rPr>
      <w:rFonts w:eastAsia="Calibri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144D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144DD"/>
    <w:rPr>
      <w:rFonts w:eastAsia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0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1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527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РЕКОМЕНДАЦІЇ </vt:lpstr>
      <vt:lpstr>РЕКОМЕНДАЦІЇ </vt:lpstr>
    </vt:vector>
  </TitlesOfParts>
  <Company>MoBIL GROUP</Company>
  <LinksUpToDate>false</LinksUpToDate>
  <CharactersWithSpaces>4629</CharactersWithSpaces>
  <SharedDoc>false</SharedDoc>
  <HLinks>
    <vt:vector size="12" baseType="variant">
      <vt:variant>
        <vt:i4>3276904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https://zakon.rada.gov.ua/laws/show/67-2018-%D1%80/stru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https://zakon.rada.gov.ua/laws/show/67-2018-%D1%80</vt:lpwstr>
      </vt:variant>
      <vt:variant>
        <vt:lpwstr>n255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РЕКОМЕНДАЦІЇ</dc:title>
  <dc:subject/>
  <dc:creator>Anna</dc:creator>
  <cp:keywords/>
  <cp:lastModifiedBy>Олександр Іванович Ляшенко</cp:lastModifiedBy>
  <cp:revision>70</cp:revision>
  <cp:lastPrinted>2019-04-12T11:48:00Z</cp:lastPrinted>
  <dcterms:created xsi:type="dcterms:W3CDTF">2019-04-12T10:18:00Z</dcterms:created>
  <dcterms:modified xsi:type="dcterms:W3CDTF">2019-04-15T11:03:00Z</dcterms:modified>
</cp:coreProperties>
</file>