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8D" w:rsidRPr="003D1BAA" w:rsidRDefault="00F40C8D" w:rsidP="003D17A9">
      <w:pPr>
        <w:widowControl w:val="0"/>
        <w:spacing w:after="0"/>
        <w:ind w:right="-1"/>
        <w:jc w:val="center"/>
        <w:rPr>
          <w:rFonts w:ascii="Arial" w:hAnsi="Arial" w:cs="Arial"/>
          <w:b/>
          <w:bCs/>
          <w:sz w:val="26"/>
          <w:szCs w:val="28"/>
        </w:rPr>
      </w:pPr>
      <w:bookmarkStart w:id="0" w:name="_GoBack"/>
      <w:bookmarkEnd w:id="0"/>
      <w:r w:rsidRPr="003D1BAA">
        <w:rPr>
          <w:rFonts w:ascii="Arial" w:hAnsi="Arial" w:cs="Arial"/>
          <w:b/>
          <w:bCs/>
          <w:sz w:val="26"/>
          <w:szCs w:val="28"/>
        </w:rPr>
        <w:t>РЕКОМЕНДАЦІЇ</w:t>
      </w:r>
    </w:p>
    <w:p w:rsidR="00F40C8D" w:rsidRPr="003D1BAA" w:rsidRDefault="00F40C8D" w:rsidP="003D17A9">
      <w:pPr>
        <w:widowControl w:val="0"/>
        <w:spacing w:after="0"/>
        <w:jc w:val="center"/>
        <w:rPr>
          <w:rFonts w:ascii="Arial" w:hAnsi="Arial" w:cs="Arial"/>
          <w:b/>
          <w:bCs/>
          <w:sz w:val="26"/>
          <w:szCs w:val="28"/>
        </w:rPr>
      </w:pPr>
      <w:r w:rsidRPr="003D1BAA">
        <w:rPr>
          <w:rFonts w:ascii="Arial" w:hAnsi="Arial" w:cs="Arial"/>
          <w:b/>
          <w:bCs/>
          <w:sz w:val="26"/>
          <w:szCs w:val="28"/>
        </w:rPr>
        <w:t>методологічного семінару</w:t>
      </w:r>
    </w:p>
    <w:p w:rsidR="008A76E1" w:rsidRPr="008A76E1" w:rsidRDefault="008A76E1" w:rsidP="003D17A9">
      <w:pPr>
        <w:widowControl w:val="0"/>
        <w:spacing w:after="0"/>
        <w:jc w:val="center"/>
        <w:rPr>
          <w:rFonts w:ascii="Arial" w:hAnsi="Arial" w:cs="Arial"/>
          <w:b/>
          <w:bCs/>
          <w:i/>
          <w:iCs/>
          <w:sz w:val="26"/>
          <w:szCs w:val="28"/>
        </w:rPr>
      </w:pPr>
      <w:r w:rsidRPr="008A76E1">
        <w:rPr>
          <w:rFonts w:ascii="Arial" w:hAnsi="Arial" w:cs="Arial"/>
          <w:b/>
          <w:bCs/>
          <w:i/>
          <w:iCs/>
          <w:sz w:val="26"/>
          <w:szCs w:val="28"/>
        </w:rPr>
        <w:t>«Концептуальні засади розвитку освіти дорослих:</w:t>
      </w:r>
    </w:p>
    <w:p w:rsidR="008A76E1" w:rsidRDefault="008A76E1" w:rsidP="003D17A9">
      <w:pPr>
        <w:widowControl w:val="0"/>
        <w:spacing w:after="0"/>
        <w:jc w:val="center"/>
        <w:rPr>
          <w:rFonts w:ascii="Arial" w:hAnsi="Arial" w:cs="Arial"/>
          <w:b/>
          <w:bCs/>
          <w:i/>
          <w:iCs/>
          <w:sz w:val="26"/>
          <w:szCs w:val="28"/>
        </w:rPr>
      </w:pPr>
      <w:r w:rsidRPr="008A76E1">
        <w:rPr>
          <w:rFonts w:ascii="Arial" w:hAnsi="Arial" w:cs="Arial"/>
          <w:b/>
          <w:bCs/>
          <w:i/>
          <w:iCs/>
          <w:sz w:val="26"/>
          <w:szCs w:val="28"/>
        </w:rPr>
        <w:t>світовий досвід, українські реалії і перспективи»</w:t>
      </w:r>
    </w:p>
    <w:p w:rsidR="00AC4B3B" w:rsidRDefault="00AC4B3B" w:rsidP="003D17A9">
      <w:pPr>
        <w:widowControl w:val="0"/>
        <w:spacing w:after="0"/>
        <w:jc w:val="center"/>
        <w:rPr>
          <w:rFonts w:ascii="Arial" w:hAnsi="Arial" w:cs="Arial"/>
          <w:b/>
          <w:bCs/>
          <w:i/>
          <w:iCs/>
          <w:sz w:val="26"/>
          <w:szCs w:val="28"/>
        </w:rPr>
      </w:pPr>
    </w:p>
    <w:p w:rsidR="00AC4B3B" w:rsidRPr="00AC4B3B" w:rsidRDefault="00AC4B3B" w:rsidP="003D17A9">
      <w:pPr>
        <w:widowControl w:val="0"/>
        <w:spacing w:after="0"/>
        <w:jc w:val="center"/>
        <w:rPr>
          <w:rFonts w:ascii="Arial" w:hAnsi="Arial" w:cs="Arial"/>
          <w:b/>
          <w:bCs/>
          <w:i/>
          <w:iCs/>
          <w:sz w:val="26"/>
          <w:szCs w:val="28"/>
        </w:rPr>
      </w:pPr>
      <w:r w:rsidRPr="00AC4B3B">
        <w:rPr>
          <w:rFonts w:ascii="Arial" w:hAnsi="Arial" w:cs="Arial"/>
          <w:i/>
          <w:sz w:val="26"/>
          <w:szCs w:val="28"/>
        </w:rPr>
        <w:t>15 листопада 2018 року</w:t>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r>
      <w:r w:rsidRPr="00AC4B3B">
        <w:rPr>
          <w:rFonts w:ascii="Arial" w:hAnsi="Arial" w:cs="Arial"/>
          <w:i/>
          <w:sz w:val="26"/>
          <w:szCs w:val="28"/>
        </w:rPr>
        <w:tab/>
        <w:t>м. Київ</w:t>
      </w:r>
    </w:p>
    <w:p w:rsidR="008A76E1" w:rsidRPr="00AC4B3B" w:rsidRDefault="008A76E1" w:rsidP="003D17A9">
      <w:pPr>
        <w:widowControl w:val="0"/>
        <w:spacing w:after="0"/>
        <w:jc w:val="center"/>
        <w:rPr>
          <w:rFonts w:ascii="Arial" w:hAnsi="Arial" w:cs="Arial"/>
          <w:b/>
          <w:bCs/>
          <w:i/>
          <w:iCs/>
          <w:sz w:val="26"/>
          <w:szCs w:val="28"/>
        </w:rPr>
      </w:pPr>
    </w:p>
    <w:p w:rsidR="009972E3" w:rsidRDefault="008A76E1" w:rsidP="003D17A9">
      <w:pPr>
        <w:widowControl w:val="0"/>
        <w:spacing w:after="0"/>
        <w:ind w:firstLine="709"/>
        <w:jc w:val="both"/>
        <w:rPr>
          <w:rFonts w:ascii="Arial" w:hAnsi="Arial" w:cs="Arial"/>
          <w:sz w:val="26"/>
          <w:szCs w:val="28"/>
        </w:rPr>
      </w:pPr>
      <w:r>
        <w:rPr>
          <w:rFonts w:ascii="Arial" w:hAnsi="Arial" w:cs="Arial"/>
          <w:sz w:val="26"/>
          <w:szCs w:val="28"/>
        </w:rPr>
        <w:t>1</w:t>
      </w:r>
      <w:r w:rsidRPr="00AC4B3B">
        <w:rPr>
          <w:rFonts w:ascii="Arial" w:hAnsi="Arial" w:cs="Arial"/>
          <w:sz w:val="26"/>
          <w:szCs w:val="28"/>
        </w:rPr>
        <w:t>5</w:t>
      </w:r>
      <w:r>
        <w:rPr>
          <w:rFonts w:ascii="Arial" w:hAnsi="Arial" w:cs="Arial"/>
          <w:sz w:val="26"/>
          <w:szCs w:val="28"/>
        </w:rPr>
        <w:t xml:space="preserve"> листопада 201</w:t>
      </w:r>
      <w:r w:rsidRPr="00AC4B3B">
        <w:rPr>
          <w:rFonts w:ascii="Arial" w:hAnsi="Arial" w:cs="Arial"/>
          <w:sz w:val="26"/>
          <w:szCs w:val="28"/>
        </w:rPr>
        <w:t>8</w:t>
      </w:r>
      <w:r w:rsidR="00F40C8D" w:rsidRPr="003D1BAA">
        <w:rPr>
          <w:rFonts w:ascii="Arial" w:hAnsi="Arial" w:cs="Arial"/>
          <w:sz w:val="26"/>
          <w:szCs w:val="28"/>
        </w:rPr>
        <w:t xml:space="preserve"> року </w:t>
      </w:r>
      <w:r w:rsidR="00814161">
        <w:rPr>
          <w:rFonts w:ascii="Arial" w:hAnsi="Arial" w:cs="Arial"/>
          <w:sz w:val="26"/>
          <w:szCs w:val="28"/>
        </w:rPr>
        <w:t>в Національній</w:t>
      </w:r>
      <w:r w:rsidR="00F40C8D" w:rsidRPr="003D1BAA">
        <w:rPr>
          <w:rFonts w:ascii="Arial" w:hAnsi="Arial" w:cs="Arial"/>
          <w:sz w:val="26"/>
          <w:szCs w:val="28"/>
        </w:rPr>
        <w:t xml:space="preserve"> академії</w:t>
      </w:r>
      <w:r>
        <w:rPr>
          <w:rFonts w:ascii="Arial" w:hAnsi="Arial" w:cs="Arial"/>
          <w:sz w:val="26"/>
          <w:szCs w:val="28"/>
        </w:rPr>
        <w:t xml:space="preserve"> педагогічних наук України </w:t>
      </w:r>
      <w:r w:rsidR="00814161">
        <w:rPr>
          <w:rFonts w:ascii="Arial" w:hAnsi="Arial" w:cs="Arial"/>
          <w:sz w:val="26"/>
          <w:szCs w:val="28"/>
        </w:rPr>
        <w:t>відбувся</w:t>
      </w:r>
      <w:r w:rsidR="00A54EA6">
        <w:rPr>
          <w:rFonts w:ascii="Arial" w:hAnsi="Arial" w:cs="Arial"/>
          <w:sz w:val="26"/>
          <w:szCs w:val="28"/>
        </w:rPr>
        <w:t xml:space="preserve"> методологічний семінар </w:t>
      </w:r>
      <w:r w:rsidRPr="008A76E1">
        <w:rPr>
          <w:rFonts w:ascii="Arial" w:hAnsi="Arial" w:cs="Arial"/>
          <w:sz w:val="26"/>
          <w:szCs w:val="28"/>
        </w:rPr>
        <w:t>«Концептуальні засади розвитку освіти дорослих:</w:t>
      </w:r>
      <w:r w:rsidRPr="00776872">
        <w:rPr>
          <w:rFonts w:ascii="Arial" w:hAnsi="Arial" w:cs="Arial"/>
          <w:sz w:val="26"/>
          <w:szCs w:val="28"/>
        </w:rPr>
        <w:t xml:space="preserve"> </w:t>
      </w:r>
      <w:r w:rsidRPr="008A76E1">
        <w:rPr>
          <w:rFonts w:ascii="Arial" w:hAnsi="Arial" w:cs="Arial"/>
          <w:sz w:val="26"/>
          <w:szCs w:val="28"/>
        </w:rPr>
        <w:t>світовий досвід, українські реалії і перспективи»</w:t>
      </w:r>
      <w:r w:rsidR="009972E3">
        <w:rPr>
          <w:rFonts w:ascii="Arial" w:hAnsi="Arial" w:cs="Arial"/>
          <w:sz w:val="26"/>
          <w:szCs w:val="28"/>
        </w:rPr>
        <w:t xml:space="preserve">. </w:t>
      </w:r>
      <w:r w:rsidR="001402D6">
        <w:rPr>
          <w:rFonts w:ascii="Arial" w:hAnsi="Arial" w:cs="Arial"/>
          <w:sz w:val="26"/>
          <w:szCs w:val="28"/>
        </w:rPr>
        <w:t>Організатори семінару</w:t>
      </w:r>
      <w:r w:rsidR="000E5D86">
        <w:rPr>
          <w:rFonts w:ascii="Arial" w:hAnsi="Arial" w:cs="Arial"/>
          <w:sz w:val="26"/>
          <w:szCs w:val="28"/>
        </w:rPr>
        <w:t>:</w:t>
      </w:r>
      <w:r w:rsidR="001402D6">
        <w:rPr>
          <w:rFonts w:ascii="Arial" w:hAnsi="Arial" w:cs="Arial"/>
          <w:sz w:val="26"/>
          <w:szCs w:val="28"/>
        </w:rPr>
        <w:t xml:space="preserve"> </w:t>
      </w:r>
      <w:r w:rsidR="00300DA4">
        <w:rPr>
          <w:rFonts w:ascii="Arial" w:hAnsi="Arial" w:cs="Arial"/>
          <w:sz w:val="26"/>
          <w:szCs w:val="28"/>
        </w:rPr>
        <w:t xml:space="preserve">Відділення професійної освіти і освіти дорослих </w:t>
      </w:r>
      <w:r w:rsidR="001402D6">
        <w:rPr>
          <w:rFonts w:ascii="Arial" w:hAnsi="Arial" w:cs="Arial"/>
          <w:sz w:val="26"/>
          <w:szCs w:val="28"/>
        </w:rPr>
        <w:t>Національн</w:t>
      </w:r>
      <w:r w:rsidR="00300DA4">
        <w:rPr>
          <w:rFonts w:ascii="Arial" w:hAnsi="Arial" w:cs="Arial"/>
          <w:sz w:val="26"/>
          <w:szCs w:val="28"/>
        </w:rPr>
        <w:t>ої</w:t>
      </w:r>
      <w:r w:rsidR="001402D6">
        <w:rPr>
          <w:rFonts w:ascii="Arial" w:hAnsi="Arial" w:cs="Arial"/>
          <w:sz w:val="26"/>
          <w:szCs w:val="28"/>
        </w:rPr>
        <w:t xml:space="preserve"> академі</w:t>
      </w:r>
      <w:r w:rsidR="00300DA4">
        <w:rPr>
          <w:rFonts w:ascii="Arial" w:hAnsi="Arial" w:cs="Arial"/>
          <w:sz w:val="26"/>
          <w:szCs w:val="28"/>
        </w:rPr>
        <w:t>ї</w:t>
      </w:r>
      <w:r w:rsidR="001402D6">
        <w:rPr>
          <w:rFonts w:ascii="Arial" w:hAnsi="Arial" w:cs="Arial"/>
          <w:sz w:val="26"/>
          <w:szCs w:val="28"/>
        </w:rPr>
        <w:t xml:space="preserve"> педагогічних наук України, </w:t>
      </w:r>
      <w:r w:rsidR="009972E3">
        <w:rPr>
          <w:rFonts w:ascii="Arial" w:hAnsi="Arial" w:cs="Arial"/>
          <w:sz w:val="26"/>
          <w:szCs w:val="28"/>
        </w:rPr>
        <w:t>Інститут</w:t>
      </w:r>
      <w:r w:rsidR="001402D6">
        <w:rPr>
          <w:rFonts w:ascii="Arial" w:hAnsi="Arial" w:cs="Arial"/>
          <w:sz w:val="26"/>
          <w:szCs w:val="28"/>
        </w:rPr>
        <w:t xml:space="preserve"> педагогічної освіти і освіти дорослих імені Івана Зязюна НАПН України, Інститут професійно-технічної освіти НАПН України, ДВНЗ Університет менеджменту освіти» НАПН України, Товариство «Знання» України. </w:t>
      </w:r>
    </w:p>
    <w:p w:rsidR="00E06F0B" w:rsidRDefault="00DE0D77" w:rsidP="003D17A9">
      <w:pPr>
        <w:widowControl w:val="0"/>
        <w:spacing w:after="0"/>
        <w:ind w:firstLine="709"/>
        <w:jc w:val="both"/>
        <w:rPr>
          <w:rFonts w:ascii="Arial" w:hAnsi="Arial" w:cs="Arial"/>
          <w:sz w:val="26"/>
          <w:szCs w:val="28"/>
        </w:rPr>
      </w:pPr>
      <w:r>
        <w:rPr>
          <w:rFonts w:ascii="Arial" w:hAnsi="Arial" w:cs="Arial"/>
          <w:sz w:val="26"/>
          <w:szCs w:val="28"/>
        </w:rPr>
        <w:t xml:space="preserve">У </w:t>
      </w:r>
      <w:r w:rsidR="009972E3">
        <w:rPr>
          <w:rFonts w:ascii="Arial" w:hAnsi="Arial" w:cs="Arial"/>
          <w:sz w:val="26"/>
          <w:szCs w:val="28"/>
        </w:rPr>
        <w:t>методологічному семінарі</w:t>
      </w:r>
      <w:r>
        <w:rPr>
          <w:rFonts w:ascii="Arial" w:hAnsi="Arial" w:cs="Arial"/>
          <w:sz w:val="26"/>
          <w:szCs w:val="28"/>
        </w:rPr>
        <w:t xml:space="preserve"> </w:t>
      </w:r>
      <w:r w:rsidR="00F40C8D" w:rsidRPr="003D1BAA">
        <w:rPr>
          <w:rFonts w:ascii="Arial" w:hAnsi="Arial" w:cs="Arial"/>
          <w:sz w:val="26"/>
          <w:szCs w:val="28"/>
        </w:rPr>
        <w:t xml:space="preserve">взяли участь </w:t>
      </w:r>
      <w:r>
        <w:rPr>
          <w:rFonts w:ascii="Arial" w:hAnsi="Arial" w:cs="Arial"/>
          <w:sz w:val="26"/>
          <w:szCs w:val="28"/>
        </w:rPr>
        <w:t>понад 20</w:t>
      </w:r>
      <w:r w:rsidR="005C492E">
        <w:rPr>
          <w:rFonts w:ascii="Arial" w:hAnsi="Arial" w:cs="Arial"/>
          <w:sz w:val="26"/>
          <w:szCs w:val="28"/>
        </w:rPr>
        <w:t xml:space="preserve">0 осіб, серед яких – </w:t>
      </w:r>
      <w:r w:rsidR="00F841F6">
        <w:rPr>
          <w:rFonts w:ascii="Arial" w:hAnsi="Arial" w:cs="Arial"/>
          <w:sz w:val="26"/>
          <w:szCs w:val="28"/>
        </w:rPr>
        <w:t>дійсні члени (академіки) і </w:t>
      </w:r>
      <w:r w:rsidR="00814161">
        <w:rPr>
          <w:rFonts w:ascii="Arial" w:hAnsi="Arial" w:cs="Arial"/>
          <w:sz w:val="26"/>
          <w:szCs w:val="28"/>
        </w:rPr>
        <w:t xml:space="preserve">члени-кореспонденти НАПН України, </w:t>
      </w:r>
      <w:r w:rsidR="009972E3">
        <w:rPr>
          <w:rFonts w:ascii="Arial" w:hAnsi="Arial" w:cs="Arial"/>
          <w:sz w:val="26"/>
          <w:szCs w:val="28"/>
        </w:rPr>
        <w:t xml:space="preserve">представники МОН України, </w:t>
      </w:r>
      <w:r w:rsidR="00E06F0B">
        <w:rPr>
          <w:rFonts w:ascii="Arial" w:hAnsi="Arial" w:cs="Arial"/>
          <w:sz w:val="26"/>
          <w:szCs w:val="28"/>
        </w:rPr>
        <w:t>п</w:t>
      </w:r>
      <w:r w:rsidR="00E06F0B" w:rsidRPr="00E06F0B">
        <w:rPr>
          <w:rFonts w:ascii="Arial" w:hAnsi="Arial" w:cs="Arial"/>
          <w:sz w:val="26"/>
          <w:szCs w:val="28"/>
        </w:rPr>
        <w:t xml:space="preserve">едагогічні, науково-педагогічні працівники </w:t>
      </w:r>
      <w:r w:rsidR="00814161">
        <w:rPr>
          <w:rFonts w:ascii="Arial" w:hAnsi="Arial" w:cs="Arial"/>
          <w:sz w:val="26"/>
          <w:szCs w:val="28"/>
        </w:rPr>
        <w:t xml:space="preserve">вітчизняних </w:t>
      </w:r>
      <w:r w:rsidR="00E06F0B">
        <w:rPr>
          <w:rFonts w:ascii="Arial" w:hAnsi="Arial" w:cs="Arial"/>
          <w:sz w:val="26"/>
          <w:szCs w:val="28"/>
        </w:rPr>
        <w:t xml:space="preserve">і </w:t>
      </w:r>
      <w:r w:rsidR="00E06F0B" w:rsidRPr="00E06F0B">
        <w:rPr>
          <w:rFonts w:ascii="Arial" w:hAnsi="Arial" w:cs="Arial"/>
          <w:sz w:val="26"/>
          <w:szCs w:val="28"/>
        </w:rPr>
        <w:t xml:space="preserve">зарубіжних закладів </w:t>
      </w:r>
      <w:r>
        <w:rPr>
          <w:rFonts w:ascii="Arial" w:hAnsi="Arial" w:cs="Arial"/>
          <w:sz w:val="26"/>
          <w:szCs w:val="28"/>
        </w:rPr>
        <w:t>вищої</w:t>
      </w:r>
      <w:r w:rsidRPr="00E06F0B">
        <w:rPr>
          <w:rFonts w:ascii="Arial" w:hAnsi="Arial" w:cs="Arial"/>
          <w:sz w:val="26"/>
          <w:szCs w:val="28"/>
        </w:rPr>
        <w:t xml:space="preserve"> </w:t>
      </w:r>
      <w:r w:rsidR="00AC0501">
        <w:rPr>
          <w:rFonts w:ascii="Arial" w:hAnsi="Arial" w:cs="Arial"/>
          <w:sz w:val="26"/>
          <w:szCs w:val="28"/>
        </w:rPr>
        <w:t xml:space="preserve">і </w:t>
      </w:r>
      <w:r w:rsidR="00E06F0B">
        <w:rPr>
          <w:rFonts w:ascii="Arial" w:hAnsi="Arial" w:cs="Arial"/>
          <w:sz w:val="26"/>
          <w:szCs w:val="28"/>
        </w:rPr>
        <w:t xml:space="preserve">післядипломної освіти, педагоги загальноосвітніх шкіл, </w:t>
      </w:r>
      <w:r w:rsidR="00814161">
        <w:rPr>
          <w:rFonts w:ascii="Arial" w:hAnsi="Arial" w:cs="Arial"/>
          <w:sz w:val="26"/>
          <w:szCs w:val="28"/>
        </w:rPr>
        <w:t xml:space="preserve">професійних (професійно-технічних) закладів освіти, </w:t>
      </w:r>
      <w:r w:rsidR="00E06F0B">
        <w:rPr>
          <w:rFonts w:ascii="Arial" w:hAnsi="Arial" w:cs="Arial"/>
          <w:sz w:val="26"/>
          <w:szCs w:val="28"/>
        </w:rPr>
        <w:t>працівники н</w:t>
      </w:r>
      <w:r w:rsidR="00F41006">
        <w:rPr>
          <w:rFonts w:ascii="Arial" w:hAnsi="Arial" w:cs="Arial"/>
          <w:sz w:val="26"/>
          <w:szCs w:val="28"/>
        </w:rPr>
        <w:t>авчальн</w:t>
      </w:r>
      <w:r w:rsidR="00E06F0B" w:rsidRPr="00E06F0B">
        <w:rPr>
          <w:rFonts w:ascii="Arial" w:hAnsi="Arial" w:cs="Arial"/>
          <w:sz w:val="26"/>
          <w:szCs w:val="28"/>
        </w:rPr>
        <w:t xml:space="preserve">о-методичних </w:t>
      </w:r>
      <w:r w:rsidR="00F841F6">
        <w:rPr>
          <w:rFonts w:ascii="Arial" w:hAnsi="Arial" w:cs="Arial"/>
          <w:sz w:val="26"/>
          <w:szCs w:val="28"/>
        </w:rPr>
        <w:t xml:space="preserve">і науково-методичних </w:t>
      </w:r>
      <w:r w:rsidR="00E06F0B" w:rsidRPr="00E06F0B">
        <w:rPr>
          <w:rFonts w:ascii="Arial" w:hAnsi="Arial" w:cs="Arial"/>
          <w:sz w:val="26"/>
          <w:szCs w:val="28"/>
        </w:rPr>
        <w:t>цент</w:t>
      </w:r>
      <w:r w:rsidR="00E06F0B">
        <w:rPr>
          <w:rFonts w:ascii="Arial" w:hAnsi="Arial" w:cs="Arial"/>
          <w:sz w:val="26"/>
          <w:szCs w:val="28"/>
        </w:rPr>
        <w:t xml:space="preserve">рів професійно-технічної освіти, </w:t>
      </w:r>
      <w:r w:rsidR="00395999">
        <w:rPr>
          <w:rFonts w:ascii="Arial" w:hAnsi="Arial" w:cs="Arial"/>
          <w:sz w:val="26"/>
          <w:szCs w:val="28"/>
        </w:rPr>
        <w:t xml:space="preserve">закладів фахової передвищої освіти, </w:t>
      </w:r>
      <w:r w:rsidR="00E06F0B">
        <w:rPr>
          <w:rFonts w:ascii="Arial" w:hAnsi="Arial" w:cs="Arial"/>
          <w:sz w:val="26"/>
          <w:szCs w:val="28"/>
        </w:rPr>
        <w:t>п</w:t>
      </w:r>
      <w:r w:rsidR="00E06F0B" w:rsidRPr="00E06F0B">
        <w:rPr>
          <w:rFonts w:ascii="Arial" w:hAnsi="Arial" w:cs="Arial"/>
          <w:sz w:val="26"/>
          <w:szCs w:val="28"/>
        </w:rPr>
        <w:t>редставни</w:t>
      </w:r>
      <w:r w:rsidR="00E06F0B">
        <w:rPr>
          <w:rFonts w:ascii="Arial" w:hAnsi="Arial" w:cs="Arial"/>
          <w:sz w:val="26"/>
          <w:szCs w:val="28"/>
        </w:rPr>
        <w:t xml:space="preserve">ки громадських організацій, центрів освіти дорослих, </w:t>
      </w:r>
      <w:r w:rsidR="00814161">
        <w:rPr>
          <w:rFonts w:ascii="Arial" w:hAnsi="Arial" w:cs="Arial"/>
          <w:sz w:val="26"/>
          <w:szCs w:val="28"/>
        </w:rPr>
        <w:t>працівники інститутів</w:t>
      </w:r>
      <w:r w:rsidR="00E06F0B">
        <w:rPr>
          <w:rFonts w:ascii="Arial" w:hAnsi="Arial" w:cs="Arial"/>
          <w:sz w:val="26"/>
          <w:szCs w:val="28"/>
        </w:rPr>
        <w:t xml:space="preserve"> НАПН України, аспіранти, докторанти.</w:t>
      </w:r>
      <w:r w:rsidR="00AC4B3B">
        <w:rPr>
          <w:rFonts w:ascii="Arial" w:hAnsi="Arial" w:cs="Arial"/>
          <w:sz w:val="26"/>
          <w:szCs w:val="28"/>
        </w:rPr>
        <w:t xml:space="preserve"> </w:t>
      </w:r>
    </w:p>
    <w:p w:rsidR="00AC4B3B" w:rsidRPr="00AC4B3B" w:rsidRDefault="00AA6649" w:rsidP="003D17A9">
      <w:pPr>
        <w:widowControl w:val="0"/>
        <w:spacing w:after="0"/>
        <w:ind w:firstLine="709"/>
        <w:jc w:val="both"/>
        <w:rPr>
          <w:rFonts w:ascii="Arial" w:hAnsi="Arial" w:cs="Arial"/>
          <w:sz w:val="26"/>
          <w:szCs w:val="28"/>
        </w:rPr>
      </w:pPr>
      <w:r w:rsidRPr="00AA6649">
        <w:rPr>
          <w:rFonts w:ascii="Arial" w:hAnsi="Arial" w:cs="Arial"/>
          <w:sz w:val="26"/>
          <w:szCs w:val="28"/>
        </w:rPr>
        <w:t>Під час двох пленарних і п’яти секційних засідань</w:t>
      </w:r>
      <w:r w:rsidR="005C492E">
        <w:rPr>
          <w:rFonts w:ascii="Arial" w:hAnsi="Arial" w:cs="Arial"/>
          <w:sz w:val="26"/>
          <w:szCs w:val="28"/>
        </w:rPr>
        <w:t xml:space="preserve"> </w:t>
      </w:r>
      <w:r w:rsidR="00751C3A">
        <w:rPr>
          <w:rFonts w:ascii="Arial" w:hAnsi="Arial" w:cs="Arial"/>
          <w:sz w:val="26"/>
          <w:szCs w:val="28"/>
        </w:rPr>
        <w:t>обговорювалися</w:t>
      </w:r>
      <w:r w:rsidR="002403A0">
        <w:rPr>
          <w:rFonts w:ascii="Arial" w:hAnsi="Arial" w:cs="Arial"/>
          <w:sz w:val="26"/>
          <w:szCs w:val="28"/>
        </w:rPr>
        <w:t xml:space="preserve"> проблеми</w:t>
      </w:r>
      <w:r w:rsidR="00AC4B3B" w:rsidRPr="00AC4B3B">
        <w:rPr>
          <w:rFonts w:ascii="Arial" w:hAnsi="Arial" w:cs="Arial"/>
          <w:sz w:val="26"/>
          <w:szCs w:val="28"/>
        </w:rPr>
        <w:t xml:space="preserve"> філософії неперервної освіти </w:t>
      </w:r>
      <w:r w:rsidR="00BC0489">
        <w:rPr>
          <w:rFonts w:ascii="Arial" w:hAnsi="Arial" w:cs="Arial"/>
          <w:sz w:val="26"/>
          <w:szCs w:val="28"/>
        </w:rPr>
        <w:t>– освіти впродовж життя та</w:t>
      </w:r>
      <w:r w:rsidR="00AC4B3B">
        <w:rPr>
          <w:rFonts w:ascii="Arial" w:hAnsi="Arial" w:cs="Arial"/>
          <w:sz w:val="26"/>
          <w:szCs w:val="28"/>
        </w:rPr>
        <w:t xml:space="preserve"> </w:t>
      </w:r>
      <w:r w:rsidR="00AC4B3B" w:rsidRPr="00AC4B3B">
        <w:rPr>
          <w:rFonts w:ascii="Arial" w:hAnsi="Arial" w:cs="Arial"/>
          <w:sz w:val="26"/>
          <w:szCs w:val="28"/>
        </w:rPr>
        <w:t xml:space="preserve">особливості освіти дорослих як чинника </w:t>
      </w:r>
      <w:r w:rsidR="00B44644" w:rsidRPr="00B44644">
        <w:rPr>
          <w:rFonts w:ascii="Arial" w:hAnsi="Arial" w:cs="Arial"/>
          <w:sz w:val="26"/>
          <w:szCs w:val="28"/>
        </w:rPr>
        <w:t xml:space="preserve">інноваційного розвитку </w:t>
      </w:r>
      <w:r w:rsidR="00B44644">
        <w:rPr>
          <w:rFonts w:ascii="Arial" w:hAnsi="Arial" w:cs="Arial"/>
          <w:sz w:val="26"/>
          <w:szCs w:val="28"/>
        </w:rPr>
        <w:t xml:space="preserve">держави </w:t>
      </w:r>
      <w:r w:rsidR="00B44644" w:rsidRPr="00B44644">
        <w:rPr>
          <w:rFonts w:ascii="Arial" w:hAnsi="Arial" w:cs="Arial"/>
          <w:sz w:val="26"/>
          <w:szCs w:val="28"/>
        </w:rPr>
        <w:t xml:space="preserve">в умовах </w:t>
      </w:r>
      <w:r w:rsidR="00AC4B3B" w:rsidRPr="00B44644">
        <w:rPr>
          <w:rFonts w:ascii="Arial" w:hAnsi="Arial" w:cs="Arial"/>
          <w:sz w:val="26"/>
          <w:szCs w:val="28"/>
        </w:rPr>
        <w:t>глобалізаційних та євроінтеграційних процесів</w:t>
      </w:r>
      <w:r w:rsidR="00AC4B3B">
        <w:rPr>
          <w:rFonts w:ascii="Arial" w:hAnsi="Arial" w:cs="Arial"/>
          <w:sz w:val="26"/>
          <w:szCs w:val="28"/>
        </w:rPr>
        <w:t>.</w:t>
      </w:r>
      <w:r w:rsidR="00AC4B3B" w:rsidRPr="00AC4B3B">
        <w:rPr>
          <w:rFonts w:ascii="Arial" w:hAnsi="Arial" w:cs="Arial"/>
          <w:sz w:val="26"/>
          <w:szCs w:val="28"/>
        </w:rPr>
        <w:t xml:space="preserve"> </w:t>
      </w:r>
      <w:r w:rsidR="00E570E4" w:rsidRPr="00E570E4">
        <w:rPr>
          <w:rFonts w:ascii="Arial" w:hAnsi="Arial" w:cs="Arial"/>
          <w:sz w:val="26"/>
          <w:szCs w:val="28"/>
        </w:rPr>
        <w:t xml:space="preserve">Учасники </w:t>
      </w:r>
      <w:r w:rsidR="005A7916">
        <w:rPr>
          <w:rFonts w:ascii="Arial" w:hAnsi="Arial" w:cs="Arial"/>
          <w:sz w:val="26"/>
          <w:szCs w:val="28"/>
        </w:rPr>
        <w:t xml:space="preserve">семінару </w:t>
      </w:r>
      <w:r w:rsidR="00E570E4" w:rsidRPr="00E570E4">
        <w:rPr>
          <w:rFonts w:ascii="Arial" w:hAnsi="Arial" w:cs="Arial"/>
          <w:sz w:val="26"/>
          <w:szCs w:val="28"/>
        </w:rPr>
        <w:t xml:space="preserve">дискутували </w:t>
      </w:r>
      <w:r w:rsidR="00510E32">
        <w:rPr>
          <w:rFonts w:ascii="Arial" w:hAnsi="Arial" w:cs="Arial"/>
          <w:sz w:val="26"/>
          <w:szCs w:val="28"/>
        </w:rPr>
        <w:t xml:space="preserve">з питань </w:t>
      </w:r>
      <w:r w:rsidR="00E570E4">
        <w:rPr>
          <w:rFonts w:ascii="Arial" w:hAnsi="Arial" w:cs="Arial"/>
          <w:sz w:val="26"/>
          <w:szCs w:val="28"/>
        </w:rPr>
        <w:t>формування інноваційної людини</w:t>
      </w:r>
      <w:r w:rsidR="00E570E4" w:rsidRPr="00E570E4">
        <w:rPr>
          <w:rFonts w:ascii="Arial" w:hAnsi="Arial" w:cs="Arial"/>
          <w:sz w:val="26"/>
          <w:szCs w:val="28"/>
        </w:rPr>
        <w:t xml:space="preserve"> </w:t>
      </w:r>
      <w:r w:rsidR="00510E32">
        <w:rPr>
          <w:rFonts w:ascii="Arial" w:hAnsi="Arial" w:cs="Arial"/>
          <w:sz w:val="26"/>
          <w:szCs w:val="28"/>
        </w:rPr>
        <w:t>з притаманним</w:t>
      </w:r>
      <w:r w:rsidR="00DD00AF">
        <w:rPr>
          <w:rFonts w:ascii="Arial" w:hAnsi="Arial" w:cs="Arial"/>
          <w:sz w:val="26"/>
          <w:szCs w:val="28"/>
        </w:rPr>
        <w:t>и</w:t>
      </w:r>
      <w:r w:rsidR="00510E32">
        <w:rPr>
          <w:rFonts w:ascii="Arial" w:hAnsi="Arial" w:cs="Arial"/>
          <w:sz w:val="26"/>
          <w:szCs w:val="28"/>
        </w:rPr>
        <w:t xml:space="preserve"> їй інноваційним типом мислення й </w:t>
      </w:r>
      <w:r w:rsidR="00510E32" w:rsidRPr="00510E32">
        <w:rPr>
          <w:rFonts w:ascii="Arial" w:hAnsi="Arial" w:cs="Arial"/>
          <w:sz w:val="26"/>
          <w:szCs w:val="28"/>
        </w:rPr>
        <w:t>здатністю навчатися впродовж життя.</w:t>
      </w:r>
      <w:r w:rsidR="00581175">
        <w:rPr>
          <w:rFonts w:ascii="Arial" w:hAnsi="Arial" w:cs="Arial"/>
          <w:sz w:val="26"/>
          <w:szCs w:val="28"/>
        </w:rPr>
        <w:t xml:space="preserve"> </w:t>
      </w:r>
      <w:r w:rsidR="00AC4B3B">
        <w:rPr>
          <w:rFonts w:ascii="Arial" w:hAnsi="Arial" w:cs="Arial"/>
          <w:sz w:val="26"/>
          <w:szCs w:val="28"/>
        </w:rPr>
        <w:t xml:space="preserve">Особливу </w:t>
      </w:r>
      <w:r w:rsidR="00AC4B3B" w:rsidRPr="00AC4B3B">
        <w:rPr>
          <w:rFonts w:ascii="Arial" w:hAnsi="Arial" w:cs="Arial"/>
          <w:sz w:val="26"/>
          <w:szCs w:val="28"/>
        </w:rPr>
        <w:t xml:space="preserve">увагу </w:t>
      </w:r>
      <w:r w:rsidR="00D53D11">
        <w:rPr>
          <w:rFonts w:ascii="Arial" w:hAnsi="Arial" w:cs="Arial"/>
          <w:sz w:val="26"/>
          <w:szCs w:val="28"/>
        </w:rPr>
        <w:t>було приділено</w:t>
      </w:r>
      <w:r w:rsidR="00793FC8">
        <w:rPr>
          <w:rFonts w:ascii="Arial" w:hAnsi="Arial" w:cs="Arial"/>
          <w:sz w:val="26"/>
          <w:szCs w:val="28"/>
        </w:rPr>
        <w:t xml:space="preserve"> обговоре</w:t>
      </w:r>
      <w:r w:rsidR="00AC4B3B">
        <w:rPr>
          <w:rFonts w:ascii="Arial" w:hAnsi="Arial" w:cs="Arial"/>
          <w:sz w:val="26"/>
          <w:szCs w:val="28"/>
        </w:rPr>
        <w:t>нню питань, пов’язаних зі специфікою освітніх потреб сучасної дорослої людини, професійним</w:t>
      </w:r>
      <w:r w:rsidR="00AC4B3B" w:rsidRPr="00AC4B3B">
        <w:rPr>
          <w:rFonts w:ascii="Arial" w:hAnsi="Arial" w:cs="Arial"/>
          <w:sz w:val="26"/>
          <w:szCs w:val="28"/>
        </w:rPr>
        <w:t xml:space="preserve"> навчання</w:t>
      </w:r>
      <w:r w:rsidR="00AC4B3B">
        <w:rPr>
          <w:rFonts w:ascii="Arial" w:hAnsi="Arial" w:cs="Arial"/>
          <w:sz w:val="26"/>
          <w:szCs w:val="28"/>
        </w:rPr>
        <w:t>м</w:t>
      </w:r>
      <w:r w:rsidR="00AC4B3B" w:rsidRPr="00AC4B3B">
        <w:rPr>
          <w:rFonts w:ascii="Arial" w:hAnsi="Arial" w:cs="Arial"/>
          <w:sz w:val="26"/>
          <w:szCs w:val="28"/>
        </w:rPr>
        <w:t xml:space="preserve"> і перенавчання</w:t>
      </w:r>
      <w:r w:rsidR="00AC4B3B">
        <w:rPr>
          <w:rFonts w:ascii="Arial" w:hAnsi="Arial" w:cs="Arial"/>
          <w:sz w:val="26"/>
          <w:szCs w:val="28"/>
        </w:rPr>
        <w:t>м</w:t>
      </w:r>
      <w:r w:rsidR="00AC4B3B" w:rsidRPr="00AC4B3B">
        <w:rPr>
          <w:rFonts w:ascii="Arial" w:hAnsi="Arial" w:cs="Arial"/>
          <w:sz w:val="26"/>
          <w:szCs w:val="28"/>
        </w:rPr>
        <w:t xml:space="preserve"> </w:t>
      </w:r>
      <w:r w:rsidR="00AC4B3B">
        <w:rPr>
          <w:rFonts w:ascii="Arial" w:hAnsi="Arial" w:cs="Arial"/>
          <w:sz w:val="26"/>
          <w:szCs w:val="28"/>
        </w:rPr>
        <w:t xml:space="preserve">дорослого </w:t>
      </w:r>
      <w:r w:rsidR="00AC4B3B" w:rsidRPr="00AC4B3B">
        <w:rPr>
          <w:rFonts w:ascii="Arial" w:hAnsi="Arial" w:cs="Arial"/>
          <w:sz w:val="26"/>
          <w:szCs w:val="28"/>
        </w:rPr>
        <w:t>населення в умовах ринкової економіки, консультування</w:t>
      </w:r>
      <w:r w:rsidR="00AC4B3B">
        <w:rPr>
          <w:rFonts w:ascii="Arial" w:hAnsi="Arial" w:cs="Arial"/>
          <w:sz w:val="26"/>
          <w:szCs w:val="28"/>
        </w:rPr>
        <w:t>м</w:t>
      </w:r>
      <w:r w:rsidR="00AC4B3B" w:rsidRPr="00AC4B3B">
        <w:rPr>
          <w:rFonts w:ascii="Arial" w:hAnsi="Arial" w:cs="Arial"/>
          <w:sz w:val="26"/>
          <w:szCs w:val="28"/>
        </w:rPr>
        <w:t xml:space="preserve"> дорослих з розвитку професійної кар’єри.</w:t>
      </w:r>
      <w:r w:rsidR="003055E6">
        <w:rPr>
          <w:rFonts w:ascii="Arial" w:hAnsi="Arial" w:cs="Arial"/>
          <w:sz w:val="26"/>
          <w:szCs w:val="28"/>
        </w:rPr>
        <w:t xml:space="preserve"> </w:t>
      </w:r>
      <w:r w:rsidR="00793FC8">
        <w:rPr>
          <w:rFonts w:ascii="Arial" w:hAnsi="Arial" w:cs="Arial"/>
          <w:sz w:val="26"/>
          <w:szCs w:val="28"/>
        </w:rPr>
        <w:t xml:space="preserve">Інформаційне </w:t>
      </w:r>
      <w:r w:rsidR="00793FC8" w:rsidRPr="00793FC8">
        <w:rPr>
          <w:rFonts w:ascii="Arial" w:hAnsi="Arial" w:cs="Arial"/>
          <w:sz w:val="26"/>
          <w:szCs w:val="28"/>
        </w:rPr>
        <w:t xml:space="preserve">поле </w:t>
      </w:r>
      <w:r w:rsidR="00750FEF" w:rsidRPr="00793FC8">
        <w:rPr>
          <w:rFonts w:ascii="Arial" w:hAnsi="Arial" w:cs="Arial"/>
          <w:sz w:val="26"/>
          <w:szCs w:val="28"/>
        </w:rPr>
        <w:t>обговорення</w:t>
      </w:r>
      <w:r w:rsidR="00793FC8">
        <w:rPr>
          <w:rFonts w:ascii="Arial" w:hAnsi="Arial" w:cs="Arial"/>
          <w:sz w:val="26"/>
          <w:szCs w:val="28"/>
        </w:rPr>
        <w:t xml:space="preserve"> </w:t>
      </w:r>
      <w:r w:rsidR="00814161">
        <w:rPr>
          <w:rFonts w:ascii="Arial" w:hAnsi="Arial" w:cs="Arial"/>
          <w:sz w:val="26"/>
          <w:szCs w:val="28"/>
        </w:rPr>
        <w:t>охоплювало</w:t>
      </w:r>
      <w:r w:rsidR="00793FC8">
        <w:rPr>
          <w:rFonts w:ascii="Arial" w:hAnsi="Arial" w:cs="Arial"/>
          <w:sz w:val="26"/>
          <w:szCs w:val="28"/>
        </w:rPr>
        <w:t xml:space="preserve"> питання, пов’язані з особливостями</w:t>
      </w:r>
      <w:r w:rsidR="00793FC8" w:rsidRPr="00AC4B3B">
        <w:rPr>
          <w:rFonts w:ascii="Arial" w:hAnsi="Arial" w:cs="Arial"/>
          <w:sz w:val="26"/>
          <w:szCs w:val="28"/>
        </w:rPr>
        <w:t xml:space="preserve"> професійної підготовки педагогічного персоналу до роботи з різними категоріями дорослого </w:t>
      </w:r>
      <w:r w:rsidR="00CD41D0">
        <w:rPr>
          <w:rFonts w:ascii="Arial" w:hAnsi="Arial" w:cs="Arial"/>
          <w:sz w:val="26"/>
          <w:szCs w:val="28"/>
        </w:rPr>
        <w:t>населення, а також різними</w:t>
      </w:r>
      <w:r w:rsidR="00582F79" w:rsidRPr="00582F79">
        <w:rPr>
          <w:rFonts w:ascii="Arial" w:hAnsi="Arial" w:cs="Arial"/>
          <w:sz w:val="26"/>
          <w:szCs w:val="28"/>
        </w:rPr>
        <w:t xml:space="preserve"> асп</w:t>
      </w:r>
      <w:r w:rsidR="00CD41D0">
        <w:rPr>
          <w:rFonts w:ascii="Arial" w:hAnsi="Arial" w:cs="Arial"/>
          <w:sz w:val="26"/>
          <w:szCs w:val="28"/>
        </w:rPr>
        <w:t>ектами</w:t>
      </w:r>
      <w:r w:rsidR="00582F79" w:rsidRPr="00582F79">
        <w:rPr>
          <w:rFonts w:ascii="Arial" w:hAnsi="Arial" w:cs="Arial"/>
          <w:sz w:val="26"/>
          <w:szCs w:val="28"/>
        </w:rPr>
        <w:t xml:space="preserve"> </w:t>
      </w:r>
      <w:r w:rsidR="00582F79">
        <w:rPr>
          <w:rFonts w:ascii="Arial" w:hAnsi="Arial" w:cs="Arial"/>
          <w:sz w:val="26"/>
          <w:szCs w:val="28"/>
        </w:rPr>
        <w:t>психологічного супроводу</w:t>
      </w:r>
      <w:r w:rsidR="00AC4B3B" w:rsidRPr="00AC4B3B">
        <w:rPr>
          <w:rFonts w:ascii="Arial" w:hAnsi="Arial" w:cs="Arial"/>
          <w:sz w:val="26"/>
          <w:szCs w:val="28"/>
        </w:rPr>
        <w:t xml:space="preserve"> освіти </w:t>
      </w:r>
      <w:r w:rsidR="002403A0">
        <w:rPr>
          <w:rFonts w:ascii="Arial" w:hAnsi="Arial" w:cs="Arial"/>
          <w:sz w:val="26"/>
          <w:szCs w:val="28"/>
        </w:rPr>
        <w:t xml:space="preserve">дорослого населення, </w:t>
      </w:r>
      <w:r w:rsidR="00582F79">
        <w:rPr>
          <w:rFonts w:ascii="Arial" w:hAnsi="Arial" w:cs="Arial"/>
          <w:sz w:val="26"/>
          <w:szCs w:val="28"/>
        </w:rPr>
        <w:t>зару</w:t>
      </w:r>
      <w:r w:rsidR="00417416">
        <w:rPr>
          <w:rFonts w:ascii="Arial" w:hAnsi="Arial" w:cs="Arial"/>
          <w:sz w:val="26"/>
          <w:szCs w:val="28"/>
        </w:rPr>
        <w:t>біжного досвіду освіти дорослих</w:t>
      </w:r>
      <w:r w:rsidR="009972E3">
        <w:rPr>
          <w:rFonts w:ascii="Arial" w:hAnsi="Arial" w:cs="Arial"/>
          <w:sz w:val="26"/>
          <w:szCs w:val="28"/>
        </w:rPr>
        <w:t>,</w:t>
      </w:r>
      <w:r w:rsidR="00417416">
        <w:rPr>
          <w:rFonts w:ascii="Arial" w:hAnsi="Arial" w:cs="Arial"/>
          <w:sz w:val="26"/>
          <w:szCs w:val="28"/>
        </w:rPr>
        <w:t xml:space="preserve"> пер</w:t>
      </w:r>
      <w:r w:rsidR="009972E3">
        <w:rPr>
          <w:rFonts w:ascii="Arial" w:hAnsi="Arial" w:cs="Arial"/>
          <w:sz w:val="26"/>
          <w:szCs w:val="28"/>
        </w:rPr>
        <w:t>спективних</w:t>
      </w:r>
      <w:r w:rsidR="00417416">
        <w:rPr>
          <w:rFonts w:ascii="Arial" w:hAnsi="Arial" w:cs="Arial"/>
          <w:sz w:val="26"/>
          <w:szCs w:val="28"/>
        </w:rPr>
        <w:t xml:space="preserve"> напрям</w:t>
      </w:r>
      <w:r w:rsidR="009972E3">
        <w:rPr>
          <w:rFonts w:ascii="Arial" w:hAnsi="Arial" w:cs="Arial"/>
          <w:sz w:val="26"/>
          <w:szCs w:val="28"/>
        </w:rPr>
        <w:t>ів</w:t>
      </w:r>
      <w:r w:rsidR="00417416">
        <w:rPr>
          <w:rFonts w:ascii="Arial" w:hAnsi="Arial" w:cs="Arial"/>
          <w:sz w:val="26"/>
          <w:szCs w:val="28"/>
        </w:rPr>
        <w:t xml:space="preserve"> </w:t>
      </w:r>
      <w:r w:rsidR="00787C38">
        <w:rPr>
          <w:rFonts w:ascii="Arial" w:hAnsi="Arial" w:cs="Arial"/>
          <w:sz w:val="26"/>
          <w:szCs w:val="28"/>
        </w:rPr>
        <w:t xml:space="preserve">розвитку </w:t>
      </w:r>
      <w:r w:rsidR="00582F79">
        <w:rPr>
          <w:rFonts w:ascii="Arial" w:hAnsi="Arial" w:cs="Arial"/>
          <w:sz w:val="26"/>
          <w:szCs w:val="28"/>
        </w:rPr>
        <w:t>просвітницької діяльності</w:t>
      </w:r>
      <w:r w:rsidR="00AC4B3B" w:rsidRPr="00AC4B3B">
        <w:rPr>
          <w:rFonts w:ascii="Arial" w:hAnsi="Arial" w:cs="Arial"/>
          <w:sz w:val="26"/>
          <w:szCs w:val="28"/>
        </w:rPr>
        <w:t xml:space="preserve"> громадських організацій </w:t>
      </w:r>
      <w:r w:rsidR="009972E3">
        <w:rPr>
          <w:rFonts w:ascii="Arial" w:hAnsi="Arial" w:cs="Arial"/>
          <w:sz w:val="26"/>
          <w:szCs w:val="28"/>
        </w:rPr>
        <w:t>в цій сфері</w:t>
      </w:r>
      <w:r w:rsidR="00582F79">
        <w:rPr>
          <w:rFonts w:ascii="Arial" w:hAnsi="Arial" w:cs="Arial"/>
          <w:sz w:val="26"/>
          <w:szCs w:val="28"/>
        </w:rPr>
        <w:t>.</w:t>
      </w:r>
    </w:p>
    <w:p w:rsidR="001402D6" w:rsidRDefault="00A54EA6" w:rsidP="001402D6">
      <w:pPr>
        <w:widowControl w:val="0"/>
        <w:autoSpaceDE w:val="0"/>
        <w:autoSpaceDN w:val="0"/>
        <w:adjustRightInd w:val="0"/>
        <w:spacing w:after="0"/>
        <w:ind w:firstLine="709"/>
        <w:jc w:val="both"/>
        <w:rPr>
          <w:rFonts w:ascii="Arial" w:hAnsi="Arial" w:cs="Arial"/>
          <w:sz w:val="26"/>
          <w:szCs w:val="28"/>
        </w:rPr>
      </w:pPr>
      <w:r w:rsidRPr="003E6E34">
        <w:rPr>
          <w:rFonts w:ascii="Arial" w:hAnsi="Arial" w:cs="Arial"/>
          <w:sz w:val="26"/>
          <w:szCs w:val="28"/>
        </w:rPr>
        <w:t xml:space="preserve">За підсумками обговорення доповідей </w:t>
      </w:r>
      <w:r w:rsidR="009972E3">
        <w:rPr>
          <w:rFonts w:ascii="Arial" w:hAnsi="Arial" w:cs="Arial"/>
          <w:sz w:val="26"/>
          <w:szCs w:val="28"/>
        </w:rPr>
        <w:t>розроблено</w:t>
      </w:r>
      <w:r w:rsidR="003E6E34">
        <w:rPr>
          <w:rFonts w:ascii="Arial" w:hAnsi="Arial" w:cs="Arial"/>
          <w:sz w:val="26"/>
          <w:szCs w:val="28"/>
        </w:rPr>
        <w:t xml:space="preserve"> рекомендації </w:t>
      </w:r>
      <w:r w:rsidR="003E6E34" w:rsidRPr="00B177BA">
        <w:rPr>
          <w:rFonts w:ascii="Arial" w:hAnsi="Arial" w:cs="Arial"/>
          <w:sz w:val="26"/>
          <w:szCs w:val="28"/>
        </w:rPr>
        <w:t xml:space="preserve">на </w:t>
      </w:r>
      <w:r w:rsidR="00582F79">
        <w:rPr>
          <w:rFonts w:ascii="Arial" w:hAnsi="Arial" w:cs="Arial"/>
          <w:sz w:val="26"/>
          <w:szCs w:val="28"/>
        </w:rPr>
        <w:t>заг</w:t>
      </w:r>
      <w:r w:rsidR="00A02D7D">
        <w:rPr>
          <w:rFonts w:ascii="Arial" w:hAnsi="Arial" w:cs="Arial"/>
          <w:sz w:val="26"/>
          <w:szCs w:val="28"/>
        </w:rPr>
        <w:t>альнодержавному, регіональному рівнях і</w:t>
      </w:r>
      <w:r w:rsidR="00582F79">
        <w:rPr>
          <w:rFonts w:ascii="Arial" w:hAnsi="Arial" w:cs="Arial"/>
          <w:sz w:val="26"/>
          <w:szCs w:val="28"/>
        </w:rPr>
        <w:t xml:space="preserve"> рівні закладів освіти</w:t>
      </w:r>
      <w:r w:rsidR="000139A7">
        <w:rPr>
          <w:rFonts w:ascii="Arial" w:hAnsi="Arial" w:cs="Arial"/>
          <w:sz w:val="26"/>
          <w:szCs w:val="28"/>
        </w:rPr>
        <w:t>, а також</w:t>
      </w:r>
      <w:r w:rsidR="00582F79">
        <w:rPr>
          <w:rFonts w:ascii="Arial" w:hAnsi="Arial" w:cs="Arial"/>
          <w:sz w:val="26"/>
          <w:szCs w:val="28"/>
        </w:rPr>
        <w:t xml:space="preserve"> за </w:t>
      </w:r>
      <w:r w:rsidR="00A02D7D" w:rsidRPr="00B93383">
        <w:rPr>
          <w:rFonts w:ascii="Arial" w:hAnsi="Arial" w:cs="Arial"/>
          <w:sz w:val="26"/>
          <w:szCs w:val="28"/>
        </w:rPr>
        <w:lastRenderedPageBreak/>
        <w:t>концептуальним, організаційно-педагогічним, інформаційним</w:t>
      </w:r>
      <w:r w:rsidR="00A02D7D">
        <w:rPr>
          <w:rFonts w:ascii="Arial" w:hAnsi="Arial" w:cs="Arial"/>
          <w:sz w:val="26"/>
          <w:szCs w:val="28"/>
        </w:rPr>
        <w:t>,</w:t>
      </w:r>
      <w:r w:rsidR="00A02D7D" w:rsidRPr="00751C3A">
        <w:rPr>
          <w:rFonts w:ascii="Arial" w:hAnsi="Arial" w:cs="Arial"/>
          <w:sz w:val="26"/>
          <w:szCs w:val="28"/>
        </w:rPr>
        <w:t xml:space="preserve"> </w:t>
      </w:r>
      <w:r w:rsidR="00A02D7D">
        <w:rPr>
          <w:rFonts w:ascii="Arial" w:hAnsi="Arial" w:cs="Arial"/>
          <w:sz w:val="26"/>
          <w:szCs w:val="28"/>
        </w:rPr>
        <w:t>міжнародним напрямами</w:t>
      </w:r>
      <w:r w:rsidR="00582F79" w:rsidRPr="00B93383">
        <w:rPr>
          <w:rFonts w:ascii="Arial" w:hAnsi="Arial" w:cs="Arial"/>
          <w:sz w:val="26"/>
          <w:szCs w:val="28"/>
        </w:rPr>
        <w:t>.</w:t>
      </w:r>
    </w:p>
    <w:p w:rsidR="001402D6" w:rsidRDefault="001402D6" w:rsidP="001402D6">
      <w:pPr>
        <w:widowControl w:val="0"/>
        <w:autoSpaceDE w:val="0"/>
        <w:autoSpaceDN w:val="0"/>
        <w:adjustRightInd w:val="0"/>
        <w:spacing w:after="0"/>
        <w:ind w:firstLine="709"/>
        <w:jc w:val="both"/>
        <w:rPr>
          <w:rFonts w:ascii="Arial" w:hAnsi="Arial" w:cs="Arial"/>
          <w:i/>
          <w:sz w:val="26"/>
        </w:rPr>
      </w:pPr>
    </w:p>
    <w:p w:rsidR="00194EE4" w:rsidRDefault="00564194" w:rsidP="001402D6">
      <w:pPr>
        <w:widowControl w:val="0"/>
        <w:autoSpaceDE w:val="0"/>
        <w:autoSpaceDN w:val="0"/>
        <w:adjustRightInd w:val="0"/>
        <w:spacing w:after="0"/>
        <w:ind w:firstLine="709"/>
        <w:jc w:val="both"/>
        <w:rPr>
          <w:rFonts w:ascii="Arial" w:hAnsi="Arial" w:cs="Arial"/>
          <w:i/>
          <w:sz w:val="26"/>
        </w:rPr>
      </w:pPr>
      <w:r>
        <w:rPr>
          <w:rFonts w:ascii="Arial" w:hAnsi="Arial" w:cs="Arial"/>
          <w:i/>
          <w:sz w:val="26"/>
        </w:rPr>
        <w:t>РІВНІ ВПРОВАДЖЕННЯ РЕКОМЕНДАЦІЙ</w:t>
      </w:r>
    </w:p>
    <w:p w:rsidR="00194EE4" w:rsidRDefault="00194EE4" w:rsidP="003D17A9">
      <w:pPr>
        <w:widowControl w:val="0"/>
        <w:spacing w:after="0"/>
        <w:ind w:firstLine="709"/>
        <w:rPr>
          <w:rFonts w:ascii="Arial" w:hAnsi="Arial" w:cs="Arial"/>
          <w:sz w:val="26"/>
        </w:rPr>
      </w:pPr>
      <w:r>
        <w:rPr>
          <w:rFonts w:ascii="Arial" w:hAnsi="Arial" w:cs="Arial"/>
          <w:i/>
          <w:sz w:val="26"/>
        </w:rPr>
        <w:t>Загальнодержавн</w:t>
      </w:r>
      <w:r w:rsidRPr="00B177BA">
        <w:rPr>
          <w:rFonts w:ascii="Arial" w:hAnsi="Arial" w:cs="Arial"/>
          <w:i/>
          <w:sz w:val="26"/>
        </w:rPr>
        <w:t>ий рівень</w:t>
      </w:r>
      <w:r w:rsidRPr="00B177BA">
        <w:rPr>
          <w:rFonts w:ascii="Arial" w:hAnsi="Arial" w:cs="Arial"/>
          <w:sz w:val="26"/>
        </w:rPr>
        <w:t>:</w:t>
      </w:r>
    </w:p>
    <w:p w:rsidR="00194EE4" w:rsidRDefault="00194EE4" w:rsidP="003D17A9">
      <w:pPr>
        <w:widowControl w:val="0"/>
        <w:numPr>
          <w:ilvl w:val="0"/>
          <w:numId w:val="9"/>
        </w:numPr>
        <w:tabs>
          <w:tab w:val="left" w:pos="1134"/>
        </w:tabs>
        <w:spacing w:after="0"/>
        <w:ind w:left="0" w:firstLine="709"/>
        <w:jc w:val="both"/>
        <w:rPr>
          <w:rFonts w:ascii="Arial" w:hAnsi="Arial" w:cs="Arial"/>
          <w:sz w:val="26"/>
        </w:rPr>
      </w:pPr>
      <w:r>
        <w:rPr>
          <w:rFonts w:ascii="Arial" w:hAnsi="Arial" w:cs="Arial"/>
          <w:sz w:val="26"/>
        </w:rPr>
        <w:t>сприяти</w:t>
      </w:r>
      <w:r w:rsidRPr="00A3496C">
        <w:rPr>
          <w:rFonts w:ascii="Arial" w:hAnsi="Arial" w:cs="Arial"/>
          <w:sz w:val="26"/>
        </w:rPr>
        <w:t xml:space="preserve"> </w:t>
      </w:r>
      <w:r>
        <w:rPr>
          <w:rFonts w:ascii="Arial" w:hAnsi="Arial" w:cs="Arial"/>
          <w:sz w:val="26"/>
        </w:rPr>
        <w:t>розробленню й</w:t>
      </w:r>
      <w:r w:rsidRPr="00A3496C">
        <w:rPr>
          <w:rFonts w:ascii="Arial" w:hAnsi="Arial" w:cs="Arial"/>
          <w:sz w:val="26"/>
        </w:rPr>
        <w:t xml:space="preserve"> широкому обговоренню із залученням всіх зацікавлених сторін проекту</w:t>
      </w:r>
      <w:r w:rsidR="009972E3">
        <w:rPr>
          <w:rFonts w:ascii="Arial" w:hAnsi="Arial" w:cs="Arial"/>
          <w:sz w:val="26"/>
        </w:rPr>
        <w:t xml:space="preserve"> Закону України</w:t>
      </w:r>
      <w:r w:rsidRPr="00A3496C">
        <w:rPr>
          <w:rFonts w:ascii="Arial" w:hAnsi="Arial" w:cs="Arial"/>
          <w:sz w:val="26"/>
        </w:rPr>
        <w:t xml:space="preserve"> «Про освіту дорослих»</w:t>
      </w:r>
      <w:r w:rsidR="00F04087">
        <w:rPr>
          <w:rFonts w:ascii="Arial" w:hAnsi="Arial" w:cs="Arial"/>
          <w:sz w:val="26"/>
        </w:rPr>
        <w:t>, включенню положе</w:t>
      </w:r>
      <w:r w:rsidR="00F04087" w:rsidRPr="00B177BA">
        <w:rPr>
          <w:rFonts w:ascii="Arial" w:hAnsi="Arial" w:cs="Arial"/>
          <w:sz w:val="26"/>
        </w:rPr>
        <w:t xml:space="preserve">нь, пов’язаних із правами людини, до </w:t>
      </w:r>
      <w:r w:rsidR="00F04087">
        <w:rPr>
          <w:rFonts w:ascii="Arial" w:hAnsi="Arial" w:cs="Arial"/>
          <w:sz w:val="26"/>
        </w:rPr>
        <w:t xml:space="preserve">законодавчих актів, </w:t>
      </w:r>
      <w:r w:rsidR="00F04087" w:rsidRPr="00B177BA">
        <w:rPr>
          <w:rFonts w:ascii="Arial" w:hAnsi="Arial" w:cs="Arial"/>
          <w:sz w:val="26"/>
        </w:rPr>
        <w:t>нормативно-правових докум</w:t>
      </w:r>
      <w:r w:rsidR="00F04087">
        <w:rPr>
          <w:rFonts w:ascii="Arial" w:hAnsi="Arial" w:cs="Arial"/>
          <w:sz w:val="26"/>
        </w:rPr>
        <w:t>ентів, а також їх урахуванню</w:t>
      </w:r>
      <w:r w:rsidR="00F04087" w:rsidRPr="00B177BA">
        <w:rPr>
          <w:rFonts w:ascii="Arial" w:hAnsi="Arial" w:cs="Arial"/>
          <w:sz w:val="26"/>
        </w:rPr>
        <w:t xml:space="preserve"> у демократичних процедурах прийняття рішень;</w:t>
      </w:r>
    </w:p>
    <w:p w:rsidR="00B235F4" w:rsidRDefault="00B235F4" w:rsidP="00B235F4">
      <w:pPr>
        <w:widowControl w:val="0"/>
        <w:numPr>
          <w:ilvl w:val="0"/>
          <w:numId w:val="9"/>
        </w:numPr>
        <w:tabs>
          <w:tab w:val="left" w:pos="1134"/>
        </w:tabs>
        <w:spacing w:after="0"/>
        <w:ind w:left="0" w:firstLine="709"/>
        <w:jc w:val="both"/>
        <w:rPr>
          <w:rFonts w:ascii="Arial" w:hAnsi="Arial" w:cs="Arial"/>
          <w:sz w:val="26"/>
        </w:rPr>
      </w:pPr>
      <w:r w:rsidRPr="00177056">
        <w:rPr>
          <w:rFonts w:ascii="Arial" w:hAnsi="Arial" w:cs="Arial"/>
          <w:sz w:val="26"/>
        </w:rPr>
        <w:t>розробити Концепцію та Національну програму освіти впрод</w:t>
      </w:r>
      <w:r>
        <w:rPr>
          <w:rFonts w:ascii="Arial" w:hAnsi="Arial" w:cs="Arial"/>
          <w:sz w:val="26"/>
        </w:rPr>
        <w:t>овж життя в Україні на 2019-2029</w:t>
      </w:r>
      <w:r w:rsidRPr="00177056">
        <w:rPr>
          <w:rFonts w:ascii="Arial" w:hAnsi="Arial" w:cs="Arial"/>
          <w:sz w:val="26"/>
        </w:rPr>
        <w:t xml:space="preserve"> роки, в яких передбачити проведення системних заходів, спрямованих на реалізацію державної політики у сфері формальної, неформальної, інформальної освіти дорослих;</w:t>
      </w:r>
    </w:p>
    <w:p w:rsidR="00194EE4" w:rsidRDefault="000139A7" w:rsidP="003D17A9">
      <w:pPr>
        <w:widowControl w:val="0"/>
        <w:numPr>
          <w:ilvl w:val="0"/>
          <w:numId w:val="9"/>
        </w:numPr>
        <w:tabs>
          <w:tab w:val="left" w:pos="1134"/>
        </w:tabs>
        <w:spacing w:after="0"/>
        <w:ind w:left="0" w:firstLine="709"/>
        <w:jc w:val="both"/>
        <w:rPr>
          <w:rFonts w:ascii="Arial" w:hAnsi="Arial" w:cs="Arial"/>
          <w:sz w:val="26"/>
        </w:rPr>
      </w:pPr>
      <w:r>
        <w:rPr>
          <w:rFonts w:ascii="Arial" w:hAnsi="Arial" w:cs="Arial"/>
          <w:sz w:val="26"/>
        </w:rPr>
        <w:t>підтрима</w:t>
      </w:r>
      <w:r w:rsidR="00194EE4" w:rsidRPr="00F23C68">
        <w:rPr>
          <w:rFonts w:ascii="Arial" w:hAnsi="Arial" w:cs="Arial"/>
          <w:sz w:val="26"/>
        </w:rPr>
        <w:t xml:space="preserve">ти </w:t>
      </w:r>
      <w:r>
        <w:rPr>
          <w:rFonts w:ascii="Arial" w:hAnsi="Arial" w:cs="Arial"/>
          <w:sz w:val="26"/>
        </w:rPr>
        <w:t>пропозицію щодо створення</w:t>
      </w:r>
      <w:r w:rsidR="00194EE4" w:rsidRPr="00F23C68">
        <w:rPr>
          <w:rFonts w:ascii="Arial" w:hAnsi="Arial" w:cs="Arial"/>
          <w:sz w:val="26"/>
        </w:rPr>
        <w:t xml:space="preserve"> міжвідомчої Координаційної ради з питань освіти дорослих з метою об’єднання зусиль пре</w:t>
      </w:r>
      <w:r w:rsidR="00A02D7D">
        <w:rPr>
          <w:rFonts w:ascii="Arial" w:hAnsi="Arial" w:cs="Arial"/>
          <w:sz w:val="26"/>
        </w:rPr>
        <w:t>дставників різних міністерств і </w:t>
      </w:r>
      <w:r w:rsidR="00194EE4" w:rsidRPr="00F23C68">
        <w:rPr>
          <w:rFonts w:ascii="Arial" w:hAnsi="Arial" w:cs="Arial"/>
          <w:sz w:val="26"/>
        </w:rPr>
        <w:t xml:space="preserve">відомств, що </w:t>
      </w:r>
      <w:r w:rsidR="00290139">
        <w:rPr>
          <w:rFonts w:ascii="Arial" w:hAnsi="Arial" w:cs="Arial"/>
          <w:sz w:val="26"/>
        </w:rPr>
        <w:t>сприятиме розширенню</w:t>
      </w:r>
      <w:r w:rsidR="00194EE4" w:rsidRPr="00F23C68">
        <w:rPr>
          <w:rFonts w:ascii="Arial" w:hAnsi="Arial" w:cs="Arial"/>
          <w:sz w:val="26"/>
        </w:rPr>
        <w:t xml:space="preserve"> </w:t>
      </w:r>
      <w:r w:rsidR="00290139">
        <w:rPr>
          <w:rFonts w:ascii="Arial" w:hAnsi="Arial" w:cs="Arial"/>
          <w:sz w:val="26"/>
        </w:rPr>
        <w:t xml:space="preserve">співпраці </w:t>
      </w:r>
      <w:r w:rsidR="00194EE4" w:rsidRPr="00F23C68">
        <w:rPr>
          <w:rFonts w:ascii="Arial" w:hAnsi="Arial" w:cs="Arial"/>
          <w:sz w:val="26"/>
        </w:rPr>
        <w:t>МОН України, Міністерства культури України, Міністерства соціальної політики України, Міністерства охорони здоров’я України, Державної служби зайнятості, Державної служби статистики України, НАПН України</w:t>
      </w:r>
      <w:r w:rsidR="00194EE4">
        <w:rPr>
          <w:rFonts w:ascii="Arial" w:hAnsi="Arial" w:cs="Arial"/>
          <w:sz w:val="26"/>
        </w:rPr>
        <w:t>, галузевих академій</w:t>
      </w:r>
      <w:r w:rsidR="00D85AF0">
        <w:rPr>
          <w:rFonts w:ascii="Arial" w:hAnsi="Arial" w:cs="Arial"/>
          <w:sz w:val="26"/>
        </w:rPr>
        <w:t>, органів державної влади, місцевого самоврядування, територіальних громад і громадських організацій</w:t>
      </w:r>
      <w:r w:rsidR="00194EE4" w:rsidRPr="00F23C68">
        <w:rPr>
          <w:rFonts w:ascii="Arial" w:hAnsi="Arial" w:cs="Arial"/>
          <w:sz w:val="26"/>
        </w:rPr>
        <w:t>;</w:t>
      </w:r>
    </w:p>
    <w:p w:rsidR="00A42FBA" w:rsidRDefault="00CB3E5F" w:rsidP="003D17A9">
      <w:pPr>
        <w:widowControl w:val="0"/>
        <w:numPr>
          <w:ilvl w:val="0"/>
          <w:numId w:val="9"/>
        </w:numPr>
        <w:tabs>
          <w:tab w:val="left" w:pos="1134"/>
        </w:tabs>
        <w:spacing w:after="0"/>
        <w:ind w:left="0" w:firstLine="709"/>
        <w:jc w:val="both"/>
        <w:rPr>
          <w:rFonts w:ascii="Arial" w:hAnsi="Arial" w:cs="Arial"/>
          <w:sz w:val="26"/>
        </w:rPr>
      </w:pPr>
      <w:r>
        <w:rPr>
          <w:rFonts w:ascii="Arial" w:hAnsi="Arial" w:cs="Arial"/>
          <w:sz w:val="26"/>
        </w:rPr>
        <w:t>розробити механізми</w:t>
      </w:r>
      <w:r w:rsidR="0039529B">
        <w:rPr>
          <w:rFonts w:ascii="Arial" w:hAnsi="Arial" w:cs="Arial"/>
          <w:sz w:val="26"/>
        </w:rPr>
        <w:t xml:space="preserve"> визнання, </w:t>
      </w:r>
      <w:r w:rsidR="0039529B" w:rsidRPr="00177056">
        <w:rPr>
          <w:rFonts w:ascii="Arial" w:hAnsi="Arial" w:cs="Arial"/>
          <w:sz w:val="26"/>
        </w:rPr>
        <w:t xml:space="preserve">оцінювання </w:t>
      </w:r>
      <w:r w:rsidR="009972E3">
        <w:rPr>
          <w:rFonts w:ascii="Arial" w:hAnsi="Arial" w:cs="Arial"/>
          <w:sz w:val="26"/>
        </w:rPr>
        <w:t>й</w:t>
      </w:r>
      <w:r w:rsidR="0039529B" w:rsidRPr="00177056">
        <w:rPr>
          <w:rFonts w:ascii="Arial" w:hAnsi="Arial" w:cs="Arial"/>
          <w:sz w:val="26"/>
        </w:rPr>
        <w:t xml:space="preserve"> підтвердження результатів </w:t>
      </w:r>
      <w:r w:rsidR="00FB327B" w:rsidRPr="00177056">
        <w:rPr>
          <w:rFonts w:ascii="Arial" w:hAnsi="Arial" w:cs="Arial"/>
          <w:sz w:val="26"/>
        </w:rPr>
        <w:t>неформально</w:t>
      </w:r>
      <w:r w:rsidR="00FB327B">
        <w:rPr>
          <w:rFonts w:ascii="Arial" w:hAnsi="Arial" w:cs="Arial"/>
          <w:sz w:val="26"/>
        </w:rPr>
        <w:t>го</w:t>
      </w:r>
      <w:r w:rsidR="00FB327B" w:rsidRPr="00B177BA">
        <w:rPr>
          <w:rFonts w:ascii="Arial" w:hAnsi="Arial" w:cs="Arial"/>
          <w:sz w:val="26"/>
        </w:rPr>
        <w:t xml:space="preserve"> та інформального навчання різних категорій дорослих</w:t>
      </w:r>
      <w:r w:rsidR="00FB327B">
        <w:rPr>
          <w:rFonts w:ascii="Arial" w:hAnsi="Arial" w:cs="Arial"/>
          <w:sz w:val="26"/>
        </w:rPr>
        <w:t>;</w:t>
      </w:r>
    </w:p>
    <w:p w:rsidR="008F003E" w:rsidRPr="008F003E" w:rsidRDefault="009972E3" w:rsidP="003D17A9">
      <w:pPr>
        <w:widowControl w:val="0"/>
        <w:numPr>
          <w:ilvl w:val="0"/>
          <w:numId w:val="9"/>
        </w:numPr>
        <w:tabs>
          <w:tab w:val="left" w:pos="1134"/>
        </w:tabs>
        <w:spacing w:after="0"/>
        <w:ind w:left="0" w:firstLine="709"/>
        <w:jc w:val="both"/>
        <w:rPr>
          <w:rFonts w:ascii="Arial" w:hAnsi="Arial" w:cs="Arial"/>
          <w:sz w:val="26"/>
        </w:rPr>
      </w:pPr>
      <w:r>
        <w:rPr>
          <w:rFonts w:ascii="Arial" w:hAnsi="Arial" w:cs="Arial"/>
          <w:sz w:val="26"/>
        </w:rPr>
        <w:t xml:space="preserve">сприяти </w:t>
      </w:r>
      <w:r w:rsidR="00BD5677">
        <w:rPr>
          <w:rFonts w:ascii="Arial" w:hAnsi="Arial" w:cs="Arial"/>
          <w:sz w:val="26"/>
        </w:rPr>
        <w:t>забезпеч</w:t>
      </w:r>
      <w:r>
        <w:rPr>
          <w:rFonts w:ascii="Arial" w:hAnsi="Arial" w:cs="Arial"/>
          <w:sz w:val="26"/>
        </w:rPr>
        <w:t>енню</w:t>
      </w:r>
      <w:r w:rsidR="00BD5677">
        <w:rPr>
          <w:rFonts w:ascii="Arial" w:hAnsi="Arial" w:cs="Arial"/>
          <w:sz w:val="26"/>
        </w:rPr>
        <w:t xml:space="preserve"> необхідн</w:t>
      </w:r>
      <w:r>
        <w:rPr>
          <w:rFonts w:ascii="Arial" w:hAnsi="Arial" w:cs="Arial"/>
          <w:sz w:val="26"/>
        </w:rPr>
        <w:t>их</w:t>
      </w:r>
      <w:r w:rsidR="00194EE4" w:rsidRPr="008F003E">
        <w:rPr>
          <w:rFonts w:ascii="Arial" w:hAnsi="Arial" w:cs="Arial"/>
          <w:sz w:val="26"/>
        </w:rPr>
        <w:t xml:space="preserve"> умов для задоволення потреб різних категорій дорослих в отриманні освітніх, профорієнтаційних та інших послуг високої якості</w:t>
      </w:r>
      <w:r w:rsidR="008F003E" w:rsidRPr="008F003E">
        <w:rPr>
          <w:rFonts w:ascii="Arial" w:hAnsi="Arial" w:cs="Arial"/>
          <w:sz w:val="26"/>
        </w:rPr>
        <w:t>, залучати громадські</w:t>
      </w:r>
      <w:r>
        <w:rPr>
          <w:rFonts w:ascii="Arial" w:hAnsi="Arial" w:cs="Arial"/>
          <w:sz w:val="26"/>
        </w:rPr>
        <w:t xml:space="preserve"> організації</w:t>
      </w:r>
      <w:r w:rsidR="008F003E" w:rsidRPr="008F003E">
        <w:rPr>
          <w:rFonts w:ascii="Arial" w:hAnsi="Arial" w:cs="Arial"/>
          <w:sz w:val="26"/>
        </w:rPr>
        <w:t xml:space="preserve"> до визначення переліків соці</w:t>
      </w:r>
      <w:r w:rsidR="00070B1C">
        <w:rPr>
          <w:rFonts w:ascii="Arial" w:hAnsi="Arial" w:cs="Arial"/>
          <w:sz w:val="26"/>
        </w:rPr>
        <w:t>альних та інших суспільно важлив</w:t>
      </w:r>
      <w:r w:rsidR="008F003E" w:rsidRPr="008F003E">
        <w:rPr>
          <w:rFonts w:ascii="Arial" w:hAnsi="Arial" w:cs="Arial"/>
          <w:sz w:val="26"/>
        </w:rPr>
        <w:t>их послуг;</w:t>
      </w:r>
    </w:p>
    <w:p w:rsidR="00194EE4" w:rsidRDefault="00BD5677" w:rsidP="009972E3">
      <w:pPr>
        <w:widowControl w:val="0"/>
        <w:numPr>
          <w:ilvl w:val="0"/>
          <w:numId w:val="9"/>
        </w:numPr>
        <w:tabs>
          <w:tab w:val="left" w:pos="1134"/>
        </w:tabs>
        <w:spacing w:after="0"/>
        <w:ind w:left="0" w:firstLine="709"/>
        <w:jc w:val="both"/>
        <w:rPr>
          <w:rFonts w:ascii="Arial" w:hAnsi="Arial" w:cs="Arial"/>
          <w:snapToGrid w:val="0"/>
          <w:sz w:val="26"/>
        </w:rPr>
      </w:pPr>
      <w:r>
        <w:rPr>
          <w:rFonts w:ascii="Arial" w:hAnsi="Arial" w:cs="Arial"/>
          <w:sz w:val="26"/>
        </w:rPr>
        <w:t>сприяти</w:t>
      </w:r>
      <w:r w:rsidR="00D617EE">
        <w:rPr>
          <w:rFonts w:ascii="Arial" w:hAnsi="Arial" w:cs="Arial"/>
          <w:sz w:val="26"/>
        </w:rPr>
        <w:t xml:space="preserve"> перех</w:t>
      </w:r>
      <w:r>
        <w:rPr>
          <w:rFonts w:ascii="Arial" w:hAnsi="Arial" w:cs="Arial"/>
          <w:sz w:val="26"/>
        </w:rPr>
        <w:t>о</w:t>
      </w:r>
      <w:r w:rsidR="00D617EE">
        <w:rPr>
          <w:rFonts w:ascii="Arial" w:hAnsi="Arial" w:cs="Arial"/>
          <w:sz w:val="26"/>
        </w:rPr>
        <w:t>д</w:t>
      </w:r>
      <w:r>
        <w:rPr>
          <w:rFonts w:ascii="Arial" w:hAnsi="Arial" w:cs="Arial"/>
          <w:sz w:val="26"/>
        </w:rPr>
        <w:t xml:space="preserve">у </w:t>
      </w:r>
      <w:r w:rsidR="004930F3" w:rsidRPr="00B177BA">
        <w:rPr>
          <w:rFonts w:ascii="Arial" w:hAnsi="Arial" w:cs="Arial"/>
          <w:sz w:val="26"/>
        </w:rPr>
        <w:t xml:space="preserve">до </w:t>
      </w:r>
      <w:r w:rsidR="004930F3" w:rsidRPr="00BA38AB">
        <w:rPr>
          <w:rFonts w:ascii="Arial" w:hAnsi="Arial" w:cs="Arial"/>
          <w:snapToGrid w:val="0"/>
          <w:sz w:val="26"/>
        </w:rPr>
        <w:t>громадсько-державн</w:t>
      </w:r>
      <w:r w:rsidR="006B130A">
        <w:rPr>
          <w:rFonts w:ascii="Arial" w:hAnsi="Arial" w:cs="Arial"/>
          <w:snapToGrid w:val="0"/>
          <w:sz w:val="26"/>
        </w:rPr>
        <w:t>ого управління освітою дорослих,</w:t>
      </w:r>
      <w:r w:rsidR="004930F3" w:rsidRPr="00BA38AB">
        <w:rPr>
          <w:rFonts w:ascii="Arial" w:hAnsi="Arial" w:cs="Arial"/>
          <w:snapToGrid w:val="0"/>
          <w:sz w:val="26"/>
        </w:rPr>
        <w:t xml:space="preserve"> </w:t>
      </w:r>
      <w:r w:rsidR="00CE5420" w:rsidRPr="008148D7">
        <w:rPr>
          <w:rFonts w:ascii="Arial" w:hAnsi="Arial" w:cs="Arial"/>
          <w:snapToGrid w:val="0"/>
          <w:sz w:val="26"/>
        </w:rPr>
        <w:t>збільшенню обсягів інвестицій у розвиток освіти дорослих</w:t>
      </w:r>
      <w:r w:rsidR="00CE5420">
        <w:rPr>
          <w:rFonts w:ascii="Arial" w:hAnsi="Arial" w:cs="Arial"/>
          <w:snapToGrid w:val="0"/>
          <w:sz w:val="26"/>
        </w:rPr>
        <w:t>,</w:t>
      </w:r>
      <w:r w:rsidR="00CE5420" w:rsidRPr="008148D7">
        <w:rPr>
          <w:rFonts w:ascii="Arial" w:hAnsi="Arial" w:cs="Arial"/>
          <w:sz w:val="26"/>
        </w:rPr>
        <w:t xml:space="preserve"> </w:t>
      </w:r>
      <w:r w:rsidR="006B130A" w:rsidRPr="008148D7">
        <w:rPr>
          <w:rFonts w:ascii="Arial" w:hAnsi="Arial" w:cs="Arial"/>
          <w:sz w:val="26"/>
        </w:rPr>
        <w:t xml:space="preserve">особливу увагу приділяти </w:t>
      </w:r>
      <w:r w:rsidR="00F56126">
        <w:rPr>
          <w:rFonts w:ascii="Arial" w:hAnsi="Arial" w:cs="Arial"/>
          <w:sz w:val="26"/>
        </w:rPr>
        <w:t>обґрунтуванню й </w:t>
      </w:r>
      <w:r w:rsidR="006B130A" w:rsidRPr="008148D7">
        <w:rPr>
          <w:rFonts w:ascii="Arial" w:hAnsi="Arial" w:cs="Arial"/>
          <w:sz w:val="26"/>
        </w:rPr>
        <w:t xml:space="preserve">реалізації </w:t>
      </w:r>
      <w:r w:rsidR="009972E3">
        <w:rPr>
          <w:rFonts w:ascii="Arial" w:hAnsi="Arial" w:cs="Arial"/>
          <w:sz w:val="26"/>
        </w:rPr>
        <w:t>нормативно-</w:t>
      </w:r>
      <w:r w:rsidR="006B130A" w:rsidRPr="008148D7">
        <w:rPr>
          <w:rFonts w:ascii="Arial" w:hAnsi="Arial" w:cs="Arial"/>
          <w:sz w:val="26"/>
        </w:rPr>
        <w:t xml:space="preserve">правових </w:t>
      </w:r>
      <w:r w:rsidR="009972E3">
        <w:rPr>
          <w:rFonts w:ascii="Arial" w:hAnsi="Arial" w:cs="Arial"/>
          <w:sz w:val="26"/>
        </w:rPr>
        <w:t>документів</w:t>
      </w:r>
      <w:r w:rsidR="006B130A" w:rsidRPr="008148D7">
        <w:rPr>
          <w:rFonts w:ascii="Arial" w:hAnsi="Arial" w:cs="Arial"/>
          <w:sz w:val="26"/>
        </w:rPr>
        <w:t xml:space="preserve">, що регулюють фінансування освіти дорослих, </w:t>
      </w:r>
      <w:r w:rsidR="009972E3">
        <w:rPr>
          <w:rFonts w:ascii="Arial" w:hAnsi="Arial" w:cs="Arial"/>
          <w:sz w:val="26"/>
        </w:rPr>
        <w:t xml:space="preserve">а також </w:t>
      </w:r>
      <w:r w:rsidR="004930F3" w:rsidRPr="00BA38AB">
        <w:rPr>
          <w:rFonts w:ascii="Arial" w:hAnsi="Arial" w:cs="Arial"/>
          <w:snapToGrid w:val="0"/>
          <w:sz w:val="26"/>
        </w:rPr>
        <w:t>розширенн</w:t>
      </w:r>
      <w:r w:rsidR="009972E3">
        <w:rPr>
          <w:rFonts w:ascii="Arial" w:hAnsi="Arial" w:cs="Arial"/>
          <w:snapToGrid w:val="0"/>
          <w:sz w:val="26"/>
        </w:rPr>
        <w:t>ю</w:t>
      </w:r>
      <w:r w:rsidR="004930F3" w:rsidRPr="00BA38AB">
        <w:rPr>
          <w:rFonts w:ascii="Arial" w:hAnsi="Arial" w:cs="Arial"/>
          <w:snapToGrid w:val="0"/>
          <w:sz w:val="26"/>
        </w:rPr>
        <w:t xml:space="preserve"> практики соціального партне</w:t>
      </w:r>
      <w:r w:rsidR="003D17A9">
        <w:rPr>
          <w:rFonts w:ascii="Arial" w:hAnsi="Arial" w:cs="Arial"/>
          <w:snapToGrid w:val="0"/>
          <w:sz w:val="26"/>
        </w:rPr>
        <w:t>рства в освіті дорослих.</w:t>
      </w:r>
    </w:p>
    <w:p w:rsidR="003D17A9" w:rsidRPr="003D17A9" w:rsidRDefault="003D17A9" w:rsidP="003D17A9">
      <w:pPr>
        <w:widowControl w:val="0"/>
        <w:tabs>
          <w:tab w:val="left" w:pos="993"/>
        </w:tabs>
        <w:spacing w:after="0"/>
        <w:jc w:val="both"/>
        <w:rPr>
          <w:rFonts w:ascii="Arial" w:hAnsi="Arial" w:cs="Arial"/>
          <w:snapToGrid w:val="0"/>
          <w:sz w:val="26"/>
        </w:rPr>
      </w:pPr>
    </w:p>
    <w:p w:rsidR="00194EE4" w:rsidRPr="00B177BA" w:rsidRDefault="00194EE4" w:rsidP="003D17A9">
      <w:pPr>
        <w:widowControl w:val="0"/>
        <w:spacing w:after="0"/>
        <w:ind w:firstLine="709"/>
        <w:rPr>
          <w:rFonts w:ascii="Arial" w:hAnsi="Arial" w:cs="Arial"/>
          <w:i/>
          <w:sz w:val="26"/>
        </w:rPr>
      </w:pPr>
      <w:r>
        <w:rPr>
          <w:rFonts w:ascii="Arial" w:hAnsi="Arial" w:cs="Arial"/>
          <w:i/>
          <w:sz w:val="26"/>
        </w:rPr>
        <w:t>Регіональний</w:t>
      </w:r>
      <w:r w:rsidRPr="00B177BA">
        <w:rPr>
          <w:rFonts w:ascii="Arial" w:hAnsi="Arial" w:cs="Arial"/>
          <w:i/>
          <w:sz w:val="26"/>
        </w:rPr>
        <w:t xml:space="preserve"> рівень:</w:t>
      </w:r>
    </w:p>
    <w:p w:rsidR="000A4F82" w:rsidRPr="00AE5DBD" w:rsidRDefault="00DE6E36" w:rsidP="003D17A9">
      <w:pPr>
        <w:widowControl w:val="0"/>
        <w:numPr>
          <w:ilvl w:val="0"/>
          <w:numId w:val="9"/>
        </w:numPr>
        <w:tabs>
          <w:tab w:val="left" w:pos="1134"/>
        </w:tabs>
        <w:spacing w:after="0"/>
        <w:ind w:left="0" w:firstLine="709"/>
        <w:jc w:val="both"/>
        <w:rPr>
          <w:rFonts w:ascii="Arial" w:hAnsi="Arial" w:cs="Arial"/>
          <w:sz w:val="26"/>
        </w:rPr>
      </w:pPr>
      <w:r w:rsidRPr="00AE5DBD">
        <w:rPr>
          <w:rFonts w:ascii="Arial" w:hAnsi="Arial" w:cs="Arial"/>
          <w:sz w:val="26"/>
        </w:rPr>
        <w:t>розробити регіональні програми розви</w:t>
      </w:r>
      <w:r w:rsidR="003D17A9">
        <w:rPr>
          <w:rFonts w:ascii="Arial" w:hAnsi="Arial" w:cs="Arial"/>
          <w:sz w:val="26"/>
        </w:rPr>
        <w:t>тку освіти дорослих на 2019-2029</w:t>
      </w:r>
      <w:r w:rsidRPr="00AE5DBD">
        <w:rPr>
          <w:rFonts w:ascii="Arial" w:hAnsi="Arial" w:cs="Arial"/>
          <w:sz w:val="26"/>
        </w:rPr>
        <w:t xml:space="preserve"> роки, в яких передбачити </w:t>
      </w:r>
      <w:r w:rsidR="008148D7" w:rsidRPr="00AE5DBD">
        <w:rPr>
          <w:rFonts w:ascii="Arial" w:hAnsi="Arial" w:cs="Arial"/>
          <w:sz w:val="26"/>
        </w:rPr>
        <w:t xml:space="preserve">цілеспрямоване </w:t>
      </w:r>
      <w:r w:rsidR="00EB1FB2">
        <w:rPr>
          <w:rFonts w:ascii="Arial" w:hAnsi="Arial" w:cs="Arial"/>
          <w:sz w:val="26"/>
        </w:rPr>
        <w:t>проведення заходів у сфер</w:t>
      </w:r>
      <w:r w:rsidRPr="00AE5DBD">
        <w:rPr>
          <w:rFonts w:ascii="Arial" w:hAnsi="Arial" w:cs="Arial"/>
          <w:sz w:val="26"/>
        </w:rPr>
        <w:t xml:space="preserve">і </w:t>
      </w:r>
      <w:r w:rsidR="009972E3">
        <w:rPr>
          <w:rFonts w:ascii="Arial" w:hAnsi="Arial" w:cs="Arial"/>
          <w:sz w:val="26"/>
        </w:rPr>
        <w:t>особистісного</w:t>
      </w:r>
      <w:r w:rsidRPr="00AE5DBD">
        <w:rPr>
          <w:rFonts w:ascii="Arial" w:hAnsi="Arial" w:cs="Arial"/>
          <w:sz w:val="26"/>
        </w:rPr>
        <w:t xml:space="preserve"> і професійно</w:t>
      </w:r>
      <w:r w:rsidR="009972E3">
        <w:rPr>
          <w:rFonts w:ascii="Arial" w:hAnsi="Arial" w:cs="Arial"/>
          <w:sz w:val="26"/>
        </w:rPr>
        <w:t>го розвитку</w:t>
      </w:r>
      <w:r w:rsidRPr="00AE5DBD">
        <w:rPr>
          <w:rFonts w:ascii="Arial" w:hAnsi="Arial" w:cs="Arial"/>
          <w:sz w:val="26"/>
        </w:rPr>
        <w:t xml:space="preserve"> дорослих;</w:t>
      </w:r>
      <w:r w:rsidR="00AE5DBD" w:rsidRPr="00AE5DBD">
        <w:rPr>
          <w:rFonts w:ascii="Arial" w:hAnsi="Arial" w:cs="Arial"/>
          <w:sz w:val="26"/>
        </w:rPr>
        <w:t xml:space="preserve"> </w:t>
      </w:r>
      <w:r w:rsidR="000A4F82" w:rsidRPr="00AE5DBD">
        <w:rPr>
          <w:rFonts w:ascii="Arial" w:hAnsi="Arial" w:cs="Arial"/>
          <w:sz w:val="26"/>
        </w:rPr>
        <w:t>розробити й запровадити регіональні цільові комплексні програми зайнятості та соціального за</w:t>
      </w:r>
      <w:r w:rsidR="00AE5DBD">
        <w:rPr>
          <w:rFonts w:ascii="Arial" w:hAnsi="Arial" w:cs="Arial"/>
          <w:sz w:val="26"/>
        </w:rPr>
        <w:t>хисту молоді й дорослих, спрямовані</w:t>
      </w:r>
      <w:r w:rsidR="006129D5">
        <w:rPr>
          <w:rFonts w:ascii="Arial" w:hAnsi="Arial" w:cs="Arial"/>
          <w:sz w:val="26"/>
        </w:rPr>
        <w:t xml:space="preserve"> на обґрунту</w:t>
      </w:r>
      <w:r w:rsidR="006129D5" w:rsidRPr="00AE5DBD">
        <w:rPr>
          <w:rFonts w:ascii="Arial" w:hAnsi="Arial" w:cs="Arial"/>
          <w:sz w:val="26"/>
        </w:rPr>
        <w:t>вання</w:t>
      </w:r>
      <w:r w:rsidR="000A4F82" w:rsidRPr="00AE5DBD">
        <w:rPr>
          <w:rFonts w:ascii="Arial" w:hAnsi="Arial" w:cs="Arial"/>
          <w:sz w:val="26"/>
        </w:rPr>
        <w:t xml:space="preserve"> основних пропорцій </w:t>
      </w:r>
      <w:r w:rsidR="00BB62F6">
        <w:rPr>
          <w:rFonts w:ascii="Arial" w:hAnsi="Arial" w:cs="Arial"/>
          <w:sz w:val="26"/>
        </w:rPr>
        <w:t xml:space="preserve">їх </w:t>
      </w:r>
      <w:r w:rsidR="000A4F82" w:rsidRPr="00AE5DBD">
        <w:rPr>
          <w:rFonts w:ascii="Arial" w:hAnsi="Arial" w:cs="Arial"/>
          <w:sz w:val="26"/>
        </w:rPr>
        <w:lastRenderedPageBreak/>
        <w:t>зайн</w:t>
      </w:r>
      <w:r w:rsidR="00BB62F6">
        <w:rPr>
          <w:rFonts w:ascii="Arial" w:hAnsi="Arial" w:cs="Arial"/>
          <w:sz w:val="26"/>
        </w:rPr>
        <w:t>ятості у регіонах</w:t>
      </w:r>
      <w:r w:rsidR="000A4F82" w:rsidRPr="00AE5DBD">
        <w:rPr>
          <w:rFonts w:ascii="Arial" w:hAnsi="Arial" w:cs="Arial"/>
          <w:sz w:val="26"/>
        </w:rPr>
        <w:t>;</w:t>
      </w:r>
    </w:p>
    <w:p w:rsidR="00090BD9" w:rsidRPr="00090BD9" w:rsidRDefault="00090BD9" w:rsidP="003D17A9">
      <w:pPr>
        <w:widowControl w:val="0"/>
        <w:numPr>
          <w:ilvl w:val="0"/>
          <w:numId w:val="9"/>
        </w:numPr>
        <w:tabs>
          <w:tab w:val="left" w:pos="567"/>
          <w:tab w:val="left" w:pos="1134"/>
        </w:tabs>
        <w:spacing w:after="0"/>
        <w:ind w:left="0" w:firstLine="709"/>
        <w:contextualSpacing/>
        <w:jc w:val="both"/>
        <w:rPr>
          <w:rFonts w:ascii="Arial" w:hAnsi="Arial" w:cs="Arial"/>
          <w:sz w:val="26"/>
        </w:rPr>
      </w:pPr>
      <w:r w:rsidRPr="00B177BA">
        <w:rPr>
          <w:rFonts w:ascii="Arial" w:hAnsi="Arial" w:cs="Arial"/>
          <w:sz w:val="26"/>
        </w:rPr>
        <w:t xml:space="preserve">сприяти подальшій </w:t>
      </w:r>
      <w:r>
        <w:rPr>
          <w:rFonts w:ascii="Arial" w:hAnsi="Arial" w:cs="Arial"/>
          <w:sz w:val="26"/>
        </w:rPr>
        <w:t xml:space="preserve">професіоналізації </w:t>
      </w:r>
      <w:r w:rsidRPr="00B177BA">
        <w:rPr>
          <w:rFonts w:ascii="Arial" w:hAnsi="Arial" w:cs="Arial"/>
          <w:sz w:val="26"/>
        </w:rPr>
        <w:t xml:space="preserve">освіти </w:t>
      </w:r>
      <w:r>
        <w:rPr>
          <w:rFonts w:ascii="Arial" w:hAnsi="Arial" w:cs="Arial"/>
          <w:sz w:val="26"/>
        </w:rPr>
        <w:t xml:space="preserve">дорослих </w:t>
      </w:r>
      <w:r w:rsidR="004027EB">
        <w:rPr>
          <w:rFonts w:ascii="Arial" w:hAnsi="Arial" w:cs="Arial"/>
          <w:sz w:val="26"/>
        </w:rPr>
        <w:t>в Україні на основі</w:t>
      </w:r>
      <w:r w:rsidRPr="00B177BA">
        <w:rPr>
          <w:rFonts w:ascii="Arial" w:hAnsi="Arial" w:cs="Arial"/>
          <w:sz w:val="26"/>
        </w:rPr>
        <w:t xml:space="preserve"> підтримки міжсекторної взаємодії, розширення співробітництва між </w:t>
      </w:r>
      <w:r w:rsidR="009972E3">
        <w:rPr>
          <w:rFonts w:ascii="Arial" w:hAnsi="Arial" w:cs="Arial"/>
          <w:sz w:val="26"/>
        </w:rPr>
        <w:t>інститутами</w:t>
      </w:r>
      <w:r w:rsidRPr="00B177BA">
        <w:rPr>
          <w:rFonts w:ascii="Arial" w:hAnsi="Arial" w:cs="Arial"/>
          <w:sz w:val="26"/>
        </w:rPr>
        <w:t xml:space="preserve"> громадянського суспільства, обміну досвідом підготовки </w:t>
      </w:r>
      <w:r>
        <w:rPr>
          <w:rFonts w:ascii="Arial" w:hAnsi="Arial" w:cs="Arial"/>
          <w:sz w:val="26"/>
        </w:rPr>
        <w:t xml:space="preserve">педагогів-андрагогів </w:t>
      </w:r>
      <w:r w:rsidRPr="00B177BA">
        <w:rPr>
          <w:rFonts w:ascii="Arial" w:hAnsi="Arial" w:cs="Arial"/>
          <w:sz w:val="26"/>
        </w:rPr>
        <w:t>(тренерів);</w:t>
      </w:r>
    </w:p>
    <w:p w:rsidR="003D17A9" w:rsidRPr="00C96CF0" w:rsidRDefault="00194EE4" w:rsidP="003D17A9">
      <w:pPr>
        <w:widowControl w:val="0"/>
        <w:numPr>
          <w:ilvl w:val="0"/>
          <w:numId w:val="9"/>
        </w:numPr>
        <w:tabs>
          <w:tab w:val="left" w:pos="1134"/>
        </w:tabs>
        <w:spacing w:after="0"/>
        <w:ind w:left="0" w:firstLine="709"/>
        <w:contextualSpacing/>
        <w:jc w:val="both"/>
        <w:rPr>
          <w:rFonts w:ascii="Arial" w:hAnsi="Arial" w:cs="Arial"/>
          <w:sz w:val="26"/>
        </w:rPr>
      </w:pPr>
      <w:r w:rsidRPr="00C96CF0">
        <w:rPr>
          <w:rFonts w:ascii="Arial" w:hAnsi="Arial" w:cs="Arial"/>
          <w:sz w:val="26"/>
        </w:rPr>
        <w:t>підтримувати розвиток місцевих ініціатив</w:t>
      </w:r>
      <w:r w:rsidR="009972E3">
        <w:rPr>
          <w:rFonts w:ascii="Arial" w:hAnsi="Arial" w:cs="Arial"/>
          <w:sz w:val="26"/>
        </w:rPr>
        <w:t xml:space="preserve"> щодо</w:t>
      </w:r>
      <w:r w:rsidRPr="00C96CF0">
        <w:rPr>
          <w:rFonts w:ascii="Arial" w:hAnsi="Arial" w:cs="Arial"/>
          <w:sz w:val="26"/>
        </w:rPr>
        <w:t xml:space="preserve"> залучення гром</w:t>
      </w:r>
      <w:r w:rsidR="005D258E" w:rsidRPr="00C96CF0">
        <w:rPr>
          <w:rFonts w:ascii="Arial" w:hAnsi="Arial" w:cs="Arial"/>
          <w:sz w:val="26"/>
        </w:rPr>
        <w:t>адських організацій</w:t>
      </w:r>
      <w:r w:rsidRPr="00C96CF0">
        <w:rPr>
          <w:rFonts w:ascii="Arial" w:hAnsi="Arial" w:cs="Arial"/>
          <w:sz w:val="26"/>
        </w:rPr>
        <w:t xml:space="preserve"> до управління </w:t>
      </w:r>
      <w:r w:rsidR="0048328A" w:rsidRPr="00C96CF0">
        <w:rPr>
          <w:rFonts w:ascii="Arial" w:hAnsi="Arial" w:cs="Arial"/>
          <w:sz w:val="26"/>
        </w:rPr>
        <w:t xml:space="preserve">розвитком освіти дорослих </w:t>
      </w:r>
      <w:r w:rsidRPr="00C96CF0">
        <w:rPr>
          <w:rFonts w:ascii="Arial" w:hAnsi="Arial" w:cs="Arial"/>
          <w:sz w:val="26"/>
        </w:rPr>
        <w:t>для забезпечення ефективної взаємодії між закладами формальної і неформальної освіти дорослих і ринком праці;</w:t>
      </w:r>
      <w:r w:rsidR="00C96CF0" w:rsidRPr="00C96CF0">
        <w:rPr>
          <w:rFonts w:ascii="Arial" w:hAnsi="Arial" w:cs="Arial"/>
          <w:sz w:val="26"/>
        </w:rPr>
        <w:t xml:space="preserve"> </w:t>
      </w:r>
      <w:r w:rsidR="0048328A" w:rsidRPr="00C96CF0">
        <w:rPr>
          <w:rFonts w:ascii="Arial" w:hAnsi="Arial" w:cs="Arial"/>
          <w:sz w:val="26"/>
        </w:rPr>
        <w:t xml:space="preserve">залучати </w:t>
      </w:r>
      <w:r w:rsidR="009972E3" w:rsidRPr="00C96CF0">
        <w:rPr>
          <w:rFonts w:ascii="Arial" w:hAnsi="Arial" w:cs="Arial"/>
          <w:sz w:val="26"/>
        </w:rPr>
        <w:t>громадськ</w:t>
      </w:r>
      <w:r w:rsidR="009972E3">
        <w:rPr>
          <w:rFonts w:ascii="Arial" w:hAnsi="Arial" w:cs="Arial"/>
          <w:sz w:val="26"/>
        </w:rPr>
        <w:t>і організації</w:t>
      </w:r>
      <w:r w:rsidR="00E407FA" w:rsidRPr="00C96CF0">
        <w:rPr>
          <w:rFonts w:ascii="Arial" w:hAnsi="Arial" w:cs="Arial"/>
          <w:sz w:val="26"/>
        </w:rPr>
        <w:t xml:space="preserve">, </w:t>
      </w:r>
      <w:r w:rsidR="0048328A" w:rsidRPr="00C96CF0">
        <w:rPr>
          <w:rFonts w:ascii="Arial" w:hAnsi="Arial" w:cs="Arial"/>
          <w:sz w:val="26"/>
        </w:rPr>
        <w:t>представників територіальних громад</w:t>
      </w:r>
      <w:r w:rsidR="00E407FA" w:rsidRPr="00C96CF0">
        <w:rPr>
          <w:rFonts w:ascii="Arial" w:hAnsi="Arial" w:cs="Arial"/>
          <w:sz w:val="26"/>
        </w:rPr>
        <w:t xml:space="preserve"> </w:t>
      </w:r>
      <w:r w:rsidR="0048328A" w:rsidRPr="00C96CF0">
        <w:rPr>
          <w:rFonts w:ascii="Arial" w:hAnsi="Arial" w:cs="Arial"/>
          <w:sz w:val="26"/>
        </w:rPr>
        <w:t xml:space="preserve">до визначення переліків освітніх та інших суспільно </w:t>
      </w:r>
      <w:r w:rsidR="009972E3">
        <w:rPr>
          <w:rFonts w:ascii="Arial" w:hAnsi="Arial" w:cs="Arial"/>
          <w:sz w:val="26"/>
        </w:rPr>
        <w:t>важливих</w:t>
      </w:r>
      <w:r w:rsidR="0048328A" w:rsidRPr="00C96CF0">
        <w:rPr>
          <w:rFonts w:ascii="Arial" w:hAnsi="Arial" w:cs="Arial"/>
          <w:sz w:val="26"/>
        </w:rPr>
        <w:t xml:space="preserve"> послуг, сприяти забезпеченню рівних можливостей щодо участі у конкурсах на надання освітніх та інших послуг громадським організаціям;</w:t>
      </w:r>
    </w:p>
    <w:p w:rsidR="00194EE4" w:rsidRDefault="00194EE4" w:rsidP="003D17A9">
      <w:pPr>
        <w:widowControl w:val="0"/>
        <w:numPr>
          <w:ilvl w:val="0"/>
          <w:numId w:val="9"/>
        </w:numPr>
        <w:tabs>
          <w:tab w:val="left" w:pos="1134"/>
        </w:tabs>
        <w:spacing w:after="0"/>
        <w:ind w:left="0" w:firstLine="709"/>
        <w:jc w:val="both"/>
        <w:rPr>
          <w:rFonts w:ascii="Arial" w:hAnsi="Arial" w:cs="Arial"/>
          <w:sz w:val="26"/>
        </w:rPr>
      </w:pPr>
      <w:r w:rsidRPr="00B177BA">
        <w:rPr>
          <w:rFonts w:ascii="Arial" w:hAnsi="Arial" w:cs="Arial"/>
          <w:sz w:val="26"/>
        </w:rPr>
        <w:t xml:space="preserve">сприяти створенню </w:t>
      </w:r>
      <w:r>
        <w:rPr>
          <w:rFonts w:ascii="Arial" w:hAnsi="Arial" w:cs="Arial"/>
          <w:sz w:val="26"/>
        </w:rPr>
        <w:t>центрів</w:t>
      </w:r>
      <w:r w:rsidRPr="00B177BA">
        <w:rPr>
          <w:rFonts w:ascii="Arial" w:hAnsi="Arial" w:cs="Arial"/>
          <w:sz w:val="26"/>
        </w:rPr>
        <w:t xml:space="preserve"> маркетингових досліджень для аналізу регіональних і місцевих потреб ринку праці в кваліфікованих робітничих кадрах на осно</w:t>
      </w:r>
      <w:r>
        <w:rPr>
          <w:rFonts w:ascii="Arial" w:hAnsi="Arial" w:cs="Arial"/>
          <w:sz w:val="26"/>
        </w:rPr>
        <w:t>ві с</w:t>
      </w:r>
      <w:r w:rsidR="00C639BD">
        <w:rPr>
          <w:rFonts w:ascii="Arial" w:hAnsi="Arial" w:cs="Arial"/>
          <w:sz w:val="26"/>
        </w:rPr>
        <w:t>учасних методик за участі Міністерства освіти і науки</w:t>
      </w:r>
      <w:r>
        <w:rPr>
          <w:rFonts w:ascii="Arial" w:hAnsi="Arial" w:cs="Arial"/>
          <w:sz w:val="26"/>
        </w:rPr>
        <w:t xml:space="preserve"> України, </w:t>
      </w:r>
      <w:r w:rsidRPr="00F805D9">
        <w:rPr>
          <w:rFonts w:ascii="Arial" w:hAnsi="Arial" w:cs="Arial"/>
          <w:sz w:val="26"/>
        </w:rPr>
        <w:t>Мін</w:t>
      </w:r>
      <w:r w:rsidR="00C639BD">
        <w:rPr>
          <w:rFonts w:ascii="Arial" w:hAnsi="Arial" w:cs="Arial"/>
          <w:sz w:val="26"/>
        </w:rPr>
        <w:t xml:space="preserve">істерства </w:t>
      </w:r>
      <w:r w:rsidRPr="00F805D9">
        <w:rPr>
          <w:rFonts w:ascii="Arial" w:hAnsi="Arial" w:cs="Arial"/>
          <w:sz w:val="26"/>
        </w:rPr>
        <w:t>соц</w:t>
      </w:r>
      <w:r w:rsidR="00C639BD">
        <w:rPr>
          <w:rFonts w:ascii="Arial" w:hAnsi="Arial" w:cs="Arial"/>
          <w:sz w:val="26"/>
        </w:rPr>
        <w:t xml:space="preserve">іальної </w:t>
      </w:r>
      <w:r w:rsidRPr="00F805D9">
        <w:rPr>
          <w:rFonts w:ascii="Arial" w:hAnsi="Arial" w:cs="Arial"/>
          <w:sz w:val="26"/>
        </w:rPr>
        <w:t>політики</w:t>
      </w:r>
      <w:r w:rsidR="009972E3">
        <w:rPr>
          <w:rFonts w:ascii="Arial" w:hAnsi="Arial" w:cs="Arial"/>
          <w:sz w:val="26"/>
        </w:rPr>
        <w:t xml:space="preserve"> України</w:t>
      </w:r>
      <w:r w:rsidRPr="00F805D9">
        <w:rPr>
          <w:rFonts w:ascii="Arial" w:hAnsi="Arial" w:cs="Arial"/>
          <w:sz w:val="26"/>
        </w:rPr>
        <w:t xml:space="preserve">, </w:t>
      </w:r>
      <w:r>
        <w:rPr>
          <w:rFonts w:ascii="Arial" w:hAnsi="Arial" w:cs="Arial"/>
          <w:sz w:val="26"/>
        </w:rPr>
        <w:t>підвідомч</w:t>
      </w:r>
      <w:r w:rsidRPr="00B177BA">
        <w:rPr>
          <w:rFonts w:ascii="Arial" w:hAnsi="Arial" w:cs="Arial"/>
          <w:sz w:val="26"/>
        </w:rPr>
        <w:t>их установ</w:t>
      </w:r>
      <w:r>
        <w:rPr>
          <w:rFonts w:ascii="Arial" w:hAnsi="Arial" w:cs="Arial"/>
          <w:sz w:val="26"/>
        </w:rPr>
        <w:t xml:space="preserve"> НАПН України</w:t>
      </w:r>
      <w:r w:rsidRPr="00B177BA">
        <w:rPr>
          <w:rFonts w:ascii="Arial" w:hAnsi="Arial" w:cs="Arial"/>
          <w:sz w:val="26"/>
        </w:rPr>
        <w:t>;</w:t>
      </w:r>
    </w:p>
    <w:p w:rsidR="00135EF9" w:rsidRPr="00135EF9" w:rsidRDefault="00135EF9" w:rsidP="003D17A9">
      <w:pPr>
        <w:widowControl w:val="0"/>
        <w:numPr>
          <w:ilvl w:val="0"/>
          <w:numId w:val="9"/>
        </w:numPr>
        <w:tabs>
          <w:tab w:val="left" w:pos="993"/>
        </w:tabs>
        <w:spacing w:after="0"/>
        <w:ind w:left="0" w:firstLine="709"/>
        <w:jc w:val="both"/>
        <w:rPr>
          <w:rFonts w:ascii="Arial" w:hAnsi="Arial" w:cs="Arial"/>
          <w:sz w:val="26"/>
        </w:rPr>
      </w:pPr>
      <w:r w:rsidRPr="00135EF9">
        <w:rPr>
          <w:rFonts w:ascii="Arial" w:hAnsi="Arial" w:cs="Arial"/>
          <w:sz w:val="26"/>
        </w:rPr>
        <w:t>продовжити експериментальн</w:t>
      </w:r>
      <w:r w:rsidR="009972E3">
        <w:rPr>
          <w:rFonts w:ascii="Arial" w:hAnsi="Arial" w:cs="Arial"/>
          <w:sz w:val="26"/>
        </w:rPr>
        <w:t xml:space="preserve">у перевірку </w:t>
      </w:r>
      <w:r w:rsidRPr="00135EF9">
        <w:rPr>
          <w:rFonts w:ascii="Arial" w:hAnsi="Arial" w:cs="Arial"/>
          <w:sz w:val="26"/>
        </w:rPr>
        <w:t xml:space="preserve">моделі освітньо-професійного кластеру регіону на </w:t>
      </w:r>
      <w:r w:rsidR="009972E3">
        <w:rPr>
          <w:rFonts w:ascii="Arial" w:hAnsi="Arial" w:cs="Arial"/>
          <w:sz w:val="26"/>
        </w:rPr>
        <w:t xml:space="preserve">основі </w:t>
      </w:r>
      <w:r w:rsidRPr="00135EF9">
        <w:rPr>
          <w:rFonts w:ascii="Arial" w:hAnsi="Arial" w:cs="Arial"/>
          <w:sz w:val="26"/>
        </w:rPr>
        <w:t>принцип</w:t>
      </w:r>
      <w:r w:rsidR="009972E3">
        <w:rPr>
          <w:rFonts w:ascii="Arial" w:hAnsi="Arial" w:cs="Arial"/>
          <w:sz w:val="26"/>
        </w:rPr>
        <w:t>ів</w:t>
      </w:r>
      <w:r w:rsidRPr="00135EF9">
        <w:rPr>
          <w:rFonts w:ascii="Arial" w:hAnsi="Arial" w:cs="Arial"/>
          <w:sz w:val="26"/>
        </w:rPr>
        <w:t xml:space="preserve"> </w:t>
      </w:r>
      <w:r w:rsidR="00510E32">
        <w:rPr>
          <w:rFonts w:ascii="Arial" w:hAnsi="Arial" w:cs="Arial"/>
          <w:sz w:val="26"/>
        </w:rPr>
        <w:t xml:space="preserve">людиноцентризму, </w:t>
      </w:r>
      <w:r w:rsidRPr="00135EF9">
        <w:rPr>
          <w:rFonts w:ascii="Arial" w:hAnsi="Arial" w:cs="Arial"/>
          <w:sz w:val="26"/>
        </w:rPr>
        <w:t xml:space="preserve">добровільності, </w:t>
      </w:r>
      <w:r w:rsidR="00974E17">
        <w:rPr>
          <w:rFonts w:ascii="Arial" w:hAnsi="Arial" w:cs="Arial"/>
          <w:sz w:val="26"/>
        </w:rPr>
        <w:t xml:space="preserve">вільного доступу до якісних </w:t>
      </w:r>
      <w:r w:rsidR="009972E3">
        <w:rPr>
          <w:rFonts w:ascii="Arial" w:hAnsi="Arial" w:cs="Arial"/>
          <w:sz w:val="26"/>
        </w:rPr>
        <w:t>освітніх послуг</w:t>
      </w:r>
      <w:r w:rsidRPr="00135EF9">
        <w:rPr>
          <w:rFonts w:ascii="Arial" w:hAnsi="Arial" w:cs="Arial"/>
          <w:sz w:val="26"/>
        </w:rPr>
        <w:t>;</w:t>
      </w:r>
    </w:p>
    <w:p w:rsidR="00194EE4" w:rsidRDefault="004203A9" w:rsidP="003D17A9">
      <w:pPr>
        <w:widowControl w:val="0"/>
        <w:numPr>
          <w:ilvl w:val="0"/>
          <w:numId w:val="9"/>
        </w:numPr>
        <w:tabs>
          <w:tab w:val="left" w:pos="567"/>
          <w:tab w:val="left" w:pos="1134"/>
        </w:tabs>
        <w:spacing w:after="0"/>
        <w:ind w:left="0" w:firstLine="709"/>
        <w:contextualSpacing/>
        <w:jc w:val="both"/>
        <w:rPr>
          <w:rFonts w:ascii="Arial" w:hAnsi="Arial" w:cs="Arial"/>
          <w:sz w:val="26"/>
        </w:rPr>
      </w:pPr>
      <w:r>
        <w:rPr>
          <w:rFonts w:ascii="Arial" w:hAnsi="Arial" w:cs="Arial"/>
          <w:sz w:val="26"/>
        </w:rPr>
        <w:t>посилити увагу до проведення соціально-адаптаційних, реабілітаційних</w:t>
      </w:r>
      <w:r w:rsidR="00194EE4" w:rsidRPr="00B177BA">
        <w:rPr>
          <w:rFonts w:ascii="Arial" w:hAnsi="Arial" w:cs="Arial"/>
          <w:sz w:val="26"/>
        </w:rPr>
        <w:t xml:space="preserve"> </w:t>
      </w:r>
      <w:r>
        <w:rPr>
          <w:rFonts w:ascii="Arial" w:hAnsi="Arial" w:cs="Arial"/>
          <w:sz w:val="26"/>
        </w:rPr>
        <w:t>та інших заходів, упровадження консультаційних програм</w:t>
      </w:r>
      <w:r w:rsidR="00194EE4" w:rsidRPr="00B177BA">
        <w:rPr>
          <w:rFonts w:ascii="Arial" w:hAnsi="Arial" w:cs="Arial"/>
          <w:sz w:val="26"/>
        </w:rPr>
        <w:t xml:space="preserve"> для вразливих категорій дорослих;</w:t>
      </w:r>
      <w:r w:rsidR="00282EF1">
        <w:rPr>
          <w:rFonts w:ascii="Arial" w:hAnsi="Arial" w:cs="Arial"/>
          <w:sz w:val="26"/>
        </w:rPr>
        <w:t xml:space="preserve"> </w:t>
      </w:r>
      <w:r w:rsidR="00194EE4" w:rsidRPr="00C53600">
        <w:rPr>
          <w:rFonts w:ascii="Arial" w:hAnsi="Arial" w:cs="Arial"/>
          <w:sz w:val="26"/>
        </w:rPr>
        <w:t xml:space="preserve">сприяти підтримці </w:t>
      </w:r>
      <w:r w:rsidR="009972E3">
        <w:rPr>
          <w:rFonts w:ascii="Arial" w:hAnsi="Arial" w:cs="Arial"/>
          <w:sz w:val="26"/>
        </w:rPr>
        <w:t>й</w:t>
      </w:r>
      <w:r w:rsidR="00194EE4" w:rsidRPr="00C53600">
        <w:rPr>
          <w:rFonts w:ascii="Arial" w:hAnsi="Arial" w:cs="Arial"/>
          <w:sz w:val="26"/>
        </w:rPr>
        <w:t xml:space="preserve"> реалізації регіональних, муніципальних програм </w:t>
      </w:r>
      <w:r w:rsidR="00974E17">
        <w:rPr>
          <w:rFonts w:ascii="Arial" w:hAnsi="Arial" w:cs="Arial"/>
          <w:sz w:val="26"/>
        </w:rPr>
        <w:t xml:space="preserve">розвитку </w:t>
      </w:r>
      <w:r w:rsidR="00194EE4" w:rsidRPr="00C53600">
        <w:rPr>
          <w:rFonts w:ascii="Arial" w:hAnsi="Arial" w:cs="Arial"/>
          <w:sz w:val="26"/>
        </w:rPr>
        <w:t>освіти</w:t>
      </w:r>
      <w:r w:rsidR="00974E17">
        <w:rPr>
          <w:rFonts w:ascii="Arial" w:hAnsi="Arial" w:cs="Arial"/>
          <w:sz w:val="26"/>
        </w:rPr>
        <w:t xml:space="preserve"> дорослих</w:t>
      </w:r>
      <w:r w:rsidR="00194EE4" w:rsidRPr="00C53600">
        <w:rPr>
          <w:rFonts w:ascii="Arial" w:hAnsi="Arial" w:cs="Arial"/>
          <w:sz w:val="26"/>
        </w:rPr>
        <w:t xml:space="preserve">, реабілітації, оздоровлення осіб з </w:t>
      </w:r>
      <w:r w:rsidR="00194EE4">
        <w:rPr>
          <w:rFonts w:ascii="Arial" w:hAnsi="Arial" w:cs="Arial"/>
          <w:sz w:val="26"/>
        </w:rPr>
        <w:t>особливими потребами</w:t>
      </w:r>
      <w:r w:rsidR="00194EE4" w:rsidRPr="00C53600">
        <w:rPr>
          <w:rFonts w:ascii="Arial" w:hAnsi="Arial" w:cs="Arial"/>
          <w:sz w:val="26"/>
        </w:rPr>
        <w:t xml:space="preserve">, налагоджувати співпрацю </w:t>
      </w:r>
      <w:r w:rsidR="008604F1">
        <w:rPr>
          <w:rFonts w:ascii="Arial" w:hAnsi="Arial" w:cs="Arial"/>
          <w:sz w:val="26"/>
        </w:rPr>
        <w:t xml:space="preserve">органів державної </w:t>
      </w:r>
      <w:r w:rsidR="00194EE4" w:rsidRPr="00C53600">
        <w:rPr>
          <w:rFonts w:ascii="Arial" w:hAnsi="Arial" w:cs="Arial"/>
          <w:sz w:val="26"/>
        </w:rPr>
        <w:t xml:space="preserve">влади </w:t>
      </w:r>
      <w:r>
        <w:rPr>
          <w:rFonts w:ascii="Arial" w:hAnsi="Arial" w:cs="Arial"/>
          <w:sz w:val="26"/>
        </w:rPr>
        <w:t xml:space="preserve">і місцевого самоврядування, громадських організацій </w:t>
      </w:r>
      <w:r w:rsidR="00194EE4" w:rsidRPr="00C53600">
        <w:rPr>
          <w:rFonts w:ascii="Arial" w:hAnsi="Arial" w:cs="Arial"/>
          <w:sz w:val="26"/>
        </w:rPr>
        <w:t>для забезпеченн</w:t>
      </w:r>
      <w:r w:rsidR="009972E3">
        <w:rPr>
          <w:rFonts w:ascii="Arial" w:hAnsi="Arial" w:cs="Arial"/>
          <w:sz w:val="26"/>
        </w:rPr>
        <w:t>і</w:t>
      </w:r>
      <w:r w:rsidR="00194EE4" w:rsidRPr="00C53600">
        <w:rPr>
          <w:rFonts w:ascii="Arial" w:hAnsi="Arial" w:cs="Arial"/>
          <w:sz w:val="26"/>
        </w:rPr>
        <w:t xml:space="preserve"> права на освіту </w:t>
      </w:r>
      <w:r w:rsidR="009972E3">
        <w:rPr>
          <w:rFonts w:ascii="Arial" w:hAnsi="Arial" w:cs="Arial"/>
          <w:sz w:val="26"/>
        </w:rPr>
        <w:t>громадянам</w:t>
      </w:r>
      <w:r w:rsidR="00194EE4" w:rsidRPr="00C53600">
        <w:rPr>
          <w:rFonts w:ascii="Arial" w:hAnsi="Arial" w:cs="Arial"/>
          <w:sz w:val="26"/>
        </w:rPr>
        <w:t xml:space="preserve"> </w:t>
      </w:r>
      <w:r w:rsidR="009972E3">
        <w:rPr>
          <w:rFonts w:ascii="Arial" w:hAnsi="Arial" w:cs="Arial"/>
          <w:sz w:val="26"/>
        </w:rPr>
        <w:t>і</w:t>
      </w:r>
      <w:r w:rsidR="00194EE4" w:rsidRPr="00C53600">
        <w:rPr>
          <w:rFonts w:ascii="Arial" w:hAnsi="Arial" w:cs="Arial"/>
          <w:sz w:val="26"/>
        </w:rPr>
        <w:t>з інвалідністю з метою</w:t>
      </w:r>
      <w:r w:rsidR="009972E3">
        <w:rPr>
          <w:rFonts w:ascii="Arial" w:hAnsi="Arial" w:cs="Arial"/>
          <w:sz w:val="26"/>
        </w:rPr>
        <w:t xml:space="preserve"> їхньої</w:t>
      </w:r>
      <w:r w:rsidR="00194EE4" w:rsidRPr="00C53600">
        <w:rPr>
          <w:rFonts w:ascii="Arial" w:hAnsi="Arial" w:cs="Arial"/>
          <w:sz w:val="26"/>
        </w:rPr>
        <w:t xml:space="preserve"> інтеграції в суспільство;</w:t>
      </w:r>
    </w:p>
    <w:p w:rsidR="00150340" w:rsidRDefault="00194EE4" w:rsidP="00150340">
      <w:pPr>
        <w:widowControl w:val="0"/>
        <w:numPr>
          <w:ilvl w:val="0"/>
          <w:numId w:val="9"/>
        </w:numPr>
        <w:tabs>
          <w:tab w:val="left" w:pos="1134"/>
        </w:tabs>
        <w:spacing w:after="0"/>
        <w:ind w:left="0" w:firstLine="709"/>
        <w:jc w:val="both"/>
        <w:rPr>
          <w:rFonts w:ascii="Arial" w:hAnsi="Arial" w:cs="Arial"/>
          <w:sz w:val="26"/>
        </w:rPr>
      </w:pPr>
      <w:r w:rsidRPr="00B177BA">
        <w:rPr>
          <w:rFonts w:ascii="Arial" w:hAnsi="Arial" w:cs="Arial"/>
          <w:sz w:val="26"/>
        </w:rPr>
        <w:t xml:space="preserve">сприяти </w:t>
      </w:r>
      <w:r w:rsidR="00C7438B">
        <w:rPr>
          <w:rFonts w:ascii="Arial" w:hAnsi="Arial" w:cs="Arial"/>
          <w:sz w:val="26"/>
        </w:rPr>
        <w:t xml:space="preserve">особистісному і професійному </w:t>
      </w:r>
      <w:r w:rsidRPr="00B177BA">
        <w:rPr>
          <w:rFonts w:ascii="Arial" w:hAnsi="Arial" w:cs="Arial"/>
          <w:sz w:val="26"/>
        </w:rPr>
        <w:t xml:space="preserve">розвитку </w:t>
      </w:r>
      <w:r w:rsidR="00C7438B" w:rsidRPr="00590481">
        <w:rPr>
          <w:rFonts w:ascii="Arial" w:hAnsi="Arial" w:cs="Arial"/>
          <w:color w:val="000000"/>
          <w:sz w:val="26"/>
          <w:lang w:eastAsia="uk-UA"/>
        </w:rPr>
        <w:t>різних категорій дорослого населення (</w:t>
      </w:r>
      <w:r w:rsidR="00150340" w:rsidRPr="00590481">
        <w:rPr>
          <w:rFonts w:ascii="Arial" w:hAnsi="Arial" w:cs="Arial"/>
          <w:color w:val="000000"/>
          <w:sz w:val="26"/>
          <w:lang w:eastAsia="uk-UA"/>
        </w:rPr>
        <w:t>у  т. ч. і</w:t>
      </w:r>
      <w:r w:rsidR="00150340">
        <w:rPr>
          <w:rFonts w:ascii="Arial" w:hAnsi="Arial" w:cs="Arial"/>
          <w:color w:val="000000"/>
          <w:sz w:val="26"/>
          <w:lang w:eastAsia="uk-UA"/>
        </w:rPr>
        <w:t xml:space="preserve"> </w:t>
      </w:r>
      <w:r w:rsidR="00150340">
        <w:rPr>
          <w:rFonts w:ascii="Arial" w:hAnsi="Arial" w:cs="Arial"/>
          <w:sz w:val="26"/>
        </w:rPr>
        <w:t>тимчасово переміщених осіб, а також осіб, які</w:t>
      </w:r>
      <w:r w:rsidR="00150340" w:rsidRPr="00B177BA">
        <w:rPr>
          <w:rFonts w:ascii="Arial" w:hAnsi="Arial" w:cs="Arial"/>
          <w:sz w:val="26"/>
        </w:rPr>
        <w:t xml:space="preserve"> мають обмежений доступ до р</w:t>
      </w:r>
      <w:r w:rsidR="00150340">
        <w:rPr>
          <w:rFonts w:ascii="Arial" w:hAnsi="Arial" w:cs="Arial"/>
          <w:sz w:val="26"/>
        </w:rPr>
        <w:t>инку освітніх послуг: безробітних</w:t>
      </w:r>
      <w:r w:rsidR="00150340" w:rsidRPr="00B177BA">
        <w:rPr>
          <w:rFonts w:ascii="Arial" w:hAnsi="Arial" w:cs="Arial"/>
          <w:sz w:val="26"/>
        </w:rPr>
        <w:t xml:space="preserve"> у містах </w:t>
      </w:r>
      <w:r w:rsidR="009972E3">
        <w:rPr>
          <w:rFonts w:ascii="Arial" w:hAnsi="Arial" w:cs="Arial"/>
          <w:sz w:val="26"/>
        </w:rPr>
        <w:t>та сільській місцевості</w:t>
      </w:r>
      <w:r w:rsidR="00150340">
        <w:rPr>
          <w:rFonts w:ascii="Arial" w:hAnsi="Arial" w:cs="Arial"/>
          <w:sz w:val="26"/>
        </w:rPr>
        <w:t xml:space="preserve">); </w:t>
      </w:r>
      <w:r w:rsidR="009972E3">
        <w:rPr>
          <w:rFonts w:ascii="Arial" w:hAnsi="Arial" w:cs="Arial"/>
          <w:sz w:val="26"/>
        </w:rPr>
        <w:t>осіб</w:t>
      </w:r>
      <w:r w:rsidR="00150340" w:rsidRPr="00B177BA">
        <w:rPr>
          <w:rFonts w:ascii="Arial" w:hAnsi="Arial" w:cs="Arial"/>
          <w:sz w:val="26"/>
        </w:rPr>
        <w:t xml:space="preserve"> з низьки</w:t>
      </w:r>
      <w:r w:rsidR="00150340">
        <w:rPr>
          <w:rFonts w:ascii="Arial" w:hAnsi="Arial" w:cs="Arial"/>
          <w:sz w:val="26"/>
        </w:rPr>
        <w:t>м рівнем доходу, у т. ч. зайнятих</w:t>
      </w:r>
      <w:r w:rsidR="00150340" w:rsidRPr="00B177BA">
        <w:rPr>
          <w:rFonts w:ascii="Arial" w:hAnsi="Arial" w:cs="Arial"/>
          <w:sz w:val="26"/>
        </w:rPr>
        <w:t xml:space="preserve"> у </w:t>
      </w:r>
      <w:r w:rsidR="00150340">
        <w:rPr>
          <w:rFonts w:ascii="Arial" w:hAnsi="Arial" w:cs="Arial"/>
          <w:sz w:val="26"/>
        </w:rPr>
        <w:t xml:space="preserve">соціальній бюджетній сфері; </w:t>
      </w:r>
      <w:r w:rsidR="009972E3">
        <w:rPr>
          <w:rFonts w:ascii="Arial" w:hAnsi="Arial" w:cs="Arial"/>
          <w:sz w:val="26"/>
        </w:rPr>
        <w:t>громадян</w:t>
      </w:r>
      <w:r w:rsidR="00150340" w:rsidRPr="00B177BA">
        <w:rPr>
          <w:rFonts w:ascii="Arial" w:hAnsi="Arial" w:cs="Arial"/>
          <w:sz w:val="26"/>
        </w:rPr>
        <w:t xml:space="preserve"> з сімейн</w:t>
      </w:r>
      <w:r w:rsidR="00150340">
        <w:rPr>
          <w:rFonts w:ascii="Arial" w:hAnsi="Arial" w:cs="Arial"/>
          <w:sz w:val="26"/>
        </w:rPr>
        <w:t>ими обов’язками (одиноких батьків, осіб, які</w:t>
      </w:r>
      <w:r w:rsidR="00150340" w:rsidRPr="00B177BA">
        <w:rPr>
          <w:rFonts w:ascii="Arial" w:hAnsi="Arial" w:cs="Arial"/>
          <w:sz w:val="26"/>
        </w:rPr>
        <w:t xml:space="preserve"> ма</w:t>
      </w:r>
      <w:r w:rsidR="00150340">
        <w:rPr>
          <w:rFonts w:ascii="Arial" w:hAnsi="Arial" w:cs="Arial"/>
          <w:sz w:val="26"/>
        </w:rPr>
        <w:t>ють непрацездатних утримувачів та ін.); осіб</w:t>
      </w:r>
      <w:r w:rsidR="00150340" w:rsidRPr="00B177BA">
        <w:rPr>
          <w:rFonts w:ascii="Arial" w:hAnsi="Arial" w:cs="Arial"/>
          <w:sz w:val="26"/>
        </w:rPr>
        <w:t xml:space="preserve"> </w:t>
      </w:r>
      <w:r w:rsidR="00150340">
        <w:rPr>
          <w:rFonts w:ascii="Arial" w:hAnsi="Arial" w:cs="Arial"/>
          <w:sz w:val="26"/>
        </w:rPr>
        <w:t>старшого віку (пенсіонерів</w:t>
      </w:r>
      <w:r w:rsidR="00150340" w:rsidRPr="00B177BA">
        <w:rPr>
          <w:rFonts w:ascii="Arial" w:hAnsi="Arial" w:cs="Arial"/>
          <w:sz w:val="26"/>
        </w:rPr>
        <w:t>)</w:t>
      </w:r>
      <w:r w:rsidR="00150340">
        <w:rPr>
          <w:rFonts w:ascii="Arial" w:hAnsi="Arial" w:cs="Arial"/>
          <w:sz w:val="26"/>
        </w:rPr>
        <w:t>; маргіналізованих груп (мігрантів</w:t>
      </w:r>
      <w:r w:rsidR="00150340" w:rsidRPr="00B177BA">
        <w:rPr>
          <w:rFonts w:ascii="Arial" w:hAnsi="Arial" w:cs="Arial"/>
          <w:sz w:val="26"/>
        </w:rPr>
        <w:t>, безхатні</w:t>
      </w:r>
      <w:r w:rsidR="00150340">
        <w:rPr>
          <w:rFonts w:ascii="Arial" w:hAnsi="Arial" w:cs="Arial"/>
          <w:sz w:val="26"/>
        </w:rPr>
        <w:t>х громадян, осіб</w:t>
      </w:r>
      <w:r w:rsidR="00150340" w:rsidRPr="00B177BA">
        <w:rPr>
          <w:rFonts w:ascii="Arial" w:hAnsi="Arial" w:cs="Arial"/>
          <w:sz w:val="26"/>
        </w:rPr>
        <w:t>, що відбувають покара</w:t>
      </w:r>
      <w:r w:rsidR="00150340">
        <w:rPr>
          <w:rFonts w:ascii="Arial" w:hAnsi="Arial" w:cs="Arial"/>
          <w:sz w:val="26"/>
        </w:rPr>
        <w:t>ння / колишні ув’язнені) та ін.;</w:t>
      </w:r>
    </w:p>
    <w:p w:rsidR="00150340" w:rsidRDefault="00150340" w:rsidP="00C7438B">
      <w:pPr>
        <w:widowControl w:val="0"/>
        <w:numPr>
          <w:ilvl w:val="0"/>
          <w:numId w:val="9"/>
        </w:numPr>
        <w:tabs>
          <w:tab w:val="left" w:pos="1134"/>
        </w:tabs>
        <w:spacing w:after="0"/>
        <w:ind w:left="0" w:firstLine="709"/>
        <w:jc w:val="both"/>
        <w:rPr>
          <w:rFonts w:ascii="Arial" w:hAnsi="Arial" w:cs="Arial"/>
          <w:sz w:val="26"/>
        </w:rPr>
      </w:pPr>
      <w:r>
        <w:rPr>
          <w:rFonts w:ascii="Arial" w:hAnsi="Arial" w:cs="Arial"/>
          <w:color w:val="000000"/>
          <w:sz w:val="26"/>
          <w:lang w:eastAsia="uk-UA"/>
        </w:rPr>
        <w:t xml:space="preserve">надавати </w:t>
      </w:r>
      <w:r w:rsidR="00C7438B" w:rsidRPr="00590481">
        <w:rPr>
          <w:rFonts w:ascii="Arial" w:hAnsi="Arial" w:cs="Arial"/>
          <w:color w:val="000000"/>
          <w:sz w:val="26"/>
          <w:lang w:eastAsia="uk-UA"/>
        </w:rPr>
        <w:t>підтримк</w:t>
      </w:r>
      <w:r>
        <w:rPr>
          <w:rFonts w:ascii="Arial" w:hAnsi="Arial" w:cs="Arial"/>
          <w:color w:val="000000"/>
          <w:sz w:val="26"/>
          <w:lang w:eastAsia="uk-UA"/>
        </w:rPr>
        <w:t>у</w:t>
      </w:r>
      <w:r w:rsidR="00C7438B" w:rsidRPr="00590481">
        <w:rPr>
          <w:rFonts w:ascii="Arial" w:hAnsi="Arial" w:cs="Arial"/>
          <w:sz w:val="26"/>
        </w:rPr>
        <w:t xml:space="preserve"> пр</w:t>
      </w:r>
      <w:r>
        <w:rPr>
          <w:rFonts w:ascii="Arial" w:hAnsi="Arial" w:cs="Arial"/>
          <w:sz w:val="26"/>
        </w:rPr>
        <w:t>ограм</w:t>
      </w:r>
      <w:r w:rsidR="00B235F4">
        <w:rPr>
          <w:rFonts w:ascii="Arial" w:hAnsi="Arial" w:cs="Arial"/>
          <w:sz w:val="26"/>
        </w:rPr>
        <w:t>ам</w:t>
      </w:r>
      <w:r>
        <w:rPr>
          <w:rFonts w:ascii="Arial" w:hAnsi="Arial" w:cs="Arial"/>
          <w:sz w:val="26"/>
        </w:rPr>
        <w:t xml:space="preserve"> і проектам</w:t>
      </w:r>
      <w:r w:rsidR="00C7438B" w:rsidRPr="00590481">
        <w:rPr>
          <w:rFonts w:ascii="Arial" w:hAnsi="Arial" w:cs="Arial"/>
          <w:sz w:val="26"/>
        </w:rPr>
        <w:t xml:space="preserve"> у сфері ос</w:t>
      </w:r>
      <w:r>
        <w:rPr>
          <w:rFonts w:ascii="Arial" w:hAnsi="Arial" w:cs="Arial"/>
          <w:sz w:val="26"/>
        </w:rPr>
        <w:t>віти дорослих, особливо закладам освіти та культури, громадським організаціям;</w:t>
      </w:r>
    </w:p>
    <w:p w:rsidR="004203A9" w:rsidRPr="004203A9" w:rsidRDefault="004203A9" w:rsidP="003D17A9">
      <w:pPr>
        <w:widowControl w:val="0"/>
        <w:numPr>
          <w:ilvl w:val="0"/>
          <w:numId w:val="9"/>
        </w:numPr>
        <w:tabs>
          <w:tab w:val="left" w:pos="567"/>
          <w:tab w:val="left" w:pos="1134"/>
        </w:tabs>
        <w:spacing w:after="0"/>
        <w:ind w:left="0" w:firstLine="709"/>
        <w:contextualSpacing/>
        <w:jc w:val="both"/>
        <w:rPr>
          <w:rFonts w:ascii="Arial" w:hAnsi="Arial" w:cs="Arial"/>
          <w:sz w:val="26"/>
        </w:rPr>
      </w:pPr>
      <w:r w:rsidRPr="00B177BA">
        <w:rPr>
          <w:rFonts w:ascii="Arial" w:hAnsi="Arial" w:cs="Arial"/>
          <w:sz w:val="26"/>
        </w:rPr>
        <w:t xml:space="preserve">ініціювати </w:t>
      </w:r>
      <w:r w:rsidRPr="00B177BA">
        <w:rPr>
          <w:rFonts w:ascii="Arial" w:hAnsi="Arial" w:cs="Arial"/>
          <w:spacing w:val="-3"/>
          <w:sz w:val="26"/>
        </w:rPr>
        <w:t>перехід</w:t>
      </w:r>
      <w:r w:rsidRPr="00B177BA">
        <w:rPr>
          <w:rFonts w:ascii="Arial" w:hAnsi="Arial" w:cs="Arial"/>
          <w:spacing w:val="16"/>
          <w:sz w:val="26"/>
        </w:rPr>
        <w:t xml:space="preserve"> </w:t>
      </w:r>
      <w:r w:rsidRPr="00B177BA">
        <w:rPr>
          <w:rFonts w:ascii="Arial" w:hAnsi="Arial" w:cs="Arial"/>
          <w:spacing w:val="2"/>
          <w:sz w:val="26"/>
        </w:rPr>
        <w:t>на</w:t>
      </w:r>
      <w:r w:rsidRPr="00B177BA">
        <w:rPr>
          <w:rFonts w:ascii="Arial" w:hAnsi="Arial" w:cs="Arial"/>
          <w:spacing w:val="10"/>
          <w:sz w:val="26"/>
        </w:rPr>
        <w:t xml:space="preserve"> </w:t>
      </w:r>
      <w:r w:rsidRPr="00B177BA">
        <w:rPr>
          <w:rFonts w:ascii="Arial" w:hAnsi="Arial" w:cs="Arial"/>
          <w:sz w:val="26"/>
        </w:rPr>
        <w:t xml:space="preserve">персоніфіковану модель підвищення кваліфікації педагогічного персоналу з наданням можливості вибору </w:t>
      </w:r>
      <w:r>
        <w:rPr>
          <w:rFonts w:ascii="Arial" w:hAnsi="Arial" w:cs="Arial"/>
          <w:sz w:val="26"/>
        </w:rPr>
        <w:t>індивідуальних освітніх програм.</w:t>
      </w:r>
    </w:p>
    <w:p w:rsidR="00194EE4" w:rsidRDefault="00194EE4" w:rsidP="003D17A9">
      <w:pPr>
        <w:widowControl w:val="0"/>
        <w:tabs>
          <w:tab w:val="left" w:pos="567"/>
          <w:tab w:val="left" w:pos="1134"/>
        </w:tabs>
        <w:spacing w:after="0"/>
        <w:ind w:left="709"/>
        <w:contextualSpacing/>
        <w:jc w:val="both"/>
        <w:rPr>
          <w:rFonts w:ascii="Arial" w:hAnsi="Arial" w:cs="Arial"/>
          <w:sz w:val="26"/>
        </w:rPr>
      </w:pPr>
    </w:p>
    <w:p w:rsidR="00194EE4" w:rsidRDefault="00194EE4" w:rsidP="003D17A9">
      <w:pPr>
        <w:widowControl w:val="0"/>
        <w:spacing w:after="0"/>
        <w:ind w:firstLine="709"/>
        <w:rPr>
          <w:rFonts w:ascii="Arial" w:hAnsi="Arial" w:cs="Arial"/>
          <w:i/>
          <w:sz w:val="26"/>
        </w:rPr>
      </w:pPr>
      <w:r>
        <w:rPr>
          <w:rFonts w:ascii="Arial" w:hAnsi="Arial" w:cs="Arial"/>
          <w:i/>
          <w:sz w:val="26"/>
        </w:rPr>
        <w:t>Рівень закладів освіти:</w:t>
      </w:r>
    </w:p>
    <w:p w:rsidR="00A63973" w:rsidRDefault="00194EE4" w:rsidP="003D17A9">
      <w:pPr>
        <w:widowControl w:val="0"/>
        <w:numPr>
          <w:ilvl w:val="0"/>
          <w:numId w:val="9"/>
        </w:numPr>
        <w:tabs>
          <w:tab w:val="left" w:pos="1134"/>
        </w:tabs>
        <w:spacing w:after="0"/>
        <w:ind w:left="0" w:firstLine="709"/>
        <w:jc w:val="both"/>
        <w:rPr>
          <w:rFonts w:ascii="Arial" w:hAnsi="Arial" w:cs="Arial"/>
          <w:sz w:val="26"/>
        </w:rPr>
      </w:pPr>
      <w:r w:rsidRPr="00625B06">
        <w:rPr>
          <w:rFonts w:ascii="Arial" w:hAnsi="Arial" w:cs="Arial"/>
          <w:sz w:val="26"/>
        </w:rPr>
        <w:t xml:space="preserve">сприяти створенню </w:t>
      </w:r>
      <w:r w:rsidR="00A42FBA" w:rsidRPr="00625B06">
        <w:rPr>
          <w:rFonts w:ascii="Arial" w:hAnsi="Arial" w:cs="Arial"/>
          <w:sz w:val="26"/>
        </w:rPr>
        <w:t xml:space="preserve">та поширенню досвіду </w:t>
      </w:r>
      <w:r w:rsidRPr="00625B06">
        <w:rPr>
          <w:rFonts w:ascii="Arial" w:hAnsi="Arial" w:cs="Arial"/>
          <w:sz w:val="26"/>
        </w:rPr>
        <w:t xml:space="preserve">закладів </w:t>
      </w:r>
      <w:r w:rsidR="00A42FBA" w:rsidRPr="00625B06">
        <w:rPr>
          <w:rFonts w:ascii="Arial" w:hAnsi="Arial" w:cs="Arial"/>
          <w:sz w:val="26"/>
        </w:rPr>
        <w:t xml:space="preserve">освіти </w:t>
      </w:r>
      <w:r w:rsidRPr="00625B06">
        <w:rPr>
          <w:rFonts w:ascii="Arial" w:hAnsi="Arial" w:cs="Arial"/>
          <w:sz w:val="26"/>
        </w:rPr>
        <w:t xml:space="preserve">з надання освітніх послуг </w:t>
      </w:r>
      <w:r w:rsidR="00467805" w:rsidRPr="00625B06">
        <w:rPr>
          <w:rFonts w:ascii="Arial" w:hAnsi="Arial" w:cs="Arial"/>
          <w:sz w:val="26"/>
        </w:rPr>
        <w:t>різним категоріям дорослого</w:t>
      </w:r>
      <w:r w:rsidR="00A42FBA" w:rsidRPr="00625B06">
        <w:rPr>
          <w:rFonts w:ascii="Arial" w:hAnsi="Arial" w:cs="Arial"/>
          <w:sz w:val="26"/>
        </w:rPr>
        <w:t xml:space="preserve"> </w:t>
      </w:r>
      <w:r w:rsidR="00467805" w:rsidRPr="00625B06">
        <w:rPr>
          <w:rFonts w:ascii="Arial" w:hAnsi="Arial" w:cs="Arial"/>
          <w:sz w:val="26"/>
        </w:rPr>
        <w:t xml:space="preserve">населення </w:t>
      </w:r>
      <w:r w:rsidR="00A42FBA" w:rsidRPr="00625B06">
        <w:rPr>
          <w:rFonts w:ascii="Arial" w:hAnsi="Arial" w:cs="Arial"/>
          <w:sz w:val="26"/>
        </w:rPr>
        <w:t xml:space="preserve">(університетів третього віку, </w:t>
      </w:r>
      <w:r w:rsidR="004A5846">
        <w:rPr>
          <w:rFonts w:ascii="Arial" w:hAnsi="Arial" w:cs="Arial"/>
          <w:sz w:val="26"/>
        </w:rPr>
        <w:t xml:space="preserve">народних університетів, </w:t>
      </w:r>
      <w:r w:rsidR="00A42FBA" w:rsidRPr="00625B06">
        <w:rPr>
          <w:rFonts w:ascii="Arial" w:hAnsi="Arial" w:cs="Arial"/>
          <w:sz w:val="26"/>
        </w:rPr>
        <w:t>центрів освіти дорослих та ін.)</w:t>
      </w:r>
      <w:r w:rsidR="00625B06" w:rsidRPr="00625B06">
        <w:rPr>
          <w:rFonts w:ascii="Arial" w:hAnsi="Arial" w:cs="Arial"/>
          <w:sz w:val="26"/>
        </w:rPr>
        <w:t xml:space="preserve">, </w:t>
      </w:r>
      <w:r w:rsidR="00A63973" w:rsidRPr="00625B06">
        <w:rPr>
          <w:rFonts w:ascii="Arial" w:hAnsi="Arial" w:cs="Arial"/>
          <w:sz w:val="26"/>
        </w:rPr>
        <w:t xml:space="preserve">консультаційних пунктів / центрів поширення знань для різних категорій дорослих на базі </w:t>
      </w:r>
      <w:r w:rsidR="00625B06">
        <w:rPr>
          <w:rFonts w:ascii="Arial" w:hAnsi="Arial" w:cs="Arial"/>
          <w:sz w:val="26"/>
        </w:rPr>
        <w:t>закладів вищої освіти, залученню</w:t>
      </w:r>
      <w:r w:rsidR="00A63973" w:rsidRPr="00625B06">
        <w:rPr>
          <w:rFonts w:ascii="Arial" w:hAnsi="Arial" w:cs="Arial"/>
          <w:sz w:val="26"/>
        </w:rPr>
        <w:t xml:space="preserve"> вищих, професійно-технічних (професійних), загальноосвітніх (вечірніх шкіл) та інших закладів освіти,</w:t>
      </w:r>
      <w:r w:rsidR="00833AD7">
        <w:rPr>
          <w:rFonts w:ascii="Arial" w:hAnsi="Arial" w:cs="Arial"/>
          <w:sz w:val="26"/>
        </w:rPr>
        <w:t xml:space="preserve"> а також закладів культури </w:t>
      </w:r>
      <w:r w:rsidR="00A63973" w:rsidRPr="00625B06">
        <w:rPr>
          <w:rFonts w:ascii="Arial" w:hAnsi="Arial" w:cs="Arial"/>
          <w:sz w:val="26"/>
        </w:rPr>
        <w:t>до організації навчання дорослих;</w:t>
      </w:r>
    </w:p>
    <w:p w:rsidR="0033248A" w:rsidRDefault="0033248A" w:rsidP="0033248A">
      <w:pPr>
        <w:widowControl w:val="0"/>
        <w:numPr>
          <w:ilvl w:val="0"/>
          <w:numId w:val="9"/>
        </w:numPr>
        <w:tabs>
          <w:tab w:val="left" w:pos="993"/>
        </w:tabs>
        <w:spacing w:after="0"/>
        <w:ind w:left="0" w:firstLine="709"/>
        <w:jc w:val="both"/>
        <w:rPr>
          <w:rFonts w:ascii="Arial" w:hAnsi="Arial" w:cs="Arial"/>
          <w:sz w:val="26"/>
        </w:rPr>
      </w:pPr>
      <w:r>
        <w:rPr>
          <w:rFonts w:ascii="Arial" w:hAnsi="Arial" w:cs="Arial"/>
          <w:sz w:val="26"/>
        </w:rPr>
        <w:t xml:space="preserve">сприяти відкриттю у закладах вищої </w:t>
      </w:r>
      <w:r w:rsidRPr="003D17A9">
        <w:rPr>
          <w:rFonts w:ascii="Arial" w:hAnsi="Arial" w:cs="Arial"/>
          <w:sz w:val="26"/>
        </w:rPr>
        <w:t>і післядипломної освіти</w:t>
      </w:r>
      <w:r w:rsidRPr="00B177BA">
        <w:rPr>
          <w:rFonts w:ascii="Arial" w:hAnsi="Arial" w:cs="Arial"/>
          <w:sz w:val="26"/>
        </w:rPr>
        <w:t xml:space="preserve"> кафедр</w:t>
      </w:r>
      <w:r>
        <w:rPr>
          <w:rFonts w:ascii="Arial" w:hAnsi="Arial" w:cs="Arial"/>
          <w:sz w:val="26"/>
        </w:rPr>
        <w:t xml:space="preserve"> </w:t>
      </w:r>
      <w:r w:rsidRPr="00B177BA">
        <w:rPr>
          <w:rFonts w:ascii="Arial" w:hAnsi="Arial" w:cs="Arial"/>
          <w:sz w:val="26"/>
        </w:rPr>
        <w:t>андрагогіки</w:t>
      </w:r>
      <w:r w:rsidRPr="00853CA3">
        <w:rPr>
          <w:rFonts w:ascii="Arial" w:hAnsi="Arial" w:cs="Arial"/>
          <w:sz w:val="26"/>
        </w:rPr>
        <w:t xml:space="preserve"> </w:t>
      </w:r>
      <w:r w:rsidRPr="003D17A9">
        <w:rPr>
          <w:rFonts w:ascii="Arial" w:hAnsi="Arial" w:cs="Arial"/>
          <w:sz w:val="26"/>
        </w:rPr>
        <w:t>з метою забезпечення сфери освіти дорослих кваліфікованими і компетентними педагогічними працівниками, сприяти</w:t>
      </w:r>
      <w:r>
        <w:rPr>
          <w:rFonts w:ascii="Arial" w:hAnsi="Arial" w:cs="Arial"/>
          <w:sz w:val="26"/>
        </w:rPr>
        <w:t xml:space="preserve"> </w:t>
      </w:r>
      <w:r w:rsidR="00E72246">
        <w:rPr>
          <w:rFonts w:ascii="Arial" w:hAnsi="Arial" w:cs="Arial"/>
          <w:sz w:val="26"/>
        </w:rPr>
        <w:t>в</w:t>
      </w:r>
      <w:r w:rsidRPr="00B177BA">
        <w:rPr>
          <w:rFonts w:ascii="Arial" w:hAnsi="Arial" w:cs="Arial"/>
          <w:sz w:val="26"/>
        </w:rPr>
        <w:t>пров</w:t>
      </w:r>
      <w:r>
        <w:rPr>
          <w:rFonts w:ascii="Arial" w:hAnsi="Arial" w:cs="Arial"/>
          <w:sz w:val="26"/>
        </w:rPr>
        <w:t>адженню навчальних програм з освіти дорослих</w:t>
      </w:r>
      <w:r w:rsidRPr="00B177BA">
        <w:rPr>
          <w:rFonts w:ascii="Arial" w:hAnsi="Arial" w:cs="Arial"/>
          <w:sz w:val="26"/>
        </w:rPr>
        <w:t>;</w:t>
      </w:r>
    </w:p>
    <w:p w:rsidR="0033248A" w:rsidRPr="00E72246" w:rsidRDefault="0033248A" w:rsidP="00C664E3">
      <w:pPr>
        <w:widowControl w:val="0"/>
        <w:numPr>
          <w:ilvl w:val="0"/>
          <w:numId w:val="9"/>
        </w:numPr>
        <w:shd w:val="clear" w:color="auto" w:fill="FFFFFF"/>
        <w:tabs>
          <w:tab w:val="left" w:pos="567"/>
          <w:tab w:val="left" w:pos="1134"/>
        </w:tabs>
        <w:spacing w:after="0"/>
        <w:ind w:left="0" w:firstLine="709"/>
        <w:contextualSpacing/>
        <w:jc w:val="both"/>
        <w:rPr>
          <w:rFonts w:ascii="Arial" w:hAnsi="Arial" w:cs="Arial"/>
          <w:sz w:val="26"/>
        </w:rPr>
      </w:pPr>
      <w:r w:rsidRPr="00E72246">
        <w:rPr>
          <w:rFonts w:ascii="Arial" w:hAnsi="Arial" w:cs="Arial"/>
          <w:sz w:val="26"/>
        </w:rPr>
        <w:t>обґрунт</w:t>
      </w:r>
      <w:r w:rsidR="00E72246" w:rsidRPr="00E72246">
        <w:rPr>
          <w:rFonts w:ascii="Arial" w:hAnsi="Arial" w:cs="Arial"/>
          <w:sz w:val="26"/>
        </w:rPr>
        <w:t>ов</w:t>
      </w:r>
      <w:r w:rsidRPr="00E72246">
        <w:rPr>
          <w:rFonts w:ascii="Arial" w:hAnsi="Arial" w:cs="Arial"/>
          <w:sz w:val="26"/>
        </w:rPr>
        <w:t xml:space="preserve">увати інноваційні підходи до запровадження професійної підготовки андрагогів як окремого напряму підготовки фахівців у </w:t>
      </w:r>
      <w:r w:rsidR="00E72246" w:rsidRPr="00E72246">
        <w:rPr>
          <w:rFonts w:ascii="Arial" w:hAnsi="Arial" w:cs="Arial"/>
          <w:sz w:val="26"/>
        </w:rPr>
        <w:t>сфері</w:t>
      </w:r>
      <w:r w:rsidRPr="00E72246">
        <w:rPr>
          <w:rFonts w:ascii="Arial" w:hAnsi="Arial" w:cs="Arial"/>
          <w:sz w:val="26"/>
        </w:rPr>
        <w:t xml:space="preserve"> освіти дорослих на рівні спеціалізації, а також державний освітній стандарт вищої освіти за спеціальністю «Андрагог», галузеві стандарти для напряму «освіта дорослих» із урахуванням специфіки педагогічних і непедагогічних спеціальностей;</w:t>
      </w:r>
      <w:r w:rsidR="00E72246">
        <w:rPr>
          <w:rFonts w:ascii="Arial" w:hAnsi="Arial" w:cs="Arial"/>
          <w:sz w:val="26"/>
        </w:rPr>
        <w:t xml:space="preserve"> </w:t>
      </w:r>
      <w:r w:rsidRPr="00E72246">
        <w:rPr>
          <w:rFonts w:ascii="Arial" w:hAnsi="Arial" w:cs="Arial"/>
          <w:sz w:val="26"/>
        </w:rPr>
        <w:t>вивчати і поширювати досвід закладів вищої освіти, громадських організацій з розроблення й впровадження освітніх програм для підготовки андрагогів у закладах ф</w:t>
      </w:r>
      <w:r w:rsidR="00E72246">
        <w:rPr>
          <w:rFonts w:ascii="Arial" w:hAnsi="Arial" w:cs="Arial"/>
          <w:sz w:val="26"/>
        </w:rPr>
        <w:t>ормальної і неформальної освіти;</w:t>
      </w:r>
    </w:p>
    <w:p w:rsidR="005F5612" w:rsidRDefault="005F5612" w:rsidP="005F5612">
      <w:pPr>
        <w:widowControl w:val="0"/>
        <w:numPr>
          <w:ilvl w:val="0"/>
          <w:numId w:val="9"/>
        </w:numPr>
        <w:tabs>
          <w:tab w:val="left" w:pos="993"/>
        </w:tabs>
        <w:spacing w:after="0"/>
        <w:ind w:left="0" w:firstLine="709"/>
        <w:jc w:val="both"/>
        <w:rPr>
          <w:rFonts w:ascii="Arial" w:hAnsi="Arial" w:cs="Arial"/>
          <w:sz w:val="26"/>
        </w:rPr>
      </w:pPr>
      <w:r w:rsidRPr="00194686">
        <w:rPr>
          <w:rFonts w:ascii="Arial" w:hAnsi="Arial" w:cs="Arial"/>
          <w:sz w:val="26"/>
        </w:rPr>
        <w:t xml:space="preserve">сприяти запровадженню у закладах загальної, професійної і вищої  освіти навчальних курсів за вибором, окремих змістових модулів </w:t>
      </w:r>
      <w:r w:rsidR="00974E17">
        <w:rPr>
          <w:rFonts w:ascii="Arial" w:hAnsi="Arial" w:cs="Arial"/>
          <w:sz w:val="26"/>
        </w:rPr>
        <w:t>з проблем</w:t>
      </w:r>
      <w:r w:rsidRPr="00194686">
        <w:rPr>
          <w:rFonts w:ascii="Arial" w:hAnsi="Arial" w:cs="Arial"/>
          <w:sz w:val="26"/>
        </w:rPr>
        <w:t xml:space="preserve"> розвитку громадянського суспільства, а та</w:t>
      </w:r>
      <w:r>
        <w:rPr>
          <w:rFonts w:ascii="Arial" w:hAnsi="Arial" w:cs="Arial"/>
          <w:sz w:val="26"/>
        </w:rPr>
        <w:t xml:space="preserve">кож розширенню змісту </w:t>
      </w:r>
      <w:r w:rsidRPr="00194686">
        <w:rPr>
          <w:rFonts w:ascii="Arial" w:hAnsi="Arial" w:cs="Arial"/>
          <w:sz w:val="26"/>
        </w:rPr>
        <w:t>освітніх програм для дорослих на основі включення до них змістових модулів, спрямованих на розвиток громадянських компетенцій, залучення до цієї діяльності громадських організацій;</w:t>
      </w:r>
    </w:p>
    <w:p w:rsidR="00FB7A40" w:rsidRPr="00CF3A67" w:rsidRDefault="000A4F82" w:rsidP="00C664E3">
      <w:pPr>
        <w:widowControl w:val="0"/>
        <w:numPr>
          <w:ilvl w:val="0"/>
          <w:numId w:val="9"/>
        </w:numPr>
        <w:shd w:val="clear" w:color="auto" w:fill="FFFFFF"/>
        <w:tabs>
          <w:tab w:val="left" w:pos="1134"/>
        </w:tabs>
        <w:spacing w:after="0"/>
        <w:ind w:left="0" w:firstLine="709"/>
        <w:contextualSpacing/>
        <w:jc w:val="both"/>
        <w:rPr>
          <w:rFonts w:ascii="Arial" w:hAnsi="Arial" w:cs="Arial"/>
          <w:sz w:val="26"/>
        </w:rPr>
      </w:pPr>
      <w:r w:rsidRPr="00CF3A67">
        <w:rPr>
          <w:rFonts w:ascii="Arial" w:hAnsi="Arial" w:cs="Arial"/>
          <w:sz w:val="26"/>
        </w:rPr>
        <w:t>запроваджувати андрагогічну модель навчання, а також інноваційні моделі навч</w:t>
      </w:r>
      <w:r w:rsidR="00352688" w:rsidRPr="00CF3A67">
        <w:rPr>
          <w:rFonts w:ascii="Arial" w:hAnsi="Arial" w:cs="Arial"/>
          <w:sz w:val="26"/>
        </w:rPr>
        <w:t>ання вразливих верств населення</w:t>
      </w:r>
      <w:r w:rsidRPr="00CF3A67">
        <w:rPr>
          <w:rFonts w:ascii="Arial" w:hAnsi="Arial" w:cs="Arial"/>
          <w:sz w:val="26"/>
        </w:rPr>
        <w:t xml:space="preserve"> у закладах</w:t>
      </w:r>
      <w:r w:rsidR="00026193" w:rsidRPr="00CF3A67">
        <w:rPr>
          <w:rFonts w:ascii="Arial" w:hAnsi="Arial" w:cs="Arial"/>
          <w:sz w:val="26"/>
        </w:rPr>
        <w:t xml:space="preserve"> формальної і  </w:t>
      </w:r>
      <w:r w:rsidRPr="00CF3A67">
        <w:rPr>
          <w:rFonts w:ascii="Arial" w:hAnsi="Arial" w:cs="Arial"/>
          <w:sz w:val="26"/>
        </w:rPr>
        <w:t>неформальної освіти із урахуванням національного й зарубіжного досвіду;</w:t>
      </w:r>
      <w:r w:rsidR="00026193" w:rsidRPr="00CF3A67">
        <w:rPr>
          <w:rFonts w:ascii="Arial" w:hAnsi="Arial" w:cs="Arial"/>
          <w:sz w:val="26"/>
        </w:rPr>
        <w:t xml:space="preserve"> </w:t>
      </w:r>
      <w:r w:rsidR="00625B06" w:rsidRPr="00CF3A67">
        <w:rPr>
          <w:rFonts w:ascii="Arial" w:hAnsi="Arial" w:cs="Arial"/>
          <w:sz w:val="26"/>
        </w:rPr>
        <w:t>створюва</w:t>
      </w:r>
      <w:r w:rsidR="00FB7A40" w:rsidRPr="00CF3A67">
        <w:rPr>
          <w:rFonts w:ascii="Arial" w:hAnsi="Arial" w:cs="Arial"/>
          <w:sz w:val="26"/>
        </w:rPr>
        <w:t xml:space="preserve">ти андрагогічні центри, центри професійного розвитку фахівців </w:t>
      </w:r>
      <w:r w:rsidR="00F74534" w:rsidRPr="00CF3A67">
        <w:rPr>
          <w:rFonts w:ascii="Arial" w:hAnsi="Arial" w:cs="Arial"/>
          <w:sz w:val="26"/>
        </w:rPr>
        <w:t>для навчання дорослих</w:t>
      </w:r>
      <w:r w:rsidR="00FB7A40" w:rsidRPr="00CF3A67">
        <w:rPr>
          <w:rFonts w:ascii="Arial" w:hAnsi="Arial" w:cs="Arial"/>
          <w:sz w:val="26"/>
        </w:rPr>
        <w:t xml:space="preserve"> на засадах</w:t>
      </w:r>
      <w:r w:rsidR="00CF3A67" w:rsidRPr="00CF3A67">
        <w:rPr>
          <w:rFonts w:ascii="Arial" w:hAnsi="Arial" w:cs="Arial"/>
          <w:sz w:val="26"/>
        </w:rPr>
        <w:t xml:space="preserve"> соціального партнерства</w:t>
      </w:r>
      <w:r w:rsidR="00FB7A40" w:rsidRPr="00CF3A67">
        <w:rPr>
          <w:rFonts w:ascii="Arial" w:hAnsi="Arial" w:cs="Arial"/>
          <w:sz w:val="26"/>
        </w:rPr>
        <w:t>.</w:t>
      </w:r>
    </w:p>
    <w:p w:rsidR="00E46869" w:rsidRDefault="00E46869" w:rsidP="003D17A9">
      <w:pPr>
        <w:widowControl w:val="0"/>
        <w:spacing w:after="0"/>
        <w:ind w:firstLine="709"/>
        <w:jc w:val="both"/>
        <w:rPr>
          <w:rFonts w:ascii="Arial" w:hAnsi="Arial" w:cs="Arial"/>
          <w:i/>
          <w:sz w:val="26"/>
        </w:rPr>
      </w:pPr>
    </w:p>
    <w:p w:rsidR="00564194" w:rsidRDefault="00564194" w:rsidP="003D17A9">
      <w:pPr>
        <w:widowControl w:val="0"/>
        <w:spacing w:after="0"/>
        <w:ind w:firstLine="709"/>
        <w:rPr>
          <w:rFonts w:ascii="Arial" w:hAnsi="Arial" w:cs="Arial"/>
          <w:i/>
          <w:sz w:val="26"/>
        </w:rPr>
      </w:pPr>
      <w:r>
        <w:rPr>
          <w:rFonts w:ascii="Arial" w:hAnsi="Arial" w:cs="Arial"/>
          <w:i/>
          <w:sz w:val="26"/>
        </w:rPr>
        <w:t>НА</w:t>
      </w:r>
      <w:r w:rsidR="00D267AF">
        <w:rPr>
          <w:rFonts w:ascii="Arial" w:hAnsi="Arial" w:cs="Arial"/>
          <w:i/>
          <w:sz w:val="26"/>
        </w:rPr>
        <w:t>ПРЯМИ ВПРОВАДЖЕННЯ РЕКОМЕНДАЦІЙ</w:t>
      </w:r>
    </w:p>
    <w:p w:rsidR="001971F9" w:rsidRPr="00B177BA" w:rsidRDefault="00564194" w:rsidP="003D17A9">
      <w:pPr>
        <w:widowControl w:val="0"/>
        <w:spacing w:after="0"/>
        <w:ind w:firstLine="709"/>
        <w:jc w:val="both"/>
        <w:rPr>
          <w:rFonts w:ascii="Arial" w:hAnsi="Arial" w:cs="Arial"/>
          <w:i/>
          <w:sz w:val="26"/>
        </w:rPr>
      </w:pPr>
      <w:r>
        <w:rPr>
          <w:rFonts w:ascii="Arial" w:hAnsi="Arial" w:cs="Arial"/>
          <w:i/>
          <w:sz w:val="26"/>
        </w:rPr>
        <w:t>Концептуальний напрям</w:t>
      </w:r>
      <w:r w:rsidR="001971F9" w:rsidRPr="00B177BA">
        <w:rPr>
          <w:rFonts w:ascii="Arial" w:hAnsi="Arial" w:cs="Arial"/>
          <w:i/>
          <w:sz w:val="26"/>
        </w:rPr>
        <w:t>:</w:t>
      </w:r>
    </w:p>
    <w:p w:rsidR="00CF3A67" w:rsidRDefault="00CF3A67" w:rsidP="00CF3A67">
      <w:pPr>
        <w:widowControl w:val="0"/>
        <w:numPr>
          <w:ilvl w:val="0"/>
          <w:numId w:val="9"/>
        </w:numPr>
        <w:tabs>
          <w:tab w:val="left" w:pos="993"/>
        </w:tabs>
        <w:spacing w:after="0"/>
        <w:ind w:left="0" w:firstLine="709"/>
        <w:jc w:val="both"/>
        <w:rPr>
          <w:rFonts w:ascii="Arial" w:hAnsi="Arial" w:cs="Arial"/>
          <w:i/>
          <w:sz w:val="26"/>
        </w:rPr>
      </w:pPr>
      <w:r>
        <w:rPr>
          <w:rFonts w:ascii="Arial" w:hAnsi="Arial" w:cs="Arial"/>
          <w:sz w:val="26"/>
          <w:szCs w:val="28"/>
        </w:rPr>
        <w:t xml:space="preserve">сприяти </w:t>
      </w:r>
      <w:r w:rsidRPr="003D1BAA">
        <w:rPr>
          <w:rFonts w:ascii="Arial" w:hAnsi="Arial" w:cs="Arial"/>
          <w:sz w:val="26"/>
          <w:szCs w:val="28"/>
        </w:rPr>
        <w:t>подальш</w:t>
      </w:r>
      <w:r>
        <w:rPr>
          <w:rFonts w:ascii="Arial" w:hAnsi="Arial" w:cs="Arial"/>
          <w:sz w:val="26"/>
          <w:szCs w:val="28"/>
        </w:rPr>
        <w:t>ому</w:t>
      </w:r>
      <w:r w:rsidRPr="003D1BAA">
        <w:rPr>
          <w:rFonts w:ascii="Arial" w:hAnsi="Arial" w:cs="Arial"/>
          <w:sz w:val="26"/>
          <w:szCs w:val="28"/>
        </w:rPr>
        <w:t xml:space="preserve"> </w:t>
      </w:r>
      <w:r>
        <w:rPr>
          <w:rFonts w:ascii="Arial" w:hAnsi="Arial" w:cs="Arial"/>
          <w:sz w:val="26"/>
          <w:szCs w:val="28"/>
        </w:rPr>
        <w:t>здійс</w:t>
      </w:r>
      <w:r w:rsidRPr="003D1BAA">
        <w:rPr>
          <w:rFonts w:ascii="Arial" w:hAnsi="Arial" w:cs="Arial"/>
          <w:sz w:val="26"/>
          <w:szCs w:val="28"/>
        </w:rPr>
        <w:t>н</w:t>
      </w:r>
      <w:r>
        <w:rPr>
          <w:rFonts w:ascii="Arial" w:hAnsi="Arial" w:cs="Arial"/>
          <w:sz w:val="26"/>
          <w:szCs w:val="28"/>
        </w:rPr>
        <w:t>ен</w:t>
      </w:r>
      <w:r w:rsidRPr="003D1BAA">
        <w:rPr>
          <w:rFonts w:ascii="Arial" w:hAnsi="Arial" w:cs="Arial"/>
          <w:sz w:val="26"/>
          <w:szCs w:val="28"/>
        </w:rPr>
        <w:t>н</w:t>
      </w:r>
      <w:r>
        <w:rPr>
          <w:rFonts w:ascii="Arial" w:hAnsi="Arial" w:cs="Arial"/>
          <w:sz w:val="26"/>
          <w:szCs w:val="28"/>
        </w:rPr>
        <w:t>ю</w:t>
      </w:r>
      <w:r w:rsidRPr="003D1BAA">
        <w:rPr>
          <w:rFonts w:ascii="Arial" w:hAnsi="Arial" w:cs="Arial"/>
          <w:sz w:val="26"/>
          <w:szCs w:val="28"/>
        </w:rPr>
        <w:t xml:space="preserve"> </w:t>
      </w:r>
      <w:r>
        <w:rPr>
          <w:rFonts w:ascii="Arial" w:hAnsi="Arial" w:cs="Arial"/>
          <w:sz w:val="26"/>
          <w:szCs w:val="28"/>
        </w:rPr>
        <w:t>фундаментальних і прикладних міждисциплінарних наукових</w:t>
      </w:r>
      <w:r w:rsidRPr="003D1BAA">
        <w:rPr>
          <w:rFonts w:ascii="Arial" w:hAnsi="Arial" w:cs="Arial"/>
          <w:sz w:val="26"/>
          <w:szCs w:val="28"/>
        </w:rPr>
        <w:t xml:space="preserve"> досліджень</w:t>
      </w:r>
      <w:r>
        <w:rPr>
          <w:rFonts w:ascii="Arial" w:hAnsi="Arial" w:cs="Arial"/>
          <w:sz w:val="26"/>
          <w:szCs w:val="28"/>
        </w:rPr>
        <w:t xml:space="preserve"> з освіти дорослих;</w:t>
      </w:r>
    </w:p>
    <w:p w:rsidR="00E81E70" w:rsidRDefault="00E81E70" w:rsidP="003D17A9">
      <w:pPr>
        <w:widowControl w:val="0"/>
        <w:numPr>
          <w:ilvl w:val="0"/>
          <w:numId w:val="9"/>
        </w:numPr>
        <w:tabs>
          <w:tab w:val="left" w:pos="993"/>
        </w:tabs>
        <w:spacing w:after="0"/>
        <w:ind w:left="0" w:firstLine="709"/>
        <w:jc w:val="both"/>
        <w:rPr>
          <w:rFonts w:ascii="Arial" w:hAnsi="Arial" w:cs="Arial"/>
          <w:sz w:val="26"/>
        </w:rPr>
      </w:pPr>
      <w:r>
        <w:rPr>
          <w:rFonts w:ascii="Arial" w:hAnsi="Arial" w:cs="Arial"/>
          <w:sz w:val="26"/>
        </w:rPr>
        <w:t>приділя</w:t>
      </w:r>
      <w:r w:rsidR="00120458" w:rsidRPr="00B177BA">
        <w:rPr>
          <w:rFonts w:ascii="Arial" w:hAnsi="Arial" w:cs="Arial"/>
          <w:sz w:val="26"/>
        </w:rPr>
        <w:t xml:space="preserve">ти </w:t>
      </w:r>
      <w:r>
        <w:rPr>
          <w:rFonts w:ascii="Arial" w:hAnsi="Arial" w:cs="Arial"/>
          <w:sz w:val="26"/>
        </w:rPr>
        <w:t>постійну увагу здійсненню міждисциплінарних</w:t>
      </w:r>
      <w:r w:rsidRPr="00220C64">
        <w:rPr>
          <w:rFonts w:ascii="Arial" w:hAnsi="Arial" w:cs="Arial"/>
          <w:sz w:val="26"/>
        </w:rPr>
        <w:t xml:space="preserve"> </w:t>
      </w:r>
      <w:r>
        <w:rPr>
          <w:rFonts w:ascii="Arial" w:hAnsi="Arial" w:cs="Arial"/>
          <w:sz w:val="26"/>
        </w:rPr>
        <w:t>наукових</w:t>
      </w:r>
      <w:r w:rsidRPr="00220C64">
        <w:rPr>
          <w:rFonts w:ascii="Arial" w:hAnsi="Arial" w:cs="Arial"/>
          <w:sz w:val="26"/>
        </w:rPr>
        <w:t xml:space="preserve"> </w:t>
      </w:r>
      <w:r w:rsidR="00CF3A67">
        <w:rPr>
          <w:rFonts w:ascii="Arial" w:hAnsi="Arial" w:cs="Arial"/>
          <w:sz w:val="26"/>
        </w:rPr>
        <w:t>пошуків</w:t>
      </w:r>
      <w:r w:rsidRPr="00220C64">
        <w:rPr>
          <w:rFonts w:ascii="Arial" w:hAnsi="Arial" w:cs="Arial"/>
          <w:sz w:val="26"/>
        </w:rPr>
        <w:t xml:space="preserve"> з розвитку громадянського суспільства, освіти різних категорій дорослих із урахуванням </w:t>
      </w:r>
      <w:r w:rsidR="00CF3A67">
        <w:rPr>
          <w:rFonts w:ascii="Arial" w:hAnsi="Arial" w:cs="Arial"/>
          <w:sz w:val="26"/>
        </w:rPr>
        <w:t xml:space="preserve">конструктивних ідей </w:t>
      </w:r>
      <w:r w:rsidRPr="00220C64">
        <w:rPr>
          <w:rFonts w:ascii="Arial" w:hAnsi="Arial" w:cs="Arial"/>
          <w:sz w:val="26"/>
        </w:rPr>
        <w:t>вітчизняного і світового досвіду, а також взаємозв’язку, взаємозалежн</w:t>
      </w:r>
      <w:r w:rsidR="00D900CB">
        <w:rPr>
          <w:rFonts w:ascii="Arial" w:hAnsi="Arial" w:cs="Arial"/>
          <w:sz w:val="26"/>
        </w:rPr>
        <w:t xml:space="preserve">ості і </w:t>
      </w:r>
      <w:r w:rsidRPr="00220C64">
        <w:rPr>
          <w:rFonts w:ascii="Arial" w:hAnsi="Arial" w:cs="Arial"/>
          <w:sz w:val="26"/>
        </w:rPr>
        <w:t xml:space="preserve">сукупності чинників зовнішнього й </w:t>
      </w:r>
      <w:r w:rsidRPr="00220C64">
        <w:rPr>
          <w:rFonts w:ascii="Arial" w:hAnsi="Arial" w:cs="Arial"/>
          <w:sz w:val="26"/>
        </w:rPr>
        <w:lastRenderedPageBreak/>
        <w:t>внутрішнього середовища (</w:t>
      </w:r>
      <w:r w:rsidR="00974E17" w:rsidRPr="00220C64">
        <w:rPr>
          <w:rFonts w:ascii="Arial" w:hAnsi="Arial" w:cs="Arial"/>
          <w:sz w:val="26"/>
        </w:rPr>
        <w:t xml:space="preserve">демографічних, </w:t>
      </w:r>
      <w:r w:rsidRPr="00220C64">
        <w:rPr>
          <w:rFonts w:ascii="Arial" w:hAnsi="Arial" w:cs="Arial"/>
          <w:sz w:val="26"/>
        </w:rPr>
        <w:t xml:space="preserve">педагогічних, психологічних, економічних, </w:t>
      </w:r>
      <w:r w:rsidR="00974E17" w:rsidRPr="00220C64">
        <w:rPr>
          <w:rFonts w:ascii="Arial" w:hAnsi="Arial" w:cs="Arial"/>
          <w:sz w:val="26"/>
        </w:rPr>
        <w:t>технологічних,</w:t>
      </w:r>
      <w:r w:rsidR="00974E17">
        <w:rPr>
          <w:rFonts w:ascii="Arial" w:hAnsi="Arial" w:cs="Arial"/>
          <w:sz w:val="26"/>
        </w:rPr>
        <w:t xml:space="preserve"> </w:t>
      </w:r>
      <w:r w:rsidRPr="00220C64">
        <w:rPr>
          <w:rFonts w:ascii="Arial" w:hAnsi="Arial" w:cs="Arial"/>
          <w:sz w:val="26"/>
        </w:rPr>
        <w:t>екологічних, соціальних</w:t>
      </w:r>
      <w:r w:rsidR="00CF3A67">
        <w:rPr>
          <w:rFonts w:ascii="Arial" w:hAnsi="Arial" w:cs="Arial"/>
          <w:sz w:val="26"/>
        </w:rPr>
        <w:t>,</w:t>
      </w:r>
      <w:r w:rsidRPr="00220C64">
        <w:rPr>
          <w:rFonts w:ascii="Arial" w:hAnsi="Arial" w:cs="Arial"/>
          <w:sz w:val="26"/>
        </w:rPr>
        <w:t xml:space="preserve"> </w:t>
      </w:r>
      <w:r w:rsidR="00CF3A67" w:rsidRPr="00220C64">
        <w:rPr>
          <w:rFonts w:ascii="Arial" w:hAnsi="Arial" w:cs="Arial"/>
          <w:sz w:val="26"/>
        </w:rPr>
        <w:t xml:space="preserve">організаційних </w:t>
      </w:r>
      <w:r w:rsidRPr="00220C64">
        <w:rPr>
          <w:rFonts w:ascii="Arial" w:hAnsi="Arial" w:cs="Arial"/>
          <w:sz w:val="26"/>
        </w:rPr>
        <w:t>та ін.);</w:t>
      </w:r>
    </w:p>
    <w:p w:rsidR="001971F9" w:rsidRPr="00CF3A67" w:rsidRDefault="003A5A4E" w:rsidP="00C664E3">
      <w:pPr>
        <w:widowControl w:val="0"/>
        <w:numPr>
          <w:ilvl w:val="0"/>
          <w:numId w:val="9"/>
        </w:numPr>
        <w:tabs>
          <w:tab w:val="left" w:pos="993"/>
        </w:tabs>
        <w:spacing w:after="0"/>
        <w:ind w:left="0" w:firstLine="709"/>
        <w:jc w:val="both"/>
        <w:rPr>
          <w:rFonts w:ascii="Arial" w:hAnsi="Arial" w:cs="Arial"/>
          <w:sz w:val="26"/>
        </w:rPr>
      </w:pPr>
      <w:r w:rsidRPr="00CF3A67">
        <w:rPr>
          <w:rFonts w:ascii="Arial" w:hAnsi="Arial" w:cs="Arial"/>
          <w:sz w:val="26"/>
        </w:rPr>
        <w:t>започаткувати моніторингові дослідження культурно-освітніх потреб різних категорій дорослих;</w:t>
      </w:r>
      <w:r w:rsidR="00D121C6" w:rsidRPr="00CF3A67">
        <w:rPr>
          <w:rFonts w:ascii="Arial" w:hAnsi="Arial" w:cs="Arial"/>
          <w:sz w:val="26"/>
        </w:rPr>
        <w:t xml:space="preserve"> </w:t>
      </w:r>
      <w:r w:rsidR="00CF3A67" w:rsidRPr="00CF3A67">
        <w:rPr>
          <w:rFonts w:ascii="Arial" w:hAnsi="Arial" w:cs="Arial"/>
          <w:sz w:val="26"/>
        </w:rPr>
        <w:t>здійснювати</w:t>
      </w:r>
      <w:r w:rsidR="00CF3A67">
        <w:rPr>
          <w:rFonts w:ascii="Arial" w:hAnsi="Arial" w:cs="Arial"/>
          <w:sz w:val="26"/>
        </w:rPr>
        <w:t xml:space="preserve"> </w:t>
      </w:r>
      <w:r w:rsidR="00E81E70" w:rsidRPr="00CF3A67">
        <w:rPr>
          <w:rFonts w:ascii="Arial" w:hAnsi="Arial" w:cs="Arial"/>
          <w:sz w:val="26"/>
        </w:rPr>
        <w:t>науково-методичн</w:t>
      </w:r>
      <w:r w:rsidR="00CF3A67">
        <w:rPr>
          <w:rFonts w:ascii="Arial" w:hAnsi="Arial" w:cs="Arial"/>
          <w:sz w:val="26"/>
        </w:rPr>
        <w:t>ий</w:t>
      </w:r>
      <w:r w:rsidR="00E81E70" w:rsidRPr="00CF3A67">
        <w:rPr>
          <w:rFonts w:ascii="Arial" w:hAnsi="Arial" w:cs="Arial"/>
          <w:sz w:val="26"/>
        </w:rPr>
        <w:t xml:space="preserve"> супров</w:t>
      </w:r>
      <w:r w:rsidR="00CF3A67">
        <w:rPr>
          <w:rFonts w:ascii="Arial" w:hAnsi="Arial" w:cs="Arial"/>
          <w:sz w:val="26"/>
        </w:rPr>
        <w:t>і</w:t>
      </w:r>
      <w:r w:rsidR="00E81E70" w:rsidRPr="00CF3A67">
        <w:rPr>
          <w:rFonts w:ascii="Arial" w:hAnsi="Arial" w:cs="Arial"/>
          <w:sz w:val="26"/>
        </w:rPr>
        <w:t>д</w:t>
      </w:r>
      <w:r w:rsidR="00CF3A67">
        <w:rPr>
          <w:rFonts w:ascii="Arial" w:hAnsi="Arial" w:cs="Arial"/>
          <w:sz w:val="26"/>
        </w:rPr>
        <w:t xml:space="preserve"> </w:t>
      </w:r>
      <w:r w:rsidR="00E81E70" w:rsidRPr="00CF3A67">
        <w:rPr>
          <w:rFonts w:ascii="Arial" w:hAnsi="Arial" w:cs="Arial"/>
          <w:sz w:val="26"/>
        </w:rPr>
        <w:t>формування української</w:t>
      </w:r>
      <w:r w:rsidR="001971F9" w:rsidRPr="00CF3A67">
        <w:rPr>
          <w:rFonts w:ascii="Arial" w:hAnsi="Arial" w:cs="Arial"/>
          <w:sz w:val="26"/>
        </w:rPr>
        <w:t xml:space="preserve"> </w:t>
      </w:r>
      <w:r w:rsidR="00E81E70" w:rsidRPr="00CF3A67">
        <w:rPr>
          <w:rFonts w:ascii="Arial" w:hAnsi="Arial" w:cs="Arial"/>
          <w:sz w:val="26"/>
        </w:rPr>
        <w:t xml:space="preserve">мережі </w:t>
      </w:r>
      <w:r w:rsidR="001971F9" w:rsidRPr="00CF3A67">
        <w:rPr>
          <w:rFonts w:ascii="Arial" w:hAnsi="Arial" w:cs="Arial"/>
          <w:sz w:val="26"/>
        </w:rPr>
        <w:t xml:space="preserve">міст і </w:t>
      </w:r>
      <w:r w:rsidR="00667956" w:rsidRPr="00CF3A67">
        <w:rPr>
          <w:rFonts w:ascii="Arial" w:hAnsi="Arial" w:cs="Arial"/>
          <w:sz w:val="26"/>
        </w:rPr>
        <w:t>регіонів, що</w:t>
      </w:r>
      <w:r w:rsidR="00120458" w:rsidRPr="00CF3A67">
        <w:rPr>
          <w:rFonts w:ascii="Arial" w:hAnsi="Arial" w:cs="Arial"/>
          <w:sz w:val="26"/>
        </w:rPr>
        <w:t xml:space="preserve"> навчаються.</w:t>
      </w:r>
    </w:p>
    <w:p w:rsidR="001971F9" w:rsidRDefault="001971F9" w:rsidP="003D17A9">
      <w:pPr>
        <w:widowControl w:val="0"/>
        <w:spacing w:after="0"/>
        <w:ind w:firstLine="709"/>
        <w:rPr>
          <w:rFonts w:ascii="Arial" w:hAnsi="Arial" w:cs="Arial"/>
          <w:i/>
          <w:sz w:val="26"/>
        </w:rPr>
      </w:pPr>
    </w:p>
    <w:p w:rsidR="004903A5" w:rsidRPr="00B177BA" w:rsidRDefault="004903A5" w:rsidP="003D17A9">
      <w:pPr>
        <w:widowControl w:val="0"/>
        <w:spacing w:after="0"/>
        <w:ind w:firstLine="709"/>
        <w:rPr>
          <w:rFonts w:ascii="Arial" w:hAnsi="Arial" w:cs="Arial"/>
          <w:i/>
          <w:sz w:val="26"/>
        </w:rPr>
      </w:pPr>
      <w:r>
        <w:rPr>
          <w:rFonts w:ascii="Arial" w:hAnsi="Arial" w:cs="Arial"/>
          <w:i/>
          <w:sz w:val="26"/>
        </w:rPr>
        <w:t>Організаційно-педагогічний напрям</w:t>
      </w:r>
      <w:r w:rsidRPr="00B177BA">
        <w:rPr>
          <w:rFonts w:ascii="Arial" w:hAnsi="Arial" w:cs="Arial"/>
          <w:i/>
          <w:sz w:val="26"/>
        </w:rPr>
        <w:t>:</w:t>
      </w:r>
    </w:p>
    <w:p w:rsidR="004903A5" w:rsidRDefault="004903A5" w:rsidP="003D17A9">
      <w:pPr>
        <w:widowControl w:val="0"/>
        <w:numPr>
          <w:ilvl w:val="0"/>
          <w:numId w:val="9"/>
        </w:numPr>
        <w:tabs>
          <w:tab w:val="left" w:pos="993"/>
        </w:tabs>
        <w:spacing w:after="0"/>
        <w:ind w:left="0" w:firstLine="709"/>
        <w:jc w:val="both"/>
        <w:rPr>
          <w:rFonts w:ascii="Arial" w:hAnsi="Arial" w:cs="Arial"/>
          <w:sz w:val="26"/>
        </w:rPr>
      </w:pPr>
      <w:r w:rsidRPr="001A3877">
        <w:rPr>
          <w:rFonts w:ascii="Arial" w:hAnsi="Arial" w:cs="Arial"/>
          <w:sz w:val="26"/>
        </w:rPr>
        <w:t>упроваджувати різні моделі діяльності центрів освіти дорослих</w:t>
      </w:r>
      <w:r w:rsidR="00CF3A67">
        <w:rPr>
          <w:rFonts w:ascii="Arial" w:hAnsi="Arial" w:cs="Arial"/>
          <w:sz w:val="26"/>
        </w:rPr>
        <w:t xml:space="preserve"> </w:t>
      </w:r>
      <w:r w:rsidR="00CF3A67" w:rsidRPr="001A3877">
        <w:rPr>
          <w:rFonts w:ascii="Arial" w:hAnsi="Arial" w:cs="Arial"/>
          <w:sz w:val="26"/>
        </w:rPr>
        <w:t>(самостійн</w:t>
      </w:r>
      <w:r w:rsidR="00CF3A67">
        <w:rPr>
          <w:rFonts w:ascii="Arial" w:hAnsi="Arial" w:cs="Arial"/>
          <w:sz w:val="26"/>
        </w:rPr>
        <w:t>і</w:t>
      </w:r>
      <w:r w:rsidR="00CF3A67" w:rsidRPr="001A3877">
        <w:rPr>
          <w:rFonts w:ascii="Arial" w:hAnsi="Arial" w:cs="Arial"/>
          <w:sz w:val="26"/>
        </w:rPr>
        <w:t xml:space="preserve"> заклад</w:t>
      </w:r>
      <w:r w:rsidR="00CF3A67">
        <w:rPr>
          <w:rFonts w:ascii="Arial" w:hAnsi="Arial" w:cs="Arial"/>
          <w:sz w:val="26"/>
        </w:rPr>
        <w:t>и</w:t>
      </w:r>
      <w:r w:rsidR="00CF3A67" w:rsidRPr="001A3877">
        <w:rPr>
          <w:rFonts w:ascii="Arial" w:hAnsi="Arial" w:cs="Arial"/>
          <w:sz w:val="26"/>
        </w:rPr>
        <w:t xml:space="preserve"> освіти і культури, культурно-просвітницьких </w:t>
      </w:r>
      <w:r w:rsidR="00CF3A67">
        <w:rPr>
          <w:rFonts w:ascii="Arial" w:hAnsi="Arial" w:cs="Arial"/>
          <w:sz w:val="26"/>
        </w:rPr>
        <w:t>установах та організаціях та ін.</w:t>
      </w:r>
      <w:r w:rsidR="00CF3A67" w:rsidRPr="001A3877">
        <w:rPr>
          <w:rFonts w:ascii="Arial" w:hAnsi="Arial" w:cs="Arial"/>
          <w:sz w:val="26"/>
        </w:rPr>
        <w:t>)</w:t>
      </w:r>
      <w:r w:rsidR="00220C64">
        <w:rPr>
          <w:rFonts w:ascii="Arial" w:hAnsi="Arial" w:cs="Arial"/>
          <w:sz w:val="26"/>
        </w:rPr>
        <w:t>, університетів третього віку, народних університетів</w:t>
      </w:r>
      <w:r w:rsidR="00CF3A67">
        <w:rPr>
          <w:rFonts w:ascii="Arial" w:hAnsi="Arial" w:cs="Arial"/>
          <w:sz w:val="26"/>
        </w:rPr>
        <w:t>; сприяти створенню</w:t>
      </w:r>
      <w:r w:rsidRPr="001A3877">
        <w:rPr>
          <w:rFonts w:ascii="Arial" w:hAnsi="Arial" w:cs="Arial"/>
          <w:sz w:val="26"/>
        </w:rPr>
        <w:t xml:space="preserve"> розгалужен</w:t>
      </w:r>
      <w:r w:rsidR="00CF3A67">
        <w:rPr>
          <w:rFonts w:ascii="Arial" w:hAnsi="Arial" w:cs="Arial"/>
          <w:sz w:val="26"/>
        </w:rPr>
        <w:t>ої</w:t>
      </w:r>
      <w:r w:rsidRPr="001A3877">
        <w:rPr>
          <w:rFonts w:ascii="Arial" w:hAnsi="Arial" w:cs="Arial"/>
          <w:sz w:val="26"/>
        </w:rPr>
        <w:t xml:space="preserve"> мереж</w:t>
      </w:r>
      <w:r w:rsidR="00CF3A67">
        <w:rPr>
          <w:rFonts w:ascii="Arial" w:hAnsi="Arial" w:cs="Arial"/>
          <w:sz w:val="26"/>
        </w:rPr>
        <w:t>і</w:t>
      </w:r>
      <w:r w:rsidRPr="001A3877">
        <w:rPr>
          <w:rFonts w:ascii="Arial" w:hAnsi="Arial" w:cs="Arial"/>
          <w:sz w:val="26"/>
        </w:rPr>
        <w:t xml:space="preserve"> центрів освіти дорослих</w:t>
      </w:r>
      <w:r w:rsidR="00CF3A67">
        <w:rPr>
          <w:rFonts w:ascii="Arial" w:hAnsi="Arial" w:cs="Arial"/>
          <w:sz w:val="26"/>
        </w:rPr>
        <w:t>;</w:t>
      </w:r>
      <w:r w:rsidRPr="001A3877">
        <w:rPr>
          <w:rFonts w:ascii="Arial" w:hAnsi="Arial" w:cs="Arial"/>
          <w:sz w:val="26"/>
        </w:rPr>
        <w:t xml:space="preserve"> </w:t>
      </w:r>
    </w:p>
    <w:p w:rsidR="004903A5" w:rsidRPr="00B177BA" w:rsidRDefault="00974E17" w:rsidP="003D17A9">
      <w:pPr>
        <w:widowControl w:val="0"/>
        <w:numPr>
          <w:ilvl w:val="0"/>
          <w:numId w:val="9"/>
        </w:numPr>
        <w:tabs>
          <w:tab w:val="left" w:pos="993"/>
        </w:tabs>
        <w:spacing w:after="0"/>
        <w:ind w:left="0" w:firstLine="709"/>
        <w:jc w:val="both"/>
        <w:rPr>
          <w:rFonts w:ascii="Arial" w:hAnsi="Arial" w:cs="Arial"/>
          <w:sz w:val="26"/>
        </w:rPr>
      </w:pPr>
      <w:r>
        <w:rPr>
          <w:rFonts w:ascii="Arial" w:hAnsi="Arial" w:cs="Arial"/>
          <w:sz w:val="26"/>
        </w:rPr>
        <w:t>здійснювати</w:t>
      </w:r>
      <w:r w:rsidR="004903A5" w:rsidRPr="00B177BA">
        <w:rPr>
          <w:rFonts w:ascii="Arial" w:hAnsi="Arial" w:cs="Arial"/>
          <w:sz w:val="26"/>
        </w:rPr>
        <w:t xml:space="preserve"> науково-методичний супровід професійно</w:t>
      </w:r>
      <w:r w:rsidR="004903A5">
        <w:rPr>
          <w:rFonts w:ascii="Arial" w:hAnsi="Arial" w:cs="Arial"/>
          <w:sz w:val="26"/>
        </w:rPr>
        <w:t>ї підготовки дорослих</w:t>
      </w:r>
      <w:r w:rsidR="004903A5" w:rsidRPr="00B177BA">
        <w:rPr>
          <w:rFonts w:ascii="Arial" w:hAnsi="Arial" w:cs="Arial"/>
          <w:sz w:val="26"/>
        </w:rPr>
        <w:t xml:space="preserve"> з використанням інноваці</w:t>
      </w:r>
      <w:r w:rsidR="00BF25CA">
        <w:rPr>
          <w:rFonts w:ascii="Arial" w:hAnsi="Arial" w:cs="Arial"/>
          <w:sz w:val="26"/>
        </w:rPr>
        <w:t>йних</w:t>
      </w:r>
      <w:r w:rsidR="004903A5">
        <w:rPr>
          <w:rFonts w:ascii="Arial" w:hAnsi="Arial" w:cs="Arial"/>
          <w:sz w:val="26"/>
        </w:rPr>
        <w:t xml:space="preserve"> підходів і перспективн</w:t>
      </w:r>
      <w:r w:rsidR="004903A5" w:rsidRPr="00B177BA">
        <w:rPr>
          <w:rFonts w:ascii="Arial" w:hAnsi="Arial" w:cs="Arial"/>
          <w:sz w:val="26"/>
        </w:rPr>
        <w:t>их ідей зарубіжного досвіду професійної підготовки економічно-активного населення;</w:t>
      </w:r>
    </w:p>
    <w:p w:rsidR="004903A5" w:rsidRDefault="00BF25CA" w:rsidP="003D17A9">
      <w:pPr>
        <w:widowControl w:val="0"/>
        <w:numPr>
          <w:ilvl w:val="0"/>
          <w:numId w:val="9"/>
        </w:numPr>
        <w:tabs>
          <w:tab w:val="left" w:pos="993"/>
        </w:tabs>
        <w:spacing w:after="0"/>
        <w:ind w:left="0" w:firstLine="709"/>
        <w:jc w:val="both"/>
        <w:rPr>
          <w:rFonts w:ascii="Arial" w:hAnsi="Arial" w:cs="Arial"/>
          <w:sz w:val="26"/>
        </w:rPr>
      </w:pPr>
      <w:r w:rsidRPr="007445EB">
        <w:rPr>
          <w:rFonts w:ascii="Arial" w:hAnsi="Arial" w:cs="Arial"/>
          <w:sz w:val="26"/>
        </w:rPr>
        <w:t>створюва</w:t>
      </w:r>
      <w:r w:rsidR="004903A5" w:rsidRPr="007445EB">
        <w:rPr>
          <w:rFonts w:ascii="Arial" w:hAnsi="Arial" w:cs="Arial"/>
          <w:sz w:val="26"/>
        </w:rPr>
        <w:t>ти умови для підгото</w:t>
      </w:r>
      <w:r w:rsidR="00CD7E30">
        <w:rPr>
          <w:rFonts w:ascii="Arial" w:hAnsi="Arial" w:cs="Arial"/>
          <w:sz w:val="26"/>
        </w:rPr>
        <w:t>вки андрагогічного персоналу до</w:t>
      </w:r>
      <w:r w:rsidR="004903A5" w:rsidRPr="007445EB">
        <w:rPr>
          <w:rFonts w:ascii="Arial" w:hAnsi="Arial" w:cs="Arial"/>
          <w:sz w:val="26"/>
        </w:rPr>
        <w:t xml:space="preserve"> роботи з доро</w:t>
      </w:r>
      <w:r w:rsidR="000A4062" w:rsidRPr="007445EB">
        <w:rPr>
          <w:rFonts w:ascii="Arial" w:hAnsi="Arial" w:cs="Arial"/>
          <w:sz w:val="26"/>
        </w:rPr>
        <w:t xml:space="preserve">слими, що потребує </w:t>
      </w:r>
      <w:r w:rsidR="00CF3A67">
        <w:rPr>
          <w:rFonts w:ascii="Arial" w:hAnsi="Arial" w:cs="Arial"/>
          <w:sz w:val="26"/>
        </w:rPr>
        <w:t>врахування</w:t>
      </w:r>
      <w:r w:rsidR="000A4062" w:rsidRPr="007445EB">
        <w:rPr>
          <w:rFonts w:ascii="Arial" w:hAnsi="Arial" w:cs="Arial"/>
          <w:sz w:val="26"/>
        </w:rPr>
        <w:t xml:space="preserve"> у відповідних</w:t>
      </w:r>
      <w:r w:rsidR="004903A5" w:rsidRPr="007445EB">
        <w:rPr>
          <w:rFonts w:ascii="Arial" w:hAnsi="Arial" w:cs="Arial"/>
          <w:sz w:val="26"/>
        </w:rPr>
        <w:t xml:space="preserve"> нормативно-правових актах функціональних обов’язків фахівців, зайнятих у сфері освіти дорослих, викладачів закладів вищої освіти, післядипломної освіти, консультантів, тьюторів, адміністраторів, управлінців, соціальних працівників та ін.</w:t>
      </w:r>
      <w:r w:rsidR="004903A5" w:rsidRPr="002A6DDE">
        <w:rPr>
          <w:rFonts w:ascii="Arial" w:hAnsi="Arial" w:cs="Arial"/>
          <w:sz w:val="26"/>
        </w:rPr>
        <w:t>;</w:t>
      </w:r>
    </w:p>
    <w:p w:rsidR="004903A5" w:rsidRDefault="004903A5" w:rsidP="003D17A9">
      <w:pPr>
        <w:widowControl w:val="0"/>
        <w:numPr>
          <w:ilvl w:val="0"/>
          <w:numId w:val="9"/>
        </w:numPr>
        <w:tabs>
          <w:tab w:val="left" w:pos="993"/>
        </w:tabs>
        <w:spacing w:after="0"/>
        <w:ind w:left="0" w:firstLine="709"/>
        <w:jc w:val="both"/>
        <w:rPr>
          <w:rFonts w:ascii="Arial" w:hAnsi="Arial" w:cs="Arial"/>
          <w:sz w:val="26"/>
        </w:rPr>
      </w:pPr>
      <w:r w:rsidRPr="00B177BA">
        <w:rPr>
          <w:rFonts w:ascii="Arial" w:hAnsi="Arial" w:cs="Arial"/>
          <w:sz w:val="26"/>
        </w:rPr>
        <w:t>з</w:t>
      </w:r>
      <w:r>
        <w:rPr>
          <w:rFonts w:ascii="Arial" w:hAnsi="Arial" w:cs="Arial"/>
          <w:sz w:val="26"/>
        </w:rPr>
        <w:t>дійснювати</w:t>
      </w:r>
      <w:r w:rsidRPr="00B177BA">
        <w:rPr>
          <w:rFonts w:ascii="Arial" w:hAnsi="Arial" w:cs="Arial"/>
          <w:sz w:val="26"/>
        </w:rPr>
        <w:t xml:space="preserve"> незалежну експертизу програм професійної освіти </w:t>
      </w:r>
      <w:r w:rsidR="00A02D7D">
        <w:rPr>
          <w:rFonts w:ascii="Arial" w:hAnsi="Arial" w:cs="Arial"/>
          <w:sz w:val="26"/>
        </w:rPr>
        <w:t>і  </w:t>
      </w:r>
      <w:r w:rsidRPr="00B177BA">
        <w:rPr>
          <w:rFonts w:ascii="Arial" w:hAnsi="Arial" w:cs="Arial"/>
          <w:sz w:val="26"/>
        </w:rPr>
        <w:t>навчання та незалежне оцінювання набутої професійної компетентності замовниками кадрів;</w:t>
      </w:r>
    </w:p>
    <w:p w:rsidR="004903A5" w:rsidRDefault="004903A5" w:rsidP="003D17A9">
      <w:pPr>
        <w:widowControl w:val="0"/>
        <w:numPr>
          <w:ilvl w:val="0"/>
          <w:numId w:val="9"/>
        </w:numPr>
        <w:tabs>
          <w:tab w:val="left" w:pos="993"/>
        </w:tabs>
        <w:spacing w:after="0"/>
        <w:ind w:left="0" w:firstLine="709"/>
        <w:jc w:val="both"/>
        <w:rPr>
          <w:rFonts w:ascii="Arial" w:hAnsi="Arial" w:cs="Arial"/>
          <w:sz w:val="26"/>
        </w:rPr>
      </w:pPr>
      <w:r w:rsidRPr="00F43D1A">
        <w:rPr>
          <w:rFonts w:ascii="Arial" w:hAnsi="Arial" w:cs="Arial"/>
          <w:sz w:val="26"/>
        </w:rPr>
        <w:t>сприяти впровадженню інформа</w:t>
      </w:r>
      <w:r w:rsidR="005F5612">
        <w:rPr>
          <w:rFonts w:ascii="Arial" w:hAnsi="Arial" w:cs="Arial"/>
          <w:sz w:val="26"/>
        </w:rPr>
        <w:t>ційних і</w:t>
      </w:r>
      <w:r w:rsidRPr="00F43D1A">
        <w:rPr>
          <w:rFonts w:ascii="Arial" w:hAnsi="Arial" w:cs="Arial"/>
          <w:sz w:val="26"/>
        </w:rPr>
        <w:t xml:space="preserve"> мультимедійних технологій, відкритих освітніх ресурсів, дистанційного навчання з урахуванням індивідуальн</w:t>
      </w:r>
      <w:r w:rsidR="00974E17">
        <w:rPr>
          <w:rFonts w:ascii="Arial" w:hAnsi="Arial" w:cs="Arial"/>
          <w:sz w:val="26"/>
        </w:rPr>
        <w:t xml:space="preserve">их, </w:t>
      </w:r>
      <w:r w:rsidRPr="00F43D1A">
        <w:rPr>
          <w:rFonts w:ascii="Arial" w:hAnsi="Arial" w:cs="Arial"/>
          <w:sz w:val="26"/>
        </w:rPr>
        <w:t>психологічних</w:t>
      </w:r>
      <w:r w:rsidR="00974E17">
        <w:rPr>
          <w:rFonts w:ascii="Arial" w:hAnsi="Arial" w:cs="Arial"/>
          <w:sz w:val="26"/>
        </w:rPr>
        <w:t>, психофізіологічних</w:t>
      </w:r>
      <w:r w:rsidRPr="00F43D1A">
        <w:rPr>
          <w:rFonts w:ascii="Arial" w:hAnsi="Arial" w:cs="Arial"/>
          <w:sz w:val="26"/>
        </w:rPr>
        <w:t xml:space="preserve"> та інших особливостей </w:t>
      </w:r>
      <w:r w:rsidR="005A573D" w:rsidRPr="00F43D1A">
        <w:rPr>
          <w:rFonts w:ascii="Arial" w:hAnsi="Arial" w:cs="Arial"/>
          <w:sz w:val="26"/>
        </w:rPr>
        <w:t xml:space="preserve">різних категорій </w:t>
      </w:r>
      <w:r w:rsidRPr="00F43D1A">
        <w:rPr>
          <w:rFonts w:ascii="Arial" w:hAnsi="Arial" w:cs="Arial"/>
          <w:sz w:val="26"/>
        </w:rPr>
        <w:t>дор</w:t>
      </w:r>
      <w:r w:rsidR="005A573D" w:rsidRPr="00F43D1A">
        <w:rPr>
          <w:rFonts w:ascii="Arial" w:hAnsi="Arial" w:cs="Arial"/>
          <w:sz w:val="26"/>
        </w:rPr>
        <w:t>ослого населення</w:t>
      </w:r>
      <w:r w:rsidRPr="00F43D1A">
        <w:rPr>
          <w:rFonts w:ascii="Arial" w:hAnsi="Arial" w:cs="Arial"/>
          <w:sz w:val="26"/>
        </w:rPr>
        <w:t>;</w:t>
      </w:r>
      <w:r w:rsidR="00F43D1A" w:rsidRPr="00F43D1A">
        <w:rPr>
          <w:rFonts w:ascii="Arial" w:hAnsi="Arial" w:cs="Arial"/>
          <w:sz w:val="26"/>
        </w:rPr>
        <w:t xml:space="preserve"> </w:t>
      </w:r>
      <w:r w:rsidR="007F5FD9">
        <w:rPr>
          <w:rFonts w:ascii="Arial" w:hAnsi="Arial" w:cs="Arial"/>
          <w:sz w:val="26"/>
        </w:rPr>
        <w:t>удосконалюва</w:t>
      </w:r>
      <w:r w:rsidRPr="00F43D1A">
        <w:rPr>
          <w:rFonts w:ascii="Arial" w:hAnsi="Arial" w:cs="Arial"/>
          <w:sz w:val="26"/>
        </w:rPr>
        <w:t>ти систему дистанційного навчання вразливих категорій дорослих, які мають особливі потреби</w:t>
      </w:r>
      <w:r w:rsidR="00B21AB9">
        <w:rPr>
          <w:rFonts w:ascii="Arial" w:hAnsi="Arial" w:cs="Arial"/>
          <w:sz w:val="26"/>
        </w:rPr>
        <w:t>.</w:t>
      </w:r>
    </w:p>
    <w:p w:rsidR="00440FB7" w:rsidRDefault="00440FB7" w:rsidP="003D17A9">
      <w:pPr>
        <w:widowControl w:val="0"/>
        <w:spacing w:after="0"/>
        <w:ind w:firstLine="709"/>
        <w:rPr>
          <w:rFonts w:ascii="Arial" w:hAnsi="Arial" w:cs="Arial"/>
          <w:i/>
          <w:sz w:val="26"/>
        </w:rPr>
      </w:pPr>
    </w:p>
    <w:p w:rsidR="0024077B" w:rsidRPr="00B177BA" w:rsidRDefault="00564194" w:rsidP="003D17A9">
      <w:pPr>
        <w:widowControl w:val="0"/>
        <w:spacing w:after="0"/>
        <w:ind w:firstLine="709"/>
        <w:rPr>
          <w:rFonts w:ascii="Arial" w:hAnsi="Arial" w:cs="Arial"/>
          <w:i/>
          <w:sz w:val="26"/>
        </w:rPr>
      </w:pPr>
      <w:r>
        <w:rPr>
          <w:rFonts w:ascii="Arial" w:hAnsi="Arial" w:cs="Arial"/>
          <w:i/>
          <w:sz w:val="26"/>
        </w:rPr>
        <w:t>Інформаційний напрям</w:t>
      </w:r>
      <w:r w:rsidR="0024077B" w:rsidRPr="00B177BA">
        <w:rPr>
          <w:rFonts w:ascii="Arial" w:hAnsi="Arial" w:cs="Arial"/>
          <w:i/>
          <w:sz w:val="26"/>
        </w:rPr>
        <w:t>:</w:t>
      </w:r>
    </w:p>
    <w:p w:rsidR="0024077B" w:rsidRPr="00AB070D" w:rsidRDefault="0024077B" w:rsidP="003D17A9">
      <w:pPr>
        <w:widowControl w:val="0"/>
        <w:numPr>
          <w:ilvl w:val="0"/>
          <w:numId w:val="9"/>
        </w:numPr>
        <w:tabs>
          <w:tab w:val="left" w:pos="1134"/>
        </w:tabs>
        <w:spacing w:after="0"/>
        <w:ind w:left="0" w:firstLine="709"/>
        <w:jc w:val="both"/>
        <w:rPr>
          <w:rFonts w:ascii="Arial" w:hAnsi="Arial" w:cs="Arial"/>
          <w:spacing w:val="-3"/>
          <w:sz w:val="26"/>
        </w:rPr>
      </w:pPr>
      <w:r>
        <w:rPr>
          <w:rFonts w:ascii="Arial" w:hAnsi="Arial" w:cs="Arial"/>
          <w:sz w:val="26"/>
        </w:rPr>
        <w:t>сприяти створенню</w:t>
      </w:r>
      <w:r w:rsidRPr="00B177BA">
        <w:rPr>
          <w:rFonts w:ascii="Arial" w:hAnsi="Arial" w:cs="Arial"/>
          <w:sz w:val="26"/>
        </w:rPr>
        <w:t xml:space="preserve"> інформаці</w:t>
      </w:r>
      <w:r>
        <w:rPr>
          <w:rFonts w:ascii="Arial" w:hAnsi="Arial" w:cs="Arial"/>
          <w:sz w:val="26"/>
        </w:rPr>
        <w:t>йної інфраструктури, ві</w:t>
      </w:r>
      <w:r w:rsidRPr="00B177BA">
        <w:rPr>
          <w:rFonts w:ascii="Arial" w:hAnsi="Arial" w:cs="Arial"/>
          <w:sz w:val="26"/>
        </w:rPr>
        <w:t>дповідних інформаційних платформ для надання освітніх послуг різним категоріям дорослих з питань навчання</w:t>
      </w:r>
      <w:r w:rsidR="00B024A9">
        <w:rPr>
          <w:rFonts w:ascii="Arial" w:hAnsi="Arial" w:cs="Arial"/>
          <w:sz w:val="26"/>
        </w:rPr>
        <w:t>, а також створенню</w:t>
      </w:r>
      <w:r w:rsidR="00B024A9" w:rsidRPr="00B177BA">
        <w:rPr>
          <w:rFonts w:ascii="Arial" w:hAnsi="Arial" w:cs="Arial"/>
          <w:sz w:val="26"/>
        </w:rPr>
        <w:t xml:space="preserve"> </w:t>
      </w:r>
      <w:r w:rsidR="00B024A9">
        <w:rPr>
          <w:rFonts w:ascii="Arial" w:hAnsi="Arial" w:cs="Arial"/>
          <w:spacing w:val="-3"/>
          <w:sz w:val="26"/>
        </w:rPr>
        <w:t>служб</w:t>
      </w:r>
      <w:r w:rsidR="00B024A9" w:rsidRPr="00B177BA">
        <w:rPr>
          <w:rFonts w:ascii="Arial" w:hAnsi="Arial" w:cs="Arial"/>
          <w:spacing w:val="-3"/>
          <w:sz w:val="26"/>
        </w:rPr>
        <w:t xml:space="preserve"> інформації (ресурсних центрів) для дорослих на державному і регіональному рівн</w:t>
      </w:r>
      <w:r w:rsidR="00B024A9">
        <w:rPr>
          <w:rFonts w:ascii="Arial" w:hAnsi="Arial" w:cs="Arial"/>
          <w:spacing w:val="-3"/>
          <w:sz w:val="26"/>
        </w:rPr>
        <w:t>ях</w:t>
      </w:r>
      <w:r w:rsidRPr="00AB070D">
        <w:rPr>
          <w:rFonts w:ascii="Arial" w:hAnsi="Arial" w:cs="Arial"/>
          <w:spacing w:val="-3"/>
          <w:sz w:val="26"/>
        </w:rPr>
        <w:t xml:space="preserve">; </w:t>
      </w:r>
    </w:p>
    <w:p w:rsidR="008B4E73" w:rsidRDefault="000A7F19" w:rsidP="003D17A9">
      <w:pPr>
        <w:widowControl w:val="0"/>
        <w:numPr>
          <w:ilvl w:val="0"/>
          <w:numId w:val="9"/>
        </w:numPr>
        <w:tabs>
          <w:tab w:val="left" w:pos="1134"/>
        </w:tabs>
        <w:spacing w:after="0"/>
        <w:ind w:left="0" w:firstLine="709"/>
        <w:jc w:val="both"/>
        <w:rPr>
          <w:rFonts w:ascii="Arial" w:hAnsi="Arial" w:cs="Arial"/>
          <w:spacing w:val="-3"/>
          <w:sz w:val="26"/>
        </w:rPr>
      </w:pPr>
      <w:r w:rsidRPr="008B4E73">
        <w:rPr>
          <w:rFonts w:ascii="Arial" w:hAnsi="Arial" w:cs="Arial"/>
          <w:spacing w:val="-3"/>
          <w:sz w:val="26"/>
        </w:rPr>
        <w:t>висвітлювати досвід діяльності громадських організацій</w:t>
      </w:r>
      <w:r w:rsidR="008B4E73" w:rsidRPr="008B4E73">
        <w:rPr>
          <w:rFonts w:ascii="Arial" w:hAnsi="Arial" w:cs="Arial"/>
          <w:spacing w:val="-3"/>
          <w:sz w:val="26"/>
        </w:rPr>
        <w:t xml:space="preserve"> у сфері громадянської освіти</w:t>
      </w:r>
      <w:r w:rsidR="00B21AB9">
        <w:rPr>
          <w:rFonts w:ascii="Arial" w:hAnsi="Arial" w:cs="Arial"/>
          <w:spacing w:val="-3"/>
          <w:sz w:val="26"/>
        </w:rPr>
        <w:t>;</w:t>
      </w:r>
      <w:r w:rsidR="008B4E73" w:rsidRPr="008B4E73">
        <w:rPr>
          <w:rFonts w:ascii="Arial" w:hAnsi="Arial" w:cs="Arial"/>
          <w:spacing w:val="-3"/>
          <w:sz w:val="26"/>
        </w:rPr>
        <w:t xml:space="preserve"> посил</w:t>
      </w:r>
      <w:r w:rsidR="00B21AB9">
        <w:rPr>
          <w:rFonts w:ascii="Arial" w:hAnsi="Arial" w:cs="Arial"/>
          <w:spacing w:val="-3"/>
          <w:sz w:val="26"/>
        </w:rPr>
        <w:t>юва</w:t>
      </w:r>
      <w:r w:rsidR="008B4E73" w:rsidRPr="008B4E73">
        <w:rPr>
          <w:rFonts w:ascii="Arial" w:hAnsi="Arial" w:cs="Arial"/>
          <w:spacing w:val="-3"/>
          <w:sz w:val="26"/>
        </w:rPr>
        <w:t>ти співпрацю з медіа, зокрема через систему суспільного мовлення, в популяризації освіти впродовж життя; сприяти поширенню волонтерства, соціального підприємництва в освіті дорослих, історій успіху громадян – учасників програм неформальної освіти дорослих та ін.;</w:t>
      </w:r>
    </w:p>
    <w:p w:rsidR="00E95D14" w:rsidRPr="008B4E73" w:rsidRDefault="00E95D14" w:rsidP="003D17A9">
      <w:pPr>
        <w:widowControl w:val="0"/>
        <w:numPr>
          <w:ilvl w:val="0"/>
          <w:numId w:val="9"/>
        </w:numPr>
        <w:tabs>
          <w:tab w:val="left" w:pos="1134"/>
        </w:tabs>
        <w:spacing w:after="0"/>
        <w:ind w:left="0" w:firstLine="709"/>
        <w:jc w:val="both"/>
        <w:rPr>
          <w:rFonts w:ascii="Arial" w:hAnsi="Arial" w:cs="Arial"/>
          <w:spacing w:val="-3"/>
          <w:sz w:val="26"/>
        </w:rPr>
      </w:pPr>
      <w:r>
        <w:rPr>
          <w:rFonts w:ascii="Arial" w:hAnsi="Arial" w:cs="Arial"/>
          <w:spacing w:val="-3"/>
          <w:sz w:val="26"/>
        </w:rPr>
        <w:t>сприяти розвитку неформальної освіти дорослих, поширенню просвітницької діяльності громадських організацій у звільнених районах Донбасу</w:t>
      </w:r>
      <w:r w:rsidR="008D55C5">
        <w:rPr>
          <w:rFonts w:ascii="Arial" w:hAnsi="Arial" w:cs="Arial"/>
          <w:spacing w:val="-3"/>
          <w:sz w:val="26"/>
        </w:rPr>
        <w:t>, серед переселенців з окупованих територій Криму і Донбасу</w:t>
      </w:r>
      <w:r>
        <w:rPr>
          <w:rFonts w:ascii="Arial" w:hAnsi="Arial" w:cs="Arial"/>
          <w:spacing w:val="-3"/>
          <w:sz w:val="26"/>
        </w:rPr>
        <w:t>;</w:t>
      </w:r>
    </w:p>
    <w:p w:rsidR="0024077B" w:rsidRPr="00B21AB9" w:rsidRDefault="0024077B" w:rsidP="00C664E3">
      <w:pPr>
        <w:widowControl w:val="0"/>
        <w:numPr>
          <w:ilvl w:val="0"/>
          <w:numId w:val="9"/>
        </w:numPr>
        <w:tabs>
          <w:tab w:val="left" w:pos="1134"/>
        </w:tabs>
        <w:spacing w:after="0"/>
        <w:ind w:left="0" w:firstLine="709"/>
        <w:jc w:val="both"/>
        <w:rPr>
          <w:rFonts w:ascii="Arial" w:hAnsi="Arial" w:cs="Arial"/>
          <w:sz w:val="26"/>
        </w:rPr>
      </w:pPr>
      <w:r w:rsidRPr="00B21AB9">
        <w:rPr>
          <w:rFonts w:ascii="Arial" w:hAnsi="Arial" w:cs="Arial"/>
          <w:spacing w:val="-3"/>
          <w:sz w:val="26"/>
        </w:rPr>
        <w:lastRenderedPageBreak/>
        <w:t xml:space="preserve">посилити увагу до </w:t>
      </w:r>
      <w:r w:rsidR="00B21AB9" w:rsidRPr="00B21AB9">
        <w:rPr>
          <w:rFonts w:ascii="Arial" w:hAnsi="Arial" w:cs="Arial"/>
          <w:spacing w:val="-3"/>
          <w:sz w:val="26"/>
        </w:rPr>
        <w:t>висвітлення проблем</w:t>
      </w:r>
      <w:r w:rsidRPr="00B21AB9">
        <w:rPr>
          <w:rFonts w:ascii="Arial" w:hAnsi="Arial" w:cs="Arial"/>
          <w:spacing w:val="-3"/>
          <w:sz w:val="26"/>
        </w:rPr>
        <w:t xml:space="preserve"> освіти дорослих, </w:t>
      </w:r>
      <w:r w:rsidR="00B0710C" w:rsidRPr="00B21AB9">
        <w:rPr>
          <w:rFonts w:ascii="Arial" w:hAnsi="Arial" w:cs="Arial"/>
          <w:spacing w:val="-3"/>
          <w:sz w:val="26"/>
        </w:rPr>
        <w:t>популяризувати успішний досвід</w:t>
      </w:r>
      <w:r w:rsidRPr="00B21AB9">
        <w:rPr>
          <w:rFonts w:ascii="Arial" w:hAnsi="Arial" w:cs="Arial"/>
          <w:spacing w:val="-3"/>
          <w:sz w:val="26"/>
        </w:rPr>
        <w:t xml:space="preserve"> освіти дорослих </w:t>
      </w:r>
      <w:r w:rsidR="008833AE" w:rsidRPr="00B21AB9">
        <w:rPr>
          <w:rFonts w:ascii="Arial" w:hAnsi="Arial" w:cs="Arial"/>
          <w:spacing w:val="-3"/>
          <w:sz w:val="26"/>
        </w:rPr>
        <w:t>у національних і регіональних</w:t>
      </w:r>
      <w:r w:rsidRPr="00B21AB9">
        <w:rPr>
          <w:rFonts w:ascii="Arial" w:hAnsi="Arial" w:cs="Arial"/>
          <w:spacing w:val="-3"/>
          <w:sz w:val="26"/>
        </w:rPr>
        <w:t xml:space="preserve"> </w:t>
      </w:r>
      <w:r w:rsidR="008833AE" w:rsidRPr="00B21AB9">
        <w:rPr>
          <w:rFonts w:ascii="Arial" w:hAnsi="Arial" w:cs="Arial"/>
          <w:sz w:val="26"/>
        </w:rPr>
        <w:t>засобах</w:t>
      </w:r>
      <w:r w:rsidR="00E4291B" w:rsidRPr="00B21AB9">
        <w:rPr>
          <w:rFonts w:ascii="Arial" w:hAnsi="Arial" w:cs="Arial"/>
          <w:sz w:val="26"/>
        </w:rPr>
        <w:t xml:space="preserve"> масової інформації</w:t>
      </w:r>
      <w:r w:rsidRPr="00B21AB9">
        <w:rPr>
          <w:rFonts w:ascii="Arial" w:hAnsi="Arial" w:cs="Arial"/>
          <w:spacing w:val="-3"/>
          <w:sz w:val="26"/>
        </w:rPr>
        <w:t>;</w:t>
      </w:r>
      <w:r w:rsidR="00B21AB9">
        <w:rPr>
          <w:rFonts w:ascii="Arial" w:hAnsi="Arial" w:cs="Arial"/>
          <w:spacing w:val="-3"/>
          <w:sz w:val="26"/>
        </w:rPr>
        <w:t xml:space="preserve"> </w:t>
      </w:r>
      <w:r w:rsidRPr="00B21AB9">
        <w:rPr>
          <w:rFonts w:ascii="Arial" w:hAnsi="Arial" w:cs="Arial"/>
          <w:sz w:val="26"/>
        </w:rPr>
        <w:t xml:space="preserve">підтримувати фахові та інші видання, в </w:t>
      </w:r>
      <w:r w:rsidR="008C0906" w:rsidRPr="00B21AB9">
        <w:rPr>
          <w:rFonts w:ascii="Arial" w:hAnsi="Arial" w:cs="Arial"/>
          <w:sz w:val="26"/>
        </w:rPr>
        <w:t>яких висвітлюю</w:t>
      </w:r>
      <w:r w:rsidRPr="00B21AB9">
        <w:rPr>
          <w:rFonts w:ascii="Arial" w:hAnsi="Arial" w:cs="Arial"/>
          <w:sz w:val="26"/>
        </w:rPr>
        <w:t xml:space="preserve">ться </w:t>
      </w:r>
      <w:r w:rsidR="00A02D7D" w:rsidRPr="00B21AB9">
        <w:rPr>
          <w:rFonts w:ascii="Arial" w:hAnsi="Arial" w:cs="Arial"/>
          <w:sz w:val="26"/>
        </w:rPr>
        <w:t>досвід і </w:t>
      </w:r>
      <w:r w:rsidRPr="00B21AB9">
        <w:rPr>
          <w:rFonts w:ascii="Arial" w:hAnsi="Arial" w:cs="Arial"/>
          <w:sz w:val="26"/>
        </w:rPr>
        <w:t>проблеми розвитку освіти для різних категорій дорослих;</w:t>
      </w:r>
    </w:p>
    <w:p w:rsidR="0024077B" w:rsidRPr="00AA6649" w:rsidRDefault="0024077B" w:rsidP="003D17A9">
      <w:pPr>
        <w:pStyle w:val="a4"/>
        <w:widowControl w:val="0"/>
        <w:numPr>
          <w:ilvl w:val="0"/>
          <w:numId w:val="9"/>
        </w:numPr>
        <w:tabs>
          <w:tab w:val="left" w:pos="1134"/>
        </w:tabs>
        <w:spacing w:line="276" w:lineRule="auto"/>
        <w:ind w:left="0" w:firstLine="709"/>
        <w:rPr>
          <w:rFonts w:ascii="Arial" w:hAnsi="Arial" w:cs="Arial"/>
          <w:sz w:val="26"/>
        </w:rPr>
      </w:pPr>
      <w:r>
        <w:rPr>
          <w:rFonts w:ascii="Arial" w:hAnsi="Arial" w:cs="Arial"/>
          <w:sz w:val="26"/>
        </w:rPr>
        <w:t>продовжити</w:t>
      </w:r>
      <w:r w:rsidRPr="00AA6649">
        <w:rPr>
          <w:rFonts w:ascii="Arial" w:hAnsi="Arial" w:cs="Arial"/>
          <w:sz w:val="26"/>
        </w:rPr>
        <w:t xml:space="preserve"> проведення науково-практичних, культурно-просвітницьких заходів</w:t>
      </w:r>
      <w:r>
        <w:rPr>
          <w:rFonts w:ascii="Arial" w:hAnsi="Arial" w:cs="Arial"/>
          <w:sz w:val="26"/>
        </w:rPr>
        <w:t xml:space="preserve"> з</w:t>
      </w:r>
      <w:r w:rsidRPr="00AA6649">
        <w:rPr>
          <w:rFonts w:ascii="Arial" w:hAnsi="Arial" w:cs="Arial"/>
          <w:sz w:val="26"/>
        </w:rPr>
        <w:t xml:space="preserve"> о</w:t>
      </w:r>
      <w:r>
        <w:rPr>
          <w:rFonts w:ascii="Arial" w:hAnsi="Arial" w:cs="Arial"/>
          <w:sz w:val="26"/>
        </w:rPr>
        <w:t xml:space="preserve">світи </w:t>
      </w:r>
      <w:r w:rsidR="00B21AB9">
        <w:rPr>
          <w:rFonts w:ascii="Arial" w:hAnsi="Arial" w:cs="Arial"/>
          <w:sz w:val="26"/>
        </w:rPr>
        <w:t>різних категорій дорослого населення</w:t>
      </w:r>
      <w:r>
        <w:rPr>
          <w:rFonts w:ascii="Arial" w:hAnsi="Arial" w:cs="Arial"/>
          <w:sz w:val="26"/>
        </w:rPr>
        <w:t>.</w:t>
      </w:r>
    </w:p>
    <w:p w:rsidR="00B03FD6" w:rsidRDefault="00B03FD6" w:rsidP="003D17A9">
      <w:pPr>
        <w:widowControl w:val="0"/>
        <w:spacing w:after="0"/>
        <w:ind w:firstLine="709"/>
        <w:rPr>
          <w:rFonts w:ascii="Arial" w:hAnsi="Arial" w:cs="Arial"/>
          <w:i/>
          <w:spacing w:val="-3"/>
          <w:sz w:val="26"/>
        </w:rPr>
      </w:pPr>
    </w:p>
    <w:p w:rsidR="00B3299D" w:rsidRPr="00B177BA" w:rsidRDefault="00B3299D" w:rsidP="003D17A9">
      <w:pPr>
        <w:widowControl w:val="0"/>
        <w:spacing w:after="0"/>
        <w:ind w:firstLine="709"/>
        <w:rPr>
          <w:rFonts w:ascii="Arial" w:hAnsi="Arial" w:cs="Arial"/>
          <w:i/>
          <w:spacing w:val="-3"/>
          <w:sz w:val="26"/>
        </w:rPr>
      </w:pPr>
      <w:r w:rsidRPr="00B177BA">
        <w:rPr>
          <w:rFonts w:ascii="Arial" w:hAnsi="Arial" w:cs="Arial"/>
          <w:i/>
          <w:spacing w:val="-3"/>
          <w:sz w:val="26"/>
        </w:rPr>
        <w:t xml:space="preserve">Міжнародний </w:t>
      </w:r>
      <w:r>
        <w:rPr>
          <w:rFonts w:ascii="Arial" w:hAnsi="Arial" w:cs="Arial"/>
          <w:i/>
          <w:sz w:val="26"/>
        </w:rPr>
        <w:t>напрям</w:t>
      </w:r>
      <w:r w:rsidRPr="00B177BA">
        <w:rPr>
          <w:rFonts w:ascii="Arial" w:hAnsi="Arial" w:cs="Arial"/>
          <w:i/>
          <w:spacing w:val="-3"/>
          <w:sz w:val="26"/>
        </w:rPr>
        <w:t>:</w:t>
      </w:r>
    </w:p>
    <w:p w:rsidR="00B3299D" w:rsidRDefault="00B3299D" w:rsidP="003D17A9">
      <w:pPr>
        <w:widowControl w:val="0"/>
        <w:numPr>
          <w:ilvl w:val="0"/>
          <w:numId w:val="9"/>
        </w:numPr>
        <w:tabs>
          <w:tab w:val="left" w:pos="1134"/>
        </w:tabs>
        <w:spacing w:after="0"/>
        <w:ind w:left="0" w:firstLine="709"/>
        <w:jc w:val="both"/>
        <w:rPr>
          <w:rFonts w:ascii="Arial" w:hAnsi="Arial" w:cs="Arial"/>
          <w:sz w:val="26"/>
        </w:rPr>
      </w:pPr>
      <w:r w:rsidRPr="00B177BA">
        <w:rPr>
          <w:rFonts w:ascii="Arial" w:hAnsi="Arial" w:cs="Arial"/>
          <w:sz w:val="26"/>
        </w:rPr>
        <w:t xml:space="preserve">поглиблювати міжнародне співробітництво у </w:t>
      </w:r>
      <w:r w:rsidR="00B21AB9">
        <w:rPr>
          <w:rFonts w:ascii="Arial" w:hAnsi="Arial" w:cs="Arial"/>
          <w:sz w:val="26"/>
        </w:rPr>
        <w:t>сфері</w:t>
      </w:r>
      <w:r w:rsidRPr="00B177BA">
        <w:rPr>
          <w:rFonts w:ascii="Arial" w:hAnsi="Arial" w:cs="Arial"/>
          <w:sz w:val="26"/>
        </w:rPr>
        <w:t xml:space="preserve"> освіти дорослих, </w:t>
      </w:r>
      <w:r w:rsidR="00B21AB9">
        <w:rPr>
          <w:rFonts w:ascii="Arial" w:hAnsi="Arial" w:cs="Arial"/>
          <w:sz w:val="26"/>
        </w:rPr>
        <w:t>2</w:t>
      </w:r>
      <w:r>
        <w:rPr>
          <w:rFonts w:ascii="Arial" w:hAnsi="Arial" w:cs="Arial"/>
          <w:sz w:val="26"/>
        </w:rPr>
        <w:t>здійснювати підготовку і реалізацію</w:t>
      </w:r>
      <w:r w:rsidRPr="00B177BA">
        <w:rPr>
          <w:rFonts w:ascii="Arial" w:hAnsi="Arial" w:cs="Arial"/>
          <w:sz w:val="26"/>
        </w:rPr>
        <w:t xml:space="preserve"> спільних міжнародних проектів з освіти впродовж життя;</w:t>
      </w:r>
    </w:p>
    <w:p w:rsidR="00B3299D" w:rsidRPr="00B177BA" w:rsidRDefault="00B3299D" w:rsidP="003D17A9">
      <w:pPr>
        <w:widowControl w:val="0"/>
        <w:numPr>
          <w:ilvl w:val="0"/>
          <w:numId w:val="9"/>
        </w:numPr>
        <w:tabs>
          <w:tab w:val="left" w:pos="1134"/>
        </w:tabs>
        <w:spacing w:after="0"/>
        <w:ind w:left="0" w:firstLine="709"/>
        <w:jc w:val="both"/>
        <w:rPr>
          <w:rFonts w:ascii="Arial" w:hAnsi="Arial" w:cs="Arial"/>
          <w:sz w:val="26"/>
        </w:rPr>
      </w:pPr>
      <w:r>
        <w:rPr>
          <w:rFonts w:ascii="Arial" w:hAnsi="Arial" w:cs="Arial"/>
          <w:sz w:val="26"/>
        </w:rPr>
        <w:t xml:space="preserve">сприяти вступу українських міст до </w:t>
      </w:r>
      <w:r w:rsidRPr="00920942">
        <w:rPr>
          <w:rFonts w:ascii="Arial" w:hAnsi="Arial" w:cs="Arial"/>
          <w:sz w:val="26"/>
        </w:rPr>
        <w:t>Глобальної мережі ЮНЕСКО міст, що навчаються</w:t>
      </w:r>
      <w:r>
        <w:rPr>
          <w:rFonts w:ascii="Arial" w:hAnsi="Arial" w:cs="Arial"/>
          <w:sz w:val="26"/>
        </w:rPr>
        <w:t>;</w:t>
      </w:r>
    </w:p>
    <w:p w:rsidR="00B3299D" w:rsidRPr="00AA6649" w:rsidRDefault="00B3299D" w:rsidP="003D17A9">
      <w:pPr>
        <w:pStyle w:val="a4"/>
        <w:widowControl w:val="0"/>
        <w:numPr>
          <w:ilvl w:val="0"/>
          <w:numId w:val="9"/>
        </w:numPr>
        <w:tabs>
          <w:tab w:val="left" w:pos="1134"/>
        </w:tabs>
        <w:spacing w:line="276" w:lineRule="auto"/>
        <w:ind w:left="0" w:firstLine="709"/>
        <w:rPr>
          <w:rFonts w:ascii="Arial" w:hAnsi="Arial" w:cs="Arial"/>
          <w:sz w:val="26"/>
        </w:rPr>
      </w:pPr>
      <w:r w:rsidRPr="00762186">
        <w:rPr>
          <w:rFonts w:ascii="Arial" w:hAnsi="Arial" w:cs="Arial"/>
          <w:sz w:val="26"/>
        </w:rPr>
        <w:t>налагодж</w:t>
      </w:r>
      <w:r>
        <w:rPr>
          <w:rFonts w:ascii="Arial" w:hAnsi="Arial" w:cs="Arial"/>
          <w:sz w:val="26"/>
        </w:rPr>
        <w:t>увати міжнародні зв’язки, підтримувати участь</w:t>
      </w:r>
      <w:r w:rsidRPr="00762186">
        <w:rPr>
          <w:rFonts w:ascii="Arial" w:hAnsi="Arial" w:cs="Arial"/>
          <w:sz w:val="26"/>
        </w:rPr>
        <w:t xml:space="preserve"> закладів ос</w:t>
      </w:r>
      <w:r>
        <w:rPr>
          <w:rFonts w:ascii="Arial" w:hAnsi="Arial" w:cs="Arial"/>
          <w:sz w:val="26"/>
        </w:rPr>
        <w:t>віти і громадських організацій у</w:t>
      </w:r>
      <w:r w:rsidRPr="00762186">
        <w:rPr>
          <w:rFonts w:ascii="Arial" w:hAnsi="Arial" w:cs="Arial"/>
          <w:sz w:val="26"/>
        </w:rPr>
        <w:t xml:space="preserve"> гуманітарн</w:t>
      </w:r>
      <w:r w:rsidR="00F56126">
        <w:rPr>
          <w:rFonts w:ascii="Arial" w:hAnsi="Arial" w:cs="Arial"/>
          <w:sz w:val="26"/>
        </w:rPr>
        <w:t>их і просвітницьких програмах з </w:t>
      </w:r>
      <w:r w:rsidRPr="00762186">
        <w:rPr>
          <w:rFonts w:ascii="Arial" w:hAnsi="Arial" w:cs="Arial"/>
          <w:sz w:val="26"/>
        </w:rPr>
        <w:t xml:space="preserve">освіти дорослих, </w:t>
      </w:r>
      <w:r>
        <w:rPr>
          <w:rFonts w:ascii="Arial" w:hAnsi="Arial" w:cs="Arial"/>
          <w:sz w:val="26"/>
        </w:rPr>
        <w:t>у тому числі для людей</w:t>
      </w:r>
      <w:r w:rsidRPr="00762186">
        <w:rPr>
          <w:rFonts w:ascii="Arial" w:hAnsi="Arial" w:cs="Arial"/>
          <w:sz w:val="26"/>
        </w:rPr>
        <w:t xml:space="preserve"> з </w:t>
      </w:r>
      <w:r>
        <w:rPr>
          <w:rFonts w:ascii="Arial" w:hAnsi="Arial" w:cs="Arial"/>
          <w:sz w:val="26"/>
        </w:rPr>
        <w:t>особливими потребами</w:t>
      </w:r>
      <w:r w:rsidRPr="00762186">
        <w:rPr>
          <w:rFonts w:ascii="Arial" w:hAnsi="Arial" w:cs="Arial"/>
          <w:sz w:val="26"/>
        </w:rPr>
        <w:t xml:space="preserve"> (освіта, бізнес, дозвілля, інваспорт, тренінги для людей з інвалідністю та членів їх</w:t>
      </w:r>
      <w:r>
        <w:rPr>
          <w:rFonts w:ascii="Arial" w:hAnsi="Arial" w:cs="Arial"/>
          <w:sz w:val="26"/>
        </w:rPr>
        <w:t>ніх</w:t>
      </w:r>
      <w:r w:rsidRPr="00762186">
        <w:rPr>
          <w:rFonts w:ascii="Arial" w:hAnsi="Arial" w:cs="Arial"/>
          <w:sz w:val="26"/>
        </w:rPr>
        <w:t xml:space="preserve"> родин);</w:t>
      </w:r>
    </w:p>
    <w:p w:rsidR="00B3299D" w:rsidRPr="00495FC7" w:rsidRDefault="00B3299D" w:rsidP="003D17A9">
      <w:pPr>
        <w:pStyle w:val="a4"/>
        <w:widowControl w:val="0"/>
        <w:numPr>
          <w:ilvl w:val="0"/>
          <w:numId w:val="9"/>
        </w:numPr>
        <w:tabs>
          <w:tab w:val="left" w:pos="1134"/>
        </w:tabs>
        <w:spacing w:line="276" w:lineRule="auto"/>
        <w:ind w:left="0" w:firstLine="709"/>
        <w:rPr>
          <w:rFonts w:ascii="Arial" w:hAnsi="Arial" w:cs="Arial"/>
          <w:sz w:val="26"/>
        </w:rPr>
      </w:pPr>
      <w:r>
        <w:rPr>
          <w:rFonts w:ascii="Arial" w:hAnsi="Arial" w:cs="Arial"/>
          <w:sz w:val="26"/>
        </w:rPr>
        <w:t>ініціювати</w:t>
      </w:r>
      <w:r w:rsidRPr="00495FC7">
        <w:rPr>
          <w:rFonts w:ascii="Arial" w:hAnsi="Arial" w:cs="Arial"/>
          <w:sz w:val="26"/>
        </w:rPr>
        <w:t xml:space="preserve"> </w:t>
      </w:r>
      <w:r w:rsidR="00FE3CB8">
        <w:rPr>
          <w:rFonts w:ascii="Arial" w:hAnsi="Arial" w:cs="Arial"/>
          <w:sz w:val="26"/>
        </w:rPr>
        <w:t>і сприяти проведенню</w:t>
      </w:r>
      <w:r>
        <w:rPr>
          <w:rFonts w:ascii="Arial" w:hAnsi="Arial" w:cs="Arial"/>
          <w:sz w:val="26"/>
        </w:rPr>
        <w:t xml:space="preserve"> міжнародн</w:t>
      </w:r>
      <w:r w:rsidR="00FE3CB8">
        <w:rPr>
          <w:rFonts w:ascii="Arial" w:hAnsi="Arial" w:cs="Arial"/>
          <w:sz w:val="26"/>
        </w:rPr>
        <w:t>их</w:t>
      </w:r>
      <w:r w:rsidR="00A02D7D">
        <w:rPr>
          <w:rFonts w:ascii="Arial" w:hAnsi="Arial" w:cs="Arial"/>
          <w:sz w:val="26"/>
        </w:rPr>
        <w:t xml:space="preserve"> практико орієнтован</w:t>
      </w:r>
      <w:r w:rsidR="00FE3CB8">
        <w:rPr>
          <w:rFonts w:ascii="Arial" w:hAnsi="Arial" w:cs="Arial"/>
          <w:sz w:val="26"/>
        </w:rPr>
        <w:t>их</w:t>
      </w:r>
      <w:r w:rsidR="00A02D7D">
        <w:rPr>
          <w:rFonts w:ascii="Arial" w:hAnsi="Arial" w:cs="Arial"/>
          <w:sz w:val="26"/>
        </w:rPr>
        <w:t xml:space="preserve"> заход</w:t>
      </w:r>
      <w:r w:rsidR="00FE3CB8">
        <w:rPr>
          <w:rFonts w:ascii="Arial" w:hAnsi="Arial" w:cs="Arial"/>
          <w:sz w:val="26"/>
        </w:rPr>
        <w:t>ів</w:t>
      </w:r>
      <w:r w:rsidR="00A02D7D">
        <w:rPr>
          <w:rFonts w:ascii="Arial" w:hAnsi="Arial" w:cs="Arial"/>
          <w:sz w:val="26"/>
        </w:rPr>
        <w:t xml:space="preserve"> </w:t>
      </w:r>
      <w:r w:rsidR="00A02D7D" w:rsidRPr="00A02D7D">
        <w:rPr>
          <w:rFonts w:ascii="Arial" w:hAnsi="Arial" w:cs="Arial"/>
          <w:spacing w:val="-4"/>
          <w:sz w:val="26"/>
        </w:rPr>
        <w:t>з </w:t>
      </w:r>
      <w:r w:rsidRPr="00A02D7D">
        <w:rPr>
          <w:rFonts w:ascii="Arial" w:hAnsi="Arial" w:cs="Arial"/>
          <w:spacing w:val="-4"/>
          <w:sz w:val="26"/>
        </w:rPr>
        <w:t>освіти дорослих (Міжнародн</w:t>
      </w:r>
      <w:r w:rsidR="00FE3CB8">
        <w:rPr>
          <w:rFonts w:ascii="Arial" w:hAnsi="Arial" w:cs="Arial"/>
          <w:spacing w:val="-4"/>
          <w:sz w:val="26"/>
        </w:rPr>
        <w:t>их</w:t>
      </w:r>
      <w:r w:rsidRPr="00A02D7D">
        <w:rPr>
          <w:rFonts w:ascii="Arial" w:hAnsi="Arial" w:cs="Arial"/>
          <w:spacing w:val="-4"/>
          <w:sz w:val="26"/>
        </w:rPr>
        <w:t xml:space="preserve"> дні</w:t>
      </w:r>
      <w:r w:rsidR="0053003F">
        <w:rPr>
          <w:rFonts w:ascii="Arial" w:hAnsi="Arial" w:cs="Arial"/>
          <w:spacing w:val="-4"/>
          <w:sz w:val="26"/>
        </w:rPr>
        <w:t>в</w:t>
      </w:r>
      <w:r w:rsidRPr="00A02D7D">
        <w:rPr>
          <w:rFonts w:ascii="Arial" w:hAnsi="Arial" w:cs="Arial"/>
          <w:spacing w:val="-4"/>
          <w:sz w:val="26"/>
        </w:rPr>
        <w:t xml:space="preserve"> освіти дорослих, </w:t>
      </w:r>
      <w:r w:rsidR="0053003F">
        <w:rPr>
          <w:rFonts w:ascii="Arial" w:hAnsi="Arial" w:cs="Arial"/>
          <w:spacing w:val="-4"/>
          <w:sz w:val="26"/>
        </w:rPr>
        <w:t xml:space="preserve">фестивалів, </w:t>
      </w:r>
      <w:r w:rsidRPr="00A02D7D">
        <w:rPr>
          <w:rFonts w:ascii="Arial" w:hAnsi="Arial" w:cs="Arial"/>
          <w:spacing w:val="-4"/>
          <w:sz w:val="26"/>
        </w:rPr>
        <w:t>форум</w:t>
      </w:r>
      <w:r w:rsidR="0053003F">
        <w:rPr>
          <w:rFonts w:ascii="Arial" w:hAnsi="Arial" w:cs="Arial"/>
          <w:spacing w:val="-4"/>
          <w:sz w:val="26"/>
        </w:rPr>
        <w:t>ів</w:t>
      </w:r>
      <w:r w:rsidRPr="00A02D7D">
        <w:rPr>
          <w:rFonts w:ascii="Arial" w:hAnsi="Arial" w:cs="Arial"/>
          <w:spacing w:val="-4"/>
          <w:sz w:val="26"/>
        </w:rPr>
        <w:t>, кругл</w:t>
      </w:r>
      <w:r w:rsidR="0053003F">
        <w:rPr>
          <w:rFonts w:ascii="Arial" w:hAnsi="Arial" w:cs="Arial"/>
          <w:spacing w:val="-4"/>
          <w:sz w:val="26"/>
        </w:rPr>
        <w:t>их</w:t>
      </w:r>
      <w:r w:rsidRPr="00A02D7D">
        <w:rPr>
          <w:rFonts w:ascii="Arial" w:hAnsi="Arial" w:cs="Arial"/>
          <w:spacing w:val="-4"/>
          <w:sz w:val="26"/>
        </w:rPr>
        <w:t xml:space="preserve"> стол</w:t>
      </w:r>
      <w:r w:rsidR="0053003F">
        <w:rPr>
          <w:rFonts w:ascii="Arial" w:hAnsi="Arial" w:cs="Arial"/>
          <w:spacing w:val="-4"/>
          <w:sz w:val="26"/>
        </w:rPr>
        <w:t>ів</w:t>
      </w:r>
      <w:r w:rsidRPr="00A02D7D">
        <w:rPr>
          <w:rFonts w:ascii="Arial" w:hAnsi="Arial" w:cs="Arial"/>
          <w:spacing w:val="-4"/>
          <w:sz w:val="26"/>
        </w:rPr>
        <w:t xml:space="preserve"> та ін.).</w:t>
      </w:r>
    </w:p>
    <w:p w:rsidR="00B3299D" w:rsidRDefault="00B3299D" w:rsidP="003D17A9">
      <w:pPr>
        <w:widowControl w:val="0"/>
        <w:spacing w:after="0"/>
        <w:jc w:val="both"/>
        <w:rPr>
          <w:rFonts w:ascii="Arial" w:eastAsia="Arial Unicode MS" w:hAnsi="Arial" w:cs="Arial"/>
          <w:sz w:val="26"/>
          <w:szCs w:val="28"/>
          <w:lang w:eastAsia="ru-RU"/>
        </w:rPr>
      </w:pPr>
    </w:p>
    <w:p w:rsidR="00D11E4C" w:rsidRPr="00007E66" w:rsidRDefault="00640F27" w:rsidP="003D17A9">
      <w:pPr>
        <w:widowControl w:val="0"/>
        <w:spacing w:after="0"/>
        <w:ind w:firstLine="709"/>
        <w:jc w:val="both"/>
        <w:rPr>
          <w:rFonts w:ascii="Arial" w:eastAsia="Arial Unicode MS" w:hAnsi="Arial" w:cs="Arial"/>
          <w:sz w:val="26"/>
          <w:szCs w:val="28"/>
          <w:lang w:eastAsia="ru-RU"/>
        </w:rPr>
      </w:pPr>
      <w:r w:rsidRPr="003D1BAA">
        <w:rPr>
          <w:rFonts w:ascii="Arial" w:eastAsia="Arial Unicode MS" w:hAnsi="Arial" w:cs="Arial"/>
          <w:sz w:val="26"/>
          <w:szCs w:val="28"/>
          <w:lang w:eastAsia="ru-RU"/>
        </w:rPr>
        <w:t>Рекомендації методологічного семінару НАПН України опублікувати на сайт</w:t>
      </w:r>
      <w:r w:rsidR="0053003F">
        <w:rPr>
          <w:rFonts w:ascii="Arial" w:eastAsia="Arial Unicode MS" w:hAnsi="Arial" w:cs="Arial"/>
          <w:sz w:val="26"/>
          <w:szCs w:val="28"/>
          <w:lang w:eastAsia="ru-RU"/>
        </w:rPr>
        <w:t>ах</w:t>
      </w:r>
      <w:r w:rsidRPr="003D1BAA">
        <w:rPr>
          <w:rFonts w:ascii="Arial" w:eastAsia="Arial Unicode MS" w:hAnsi="Arial" w:cs="Arial"/>
          <w:sz w:val="26"/>
          <w:szCs w:val="28"/>
          <w:lang w:eastAsia="ru-RU"/>
        </w:rPr>
        <w:t xml:space="preserve"> </w:t>
      </w:r>
      <w:r w:rsidR="00492BFE">
        <w:rPr>
          <w:rFonts w:ascii="Arial" w:eastAsia="Arial Unicode MS" w:hAnsi="Arial" w:cs="Arial"/>
          <w:sz w:val="26"/>
          <w:szCs w:val="28"/>
          <w:lang w:eastAsia="ru-RU"/>
        </w:rPr>
        <w:t xml:space="preserve">МОН України, </w:t>
      </w:r>
      <w:r w:rsidRPr="003D1BAA">
        <w:rPr>
          <w:rFonts w:ascii="Arial" w:eastAsia="Arial Unicode MS" w:hAnsi="Arial" w:cs="Arial"/>
          <w:sz w:val="26"/>
          <w:szCs w:val="28"/>
          <w:lang w:eastAsia="ru-RU"/>
        </w:rPr>
        <w:t>НАПН</w:t>
      </w:r>
      <w:r>
        <w:rPr>
          <w:rFonts w:ascii="Arial" w:eastAsia="Arial Unicode MS" w:hAnsi="Arial" w:cs="Arial"/>
          <w:sz w:val="26"/>
          <w:szCs w:val="28"/>
          <w:lang w:eastAsia="ru-RU"/>
        </w:rPr>
        <w:t xml:space="preserve"> України </w:t>
      </w:r>
      <w:r w:rsidR="001A3877">
        <w:rPr>
          <w:rFonts w:ascii="Arial" w:eastAsia="Arial Unicode MS" w:hAnsi="Arial" w:cs="Arial"/>
          <w:sz w:val="26"/>
          <w:szCs w:val="28"/>
          <w:lang w:eastAsia="ru-RU"/>
        </w:rPr>
        <w:t>і</w:t>
      </w:r>
      <w:r w:rsidR="00E6668A">
        <w:rPr>
          <w:rFonts w:ascii="Arial" w:eastAsia="Arial Unicode MS" w:hAnsi="Arial" w:cs="Arial"/>
          <w:sz w:val="26"/>
          <w:szCs w:val="28"/>
          <w:lang w:eastAsia="ru-RU"/>
        </w:rPr>
        <w:t xml:space="preserve"> підвідомчих установ</w:t>
      </w:r>
      <w:r w:rsidR="0053003F">
        <w:rPr>
          <w:rFonts w:ascii="Arial" w:eastAsia="Arial Unicode MS" w:hAnsi="Arial" w:cs="Arial"/>
          <w:sz w:val="26"/>
          <w:szCs w:val="28"/>
          <w:lang w:eastAsia="ru-RU"/>
        </w:rPr>
        <w:t>.</w:t>
      </w:r>
      <w:r w:rsidR="00E6668A">
        <w:rPr>
          <w:rFonts w:ascii="Arial" w:eastAsia="Arial Unicode MS" w:hAnsi="Arial" w:cs="Arial"/>
          <w:sz w:val="26"/>
          <w:szCs w:val="28"/>
          <w:lang w:eastAsia="ru-RU"/>
        </w:rPr>
        <w:t xml:space="preserve"> </w:t>
      </w:r>
      <w:r w:rsidR="003055E6" w:rsidRPr="003055E6">
        <w:rPr>
          <w:rFonts w:ascii="Arial" w:eastAsia="Arial Unicode MS" w:hAnsi="Arial" w:cs="Arial"/>
          <w:sz w:val="26"/>
          <w:szCs w:val="28"/>
          <w:lang w:eastAsia="ru-RU"/>
        </w:rPr>
        <w:t xml:space="preserve">Надіслати інформаційні матеріали і </w:t>
      </w:r>
      <w:r w:rsidR="00FE4E4E">
        <w:rPr>
          <w:rFonts w:ascii="Arial" w:eastAsia="Arial Unicode MS" w:hAnsi="Arial" w:cs="Arial"/>
          <w:sz w:val="26"/>
          <w:szCs w:val="28"/>
          <w:lang w:eastAsia="ru-RU"/>
        </w:rPr>
        <w:t>рекомендації Комітетам</w:t>
      </w:r>
      <w:r w:rsidR="003055E6" w:rsidRPr="003055E6">
        <w:rPr>
          <w:rFonts w:ascii="Arial" w:eastAsia="Arial Unicode MS" w:hAnsi="Arial" w:cs="Arial"/>
          <w:sz w:val="26"/>
          <w:szCs w:val="28"/>
          <w:lang w:eastAsia="ru-RU"/>
        </w:rPr>
        <w:t xml:space="preserve"> з питань науки і освіти, </w:t>
      </w:r>
      <w:r w:rsidR="00FE4E4E">
        <w:rPr>
          <w:rFonts w:ascii="Arial" w:eastAsia="Arial Unicode MS" w:hAnsi="Arial" w:cs="Arial"/>
          <w:sz w:val="26"/>
          <w:szCs w:val="28"/>
          <w:lang w:eastAsia="ru-RU"/>
        </w:rPr>
        <w:t xml:space="preserve">соціальної політики, зайнятості та пенсійного забезпечення </w:t>
      </w:r>
      <w:r w:rsidR="00FE4E4E" w:rsidRPr="003055E6">
        <w:rPr>
          <w:rFonts w:ascii="Arial" w:eastAsia="Arial Unicode MS" w:hAnsi="Arial" w:cs="Arial"/>
          <w:sz w:val="26"/>
          <w:szCs w:val="28"/>
          <w:lang w:eastAsia="ru-RU"/>
        </w:rPr>
        <w:t>Верховної Ради</w:t>
      </w:r>
      <w:r w:rsidR="00FE4E4E">
        <w:rPr>
          <w:rFonts w:ascii="Arial" w:eastAsia="Arial Unicode MS" w:hAnsi="Arial" w:cs="Arial"/>
          <w:sz w:val="26"/>
          <w:szCs w:val="28"/>
          <w:lang w:eastAsia="ru-RU"/>
        </w:rPr>
        <w:t xml:space="preserve"> України, </w:t>
      </w:r>
      <w:r w:rsidR="003055E6" w:rsidRPr="003055E6">
        <w:rPr>
          <w:rFonts w:ascii="Arial" w:eastAsia="Arial Unicode MS" w:hAnsi="Arial" w:cs="Arial"/>
          <w:sz w:val="26"/>
          <w:szCs w:val="28"/>
          <w:lang w:eastAsia="ru-RU"/>
        </w:rPr>
        <w:t>Мініст</w:t>
      </w:r>
      <w:r w:rsidR="00F56126">
        <w:rPr>
          <w:rFonts w:ascii="Arial" w:eastAsia="Arial Unicode MS" w:hAnsi="Arial" w:cs="Arial"/>
          <w:sz w:val="26"/>
          <w:szCs w:val="28"/>
          <w:lang w:eastAsia="ru-RU"/>
        </w:rPr>
        <w:t>ерству освіти і </w:t>
      </w:r>
      <w:r w:rsidR="007A68C6">
        <w:rPr>
          <w:rFonts w:ascii="Arial" w:eastAsia="Arial Unicode MS" w:hAnsi="Arial" w:cs="Arial"/>
          <w:sz w:val="26"/>
          <w:szCs w:val="28"/>
          <w:lang w:eastAsia="ru-RU"/>
        </w:rPr>
        <w:t xml:space="preserve">науки України, </w:t>
      </w:r>
      <w:r w:rsidR="00FE4E4E">
        <w:rPr>
          <w:rFonts w:ascii="Arial" w:eastAsia="Arial Unicode MS" w:hAnsi="Arial" w:cs="Arial"/>
          <w:sz w:val="26"/>
          <w:szCs w:val="28"/>
          <w:lang w:eastAsia="ru-RU"/>
        </w:rPr>
        <w:t xml:space="preserve">Міністерству соціальної політики України, </w:t>
      </w:r>
      <w:r w:rsidR="00007E66">
        <w:rPr>
          <w:rFonts w:ascii="Arial" w:eastAsia="Arial Unicode MS" w:hAnsi="Arial" w:cs="Arial"/>
          <w:sz w:val="26"/>
          <w:szCs w:val="28"/>
          <w:lang w:eastAsia="ru-RU"/>
        </w:rPr>
        <w:t xml:space="preserve">президіям галузевих академій </w:t>
      </w:r>
      <w:r w:rsidR="00007E66" w:rsidRPr="003055E6">
        <w:rPr>
          <w:rFonts w:ascii="Arial" w:eastAsia="Arial Unicode MS" w:hAnsi="Arial" w:cs="Arial"/>
          <w:sz w:val="26"/>
          <w:szCs w:val="28"/>
          <w:lang w:eastAsia="ru-RU"/>
        </w:rPr>
        <w:t>та інших установ</w:t>
      </w:r>
      <w:r w:rsidR="00007E66">
        <w:rPr>
          <w:rFonts w:ascii="Arial" w:eastAsia="Arial Unicode MS" w:hAnsi="Arial" w:cs="Arial"/>
          <w:sz w:val="26"/>
          <w:szCs w:val="28"/>
          <w:lang w:eastAsia="ru-RU"/>
        </w:rPr>
        <w:t xml:space="preserve">, а також </w:t>
      </w:r>
      <w:r w:rsidR="00007E66" w:rsidRPr="00007E66">
        <w:rPr>
          <w:rFonts w:ascii="Arial" w:eastAsia="Arial Unicode MS" w:hAnsi="Arial" w:cs="Arial"/>
          <w:sz w:val="26"/>
          <w:szCs w:val="28"/>
          <w:lang w:eastAsia="ru-RU"/>
        </w:rPr>
        <w:t>департаментам</w:t>
      </w:r>
      <w:r w:rsidR="00007E66">
        <w:rPr>
          <w:rFonts w:ascii="Arial" w:eastAsia="Arial Unicode MS" w:hAnsi="Arial" w:cs="Arial"/>
          <w:sz w:val="26"/>
          <w:szCs w:val="28"/>
          <w:lang w:eastAsia="ru-RU"/>
        </w:rPr>
        <w:t xml:space="preserve"> (управлінням</w:t>
      </w:r>
      <w:r w:rsidR="00D11E4C" w:rsidRPr="00007E66">
        <w:rPr>
          <w:rFonts w:ascii="Arial" w:eastAsia="Arial Unicode MS" w:hAnsi="Arial" w:cs="Arial"/>
          <w:sz w:val="26"/>
          <w:szCs w:val="28"/>
          <w:lang w:eastAsia="ru-RU"/>
        </w:rPr>
        <w:t>) освіти і науки обласних, Київської міської державних адміністрацій</w:t>
      </w:r>
      <w:r w:rsidR="00007E66">
        <w:rPr>
          <w:rFonts w:ascii="Arial" w:eastAsia="Arial Unicode MS" w:hAnsi="Arial" w:cs="Arial"/>
          <w:sz w:val="26"/>
          <w:szCs w:val="28"/>
          <w:lang w:eastAsia="ru-RU"/>
        </w:rPr>
        <w:t>.</w:t>
      </w:r>
    </w:p>
    <w:p w:rsidR="00492BFE" w:rsidRDefault="00492BFE" w:rsidP="003D17A9">
      <w:pPr>
        <w:widowControl w:val="0"/>
        <w:spacing w:after="0"/>
        <w:ind w:firstLine="709"/>
        <w:jc w:val="both"/>
        <w:rPr>
          <w:rFonts w:ascii="Arial" w:eastAsia="Arial Unicode MS" w:hAnsi="Arial" w:cs="Arial"/>
          <w:sz w:val="26"/>
          <w:szCs w:val="28"/>
          <w:lang w:eastAsia="ru-RU"/>
        </w:rPr>
      </w:pPr>
    </w:p>
    <w:p w:rsidR="00A23FFB" w:rsidRPr="00FE4E4E" w:rsidRDefault="00F952C1" w:rsidP="003D17A9">
      <w:pPr>
        <w:widowControl w:val="0"/>
        <w:spacing w:after="0"/>
        <w:ind w:left="4500"/>
        <w:jc w:val="both"/>
        <w:rPr>
          <w:rFonts w:ascii="Arial" w:eastAsia="Arial Unicode MS" w:hAnsi="Arial" w:cs="Arial"/>
          <w:i/>
          <w:sz w:val="25"/>
          <w:szCs w:val="28"/>
          <w:lang w:eastAsia="ru-RU"/>
        </w:rPr>
      </w:pPr>
      <w:r>
        <w:rPr>
          <w:rFonts w:ascii="Arial" w:eastAsia="Arial Unicode MS" w:hAnsi="Arial" w:cs="Arial"/>
          <w:i/>
          <w:sz w:val="25"/>
          <w:szCs w:val="28"/>
          <w:lang w:eastAsia="ru-RU"/>
        </w:rPr>
        <w:t>Відділення професійної освіти і </w:t>
      </w:r>
      <w:r w:rsidR="00492BFE" w:rsidRPr="00FE4E4E">
        <w:rPr>
          <w:rFonts w:ascii="Arial" w:eastAsia="Arial Unicode MS" w:hAnsi="Arial" w:cs="Arial"/>
          <w:i/>
          <w:sz w:val="25"/>
          <w:szCs w:val="28"/>
          <w:lang w:eastAsia="ru-RU"/>
        </w:rPr>
        <w:t xml:space="preserve">освіти дорослих НАПН України, </w:t>
      </w:r>
    </w:p>
    <w:p w:rsidR="00A15743" w:rsidRPr="003D17A9" w:rsidRDefault="00492BFE" w:rsidP="003D17A9">
      <w:pPr>
        <w:widowControl w:val="0"/>
        <w:spacing w:after="0"/>
        <w:ind w:left="4500"/>
        <w:jc w:val="both"/>
        <w:rPr>
          <w:rFonts w:ascii="Arial" w:eastAsia="Arial Unicode MS" w:hAnsi="Arial" w:cs="Arial"/>
          <w:i/>
          <w:sz w:val="25"/>
          <w:szCs w:val="28"/>
          <w:lang w:eastAsia="ru-RU"/>
        </w:rPr>
      </w:pPr>
      <w:r w:rsidRPr="00FE4E4E">
        <w:rPr>
          <w:rFonts w:ascii="Arial" w:eastAsia="Arial Unicode MS" w:hAnsi="Arial" w:cs="Arial"/>
          <w:i/>
          <w:sz w:val="25"/>
          <w:szCs w:val="28"/>
          <w:lang w:eastAsia="ru-RU"/>
        </w:rPr>
        <w:t>Інститут педаго</w:t>
      </w:r>
      <w:r w:rsidR="00FE4E4E" w:rsidRPr="00FE4E4E">
        <w:rPr>
          <w:rFonts w:ascii="Arial" w:eastAsia="Arial Unicode MS" w:hAnsi="Arial" w:cs="Arial"/>
          <w:i/>
          <w:sz w:val="25"/>
          <w:szCs w:val="28"/>
          <w:lang w:eastAsia="ru-RU"/>
        </w:rPr>
        <w:t>гічної о</w:t>
      </w:r>
      <w:r w:rsidR="00F952C1">
        <w:rPr>
          <w:rFonts w:ascii="Arial" w:eastAsia="Arial Unicode MS" w:hAnsi="Arial" w:cs="Arial"/>
          <w:i/>
          <w:sz w:val="25"/>
          <w:szCs w:val="28"/>
          <w:lang w:eastAsia="ru-RU"/>
        </w:rPr>
        <w:t>світи і </w:t>
      </w:r>
      <w:r w:rsidR="00FE4E4E" w:rsidRPr="00FE4E4E">
        <w:rPr>
          <w:rFonts w:ascii="Arial" w:eastAsia="Arial Unicode MS" w:hAnsi="Arial" w:cs="Arial"/>
          <w:i/>
          <w:sz w:val="25"/>
          <w:szCs w:val="28"/>
          <w:lang w:eastAsia="ru-RU"/>
        </w:rPr>
        <w:t>освіти дорослих</w:t>
      </w:r>
      <w:r w:rsidRPr="00FE4E4E">
        <w:rPr>
          <w:rFonts w:ascii="Arial" w:eastAsia="Arial Unicode MS" w:hAnsi="Arial" w:cs="Arial"/>
          <w:i/>
          <w:sz w:val="25"/>
          <w:szCs w:val="28"/>
          <w:lang w:eastAsia="ru-RU"/>
        </w:rPr>
        <w:t xml:space="preserve"> імені Івана Зязюна </w:t>
      </w:r>
      <w:r w:rsidR="00F952C1">
        <w:rPr>
          <w:rFonts w:ascii="Arial" w:eastAsia="Arial Unicode MS" w:hAnsi="Arial" w:cs="Arial"/>
          <w:i/>
          <w:sz w:val="25"/>
          <w:szCs w:val="28"/>
          <w:lang w:eastAsia="ru-RU"/>
        </w:rPr>
        <w:t>НАПН </w:t>
      </w:r>
      <w:r w:rsidR="00B93383" w:rsidRPr="00FE4E4E">
        <w:rPr>
          <w:rFonts w:ascii="Arial" w:eastAsia="Arial Unicode MS" w:hAnsi="Arial" w:cs="Arial"/>
          <w:i/>
          <w:sz w:val="25"/>
          <w:szCs w:val="28"/>
          <w:lang w:eastAsia="ru-RU"/>
        </w:rPr>
        <w:t>України</w:t>
      </w:r>
    </w:p>
    <w:sectPr w:rsidR="00A15743" w:rsidRPr="003D17A9" w:rsidSect="0019468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1B2" w:rsidRDefault="002F71B2" w:rsidP="00F43D1A">
      <w:pPr>
        <w:spacing w:after="0" w:line="240" w:lineRule="auto"/>
      </w:pPr>
      <w:r>
        <w:separator/>
      </w:r>
    </w:p>
  </w:endnote>
  <w:endnote w:type="continuationSeparator" w:id="0">
    <w:p w:rsidR="002F71B2" w:rsidRDefault="002F71B2" w:rsidP="00F4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F" w:rsidRDefault="00EE2E8F">
    <w:pPr>
      <w:pStyle w:val="ad"/>
      <w:jc w:val="center"/>
    </w:pPr>
    <w:r>
      <w:fldChar w:fldCharType="begin"/>
    </w:r>
    <w:r>
      <w:instrText>PAGE   \* MERGEFORMAT</w:instrText>
    </w:r>
    <w:r>
      <w:fldChar w:fldCharType="separate"/>
    </w:r>
    <w:r w:rsidR="0088475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1B2" w:rsidRDefault="002F71B2" w:rsidP="00F43D1A">
      <w:pPr>
        <w:spacing w:after="0" w:line="240" w:lineRule="auto"/>
      </w:pPr>
      <w:r>
        <w:separator/>
      </w:r>
    </w:p>
  </w:footnote>
  <w:footnote w:type="continuationSeparator" w:id="0">
    <w:p w:rsidR="002F71B2" w:rsidRDefault="002F71B2" w:rsidP="00F43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94BCA"/>
    <w:multiLevelType w:val="hybridMultilevel"/>
    <w:tmpl w:val="919C88DC"/>
    <w:lvl w:ilvl="0" w:tplc="5D92094E">
      <w:numFmt w:val="bullet"/>
      <w:lvlText w:val="-"/>
      <w:lvlJc w:val="left"/>
      <w:pPr>
        <w:ind w:left="900" w:hanging="360"/>
      </w:pPr>
      <w:rPr>
        <w:rFonts w:ascii="Times New Roman" w:eastAsia="Times New Roman" w:hAnsi="Times New Roman"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abstractNum w:abstractNumId="1" w15:restartNumberingAfterBreak="0">
    <w:nsid w:val="20242BCA"/>
    <w:multiLevelType w:val="hybridMultilevel"/>
    <w:tmpl w:val="3B3CC964"/>
    <w:lvl w:ilvl="0" w:tplc="BB3A1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F94034"/>
    <w:multiLevelType w:val="hybridMultilevel"/>
    <w:tmpl w:val="9C52A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2D1E2D"/>
    <w:multiLevelType w:val="hybridMultilevel"/>
    <w:tmpl w:val="CBF03922"/>
    <w:lvl w:ilvl="0" w:tplc="827E795E">
      <w:start w:val="3"/>
      <w:numFmt w:val="bullet"/>
      <w:lvlText w:val="-"/>
      <w:lvlJc w:val="left"/>
      <w:pPr>
        <w:ind w:left="786" w:hanging="360"/>
      </w:pPr>
      <w:rPr>
        <w:rFonts w:ascii="Cambria" w:eastAsia="Times New Roman" w:hAnsi="Cambria" w:hint="default"/>
        <w:b w:val="0"/>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9F101D"/>
    <w:multiLevelType w:val="hybridMultilevel"/>
    <w:tmpl w:val="A882EE24"/>
    <w:lvl w:ilvl="0" w:tplc="AD309DD0">
      <w:start w:val="16"/>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42A31BB7"/>
    <w:multiLevelType w:val="hybridMultilevel"/>
    <w:tmpl w:val="02D4F452"/>
    <w:lvl w:ilvl="0" w:tplc="0D586CC8">
      <w:numFmt w:val="bullet"/>
      <w:lvlText w:val="-"/>
      <w:lvlJc w:val="left"/>
      <w:pPr>
        <w:ind w:left="1778"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6" w15:restartNumberingAfterBreak="0">
    <w:nsid w:val="498072AA"/>
    <w:multiLevelType w:val="singleLevel"/>
    <w:tmpl w:val="5FF6CC14"/>
    <w:lvl w:ilvl="0">
      <w:numFmt w:val="bullet"/>
      <w:lvlText w:val="-"/>
      <w:lvlJc w:val="left"/>
      <w:pPr>
        <w:tabs>
          <w:tab w:val="num" w:pos="1080"/>
        </w:tabs>
        <w:ind w:left="1080" w:hanging="360"/>
      </w:pPr>
      <w:rPr>
        <w:rFonts w:hint="default"/>
      </w:rPr>
    </w:lvl>
  </w:abstractNum>
  <w:abstractNum w:abstractNumId="7" w15:restartNumberingAfterBreak="0">
    <w:nsid w:val="4A810E99"/>
    <w:multiLevelType w:val="multilevel"/>
    <w:tmpl w:val="808032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E2A6FE2"/>
    <w:multiLevelType w:val="hybridMultilevel"/>
    <w:tmpl w:val="07CC6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6425BCF"/>
    <w:multiLevelType w:val="hybridMultilevel"/>
    <w:tmpl w:val="48A0A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8992B76"/>
    <w:multiLevelType w:val="hybridMultilevel"/>
    <w:tmpl w:val="FFF04DF4"/>
    <w:lvl w:ilvl="0" w:tplc="4A364CCA">
      <w:numFmt w:val="bullet"/>
      <w:lvlText w:val="‒"/>
      <w:lvlJc w:val="left"/>
      <w:pPr>
        <w:ind w:left="1287" w:hanging="360"/>
      </w:pPr>
      <w:rPr>
        <w:rFonts w:ascii="Times New Roman" w:eastAsia="ヒラギノ角ゴ Pro W3"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51F1C47"/>
    <w:multiLevelType w:val="hybridMultilevel"/>
    <w:tmpl w:val="66DA39EA"/>
    <w:lvl w:ilvl="0" w:tplc="5D92094E">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12" w15:restartNumberingAfterBreak="0">
    <w:nsid w:val="73560B5B"/>
    <w:multiLevelType w:val="hybridMultilevel"/>
    <w:tmpl w:val="93E65E28"/>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1"/>
  </w:num>
  <w:num w:numId="4">
    <w:abstractNumId w:val="3"/>
  </w:num>
  <w:num w:numId="5">
    <w:abstractNumId w:val="10"/>
  </w:num>
  <w:num w:numId="6">
    <w:abstractNumId w:val="6"/>
  </w:num>
  <w:num w:numId="7">
    <w:abstractNumId w:val="4"/>
  </w:num>
  <w:num w:numId="8">
    <w:abstractNumId w:val="12"/>
  </w:num>
  <w:num w:numId="9">
    <w:abstractNumId w:val="8"/>
  </w:num>
  <w:num w:numId="10">
    <w:abstractNumId w:val="1"/>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5E"/>
    <w:rsid w:val="000007D7"/>
    <w:rsid w:val="00007E66"/>
    <w:rsid w:val="000139A7"/>
    <w:rsid w:val="00026193"/>
    <w:rsid w:val="000409FF"/>
    <w:rsid w:val="0004642B"/>
    <w:rsid w:val="0004664D"/>
    <w:rsid w:val="00050654"/>
    <w:rsid w:val="00051651"/>
    <w:rsid w:val="00056232"/>
    <w:rsid w:val="000570DE"/>
    <w:rsid w:val="000573AD"/>
    <w:rsid w:val="00064931"/>
    <w:rsid w:val="0006767D"/>
    <w:rsid w:val="00070B1C"/>
    <w:rsid w:val="0008592D"/>
    <w:rsid w:val="00090BD9"/>
    <w:rsid w:val="00091982"/>
    <w:rsid w:val="00093716"/>
    <w:rsid w:val="000A4062"/>
    <w:rsid w:val="000A4F82"/>
    <w:rsid w:val="000A5ABC"/>
    <w:rsid w:val="000A7F19"/>
    <w:rsid w:val="000B634E"/>
    <w:rsid w:val="000C09F0"/>
    <w:rsid w:val="000D20D6"/>
    <w:rsid w:val="000D71A1"/>
    <w:rsid w:val="000E5D86"/>
    <w:rsid w:val="000E7C2D"/>
    <w:rsid w:val="000F7E52"/>
    <w:rsid w:val="00120458"/>
    <w:rsid w:val="00121577"/>
    <w:rsid w:val="00122CC6"/>
    <w:rsid w:val="00134CFD"/>
    <w:rsid w:val="00135EF9"/>
    <w:rsid w:val="001402D6"/>
    <w:rsid w:val="00150340"/>
    <w:rsid w:val="001517AF"/>
    <w:rsid w:val="00152B54"/>
    <w:rsid w:val="0016099E"/>
    <w:rsid w:val="00176055"/>
    <w:rsid w:val="00177056"/>
    <w:rsid w:val="001929CC"/>
    <w:rsid w:val="00194686"/>
    <w:rsid w:val="00194EE4"/>
    <w:rsid w:val="001971F9"/>
    <w:rsid w:val="001978FE"/>
    <w:rsid w:val="001A1DD5"/>
    <w:rsid w:val="001A3877"/>
    <w:rsid w:val="001A3D28"/>
    <w:rsid w:val="001A697C"/>
    <w:rsid w:val="001A7A6E"/>
    <w:rsid w:val="001B19CF"/>
    <w:rsid w:val="001B6D9B"/>
    <w:rsid w:val="001D018D"/>
    <w:rsid w:val="001D4A9E"/>
    <w:rsid w:val="001D5D51"/>
    <w:rsid w:val="001F2339"/>
    <w:rsid w:val="0021166A"/>
    <w:rsid w:val="002133D2"/>
    <w:rsid w:val="00220C64"/>
    <w:rsid w:val="002224B2"/>
    <w:rsid w:val="00222692"/>
    <w:rsid w:val="002245F1"/>
    <w:rsid w:val="00226DC0"/>
    <w:rsid w:val="00237F25"/>
    <w:rsid w:val="002403A0"/>
    <w:rsid w:val="0024077B"/>
    <w:rsid w:val="002444EC"/>
    <w:rsid w:val="00247262"/>
    <w:rsid w:val="0025004C"/>
    <w:rsid w:val="00252FCB"/>
    <w:rsid w:val="0025691D"/>
    <w:rsid w:val="0026001A"/>
    <w:rsid w:val="002666A3"/>
    <w:rsid w:val="00274624"/>
    <w:rsid w:val="00282EF1"/>
    <w:rsid w:val="00290139"/>
    <w:rsid w:val="00291233"/>
    <w:rsid w:val="002A5409"/>
    <w:rsid w:val="002A6840"/>
    <w:rsid w:val="002A6DDE"/>
    <w:rsid w:val="002A73EE"/>
    <w:rsid w:val="002B05CB"/>
    <w:rsid w:val="002B3258"/>
    <w:rsid w:val="002B44AB"/>
    <w:rsid w:val="002D0FBC"/>
    <w:rsid w:val="002F5303"/>
    <w:rsid w:val="002F71B2"/>
    <w:rsid w:val="00300DA4"/>
    <w:rsid w:val="00302CCC"/>
    <w:rsid w:val="0030422D"/>
    <w:rsid w:val="003055E6"/>
    <w:rsid w:val="003130BC"/>
    <w:rsid w:val="00330AF1"/>
    <w:rsid w:val="0033248A"/>
    <w:rsid w:val="00347D10"/>
    <w:rsid w:val="00352688"/>
    <w:rsid w:val="00352F3C"/>
    <w:rsid w:val="00356BD8"/>
    <w:rsid w:val="00375A85"/>
    <w:rsid w:val="00391DD4"/>
    <w:rsid w:val="003937D0"/>
    <w:rsid w:val="0039529B"/>
    <w:rsid w:val="00395999"/>
    <w:rsid w:val="003A5A4E"/>
    <w:rsid w:val="003A5E88"/>
    <w:rsid w:val="003B55D0"/>
    <w:rsid w:val="003C0946"/>
    <w:rsid w:val="003C37DF"/>
    <w:rsid w:val="003D17A9"/>
    <w:rsid w:val="003D1BAA"/>
    <w:rsid w:val="003E2212"/>
    <w:rsid w:val="003E3F69"/>
    <w:rsid w:val="003E6E34"/>
    <w:rsid w:val="003E76F2"/>
    <w:rsid w:val="003F0ADA"/>
    <w:rsid w:val="004027EB"/>
    <w:rsid w:val="00403DF2"/>
    <w:rsid w:val="00415503"/>
    <w:rsid w:val="00417416"/>
    <w:rsid w:val="004203A9"/>
    <w:rsid w:val="00440FB7"/>
    <w:rsid w:val="004411AF"/>
    <w:rsid w:val="00450B99"/>
    <w:rsid w:val="004627F1"/>
    <w:rsid w:val="00463A28"/>
    <w:rsid w:val="00467805"/>
    <w:rsid w:val="0048328A"/>
    <w:rsid w:val="00483428"/>
    <w:rsid w:val="004903A5"/>
    <w:rsid w:val="00492BFE"/>
    <w:rsid w:val="004930F3"/>
    <w:rsid w:val="00494623"/>
    <w:rsid w:val="00494A7E"/>
    <w:rsid w:val="00495FC7"/>
    <w:rsid w:val="004A4184"/>
    <w:rsid w:val="004A5846"/>
    <w:rsid w:val="004A60A5"/>
    <w:rsid w:val="004B19F1"/>
    <w:rsid w:val="004C5D94"/>
    <w:rsid w:val="004D31B0"/>
    <w:rsid w:val="004E1528"/>
    <w:rsid w:val="004E4E38"/>
    <w:rsid w:val="004F1588"/>
    <w:rsid w:val="004F4465"/>
    <w:rsid w:val="00505B17"/>
    <w:rsid w:val="00507B45"/>
    <w:rsid w:val="00510E32"/>
    <w:rsid w:val="005147FC"/>
    <w:rsid w:val="0053003F"/>
    <w:rsid w:val="005315EF"/>
    <w:rsid w:val="00535347"/>
    <w:rsid w:val="00547A3B"/>
    <w:rsid w:val="00551864"/>
    <w:rsid w:val="005518AB"/>
    <w:rsid w:val="00560AB0"/>
    <w:rsid w:val="00564194"/>
    <w:rsid w:val="00571F04"/>
    <w:rsid w:val="005728C5"/>
    <w:rsid w:val="00581175"/>
    <w:rsid w:val="00582F79"/>
    <w:rsid w:val="00585877"/>
    <w:rsid w:val="00586A12"/>
    <w:rsid w:val="00590481"/>
    <w:rsid w:val="005966C9"/>
    <w:rsid w:val="005A427A"/>
    <w:rsid w:val="005A573D"/>
    <w:rsid w:val="005A7916"/>
    <w:rsid w:val="005C492E"/>
    <w:rsid w:val="005D258E"/>
    <w:rsid w:val="005D6572"/>
    <w:rsid w:val="005E1F01"/>
    <w:rsid w:val="005E2E98"/>
    <w:rsid w:val="005F2B21"/>
    <w:rsid w:val="005F5612"/>
    <w:rsid w:val="0060772F"/>
    <w:rsid w:val="006129D5"/>
    <w:rsid w:val="0061414B"/>
    <w:rsid w:val="00625B06"/>
    <w:rsid w:val="0062781C"/>
    <w:rsid w:val="006312C8"/>
    <w:rsid w:val="00634AF7"/>
    <w:rsid w:val="00640F27"/>
    <w:rsid w:val="00667956"/>
    <w:rsid w:val="00670372"/>
    <w:rsid w:val="00687B9F"/>
    <w:rsid w:val="00694050"/>
    <w:rsid w:val="00694A82"/>
    <w:rsid w:val="00697CF7"/>
    <w:rsid w:val="006B130A"/>
    <w:rsid w:val="006B63D0"/>
    <w:rsid w:val="006C09F5"/>
    <w:rsid w:val="006C18F6"/>
    <w:rsid w:val="006C2961"/>
    <w:rsid w:val="006E0308"/>
    <w:rsid w:val="006E3F85"/>
    <w:rsid w:val="006E5F5A"/>
    <w:rsid w:val="006F1A13"/>
    <w:rsid w:val="006F26B4"/>
    <w:rsid w:val="006F79D8"/>
    <w:rsid w:val="0070167B"/>
    <w:rsid w:val="00723C55"/>
    <w:rsid w:val="007340F1"/>
    <w:rsid w:val="007349C6"/>
    <w:rsid w:val="00740B87"/>
    <w:rsid w:val="007445EB"/>
    <w:rsid w:val="00750FEF"/>
    <w:rsid w:val="00751C3A"/>
    <w:rsid w:val="00762186"/>
    <w:rsid w:val="00763C9B"/>
    <w:rsid w:val="00766AC2"/>
    <w:rsid w:val="00767080"/>
    <w:rsid w:val="00776872"/>
    <w:rsid w:val="0077700B"/>
    <w:rsid w:val="00781F93"/>
    <w:rsid w:val="00787C38"/>
    <w:rsid w:val="00792C81"/>
    <w:rsid w:val="00793FC8"/>
    <w:rsid w:val="0079484F"/>
    <w:rsid w:val="00794E87"/>
    <w:rsid w:val="007A68C6"/>
    <w:rsid w:val="007A6B61"/>
    <w:rsid w:val="007B438D"/>
    <w:rsid w:val="007B4397"/>
    <w:rsid w:val="007D0288"/>
    <w:rsid w:val="007E013E"/>
    <w:rsid w:val="007F5FD9"/>
    <w:rsid w:val="0080022E"/>
    <w:rsid w:val="0080456C"/>
    <w:rsid w:val="00814161"/>
    <w:rsid w:val="008148D7"/>
    <w:rsid w:val="008158F1"/>
    <w:rsid w:val="00827BA0"/>
    <w:rsid w:val="00833AD7"/>
    <w:rsid w:val="00853CA3"/>
    <w:rsid w:val="008604F1"/>
    <w:rsid w:val="0086452D"/>
    <w:rsid w:val="00866FE9"/>
    <w:rsid w:val="008766C3"/>
    <w:rsid w:val="00880E20"/>
    <w:rsid w:val="008833AE"/>
    <w:rsid w:val="00884752"/>
    <w:rsid w:val="00890718"/>
    <w:rsid w:val="00896242"/>
    <w:rsid w:val="008A324E"/>
    <w:rsid w:val="008A76E1"/>
    <w:rsid w:val="008B4E73"/>
    <w:rsid w:val="008C0906"/>
    <w:rsid w:val="008C1F79"/>
    <w:rsid w:val="008D55C5"/>
    <w:rsid w:val="008D6183"/>
    <w:rsid w:val="008E0A3E"/>
    <w:rsid w:val="008F003E"/>
    <w:rsid w:val="008F5226"/>
    <w:rsid w:val="00901090"/>
    <w:rsid w:val="009131B6"/>
    <w:rsid w:val="009172E0"/>
    <w:rsid w:val="00920942"/>
    <w:rsid w:val="009250B0"/>
    <w:rsid w:val="0092750F"/>
    <w:rsid w:val="00935C4C"/>
    <w:rsid w:val="00951A3B"/>
    <w:rsid w:val="00963484"/>
    <w:rsid w:val="00963550"/>
    <w:rsid w:val="00964899"/>
    <w:rsid w:val="00974E17"/>
    <w:rsid w:val="009972E3"/>
    <w:rsid w:val="009A1C68"/>
    <w:rsid w:val="009A6B52"/>
    <w:rsid w:val="009C2A16"/>
    <w:rsid w:val="00A02D7D"/>
    <w:rsid w:val="00A11414"/>
    <w:rsid w:val="00A15743"/>
    <w:rsid w:val="00A21C2E"/>
    <w:rsid w:val="00A224A8"/>
    <w:rsid w:val="00A23FFB"/>
    <w:rsid w:val="00A24E86"/>
    <w:rsid w:val="00A3496C"/>
    <w:rsid w:val="00A42FBA"/>
    <w:rsid w:val="00A4333A"/>
    <w:rsid w:val="00A50ED2"/>
    <w:rsid w:val="00A54EA6"/>
    <w:rsid w:val="00A57B4A"/>
    <w:rsid w:val="00A62F32"/>
    <w:rsid w:val="00A63973"/>
    <w:rsid w:val="00A85603"/>
    <w:rsid w:val="00A858C9"/>
    <w:rsid w:val="00A90941"/>
    <w:rsid w:val="00AA24ED"/>
    <w:rsid w:val="00AA4270"/>
    <w:rsid w:val="00AA6649"/>
    <w:rsid w:val="00AB070D"/>
    <w:rsid w:val="00AB14CE"/>
    <w:rsid w:val="00AB3580"/>
    <w:rsid w:val="00AC0501"/>
    <w:rsid w:val="00AC4B3B"/>
    <w:rsid w:val="00AD6E54"/>
    <w:rsid w:val="00AE0411"/>
    <w:rsid w:val="00AE5DBD"/>
    <w:rsid w:val="00B024A9"/>
    <w:rsid w:val="00B03FD6"/>
    <w:rsid w:val="00B0710C"/>
    <w:rsid w:val="00B13575"/>
    <w:rsid w:val="00B13DD1"/>
    <w:rsid w:val="00B173F2"/>
    <w:rsid w:val="00B177BA"/>
    <w:rsid w:val="00B21AB9"/>
    <w:rsid w:val="00B235F4"/>
    <w:rsid w:val="00B31584"/>
    <w:rsid w:val="00B3299D"/>
    <w:rsid w:val="00B44644"/>
    <w:rsid w:val="00B70408"/>
    <w:rsid w:val="00B7043B"/>
    <w:rsid w:val="00B7611E"/>
    <w:rsid w:val="00B93383"/>
    <w:rsid w:val="00B93BB1"/>
    <w:rsid w:val="00B9495A"/>
    <w:rsid w:val="00BA03FC"/>
    <w:rsid w:val="00BA38AB"/>
    <w:rsid w:val="00BA6E59"/>
    <w:rsid w:val="00BB62F6"/>
    <w:rsid w:val="00BC0489"/>
    <w:rsid w:val="00BD106C"/>
    <w:rsid w:val="00BD5677"/>
    <w:rsid w:val="00BE5732"/>
    <w:rsid w:val="00BE7DDB"/>
    <w:rsid w:val="00BF08D7"/>
    <w:rsid w:val="00BF25CA"/>
    <w:rsid w:val="00C30069"/>
    <w:rsid w:val="00C46F5E"/>
    <w:rsid w:val="00C53600"/>
    <w:rsid w:val="00C54616"/>
    <w:rsid w:val="00C562AA"/>
    <w:rsid w:val="00C56875"/>
    <w:rsid w:val="00C61689"/>
    <w:rsid w:val="00C639BD"/>
    <w:rsid w:val="00C664E3"/>
    <w:rsid w:val="00C7438B"/>
    <w:rsid w:val="00C929AE"/>
    <w:rsid w:val="00C96CF0"/>
    <w:rsid w:val="00CB3E5F"/>
    <w:rsid w:val="00CB4377"/>
    <w:rsid w:val="00CB76B8"/>
    <w:rsid w:val="00CD41D0"/>
    <w:rsid w:val="00CD7E30"/>
    <w:rsid w:val="00CE2F46"/>
    <w:rsid w:val="00CE4451"/>
    <w:rsid w:val="00CE5420"/>
    <w:rsid w:val="00CF3A67"/>
    <w:rsid w:val="00D0723A"/>
    <w:rsid w:val="00D11E4C"/>
    <w:rsid w:val="00D121C6"/>
    <w:rsid w:val="00D22A83"/>
    <w:rsid w:val="00D25176"/>
    <w:rsid w:val="00D267AF"/>
    <w:rsid w:val="00D32B85"/>
    <w:rsid w:val="00D41ED7"/>
    <w:rsid w:val="00D45DDA"/>
    <w:rsid w:val="00D53D11"/>
    <w:rsid w:val="00D606A5"/>
    <w:rsid w:val="00D617EE"/>
    <w:rsid w:val="00D714FB"/>
    <w:rsid w:val="00D73108"/>
    <w:rsid w:val="00D742A4"/>
    <w:rsid w:val="00D75735"/>
    <w:rsid w:val="00D82366"/>
    <w:rsid w:val="00D830A7"/>
    <w:rsid w:val="00D85AF0"/>
    <w:rsid w:val="00D86E87"/>
    <w:rsid w:val="00D900CB"/>
    <w:rsid w:val="00D90F27"/>
    <w:rsid w:val="00DA00D6"/>
    <w:rsid w:val="00DA3D45"/>
    <w:rsid w:val="00DC7CED"/>
    <w:rsid w:val="00DD00AF"/>
    <w:rsid w:val="00DD71E1"/>
    <w:rsid w:val="00DE0D77"/>
    <w:rsid w:val="00DE131E"/>
    <w:rsid w:val="00DE6580"/>
    <w:rsid w:val="00DE6E36"/>
    <w:rsid w:val="00DF1391"/>
    <w:rsid w:val="00E06F0B"/>
    <w:rsid w:val="00E27474"/>
    <w:rsid w:val="00E407FA"/>
    <w:rsid w:val="00E4291B"/>
    <w:rsid w:val="00E45CD7"/>
    <w:rsid w:val="00E46869"/>
    <w:rsid w:val="00E54BD9"/>
    <w:rsid w:val="00E570E4"/>
    <w:rsid w:val="00E57B5A"/>
    <w:rsid w:val="00E64110"/>
    <w:rsid w:val="00E6668A"/>
    <w:rsid w:val="00E67C41"/>
    <w:rsid w:val="00E72246"/>
    <w:rsid w:val="00E749EC"/>
    <w:rsid w:val="00E81E70"/>
    <w:rsid w:val="00E952B8"/>
    <w:rsid w:val="00E9537D"/>
    <w:rsid w:val="00E95D14"/>
    <w:rsid w:val="00EA5BE2"/>
    <w:rsid w:val="00EB1FB2"/>
    <w:rsid w:val="00EC36A8"/>
    <w:rsid w:val="00ED2CB1"/>
    <w:rsid w:val="00EE2E8F"/>
    <w:rsid w:val="00EE68EE"/>
    <w:rsid w:val="00EF6DF1"/>
    <w:rsid w:val="00F04087"/>
    <w:rsid w:val="00F11348"/>
    <w:rsid w:val="00F11625"/>
    <w:rsid w:val="00F23C68"/>
    <w:rsid w:val="00F40C8D"/>
    <w:rsid w:val="00F41006"/>
    <w:rsid w:val="00F43D1A"/>
    <w:rsid w:val="00F56126"/>
    <w:rsid w:val="00F60116"/>
    <w:rsid w:val="00F611ED"/>
    <w:rsid w:val="00F64A54"/>
    <w:rsid w:val="00F7260F"/>
    <w:rsid w:val="00F74534"/>
    <w:rsid w:val="00F7621A"/>
    <w:rsid w:val="00F805D9"/>
    <w:rsid w:val="00F841F6"/>
    <w:rsid w:val="00F938A5"/>
    <w:rsid w:val="00F952C1"/>
    <w:rsid w:val="00FA04EB"/>
    <w:rsid w:val="00FA2267"/>
    <w:rsid w:val="00FA4043"/>
    <w:rsid w:val="00FB327B"/>
    <w:rsid w:val="00FB7A40"/>
    <w:rsid w:val="00FC0B06"/>
    <w:rsid w:val="00FC319F"/>
    <w:rsid w:val="00FD6F43"/>
    <w:rsid w:val="00FE3846"/>
    <w:rsid w:val="00FE3CB8"/>
    <w:rsid w:val="00FE474E"/>
    <w:rsid w:val="00FE4E4E"/>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1E8FA-AF97-439B-94DC-3EBC027F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B17"/>
    <w:pPr>
      <w:spacing w:after="200" w:line="276" w:lineRule="auto"/>
    </w:pPr>
    <w:rPr>
      <w:rFonts w:cs="Calibr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uiPriority w:val="99"/>
    <w:rsid w:val="00767080"/>
    <w:pPr>
      <w:spacing w:after="0" w:line="240" w:lineRule="auto"/>
      <w:ind w:left="720"/>
    </w:pPr>
    <w:rPr>
      <w:rFonts w:ascii="Times New Roman" w:eastAsia="Arial Unicode MS" w:hAnsi="Times New Roman" w:cs="Times New Roman"/>
      <w:sz w:val="20"/>
      <w:szCs w:val="20"/>
      <w:lang w:val="ru-RU" w:eastAsia="ru-RU"/>
    </w:rPr>
  </w:style>
  <w:style w:type="character" w:styleId="a3">
    <w:name w:val="Hyperlink"/>
    <w:uiPriority w:val="99"/>
    <w:rsid w:val="00767080"/>
    <w:rPr>
      <w:rFonts w:cs="Times New Roman"/>
      <w:color w:val="0000FF"/>
      <w:u w:val="single"/>
    </w:rPr>
  </w:style>
  <w:style w:type="paragraph" w:customStyle="1" w:styleId="a4">
    <w:name w:val="Абзац списка"/>
    <w:aliases w:val="14 роман,Список_абв"/>
    <w:basedOn w:val="a"/>
    <w:uiPriority w:val="34"/>
    <w:rsid w:val="00252FCB"/>
    <w:pPr>
      <w:spacing w:after="0" w:line="360" w:lineRule="auto"/>
      <w:ind w:left="720" w:firstLine="709"/>
      <w:contextualSpacing/>
      <w:jc w:val="both"/>
    </w:pPr>
    <w:rPr>
      <w:rFonts w:cs="Times New Roman"/>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Знак"/>
    <w:basedOn w:val="a"/>
    <w:rsid w:val="00FA04EB"/>
    <w:pPr>
      <w:spacing w:before="100" w:beforeAutospacing="1" w:after="100" w:afterAutospacing="1" w:line="240" w:lineRule="auto"/>
    </w:pPr>
    <w:rPr>
      <w:rFonts w:ascii="Arial" w:hAnsi="Arial" w:cs="Arial"/>
      <w:color w:val="000000"/>
      <w:sz w:val="24"/>
      <w:szCs w:val="24"/>
      <w:lang w:eastAsia="uk-UA"/>
    </w:rPr>
  </w:style>
  <w:style w:type="paragraph" w:customStyle="1" w:styleId="a6">
    <w:name w:val="Нормальний текст"/>
    <w:basedOn w:val="a"/>
    <w:uiPriority w:val="99"/>
    <w:rsid w:val="006C2961"/>
    <w:pPr>
      <w:spacing w:before="120" w:after="0" w:line="240" w:lineRule="auto"/>
      <w:ind w:firstLine="567"/>
    </w:pPr>
    <w:rPr>
      <w:rFonts w:ascii="Antiqua" w:hAnsi="Antiqua" w:cs="Antiqua"/>
      <w:sz w:val="26"/>
      <w:szCs w:val="26"/>
      <w:lang w:eastAsia="ru-RU"/>
    </w:rPr>
  </w:style>
  <w:style w:type="character" w:customStyle="1" w:styleId="rvts23">
    <w:name w:val="rvts23"/>
    <w:uiPriority w:val="99"/>
    <w:rsid w:val="006C2961"/>
  </w:style>
  <w:style w:type="paragraph" w:styleId="HTML">
    <w:name w:val="HTML Preformatted"/>
    <w:aliases w:val="Знак2 Знак,Знак2"/>
    <w:basedOn w:val="a"/>
    <w:link w:val="HTML0"/>
    <w:uiPriority w:val="99"/>
    <w:rsid w:val="0073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ru-RU" w:eastAsia="ru-RU"/>
    </w:rPr>
  </w:style>
  <w:style w:type="character" w:customStyle="1" w:styleId="HTML0">
    <w:name w:val="Стандартний HTML Знак"/>
    <w:aliases w:val="Знак2 Знак Знак,Знак2 Знак1"/>
    <w:link w:val="HTML"/>
    <w:uiPriority w:val="99"/>
    <w:locked/>
    <w:rsid w:val="007340F1"/>
    <w:rPr>
      <w:rFonts w:ascii="Arial Unicode MS" w:eastAsia="Arial Unicode MS" w:hAnsi="Arial Unicode MS" w:cs="Arial Unicode MS"/>
      <w:sz w:val="20"/>
      <w:szCs w:val="20"/>
      <w:lang w:val="ru-RU" w:eastAsia="ru-RU"/>
    </w:rPr>
  </w:style>
  <w:style w:type="paragraph" w:customStyle="1" w:styleId="xfmc1">
    <w:name w:val="xfmc1"/>
    <w:basedOn w:val="a"/>
    <w:uiPriority w:val="99"/>
    <w:rsid w:val="00ED2CB1"/>
    <w:pPr>
      <w:spacing w:before="100" w:beforeAutospacing="1" w:after="100" w:afterAutospacing="1" w:line="240" w:lineRule="auto"/>
    </w:pPr>
    <w:rPr>
      <w:rFonts w:ascii="Times New Roman" w:hAnsi="Times New Roman" w:cs="Times New Roman"/>
      <w:sz w:val="24"/>
      <w:szCs w:val="24"/>
      <w:lang w:eastAsia="uk-UA"/>
    </w:rPr>
  </w:style>
  <w:style w:type="paragraph" w:styleId="a7">
    <w:name w:val="Balloon Text"/>
    <w:basedOn w:val="a"/>
    <w:link w:val="a8"/>
    <w:uiPriority w:val="99"/>
    <w:semiHidden/>
    <w:rsid w:val="008A324E"/>
    <w:pPr>
      <w:spacing w:after="0" w:line="240" w:lineRule="auto"/>
    </w:pPr>
    <w:rPr>
      <w:rFonts w:ascii="Tahoma" w:hAnsi="Tahoma" w:cs="Times New Roman"/>
      <w:sz w:val="16"/>
      <w:szCs w:val="16"/>
      <w:lang w:val="x-none" w:eastAsia="x-none"/>
    </w:rPr>
  </w:style>
  <w:style w:type="character" w:customStyle="1" w:styleId="a8">
    <w:name w:val="Текст у виносці Знак"/>
    <w:link w:val="a7"/>
    <w:uiPriority w:val="99"/>
    <w:semiHidden/>
    <w:locked/>
    <w:rsid w:val="008A324E"/>
    <w:rPr>
      <w:rFonts w:ascii="Tahoma" w:hAnsi="Tahoma" w:cs="Tahoma"/>
      <w:sz w:val="16"/>
      <w:szCs w:val="16"/>
    </w:rPr>
  </w:style>
  <w:style w:type="paragraph" w:customStyle="1" w:styleId="login-buttonuser">
    <w:name w:val="login-button__user"/>
    <w:basedOn w:val="a"/>
    <w:rsid w:val="00E06F0B"/>
    <w:pPr>
      <w:spacing w:before="100" w:beforeAutospacing="1" w:after="100" w:afterAutospacing="1" w:line="240" w:lineRule="auto"/>
    </w:pPr>
    <w:rPr>
      <w:rFonts w:ascii="Times New Roman" w:hAnsi="Times New Roman" w:cs="Times New Roman"/>
      <w:sz w:val="24"/>
      <w:szCs w:val="24"/>
      <w:lang w:val="ru-RU" w:eastAsia="ru-RU"/>
    </w:rPr>
  </w:style>
  <w:style w:type="character" w:styleId="a9">
    <w:name w:val="Emphasis"/>
    <w:uiPriority w:val="20"/>
    <w:qFormat/>
    <w:locked/>
    <w:rsid w:val="00F805D9"/>
    <w:rPr>
      <w:i/>
    </w:rPr>
  </w:style>
  <w:style w:type="paragraph" w:styleId="2">
    <w:name w:val="Body Text Indent 2"/>
    <w:basedOn w:val="a"/>
    <w:link w:val="20"/>
    <w:uiPriority w:val="99"/>
    <w:rsid w:val="00495FC7"/>
    <w:pPr>
      <w:spacing w:after="120" w:line="480" w:lineRule="auto"/>
      <w:ind w:left="283"/>
    </w:pPr>
    <w:rPr>
      <w:rFonts w:ascii="Times New Roman" w:hAnsi="Times New Roman" w:cs="Times New Roman"/>
      <w:sz w:val="20"/>
      <w:szCs w:val="20"/>
      <w:lang w:val="x-none" w:eastAsia="x-none"/>
    </w:rPr>
  </w:style>
  <w:style w:type="character" w:customStyle="1" w:styleId="20">
    <w:name w:val="Основний текст з відступом 2 Знак"/>
    <w:link w:val="2"/>
    <w:uiPriority w:val="99"/>
    <w:locked/>
    <w:rsid w:val="00495FC7"/>
    <w:rPr>
      <w:rFonts w:ascii="Times New Roman" w:hAnsi="Times New Roman" w:cs="Times New Roman"/>
      <w:sz w:val="20"/>
      <w:szCs w:val="20"/>
    </w:rPr>
  </w:style>
  <w:style w:type="character" w:customStyle="1" w:styleId="apple-converted-space">
    <w:name w:val="apple-converted-space"/>
    <w:rsid w:val="00A54EA6"/>
    <w:rPr>
      <w:rFonts w:cs="Times New Roman"/>
    </w:rPr>
  </w:style>
  <w:style w:type="paragraph" w:customStyle="1" w:styleId="-11">
    <w:name w:val="Цветной список - Акцент 11"/>
    <w:basedOn w:val="a"/>
    <w:uiPriority w:val="99"/>
    <w:qFormat/>
    <w:rsid w:val="00F611ED"/>
    <w:pPr>
      <w:spacing w:after="0" w:line="360" w:lineRule="auto"/>
      <w:ind w:left="720" w:firstLine="709"/>
      <w:contextualSpacing/>
      <w:jc w:val="both"/>
    </w:pPr>
    <w:rPr>
      <w:rFonts w:cs="Times New Roman"/>
    </w:rPr>
  </w:style>
  <w:style w:type="character" w:customStyle="1" w:styleId="docdata">
    <w:name w:val="docdata"/>
    <w:aliases w:val="docy,v5,3676,baiaagaaboqcaaadhgyaaavacgaaaaaaaaaaaaaaaaaaaaaaaaaaaaaaaaaaaaaaaaaaaaaaaaaaaaaaaaaaaaaaaaaaaaaaaaaaaaaaaaaaaaaaaaaaaaaaaaaaaaaaaaaaaaaaaaaaaaaaaaaaaaaaaaaaaaaaaaaaaaaaaaaaaaaaaaaaaaaaaaaaaaaaaaaaaaaaaaaaaaaaaaaaaaaaaaaaaaaaaaaaaaa"/>
    <w:rsid w:val="006F1A13"/>
  </w:style>
  <w:style w:type="character" w:styleId="aa">
    <w:name w:val="Strong"/>
    <w:uiPriority w:val="22"/>
    <w:qFormat/>
    <w:locked/>
    <w:rsid w:val="000007D7"/>
    <w:rPr>
      <w:b/>
      <w:bCs/>
    </w:rPr>
  </w:style>
  <w:style w:type="character" w:styleId="HTML1">
    <w:name w:val="HTML Cite"/>
    <w:uiPriority w:val="99"/>
    <w:semiHidden/>
    <w:unhideWhenUsed/>
    <w:rsid w:val="00E570E4"/>
    <w:rPr>
      <w:i/>
      <w:iCs/>
    </w:rPr>
  </w:style>
  <w:style w:type="paragraph" w:styleId="ab">
    <w:name w:val="header"/>
    <w:basedOn w:val="a"/>
    <w:link w:val="ac"/>
    <w:uiPriority w:val="99"/>
    <w:unhideWhenUsed/>
    <w:rsid w:val="00F43D1A"/>
    <w:pPr>
      <w:tabs>
        <w:tab w:val="center" w:pos="4819"/>
        <w:tab w:val="right" w:pos="9639"/>
      </w:tabs>
    </w:pPr>
    <w:rPr>
      <w:rFonts w:cs="Times New Roman"/>
      <w:lang w:val="x-none"/>
    </w:rPr>
  </w:style>
  <w:style w:type="character" w:customStyle="1" w:styleId="ac">
    <w:name w:val="Верхній колонтитул Знак"/>
    <w:link w:val="ab"/>
    <w:uiPriority w:val="99"/>
    <w:rsid w:val="00F43D1A"/>
    <w:rPr>
      <w:rFonts w:cs="Calibri"/>
      <w:sz w:val="22"/>
      <w:szCs w:val="22"/>
      <w:lang w:eastAsia="en-US"/>
    </w:rPr>
  </w:style>
  <w:style w:type="paragraph" w:styleId="ad">
    <w:name w:val="footer"/>
    <w:basedOn w:val="a"/>
    <w:link w:val="ae"/>
    <w:uiPriority w:val="99"/>
    <w:unhideWhenUsed/>
    <w:rsid w:val="00F43D1A"/>
    <w:pPr>
      <w:tabs>
        <w:tab w:val="center" w:pos="4819"/>
        <w:tab w:val="right" w:pos="9639"/>
      </w:tabs>
    </w:pPr>
    <w:rPr>
      <w:rFonts w:cs="Times New Roman"/>
      <w:lang w:val="x-none"/>
    </w:rPr>
  </w:style>
  <w:style w:type="character" w:customStyle="1" w:styleId="ae">
    <w:name w:val="Нижній колонтитул Знак"/>
    <w:link w:val="ad"/>
    <w:uiPriority w:val="99"/>
    <w:rsid w:val="00F43D1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864">
      <w:bodyDiv w:val="1"/>
      <w:marLeft w:val="0"/>
      <w:marRight w:val="0"/>
      <w:marTop w:val="0"/>
      <w:marBottom w:val="0"/>
      <w:divBdr>
        <w:top w:val="none" w:sz="0" w:space="0" w:color="auto"/>
        <w:left w:val="none" w:sz="0" w:space="0" w:color="auto"/>
        <w:bottom w:val="none" w:sz="0" w:space="0" w:color="auto"/>
        <w:right w:val="none" w:sz="0" w:space="0" w:color="auto"/>
      </w:divBdr>
    </w:div>
    <w:div w:id="448283333">
      <w:bodyDiv w:val="1"/>
      <w:marLeft w:val="0"/>
      <w:marRight w:val="0"/>
      <w:marTop w:val="0"/>
      <w:marBottom w:val="0"/>
      <w:divBdr>
        <w:top w:val="none" w:sz="0" w:space="0" w:color="auto"/>
        <w:left w:val="none" w:sz="0" w:space="0" w:color="auto"/>
        <w:bottom w:val="none" w:sz="0" w:space="0" w:color="auto"/>
        <w:right w:val="none" w:sz="0" w:space="0" w:color="auto"/>
      </w:divBdr>
    </w:div>
    <w:div w:id="1506245421">
      <w:marLeft w:val="0"/>
      <w:marRight w:val="0"/>
      <w:marTop w:val="0"/>
      <w:marBottom w:val="0"/>
      <w:divBdr>
        <w:top w:val="none" w:sz="0" w:space="0" w:color="auto"/>
        <w:left w:val="none" w:sz="0" w:space="0" w:color="auto"/>
        <w:bottom w:val="none" w:sz="0" w:space="0" w:color="auto"/>
        <w:right w:val="none" w:sz="0" w:space="0" w:color="auto"/>
      </w:divBdr>
    </w:div>
    <w:div w:id="1506245422">
      <w:marLeft w:val="0"/>
      <w:marRight w:val="0"/>
      <w:marTop w:val="0"/>
      <w:marBottom w:val="0"/>
      <w:divBdr>
        <w:top w:val="none" w:sz="0" w:space="0" w:color="auto"/>
        <w:left w:val="none" w:sz="0" w:space="0" w:color="auto"/>
        <w:bottom w:val="none" w:sz="0" w:space="0" w:color="auto"/>
        <w:right w:val="none" w:sz="0" w:space="0" w:color="auto"/>
      </w:divBdr>
    </w:div>
    <w:div w:id="1506245423">
      <w:marLeft w:val="0"/>
      <w:marRight w:val="0"/>
      <w:marTop w:val="0"/>
      <w:marBottom w:val="0"/>
      <w:divBdr>
        <w:top w:val="none" w:sz="0" w:space="0" w:color="auto"/>
        <w:left w:val="none" w:sz="0" w:space="0" w:color="auto"/>
        <w:bottom w:val="none" w:sz="0" w:space="0" w:color="auto"/>
        <w:right w:val="none" w:sz="0" w:space="0" w:color="auto"/>
      </w:divBdr>
    </w:div>
    <w:div w:id="150624542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2127</Words>
  <Characters>12125</Characters>
  <Application>Microsoft Office Word</Application>
  <DocSecurity>0</DocSecurity>
  <Lines>101</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академія педагогічних наук України</vt:lpstr>
      <vt:lpstr>Національна академія педагогічних наук України</vt:lpstr>
    </vt:vector>
  </TitlesOfParts>
  <Company>SPecialiST RePack</Company>
  <LinksUpToDate>false</LinksUpToDate>
  <CharactersWithSpaces>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педагогічних наук України</dc:title>
  <dc:subject/>
  <dc:creator>Жанна Петрочко</dc:creator>
  <cp:keywords/>
  <cp:lastModifiedBy>Windows User</cp:lastModifiedBy>
  <cp:revision>3</cp:revision>
  <cp:lastPrinted>2019-01-09T14:07:00Z</cp:lastPrinted>
  <dcterms:created xsi:type="dcterms:W3CDTF">2019-01-23T15:40:00Z</dcterms:created>
  <dcterms:modified xsi:type="dcterms:W3CDTF">2019-01-23T15:40:00Z</dcterms:modified>
</cp:coreProperties>
</file>