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4C5" w:rsidRPr="005071DB" w:rsidRDefault="00FC34C5" w:rsidP="00FC34C5">
      <w:pPr>
        <w:spacing w:after="0" w:line="240" w:lineRule="auto"/>
        <w:ind w:firstLine="709"/>
        <w:jc w:val="center"/>
        <w:rPr>
          <w:rFonts w:ascii="Calibri Light" w:hAnsi="Calibri Light" w:cs="Calibri"/>
          <w:b/>
          <w:sz w:val="28"/>
          <w:szCs w:val="28"/>
        </w:rPr>
      </w:pPr>
      <w:bookmarkStart w:id="0" w:name="_GoBack"/>
      <w:bookmarkEnd w:id="0"/>
      <w:r w:rsidRPr="005071DB">
        <w:rPr>
          <w:rFonts w:ascii="Calibri Light" w:hAnsi="Calibri Light" w:cs="Calibri"/>
          <w:b/>
          <w:sz w:val="28"/>
          <w:szCs w:val="28"/>
        </w:rPr>
        <w:t>Національна академія педагогічних наук України</w:t>
      </w:r>
    </w:p>
    <w:p w:rsidR="00FC34C5" w:rsidRPr="005071DB" w:rsidRDefault="00FC34C5" w:rsidP="00FC34C5">
      <w:pPr>
        <w:spacing w:after="0" w:line="240" w:lineRule="auto"/>
        <w:ind w:firstLine="709"/>
        <w:jc w:val="center"/>
        <w:rPr>
          <w:rFonts w:ascii="Calibri Light" w:hAnsi="Calibri Light" w:cs="Calibri"/>
          <w:b/>
          <w:sz w:val="28"/>
          <w:szCs w:val="28"/>
        </w:rPr>
      </w:pPr>
      <w:r w:rsidRPr="005071DB">
        <w:rPr>
          <w:rFonts w:ascii="Calibri Light" w:hAnsi="Calibri Light" w:cs="Calibri"/>
          <w:b/>
          <w:sz w:val="28"/>
          <w:szCs w:val="28"/>
        </w:rPr>
        <w:t>Інститут вищої освіти НАПН України</w:t>
      </w:r>
    </w:p>
    <w:p w:rsidR="00FC34C5" w:rsidRPr="00C56F34" w:rsidRDefault="00FC34C5" w:rsidP="00FC34C5">
      <w:pPr>
        <w:spacing w:after="0" w:line="240" w:lineRule="auto"/>
        <w:ind w:firstLine="709"/>
        <w:jc w:val="center"/>
        <w:rPr>
          <w:rFonts w:ascii="Calibri Light" w:hAnsi="Calibri Light" w:cs="Calibri"/>
        </w:rPr>
      </w:pPr>
    </w:p>
    <w:p w:rsidR="00FC34C5" w:rsidRPr="00C56F34" w:rsidRDefault="00FC34C5" w:rsidP="00FC34C5">
      <w:pPr>
        <w:spacing w:after="0" w:line="240" w:lineRule="auto"/>
        <w:ind w:firstLine="709"/>
        <w:jc w:val="center"/>
        <w:rPr>
          <w:rFonts w:ascii="Calibri Light" w:hAnsi="Calibri Light" w:cs="Calibri"/>
        </w:rPr>
      </w:pPr>
    </w:p>
    <w:p w:rsidR="00FC34C5" w:rsidRPr="00C56F34" w:rsidRDefault="00FC34C5" w:rsidP="00FC34C5">
      <w:pPr>
        <w:spacing w:after="0" w:line="240" w:lineRule="auto"/>
        <w:ind w:firstLine="709"/>
        <w:jc w:val="center"/>
        <w:rPr>
          <w:rFonts w:ascii="Calibri Light" w:hAnsi="Calibri Light" w:cs="Calibri"/>
        </w:rPr>
      </w:pPr>
    </w:p>
    <w:p w:rsidR="00FC34C5" w:rsidRPr="00C56F34" w:rsidRDefault="00FC34C5" w:rsidP="00FC34C5">
      <w:pPr>
        <w:spacing w:after="0" w:line="240" w:lineRule="auto"/>
        <w:ind w:firstLine="709"/>
        <w:jc w:val="center"/>
        <w:rPr>
          <w:rFonts w:ascii="Calibri Light" w:hAnsi="Calibri Light" w:cs="Calibri"/>
        </w:rPr>
      </w:pPr>
    </w:p>
    <w:p w:rsidR="00FC34C5" w:rsidRPr="00C56F34" w:rsidRDefault="00FC34C5" w:rsidP="00FC34C5">
      <w:pPr>
        <w:spacing w:after="0" w:line="240" w:lineRule="auto"/>
        <w:ind w:firstLine="709"/>
        <w:jc w:val="center"/>
        <w:rPr>
          <w:rFonts w:ascii="Calibri Light" w:hAnsi="Calibri Light" w:cs="Calibri"/>
        </w:rPr>
      </w:pPr>
    </w:p>
    <w:p w:rsidR="00FC34C5" w:rsidRPr="00C56F34" w:rsidRDefault="00FC34C5" w:rsidP="00FC34C5">
      <w:pPr>
        <w:spacing w:after="0" w:line="240" w:lineRule="auto"/>
        <w:ind w:firstLine="709"/>
        <w:jc w:val="center"/>
        <w:rPr>
          <w:rFonts w:ascii="Calibri Light" w:hAnsi="Calibri Light" w:cs="Calibri"/>
        </w:rPr>
      </w:pPr>
    </w:p>
    <w:p w:rsidR="00FC34C5" w:rsidRPr="00C56F34" w:rsidRDefault="00FC34C5" w:rsidP="00FC34C5">
      <w:pPr>
        <w:spacing w:after="0" w:line="240" w:lineRule="auto"/>
        <w:ind w:firstLine="709"/>
        <w:jc w:val="center"/>
        <w:rPr>
          <w:rFonts w:ascii="Calibri Light" w:hAnsi="Calibri Light" w:cs="Calibri"/>
        </w:rPr>
      </w:pPr>
    </w:p>
    <w:p w:rsidR="00FC34C5" w:rsidRPr="00C56F34" w:rsidRDefault="00FC34C5" w:rsidP="00FC34C5">
      <w:pPr>
        <w:spacing w:after="0" w:line="240" w:lineRule="auto"/>
        <w:ind w:firstLine="709"/>
        <w:jc w:val="center"/>
        <w:rPr>
          <w:rFonts w:ascii="Calibri Light" w:hAnsi="Calibri Light" w:cs="Calibri"/>
        </w:rPr>
      </w:pPr>
    </w:p>
    <w:p w:rsidR="00FC34C5" w:rsidRPr="00C56F34" w:rsidRDefault="00FC34C5" w:rsidP="00FC34C5">
      <w:pPr>
        <w:spacing w:after="0" w:line="240" w:lineRule="auto"/>
        <w:ind w:firstLine="709"/>
        <w:jc w:val="center"/>
        <w:rPr>
          <w:rFonts w:ascii="Calibri Light" w:hAnsi="Calibri Light" w:cs="Calibri"/>
        </w:rPr>
      </w:pPr>
    </w:p>
    <w:p w:rsidR="00FC34C5" w:rsidRPr="00C56F34" w:rsidRDefault="00FC34C5" w:rsidP="00FC34C5">
      <w:pPr>
        <w:spacing w:after="0" w:line="240" w:lineRule="auto"/>
        <w:ind w:firstLine="709"/>
        <w:jc w:val="center"/>
        <w:rPr>
          <w:rFonts w:ascii="Calibri Light" w:hAnsi="Calibri Light" w:cs="Calibri"/>
        </w:rPr>
      </w:pPr>
    </w:p>
    <w:p w:rsidR="00FC34C5" w:rsidRPr="00C56F34" w:rsidRDefault="00FC34C5" w:rsidP="00FC34C5">
      <w:pPr>
        <w:spacing w:after="0" w:line="240" w:lineRule="auto"/>
        <w:ind w:firstLine="709"/>
        <w:jc w:val="center"/>
        <w:rPr>
          <w:rFonts w:ascii="Calibri Light" w:hAnsi="Calibri Light" w:cs="Calibri"/>
        </w:rPr>
      </w:pPr>
    </w:p>
    <w:p w:rsidR="00FC34C5" w:rsidRPr="00C56F34" w:rsidRDefault="00FC34C5" w:rsidP="00FC34C5">
      <w:pPr>
        <w:spacing w:after="0" w:line="240" w:lineRule="auto"/>
        <w:ind w:firstLine="709"/>
        <w:jc w:val="center"/>
        <w:rPr>
          <w:rFonts w:ascii="Calibri Light" w:hAnsi="Calibri Light" w:cs="Calibri"/>
        </w:rPr>
      </w:pPr>
    </w:p>
    <w:p w:rsidR="00FC34C5" w:rsidRPr="00C56F34" w:rsidRDefault="00FC34C5" w:rsidP="00FC34C5">
      <w:pPr>
        <w:spacing w:after="0" w:line="240" w:lineRule="auto"/>
        <w:ind w:firstLine="709"/>
        <w:jc w:val="center"/>
        <w:rPr>
          <w:rFonts w:ascii="Calibri Light" w:hAnsi="Calibri Light" w:cs="Calibri"/>
        </w:rPr>
      </w:pPr>
    </w:p>
    <w:p w:rsidR="00FC34C5" w:rsidRPr="00C56F34" w:rsidRDefault="00FC34C5" w:rsidP="00FC34C5">
      <w:pPr>
        <w:spacing w:after="0" w:line="240" w:lineRule="auto"/>
        <w:ind w:firstLine="709"/>
        <w:jc w:val="center"/>
        <w:rPr>
          <w:rFonts w:ascii="Calibri Light" w:hAnsi="Calibri Light" w:cs="Calibri"/>
        </w:rPr>
      </w:pPr>
    </w:p>
    <w:p w:rsidR="00FC34C5" w:rsidRPr="00C56F34" w:rsidRDefault="00FC34C5" w:rsidP="00FC34C5">
      <w:pPr>
        <w:spacing w:after="0" w:line="240" w:lineRule="auto"/>
        <w:ind w:firstLine="709"/>
        <w:jc w:val="center"/>
        <w:rPr>
          <w:rFonts w:ascii="Calibri Light" w:hAnsi="Calibri Light" w:cs="Calibri"/>
        </w:rPr>
      </w:pPr>
    </w:p>
    <w:p w:rsidR="00FC34C5" w:rsidRPr="00C56F34" w:rsidRDefault="00FC34C5" w:rsidP="00FC34C5">
      <w:pPr>
        <w:spacing w:after="0" w:line="240" w:lineRule="auto"/>
        <w:ind w:firstLine="709"/>
        <w:jc w:val="center"/>
        <w:rPr>
          <w:rFonts w:ascii="Calibri Light" w:hAnsi="Calibri Light" w:cs="Calibri"/>
        </w:rPr>
      </w:pPr>
    </w:p>
    <w:p w:rsidR="00FC34C5" w:rsidRPr="00C56F34" w:rsidRDefault="00FC34C5" w:rsidP="00FC34C5">
      <w:pPr>
        <w:spacing w:after="0" w:line="240" w:lineRule="auto"/>
        <w:ind w:firstLine="709"/>
        <w:jc w:val="center"/>
        <w:rPr>
          <w:rFonts w:ascii="Calibri Light" w:hAnsi="Calibri Light" w:cs="Calibri"/>
        </w:rPr>
      </w:pPr>
    </w:p>
    <w:p w:rsidR="00FC34C5" w:rsidRPr="00C56F34" w:rsidRDefault="00FC34C5" w:rsidP="00FC34C5">
      <w:pPr>
        <w:spacing w:after="0" w:line="240" w:lineRule="auto"/>
        <w:ind w:firstLine="709"/>
        <w:jc w:val="center"/>
        <w:rPr>
          <w:rFonts w:ascii="Calibri Light" w:hAnsi="Calibri Light" w:cs="Calibri"/>
          <w:b/>
        </w:rPr>
      </w:pPr>
    </w:p>
    <w:p w:rsidR="00FC34C5" w:rsidRPr="00C522E3" w:rsidRDefault="00FC34C5" w:rsidP="00FC34C5">
      <w:pPr>
        <w:spacing w:after="0" w:line="240" w:lineRule="auto"/>
        <w:ind w:firstLine="709"/>
        <w:jc w:val="center"/>
        <w:rPr>
          <w:rStyle w:val="11"/>
          <w:rFonts w:ascii="Calibri Light" w:hAnsi="Calibri Light" w:cs="Calibri"/>
          <w:b/>
          <w:sz w:val="36"/>
          <w:szCs w:val="36"/>
          <w:lang w:val="uk-UA"/>
        </w:rPr>
      </w:pPr>
      <w:r w:rsidRPr="00C522E3">
        <w:rPr>
          <w:rStyle w:val="11"/>
          <w:rFonts w:ascii="Calibri Light" w:hAnsi="Calibri Light" w:cs="Calibri"/>
          <w:b/>
          <w:sz w:val="36"/>
          <w:szCs w:val="36"/>
          <w:lang w:val="uk-UA"/>
        </w:rPr>
        <w:t>ЕКОНОМІЧНІ ВІДНОСИНИ У СИСТЕМІ ВИЩОЇ ОСВІТИ:</w:t>
      </w:r>
    </w:p>
    <w:p w:rsidR="00FC34C5" w:rsidRDefault="00FC34C5" w:rsidP="00FC34C5">
      <w:pPr>
        <w:spacing w:after="0" w:line="240" w:lineRule="auto"/>
        <w:ind w:firstLine="709"/>
        <w:jc w:val="center"/>
        <w:rPr>
          <w:rStyle w:val="11"/>
          <w:rFonts w:ascii="Calibri Light" w:hAnsi="Calibri Light" w:cs="Calibri"/>
          <w:b/>
          <w:sz w:val="36"/>
          <w:szCs w:val="36"/>
          <w:lang w:val="uk-UA"/>
        </w:rPr>
      </w:pPr>
      <w:r w:rsidRPr="00C522E3">
        <w:rPr>
          <w:rStyle w:val="11"/>
          <w:rFonts w:ascii="Calibri Light" w:hAnsi="Calibri Light" w:cs="Calibri"/>
          <w:b/>
          <w:sz w:val="36"/>
          <w:szCs w:val="36"/>
          <w:lang w:val="uk-UA"/>
        </w:rPr>
        <w:t>МОДЕРНІЗАЦІЯ В УМОВАХ ІННОВАЦІЙНОЇ ЕКОНОМІКИ</w:t>
      </w:r>
    </w:p>
    <w:p w:rsidR="004F190A" w:rsidRDefault="004F190A" w:rsidP="00FC34C5">
      <w:pPr>
        <w:spacing w:after="0" w:line="240" w:lineRule="auto"/>
        <w:ind w:firstLine="709"/>
        <w:jc w:val="center"/>
        <w:rPr>
          <w:rStyle w:val="11"/>
          <w:rFonts w:ascii="Calibri Light" w:hAnsi="Calibri Light" w:cs="Calibri"/>
          <w:b/>
          <w:sz w:val="36"/>
          <w:szCs w:val="36"/>
          <w:lang w:val="uk-UA"/>
        </w:rPr>
      </w:pPr>
    </w:p>
    <w:p w:rsidR="00692FC5" w:rsidRPr="004F190A" w:rsidRDefault="00692FC5" w:rsidP="00FC34C5">
      <w:pPr>
        <w:spacing w:after="0" w:line="240" w:lineRule="auto"/>
        <w:ind w:firstLine="709"/>
        <w:jc w:val="center"/>
        <w:rPr>
          <w:rFonts w:ascii="Calibri Light" w:hAnsi="Calibri Light" w:cs="Calibri"/>
          <w:sz w:val="28"/>
          <w:szCs w:val="28"/>
          <w:lang w:eastAsia="ru-RU"/>
        </w:rPr>
      </w:pPr>
      <w:r w:rsidRPr="004F190A">
        <w:rPr>
          <w:rFonts w:ascii="Calibri Light" w:hAnsi="Calibri Light"/>
          <w:b/>
          <w:sz w:val="28"/>
          <w:szCs w:val="28"/>
        </w:rPr>
        <w:t>Монографія</w:t>
      </w:r>
    </w:p>
    <w:p w:rsidR="00FC34C5" w:rsidRPr="005071DB" w:rsidRDefault="00FC34C5" w:rsidP="00FC34C5">
      <w:pPr>
        <w:spacing w:after="0" w:line="240" w:lineRule="auto"/>
        <w:ind w:firstLine="709"/>
        <w:jc w:val="center"/>
        <w:rPr>
          <w:rFonts w:ascii="Calibri Light" w:hAnsi="Calibri Light" w:cs="Calibri"/>
          <w:b/>
          <w:bCs/>
          <w:color w:val="000000"/>
          <w:sz w:val="48"/>
          <w:szCs w:val="48"/>
        </w:rPr>
      </w:pPr>
    </w:p>
    <w:p w:rsidR="00FC34C5" w:rsidRPr="00C56F34" w:rsidRDefault="00FC34C5" w:rsidP="00FC34C5">
      <w:pPr>
        <w:spacing w:after="0" w:line="240" w:lineRule="auto"/>
        <w:ind w:firstLine="709"/>
        <w:jc w:val="center"/>
        <w:rPr>
          <w:rFonts w:ascii="Calibri Light" w:hAnsi="Calibri Light" w:cs="Calibri"/>
          <w:b/>
          <w:bCs/>
          <w:color w:val="000000"/>
        </w:rPr>
      </w:pPr>
    </w:p>
    <w:p w:rsidR="00FC34C5" w:rsidRPr="00C56F34" w:rsidRDefault="00FC34C5" w:rsidP="00FC34C5">
      <w:pPr>
        <w:spacing w:after="0" w:line="240" w:lineRule="auto"/>
        <w:ind w:firstLine="709"/>
        <w:jc w:val="center"/>
        <w:rPr>
          <w:rFonts w:ascii="Calibri Light" w:hAnsi="Calibri Light" w:cs="Calibri"/>
          <w:b/>
          <w:bCs/>
          <w:color w:val="000000"/>
        </w:rPr>
      </w:pPr>
    </w:p>
    <w:p w:rsidR="00FC34C5" w:rsidRPr="00C56F34" w:rsidRDefault="00FC34C5" w:rsidP="00FC34C5">
      <w:pPr>
        <w:spacing w:after="0" w:line="240" w:lineRule="auto"/>
        <w:ind w:firstLine="709"/>
        <w:jc w:val="center"/>
        <w:rPr>
          <w:rFonts w:ascii="Calibri Light" w:hAnsi="Calibri Light" w:cs="Calibri"/>
          <w:b/>
          <w:bCs/>
          <w:color w:val="000000"/>
        </w:rPr>
      </w:pPr>
    </w:p>
    <w:p w:rsidR="00FC34C5" w:rsidRPr="00C56F34" w:rsidRDefault="00FC34C5" w:rsidP="00FC34C5">
      <w:pPr>
        <w:spacing w:after="0" w:line="240" w:lineRule="auto"/>
        <w:ind w:firstLine="709"/>
        <w:jc w:val="center"/>
        <w:rPr>
          <w:rFonts w:ascii="Calibri Light" w:hAnsi="Calibri Light" w:cs="Calibri"/>
          <w:b/>
          <w:bCs/>
          <w:color w:val="000000"/>
        </w:rPr>
      </w:pPr>
    </w:p>
    <w:p w:rsidR="00FC34C5" w:rsidRPr="00C56F34" w:rsidRDefault="00FC34C5" w:rsidP="00FC34C5">
      <w:pPr>
        <w:spacing w:after="0" w:line="240" w:lineRule="auto"/>
        <w:ind w:firstLine="709"/>
        <w:jc w:val="center"/>
        <w:rPr>
          <w:rFonts w:ascii="Calibri Light" w:hAnsi="Calibri Light" w:cs="Calibri"/>
          <w:b/>
          <w:bCs/>
          <w:color w:val="000000"/>
        </w:rPr>
      </w:pPr>
    </w:p>
    <w:p w:rsidR="00FC34C5" w:rsidRPr="00C56F34" w:rsidRDefault="00FC34C5" w:rsidP="00FC34C5">
      <w:pPr>
        <w:spacing w:after="0" w:line="240" w:lineRule="auto"/>
        <w:ind w:firstLine="709"/>
        <w:jc w:val="center"/>
        <w:rPr>
          <w:rFonts w:ascii="Calibri Light" w:hAnsi="Calibri Light" w:cs="Calibri"/>
          <w:b/>
          <w:bCs/>
          <w:color w:val="000000"/>
        </w:rPr>
      </w:pPr>
    </w:p>
    <w:p w:rsidR="00FC34C5" w:rsidRPr="00C56F34" w:rsidRDefault="00FC34C5" w:rsidP="00FC34C5">
      <w:pPr>
        <w:spacing w:after="0" w:line="240" w:lineRule="auto"/>
        <w:ind w:firstLine="709"/>
        <w:jc w:val="center"/>
        <w:rPr>
          <w:rFonts w:ascii="Calibri Light" w:hAnsi="Calibri Light" w:cs="Calibri"/>
          <w:b/>
          <w:bCs/>
          <w:color w:val="000000"/>
        </w:rPr>
      </w:pPr>
    </w:p>
    <w:p w:rsidR="00FC34C5" w:rsidRPr="00C56F34" w:rsidRDefault="00FC34C5" w:rsidP="00FC34C5">
      <w:pPr>
        <w:spacing w:after="0" w:line="240" w:lineRule="auto"/>
        <w:ind w:firstLine="709"/>
        <w:jc w:val="center"/>
        <w:rPr>
          <w:rFonts w:ascii="Calibri Light" w:hAnsi="Calibri Light" w:cs="Calibri"/>
          <w:b/>
          <w:bCs/>
          <w:color w:val="000000"/>
        </w:rPr>
      </w:pPr>
    </w:p>
    <w:p w:rsidR="00FC34C5" w:rsidRPr="00C56F34" w:rsidRDefault="00FC34C5" w:rsidP="00FC34C5">
      <w:pPr>
        <w:spacing w:after="0" w:line="240" w:lineRule="auto"/>
        <w:ind w:firstLine="709"/>
        <w:jc w:val="center"/>
        <w:rPr>
          <w:rFonts w:ascii="Calibri Light" w:hAnsi="Calibri Light" w:cs="Calibri"/>
          <w:b/>
          <w:bCs/>
          <w:color w:val="000000"/>
        </w:rPr>
      </w:pPr>
    </w:p>
    <w:p w:rsidR="00FC34C5" w:rsidRPr="00C56F34" w:rsidRDefault="00FC34C5" w:rsidP="00FC34C5">
      <w:pPr>
        <w:spacing w:after="0" w:line="240" w:lineRule="auto"/>
        <w:ind w:firstLine="709"/>
        <w:jc w:val="center"/>
        <w:rPr>
          <w:rFonts w:ascii="Calibri Light" w:hAnsi="Calibri Light" w:cs="Calibri"/>
          <w:b/>
          <w:bCs/>
          <w:color w:val="000000"/>
        </w:rPr>
      </w:pPr>
    </w:p>
    <w:p w:rsidR="00FC34C5" w:rsidRPr="00C56F34" w:rsidRDefault="00FC34C5" w:rsidP="00FC34C5">
      <w:pPr>
        <w:spacing w:after="0" w:line="240" w:lineRule="auto"/>
        <w:ind w:firstLine="709"/>
        <w:jc w:val="center"/>
        <w:rPr>
          <w:rFonts w:ascii="Calibri Light" w:hAnsi="Calibri Light" w:cs="Calibri"/>
          <w:b/>
          <w:bCs/>
          <w:color w:val="000000"/>
        </w:rPr>
      </w:pPr>
    </w:p>
    <w:p w:rsidR="00FC34C5" w:rsidRPr="00C56F34" w:rsidRDefault="00FC34C5" w:rsidP="00FC34C5">
      <w:pPr>
        <w:spacing w:after="0" w:line="240" w:lineRule="auto"/>
        <w:ind w:firstLine="709"/>
        <w:jc w:val="center"/>
        <w:rPr>
          <w:rFonts w:ascii="Calibri Light" w:hAnsi="Calibri Light" w:cs="Calibri"/>
          <w:b/>
          <w:bCs/>
          <w:color w:val="000000"/>
        </w:rPr>
      </w:pPr>
    </w:p>
    <w:p w:rsidR="00FC34C5" w:rsidRPr="00C56F34" w:rsidRDefault="00FC34C5" w:rsidP="00FC34C5">
      <w:pPr>
        <w:spacing w:after="0" w:line="240" w:lineRule="auto"/>
        <w:ind w:firstLine="709"/>
        <w:jc w:val="center"/>
        <w:rPr>
          <w:rFonts w:ascii="Calibri Light" w:hAnsi="Calibri Light" w:cs="Calibri"/>
          <w:b/>
          <w:bCs/>
          <w:color w:val="000000"/>
        </w:rPr>
      </w:pPr>
    </w:p>
    <w:p w:rsidR="00FC34C5" w:rsidRPr="00C56F34" w:rsidRDefault="00FC34C5" w:rsidP="00FC34C5">
      <w:pPr>
        <w:spacing w:after="0" w:line="240" w:lineRule="auto"/>
        <w:ind w:firstLine="709"/>
        <w:jc w:val="center"/>
        <w:rPr>
          <w:rFonts w:ascii="Calibri Light" w:hAnsi="Calibri Light" w:cs="Calibri"/>
          <w:b/>
          <w:bCs/>
          <w:color w:val="000000"/>
        </w:rPr>
      </w:pPr>
    </w:p>
    <w:p w:rsidR="00FC34C5" w:rsidRPr="00C56F34" w:rsidRDefault="00FC34C5" w:rsidP="00FC34C5">
      <w:pPr>
        <w:spacing w:after="0" w:line="240" w:lineRule="auto"/>
        <w:ind w:firstLine="709"/>
        <w:jc w:val="center"/>
        <w:rPr>
          <w:rFonts w:ascii="Calibri Light" w:hAnsi="Calibri Light" w:cs="Calibri"/>
          <w:b/>
          <w:bCs/>
          <w:color w:val="000000"/>
        </w:rPr>
      </w:pPr>
    </w:p>
    <w:p w:rsidR="00FC34C5" w:rsidRPr="00C56F34" w:rsidRDefault="00FC34C5" w:rsidP="00FC34C5">
      <w:pPr>
        <w:spacing w:after="0" w:line="240" w:lineRule="auto"/>
        <w:ind w:firstLine="709"/>
        <w:jc w:val="center"/>
        <w:rPr>
          <w:rFonts w:ascii="Calibri Light" w:hAnsi="Calibri Light" w:cs="Calibri"/>
          <w:b/>
          <w:bCs/>
          <w:color w:val="000000"/>
        </w:rPr>
      </w:pPr>
    </w:p>
    <w:p w:rsidR="00FC34C5" w:rsidRDefault="00FC34C5" w:rsidP="00FC34C5">
      <w:pPr>
        <w:spacing w:after="0" w:line="240" w:lineRule="auto"/>
        <w:ind w:firstLine="709"/>
        <w:jc w:val="center"/>
        <w:rPr>
          <w:rFonts w:ascii="Calibri Light" w:hAnsi="Calibri Light" w:cs="Calibri"/>
          <w:b/>
          <w:bCs/>
          <w:color w:val="000000"/>
        </w:rPr>
      </w:pPr>
    </w:p>
    <w:p w:rsidR="00FC34C5" w:rsidRDefault="00FC34C5" w:rsidP="00FC34C5">
      <w:pPr>
        <w:spacing w:after="0" w:line="240" w:lineRule="auto"/>
        <w:ind w:firstLine="709"/>
        <w:jc w:val="center"/>
        <w:rPr>
          <w:rFonts w:ascii="Calibri Light" w:hAnsi="Calibri Light" w:cs="Calibri"/>
          <w:b/>
          <w:bCs/>
          <w:color w:val="000000"/>
        </w:rPr>
      </w:pPr>
    </w:p>
    <w:p w:rsidR="00FC34C5" w:rsidRPr="00C56F34" w:rsidRDefault="00FC34C5" w:rsidP="00FC34C5">
      <w:pPr>
        <w:spacing w:after="0" w:line="240" w:lineRule="auto"/>
        <w:ind w:firstLine="709"/>
        <w:jc w:val="center"/>
        <w:rPr>
          <w:rFonts w:ascii="Calibri Light" w:hAnsi="Calibri Light" w:cs="Calibri"/>
          <w:b/>
          <w:bCs/>
          <w:color w:val="000000"/>
        </w:rPr>
      </w:pPr>
    </w:p>
    <w:p w:rsidR="00FC34C5" w:rsidRPr="00C56F34" w:rsidRDefault="00FC34C5" w:rsidP="00FC34C5">
      <w:pPr>
        <w:spacing w:after="0" w:line="240" w:lineRule="auto"/>
        <w:ind w:firstLine="709"/>
        <w:jc w:val="center"/>
        <w:rPr>
          <w:rFonts w:ascii="Calibri Light" w:hAnsi="Calibri Light" w:cs="Calibri"/>
          <w:b/>
          <w:bCs/>
          <w:color w:val="000000"/>
        </w:rPr>
      </w:pPr>
    </w:p>
    <w:p w:rsidR="00FC34C5" w:rsidRPr="00C56F34" w:rsidRDefault="00FC34C5" w:rsidP="00FC34C5">
      <w:pPr>
        <w:spacing w:after="0" w:line="240" w:lineRule="auto"/>
        <w:ind w:firstLine="709"/>
        <w:jc w:val="center"/>
        <w:rPr>
          <w:rFonts w:ascii="Calibri Light" w:hAnsi="Calibri Light" w:cs="Calibri"/>
          <w:b/>
          <w:bCs/>
          <w:color w:val="000000"/>
        </w:rPr>
      </w:pPr>
    </w:p>
    <w:p w:rsidR="00FC34C5" w:rsidRDefault="00FC34C5" w:rsidP="00FC34C5">
      <w:pPr>
        <w:spacing w:after="0" w:line="240" w:lineRule="auto"/>
        <w:ind w:firstLine="709"/>
        <w:jc w:val="center"/>
        <w:rPr>
          <w:rFonts w:ascii="Calibri Light" w:hAnsi="Calibri Light" w:cs="Calibri"/>
          <w:b/>
          <w:bCs/>
          <w:color w:val="000000"/>
          <w:sz w:val="32"/>
          <w:szCs w:val="32"/>
        </w:rPr>
      </w:pPr>
    </w:p>
    <w:p w:rsidR="00C9599B" w:rsidRPr="00C56F34" w:rsidRDefault="00FC34C5" w:rsidP="00FC34C5">
      <w:pPr>
        <w:spacing w:after="0" w:line="240" w:lineRule="auto"/>
        <w:ind w:firstLine="709"/>
        <w:jc w:val="center"/>
        <w:rPr>
          <w:rFonts w:ascii="Calibri Light" w:hAnsi="Calibri Light" w:cs="Calibri"/>
        </w:rPr>
      </w:pPr>
      <w:r w:rsidRPr="0033746B">
        <w:rPr>
          <w:rFonts w:ascii="Calibri Light" w:hAnsi="Calibri Light" w:cs="Calibri"/>
          <w:b/>
          <w:bCs/>
          <w:color w:val="000000"/>
          <w:sz w:val="28"/>
          <w:szCs w:val="28"/>
        </w:rPr>
        <w:t>Київ – 2017</w:t>
      </w:r>
    </w:p>
    <w:p w:rsidR="00C9599B" w:rsidRPr="00C56F34" w:rsidRDefault="00C9599B" w:rsidP="00FC34C5">
      <w:pPr>
        <w:spacing w:after="0" w:line="240" w:lineRule="auto"/>
        <w:ind w:firstLine="709"/>
        <w:jc w:val="both"/>
        <w:rPr>
          <w:rFonts w:ascii="Calibri Light" w:hAnsi="Calibri Light" w:cs="Calibri"/>
        </w:rPr>
      </w:pPr>
    </w:p>
    <w:p w:rsidR="008C58DF" w:rsidRPr="00C56F34" w:rsidRDefault="008C58DF" w:rsidP="00FC34C5">
      <w:pPr>
        <w:spacing w:after="0" w:line="240" w:lineRule="auto"/>
        <w:ind w:firstLine="709"/>
        <w:jc w:val="both"/>
        <w:rPr>
          <w:rFonts w:ascii="Calibri Light" w:hAnsi="Calibri Light" w:cs="Calibri"/>
        </w:rPr>
      </w:pPr>
    </w:p>
    <w:p w:rsidR="008C58DF" w:rsidRPr="00C56F34" w:rsidRDefault="008C58DF" w:rsidP="00FC34C5">
      <w:pPr>
        <w:spacing w:after="0" w:line="240" w:lineRule="auto"/>
        <w:ind w:firstLine="709"/>
        <w:jc w:val="both"/>
        <w:rPr>
          <w:rFonts w:ascii="Calibri Light" w:hAnsi="Calibri Light" w:cs="Calibri"/>
        </w:rPr>
      </w:pPr>
    </w:p>
    <w:p w:rsidR="00FC34C5" w:rsidRPr="00FC34C5" w:rsidRDefault="00FC34C5" w:rsidP="00FC34C5">
      <w:pPr>
        <w:spacing w:after="0" w:line="240" w:lineRule="auto"/>
        <w:ind w:firstLine="709"/>
        <w:rPr>
          <w:rFonts w:ascii="Calibri Light" w:hAnsi="Calibri Light" w:cs="Calibri"/>
          <w:b/>
        </w:rPr>
      </w:pPr>
      <w:r w:rsidRPr="0033746B">
        <w:rPr>
          <w:rFonts w:ascii="Calibri Light" w:hAnsi="Calibri Light" w:cs="Calibri"/>
          <w:b/>
        </w:rPr>
        <w:t>УДК 378:331.54 (477)</w:t>
      </w:r>
    </w:p>
    <w:p w:rsidR="00FC34C5" w:rsidRPr="0033746B" w:rsidRDefault="00FC34C5" w:rsidP="00FC34C5">
      <w:pPr>
        <w:spacing w:after="0" w:line="240" w:lineRule="auto"/>
        <w:ind w:firstLine="709"/>
        <w:rPr>
          <w:rFonts w:ascii="Calibri Light" w:hAnsi="Calibri Light" w:cs="Calibri"/>
          <w:b/>
        </w:rPr>
      </w:pPr>
      <w:r w:rsidRPr="0033746B">
        <w:rPr>
          <w:rFonts w:ascii="Calibri Light" w:hAnsi="Calibri Light" w:cs="Calibri"/>
          <w:b/>
          <w:lang w:val="en-US"/>
        </w:rPr>
        <w:t>ISBN</w:t>
      </w:r>
      <w:r w:rsidRPr="0033746B">
        <w:rPr>
          <w:rFonts w:ascii="Calibri Light" w:hAnsi="Calibri Light" w:cs="Calibri"/>
          <w:b/>
        </w:rPr>
        <w:t xml:space="preserve"> 978</w:t>
      </w:r>
      <w:r w:rsidR="004446FD">
        <w:rPr>
          <w:rFonts w:ascii="Calibri Light" w:hAnsi="Calibri Light" w:cs="Calibri"/>
          <w:b/>
        </w:rPr>
        <w:t>–</w:t>
      </w:r>
      <w:r w:rsidRPr="0033746B">
        <w:rPr>
          <w:rFonts w:ascii="Calibri Light" w:hAnsi="Calibri Light" w:cs="Calibri"/>
          <w:b/>
        </w:rPr>
        <w:t>617</w:t>
      </w:r>
      <w:r w:rsidR="004446FD">
        <w:rPr>
          <w:rFonts w:ascii="Calibri Light" w:hAnsi="Calibri Light" w:cs="Calibri"/>
          <w:b/>
        </w:rPr>
        <w:t>–</w:t>
      </w:r>
      <w:r w:rsidRPr="0033746B">
        <w:rPr>
          <w:rFonts w:ascii="Calibri Light" w:hAnsi="Calibri Light" w:cs="Calibri"/>
          <w:b/>
        </w:rPr>
        <w:t>7486</w:t>
      </w:r>
      <w:r w:rsidR="004446FD">
        <w:rPr>
          <w:rFonts w:ascii="Calibri Light" w:hAnsi="Calibri Light" w:cs="Calibri"/>
          <w:b/>
        </w:rPr>
        <w:t>–</w:t>
      </w:r>
      <w:r w:rsidRPr="0033746B">
        <w:rPr>
          <w:rFonts w:ascii="Calibri Light" w:hAnsi="Calibri Light" w:cs="Calibri"/>
          <w:b/>
        </w:rPr>
        <w:t>02</w:t>
      </w:r>
      <w:r w:rsidR="004446FD">
        <w:rPr>
          <w:rFonts w:ascii="Calibri Light" w:hAnsi="Calibri Light" w:cs="Calibri"/>
          <w:b/>
        </w:rPr>
        <w:t>–</w:t>
      </w:r>
      <w:r w:rsidRPr="0033746B">
        <w:rPr>
          <w:rFonts w:ascii="Calibri Light" w:hAnsi="Calibri Light" w:cs="Calibri"/>
          <w:b/>
        </w:rPr>
        <w:t>1</w:t>
      </w:r>
    </w:p>
    <w:p w:rsidR="00FC34C5" w:rsidRPr="0033746B" w:rsidRDefault="00FC34C5" w:rsidP="00FC34C5">
      <w:pPr>
        <w:spacing w:after="0" w:line="240" w:lineRule="auto"/>
        <w:ind w:firstLine="709"/>
        <w:rPr>
          <w:rFonts w:ascii="Calibri Light" w:hAnsi="Calibri Light" w:cs="Calibri"/>
        </w:rPr>
      </w:pPr>
    </w:p>
    <w:p w:rsidR="00FC34C5" w:rsidRPr="0033746B" w:rsidRDefault="00FC34C5" w:rsidP="00FC34C5">
      <w:pPr>
        <w:spacing w:after="0" w:line="240" w:lineRule="auto"/>
        <w:ind w:firstLine="709"/>
        <w:rPr>
          <w:rFonts w:ascii="Calibri Light" w:hAnsi="Calibri Light" w:cs="Calibri"/>
        </w:rPr>
      </w:pPr>
    </w:p>
    <w:p w:rsidR="00FC34C5" w:rsidRPr="0033746B" w:rsidRDefault="00FC34C5" w:rsidP="00FC34C5">
      <w:pPr>
        <w:spacing w:after="0" w:line="240" w:lineRule="auto"/>
        <w:ind w:firstLine="709"/>
        <w:jc w:val="both"/>
        <w:rPr>
          <w:rFonts w:ascii="Calibri Light" w:hAnsi="Calibri Light" w:cs="Calibri"/>
        </w:rPr>
      </w:pPr>
      <w:r w:rsidRPr="0033746B">
        <w:rPr>
          <w:rFonts w:ascii="Calibri Light" w:hAnsi="Calibri Light" w:cs="Calibri"/>
          <w:b/>
          <w:i/>
        </w:rPr>
        <w:t>Автори:</w:t>
      </w:r>
      <w:r w:rsidRPr="0033746B">
        <w:rPr>
          <w:rFonts w:ascii="Calibri Light" w:hAnsi="Calibri Light" w:cs="Calibri"/>
        </w:rPr>
        <w:t xml:space="preserve">  Ю. Вітренко, В. Ворона, Д. Кірієнко, В.</w:t>
      </w:r>
      <w:r w:rsidR="00CE5D00">
        <w:rPr>
          <w:rFonts w:ascii="Calibri Light" w:hAnsi="Calibri Light" w:cs="Calibri"/>
        </w:rPr>
        <w:t xml:space="preserve"> Ковтунець, С.</w:t>
      </w:r>
      <w:r w:rsidRPr="0033746B">
        <w:rPr>
          <w:rFonts w:ascii="Calibri Light" w:hAnsi="Calibri Light" w:cs="Calibri"/>
        </w:rPr>
        <w:t xml:space="preserve"> Мельник, О.</w:t>
      </w:r>
      <w:r w:rsidR="00CE5D00" w:rsidRPr="00CE5D00">
        <w:rPr>
          <w:rFonts w:ascii="Calibri Light" w:hAnsi="Calibri Light" w:cs="Calibri"/>
          <w:lang w:val="ru-RU"/>
        </w:rPr>
        <w:t xml:space="preserve"> </w:t>
      </w:r>
      <w:r w:rsidRPr="0033746B">
        <w:rPr>
          <w:rFonts w:ascii="Calibri Light" w:hAnsi="Calibri Light" w:cs="Calibri"/>
        </w:rPr>
        <w:t xml:space="preserve"> Мусієнко</w:t>
      </w:r>
    </w:p>
    <w:p w:rsidR="00FC34C5" w:rsidRPr="0033746B" w:rsidRDefault="00FC34C5" w:rsidP="00FC34C5">
      <w:pPr>
        <w:spacing w:after="0" w:line="240" w:lineRule="auto"/>
        <w:ind w:firstLine="709"/>
        <w:jc w:val="both"/>
        <w:rPr>
          <w:rFonts w:ascii="Calibri Light" w:hAnsi="Calibri Light" w:cs="Calibri"/>
        </w:rPr>
      </w:pPr>
    </w:p>
    <w:p w:rsidR="00FC34C5" w:rsidRPr="0033746B" w:rsidRDefault="00FC34C5" w:rsidP="00FC34C5">
      <w:pPr>
        <w:spacing w:after="0" w:line="240" w:lineRule="auto"/>
        <w:ind w:firstLine="709"/>
        <w:jc w:val="both"/>
        <w:rPr>
          <w:rFonts w:ascii="Calibri Light" w:hAnsi="Calibri Light" w:cs="Calibri"/>
        </w:rPr>
      </w:pPr>
      <w:r w:rsidRPr="0033746B">
        <w:rPr>
          <w:rFonts w:ascii="Calibri Light" w:hAnsi="Calibri Light" w:cs="Calibri"/>
          <w:b/>
          <w:i/>
        </w:rPr>
        <w:t xml:space="preserve">За редакцією </w:t>
      </w:r>
      <w:r w:rsidR="00E34EE6">
        <w:rPr>
          <w:rFonts w:ascii="Calibri Light" w:hAnsi="Calibri Light" w:cs="Calibri"/>
        </w:rPr>
        <w:t xml:space="preserve">Ю. </w:t>
      </w:r>
      <w:r w:rsidRPr="0033746B">
        <w:rPr>
          <w:rFonts w:ascii="Calibri Light" w:hAnsi="Calibri Light" w:cs="Calibri"/>
        </w:rPr>
        <w:t>Вітренка</w:t>
      </w:r>
    </w:p>
    <w:p w:rsidR="00FC34C5" w:rsidRPr="0033746B" w:rsidRDefault="00FC34C5" w:rsidP="00FC34C5">
      <w:pPr>
        <w:spacing w:after="0" w:line="240" w:lineRule="auto"/>
        <w:ind w:firstLine="709"/>
        <w:jc w:val="both"/>
        <w:rPr>
          <w:rFonts w:ascii="Calibri Light" w:hAnsi="Calibri Light" w:cs="Calibri"/>
        </w:rPr>
      </w:pPr>
    </w:p>
    <w:p w:rsidR="00A53E34" w:rsidRDefault="00FC34C5" w:rsidP="00FC34C5">
      <w:pPr>
        <w:spacing w:after="0" w:line="240" w:lineRule="auto"/>
        <w:ind w:firstLine="709"/>
        <w:jc w:val="both"/>
        <w:rPr>
          <w:rFonts w:ascii="Calibri Light" w:hAnsi="Calibri Light" w:cs="Calibri"/>
          <w:b/>
          <w:i/>
        </w:rPr>
      </w:pPr>
      <w:r w:rsidRPr="0033746B">
        <w:rPr>
          <w:rFonts w:ascii="Calibri Light" w:hAnsi="Calibri Light" w:cs="Calibri"/>
          <w:b/>
          <w:i/>
        </w:rPr>
        <w:t>Рецензенти:</w:t>
      </w:r>
    </w:p>
    <w:p w:rsidR="00FC34C5" w:rsidRPr="0033746B" w:rsidRDefault="00FC34C5" w:rsidP="00FC34C5">
      <w:pPr>
        <w:spacing w:after="0" w:line="240" w:lineRule="auto"/>
        <w:ind w:firstLine="709"/>
        <w:jc w:val="both"/>
        <w:rPr>
          <w:rFonts w:ascii="Calibri Light" w:hAnsi="Calibri Light" w:cs="Calibri"/>
        </w:rPr>
      </w:pPr>
      <w:r w:rsidRPr="0033746B">
        <w:rPr>
          <w:rFonts w:ascii="Calibri Light" w:hAnsi="Calibri Light" w:cs="Calibri"/>
          <w:b/>
          <w:i/>
        </w:rPr>
        <w:t xml:space="preserve"> </w:t>
      </w:r>
      <w:r w:rsidRPr="0033746B">
        <w:rPr>
          <w:rFonts w:ascii="Calibri Light" w:hAnsi="Calibri Light" w:cs="Calibri"/>
        </w:rPr>
        <w:t>Грищенко Іван Михайлович, професор, доктор економічних наук, академік НАПН України, Заслужений працівник освіти України, Лауреат Державної премії України в галузі науки і техніки, ректор КНУТД.</w:t>
      </w:r>
    </w:p>
    <w:p w:rsidR="00FC34C5" w:rsidRPr="0033746B" w:rsidRDefault="00FC34C5" w:rsidP="00FC34C5">
      <w:pPr>
        <w:spacing w:after="0" w:line="240" w:lineRule="auto"/>
        <w:ind w:firstLine="709"/>
        <w:jc w:val="both"/>
        <w:rPr>
          <w:rFonts w:ascii="Calibri Light" w:hAnsi="Calibri Light" w:cs="Calibri"/>
        </w:rPr>
      </w:pPr>
      <w:r w:rsidRPr="0033746B">
        <w:rPr>
          <w:rFonts w:ascii="Calibri Light" w:hAnsi="Calibri Light" w:cs="Calibri"/>
        </w:rPr>
        <w:t>Воробйова Оксана Петрівна, провідний науковий співробітник відділу політики і врядування у вищій освіті ІВО НАПН України</w:t>
      </w:r>
    </w:p>
    <w:p w:rsidR="00FC34C5" w:rsidRDefault="00FC34C5" w:rsidP="00FC34C5">
      <w:pPr>
        <w:spacing w:after="0" w:line="240" w:lineRule="auto"/>
        <w:ind w:firstLine="709"/>
        <w:jc w:val="both"/>
        <w:rPr>
          <w:rFonts w:ascii="Calibri Light" w:hAnsi="Calibri Light" w:cs="Calibri"/>
        </w:rPr>
      </w:pPr>
    </w:p>
    <w:p w:rsidR="00FC34C5" w:rsidRPr="0033746B" w:rsidRDefault="00FC34C5" w:rsidP="00FC34C5">
      <w:pPr>
        <w:spacing w:after="0" w:line="240" w:lineRule="auto"/>
        <w:ind w:firstLine="709"/>
        <w:jc w:val="both"/>
        <w:rPr>
          <w:rFonts w:ascii="Calibri Light" w:hAnsi="Calibri Light" w:cs="Calibri"/>
        </w:rPr>
      </w:pPr>
    </w:p>
    <w:p w:rsidR="00FC34C5" w:rsidRPr="0033746B" w:rsidRDefault="00FC34C5" w:rsidP="00FC34C5">
      <w:pPr>
        <w:spacing w:after="0" w:line="240" w:lineRule="auto"/>
        <w:ind w:firstLine="709"/>
        <w:jc w:val="center"/>
        <w:rPr>
          <w:rFonts w:ascii="Calibri Light" w:hAnsi="Calibri Light" w:cs="Calibri"/>
        </w:rPr>
      </w:pPr>
      <w:r w:rsidRPr="0033746B">
        <w:rPr>
          <w:rFonts w:ascii="Calibri Light" w:hAnsi="Calibri Light" w:cs="Calibri"/>
        </w:rPr>
        <w:t>Рекомендовано до друку Вченою радою Інституту вищої освіти</w:t>
      </w:r>
    </w:p>
    <w:p w:rsidR="00FC34C5" w:rsidRPr="0033746B" w:rsidRDefault="00FC34C5" w:rsidP="00FC34C5">
      <w:pPr>
        <w:spacing w:after="0"/>
        <w:ind w:firstLine="709"/>
        <w:jc w:val="center"/>
        <w:rPr>
          <w:rFonts w:ascii="Calibri Light" w:hAnsi="Calibri Light"/>
        </w:rPr>
      </w:pPr>
      <w:r w:rsidRPr="0033746B">
        <w:rPr>
          <w:rFonts w:ascii="Calibri Light" w:hAnsi="Calibri Light"/>
        </w:rPr>
        <w:t>Національної академії педагогічних наук України</w:t>
      </w:r>
    </w:p>
    <w:p w:rsidR="00FC34C5" w:rsidRPr="0033746B" w:rsidRDefault="00FC34C5" w:rsidP="00FC34C5">
      <w:pPr>
        <w:spacing w:after="0" w:line="240" w:lineRule="auto"/>
        <w:ind w:firstLine="709"/>
        <w:jc w:val="center"/>
        <w:rPr>
          <w:rFonts w:ascii="Calibri Light" w:hAnsi="Calibri Light" w:cs="Calibri"/>
          <w:iCs/>
          <w:color w:val="000000"/>
        </w:rPr>
      </w:pPr>
      <w:r w:rsidRPr="0033746B">
        <w:rPr>
          <w:rFonts w:ascii="Calibri Light" w:hAnsi="Calibri Light" w:cs="Calibri"/>
        </w:rPr>
        <w:t xml:space="preserve">(протокол </w:t>
      </w:r>
      <w:r w:rsidRPr="0033746B">
        <w:rPr>
          <w:rFonts w:ascii="Calibri Light" w:hAnsi="Calibri Light" w:cs="Calibri"/>
          <w:color w:val="000000"/>
        </w:rPr>
        <w:t>№ 12/4</w:t>
      </w:r>
      <w:r w:rsidRPr="0033746B">
        <w:rPr>
          <w:rFonts w:ascii="Calibri Light" w:hAnsi="Calibri Light" w:cs="Calibri"/>
          <w:iCs/>
          <w:color w:val="000000"/>
        </w:rPr>
        <w:t xml:space="preserve"> від </w:t>
      </w:r>
      <w:r w:rsidRPr="0033746B">
        <w:rPr>
          <w:rFonts w:ascii="Calibri Light" w:hAnsi="Calibri Light" w:cs="Calibri"/>
          <w:color w:val="000000"/>
        </w:rPr>
        <w:t>28.12.2017 року</w:t>
      </w:r>
      <w:r w:rsidRPr="0033746B">
        <w:rPr>
          <w:rFonts w:ascii="Calibri Light" w:hAnsi="Calibri Light" w:cs="Calibri"/>
        </w:rPr>
        <w:t>)</w:t>
      </w:r>
    </w:p>
    <w:p w:rsidR="00FC34C5" w:rsidRDefault="00FC34C5" w:rsidP="00FC34C5">
      <w:pPr>
        <w:spacing w:after="0" w:line="240" w:lineRule="auto"/>
        <w:ind w:firstLine="709"/>
        <w:jc w:val="both"/>
        <w:rPr>
          <w:rFonts w:ascii="Calibri Light" w:hAnsi="Calibri Light" w:cs="Calibri"/>
        </w:rPr>
      </w:pPr>
    </w:p>
    <w:p w:rsidR="00FC34C5" w:rsidRDefault="00FC34C5" w:rsidP="00FC34C5">
      <w:pPr>
        <w:spacing w:after="0" w:line="240" w:lineRule="auto"/>
        <w:ind w:firstLine="709"/>
        <w:jc w:val="both"/>
        <w:rPr>
          <w:rFonts w:ascii="Calibri Light" w:hAnsi="Calibri Light" w:cs="Calibri"/>
        </w:rPr>
      </w:pPr>
    </w:p>
    <w:p w:rsidR="00FC34C5" w:rsidRPr="0033746B" w:rsidRDefault="00FC34C5" w:rsidP="00FC34C5">
      <w:pPr>
        <w:spacing w:after="0" w:line="240" w:lineRule="auto"/>
        <w:ind w:firstLine="709"/>
        <w:jc w:val="both"/>
        <w:rPr>
          <w:rFonts w:ascii="Calibri Light" w:hAnsi="Calibri Light" w:cs="Calibri"/>
        </w:rPr>
      </w:pPr>
      <w:r w:rsidRPr="0033746B">
        <w:rPr>
          <w:rFonts w:ascii="Calibri Light" w:hAnsi="Calibri Light" w:cs="Calibri"/>
        </w:rPr>
        <w:t>Е</w:t>
      </w:r>
      <w:r w:rsidRPr="0033746B">
        <w:rPr>
          <w:rStyle w:val="11"/>
          <w:rFonts w:ascii="Calibri Light" w:hAnsi="Calibri Light" w:cs="Calibri"/>
          <w:lang w:val="uk-UA"/>
        </w:rPr>
        <w:t>кономічні відносини у системі вищої освіти: модернізація в умовах інноваційної економіки</w:t>
      </w:r>
      <w:r w:rsidR="00E34EE6">
        <w:rPr>
          <w:rStyle w:val="11"/>
          <w:rFonts w:ascii="Calibri Light" w:hAnsi="Calibri Light" w:cs="Calibri"/>
          <w:lang w:val="uk-UA"/>
        </w:rPr>
        <w:t>: монографія</w:t>
      </w:r>
      <w:r w:rsidRPr="0033746B">
        <w:rPr>
          <w:rFonts w:ascii="Calibri Light" w:hAnsi="Calibri Light" w:cs="Calibri"/>
          <w:b/>
        </w:rPr>
        <w:t xml:space="preserve"> </w:t>
      </w:r>
      <w:r w:rsidRPr="0033746B">
        <w:rPr>
          <w:rFonts w:ascii="Calibri Light" w:hAnsi="Calibri Light" w:cs="Calibri"/>
        </w:rPr>
        <w:t>/</w:t>
      </w:r>
      <w:r w:rsidR="00E34EE6">
        <w:rPr>
          <w:rFonts w:ascii="Calibri Light" w:hAnsi="Calibri Light" w:cs="Calibri"/>
          <w:b/>
        </w:rPr>
        <w:t xml:space="preserve"> </w:t>
      </w:r>
      <w:r w:rsidRPr="0033746B">
        <w:rPr>
          <w:rFonts w:ascii="Calibri Light" w:hAnsi="Calibri Light" w:cs="Calibri"/>
        </w:rPr>
        <w:t>Ав</w:t>
      </w:r>
      <w:r w:rsidR="00E34EE6">
        <w:rPr>
          <w:rFonts w:ascii="Calibri Light" w:hAnsi="Calibri Light" w:cs="Calibri"/>
        </w:rPr>
        <w:t xml:space="preserve">торський колектив: Ю. Вітренко, </w:t>
      </w:r>
      <w:r w:rsidRPr="0033746B">
        <w:rPr>
          <w:rFonts w:ascii="Calibri Light" w:hAnsi="Calibri Light" w:cs="Calibri"/>
        </w:rPr>
        <w:t>В. Воро</w:t>
      </w:r>
      <w:r w:rsidR="00E34EE6">
        <w:rPr>
          <w:rFonts w:ascii="Calibri Light" w:hAnsi="Calibri Light" w:cs="Calibri"/>
        </w:rPr>
        <w:t xml:space="preserve">на, Д. Кірієнко, </w:t>
      </w:r>
      <w:r w:rsidRPr="0033746B">
        <w:rPr>
          <w:rFonts w:ascii="Calibri Light" w:hAnsi="Calibri Light" w:cs="Calibri"/>
        </w:rPr>
        <w:t>В. Ковтунець, С. Мельник</w:t>
      </w:r>
      <w:r w:rsidR="00E34EE6">
        <w:rPr>
          <w:rFonts w:ascii="Calibri Light" w:hAnsi="Calibri Light" w:cs="Calibri"/>
        </w:rPr>
        <w:t xml:space="preserve">, О. Мусієнко; за редакцією Ю. </w:t>
      </w:r>
      <w:r w:rsidRPr="0033746B">
        <w:rPr>
          <w:rFonts w:ascii="Calibri Light" w:hAnsi="Calibri Light" w:cs="Calibri"/>
        </w:rPr>
        <w:t xml:space="preserve">Вітренка. – Київ: Інститут вищої освіти НАПН України, 2017. – </w:t>
      </w:r>
      <w:r w:rsidRPr="003D261F">
        <w:rPr>
          <w:rFonts w:ascii="Calibri Light" w:hAnsi="Calibri Light" w:cs="Calibri"/>
        </w:rPr>
        <w:t>1</w:t>
      </w:r>
      <w:r w:rsidR="00E12F4E">
        <w:rPr>
          <w:rFonts w:ascii="Calibri Light" w:hAnsi="Calibri Light" w:cs="Calibri"/>
        </w:rPr>
        <w:t>8</w:t>
      </w:r>
      <w:r w:rsidR="00C41CDE" w:rsidRPr="00AE1EE1">
        <w:rPr>
          <w:rFonts w:ascii="Calibri Light" w:hAnsi="Calibri Light" w:cs="Calibri"/>
        </w:rPr>
        <w:t>7</w:t>
      </w:r>
      <w:r w:rsidRPr="0033746B">
        <w:rPr>
          <w:rFonts w:ascii="Calibri Light" w:hAnsi="Calibri Light" w:cs="Calibri"/>
        </w:rPr>
        <w:t xml:space="preserve"> с.</w:t>
      </w:r>
    </w:p>
    <w:p w:rsidR="00FC34C5" w:rsidRPr="00AE1EE1" w:rsidRDefault="00FC34C5" w:rsidP="00FC34C5">
      <w:pPr>
        <w:spacing w:after="0" w:line="240" w:lineRule="auto"/>
        <w:ind w:firstLine="709"/>
        <w:rPr>
          <w:rFonts w:ascii="Calibri Light" w:hAnsi="Calibri Light" w:cs="Calibri"/>
        </w:rPr>
      </w:pPr>
    </w:p>
    <w:p w:rsidR="00FC34C5" w:rsidRPr="0033746B" w:rsidRDefault="00FC34C5" w:rsidP="00FC34C5">
      <w:pPr>
        <w:spacing w:after="0" w:line="240" w:lineRule="auto"/>
        <w:ind w:firstLine="709"/>
        <w:rPr>
          <w:rFonts w:ascii="Calibri Light" w:hAnsi="Calibri Light" w:cs="Calibri"/>
        </w:rPr>
      </w:pPr>
      <w:r w:rsidRPr="0033746B">
        <w:rPr>
          <w:rFonts w:ascii="Calibri Light" w:hAnsi="Calibri Light" w:cs="Calibri"/>
          <w:lang w:val="en-US"/>
        </w:rPr>
        <w:t>ISBN</w:t>
      </w:r>
      <w:r w:rsidRPr="0033746B">
        <w:rPr>
          <w:rFonts w:ascii="Calibri Light" w:hAnsi="Calibri Light" w:cs="Calibri"/>
        </w:rPr>
        <w:t xml:space="preserve"> 978</w:t>
      </w:r>
      <w:r w:rsidR="004446FD">
        <w:rPr>
          <w:rFonts w:ascii="Calibri Light" w:hAnsi="Calibri Light" w:cs="Calibri"/>
        </w:rPr>
        <w:t>–</w:t>
      </w:r>
      <w:r w:rsidRPr="0033746B">
        <w:rPr>
          <w:rFonts w:ascii="Calibri Light" w:hAnsi="Calibri Light" w:cs="Calibri"/>
        </w:rPr>
        <w:t>617</w:t>
      </w:r>
      <w:r w:rsidR="004446FD">
        <w:rPr>
          <w:rFonts w:ascii="Calibri Light" w:hAnsi="Calibri Light" w:cs="Calibri"/>
        </w:rPr>
        <w:t>–</w:t>
      </w:r>
      <w:r w:rsidRPr="0033746B">
        <w:rPr>
          <w:rFonts w:ascii="Calibri Light" w:hAnsi="Calibri Light" w:cs="Calibri"/>
        </w:rPr>
        <w:t>7486</w:t>
      </w:r>
      <w:r w:rsidR="004446FD">
        <w:rPr>
          <w:rFonts w:ascii="Calibri Light" w:hAnsi="Calibri Light" w:cs="Calibri"/>
        </w:rPr>
        <w:t>–</w:t>
      </w:r>
      <w:r w:rsidRPr="0033746B">
        <w:rPr>
          <w:rFonts w:ascii="Calibri Light" w:hAnsi="Calibri Light" w:cs="Calibri"/>
        </w:rPr>
        <w:t>02</w:t>
      </w:r>
      <w:r w:rsidR="004446FD">
        <w:rPr>
          <w:rFonts w:ascii="Calibri Light" w:hAnsi="Calibri Light" w:cs="Calibri"/>
        </w:rPr>
        <w:t>–</w:t>
      </w:r>
      <w:r w:rsidRPr="0033746B">
        <w:rPr>
          <w:rFonts w:ascii="Calibri Light" w:hAnsi="Calibri Light" w:cs="Calibri"/>
        </w:rPr>
        <w:t>1</w:t>
      </w:r>
    </w:p>
    <w:p w:rsidR="00FC34C5" w:rsidRPr="0033746B" w:rsidRDefault="00FC34C5" w:rsidP="00FC34C5">
      <w:pPr>
        <w:spacing w:after="0" w:line="240" w:lineRule="auto"/>
        <w:ind w:firstLine="709"/>
        <w:rPr>
          <w:rFonts w:ascii="Calibri Light" w:hAnsi="Calibri Light" w:cs="Calibri"/>
        </w:rPr>
      </w:pPr>
    </w:p>
    <w:p w:rsidR="00FC34C5" w:rsidRPr="0033746B" w:rsidRDefault="00FC34C5" w:rsidP="00FC34C5">
      <w:pPr>
        <w:spacing w:after="0" w:line="240" w:lineRule="auto"/>
        <w:ind w:firstLine="709"/>
        <w:jc w:val="both"/>
        <w:rPr>
          <w:rFonts w:ascii="Calibri Light" w:hAnsi="Calibri Light" w:cs="Calibri"/>
        </w:rPr>
      </w:pPr>
      <w:r w:rsidRPr="0033746B">
        <w:rPr>
          <w:rFonts w:ascii="Calibri Light" w:hAnsi="Calibri Light" w:cs="Calibri"/>
        </w:rPr>
        <w:t xml:space="preserve">Монографія «Економічні відносини в системі вищої освіти: модернізація в умовах  інноваційної </w:t>
      </w:r>
      <w:r w:rsidR="004446FD">
        <w:rPr>
          <w:rFonts w:ascii="Calibri Light" w:hAnsi="Calibri Light" w:cs="Calibri"/>
        </w:rPr>
        <w:t xml:space="preserve">економіки» (НДР 2015–2017 р.р.) </w:t>
      </w:r>
      <w:r w:rsidRPr="0033746B">
        <w:rPr>
          <w:rFonts w:ascii="Calibri Light" w:hAnsi="Calibri Light" w:cs="Calibri"/>
        </w:rPr>
        <w:t xml:space="preserve">досліджує економічні відносини у сфері вищої освіти України, що виникають між усіма суб’єктами виробництва, обміну, споживання та розподілу послуг вищої освіти (продукт вищої освіти </w:t>
      </w:r>
      <w:r w:rsidR="004446FD">
        <w:rPr>
          <w:rFonts w:ascii="Calibri Light" w:hAnsi="Calibri Light" w:cs="Calibri"/>
        </w:rPr>
        <w:t>–</w:t>
      </w:r>
      <w:r w:rsidRPr="0033746B">
        <w:rPr>
          <w:rFonts w:ascii="Calibri Light" w:hAnsi="Calibri Light" w:cs="Calibri"/>
        </w:rPr>
        <w:t xml:space="preserve"> тотожне</w:t>
      </w:r>
      <w:r w:rsidR="004446FD">
        <w:rPr>
          <w:rFonts w:ascii="Calibri Light" w:hAnsi="Calibri Light" w:cs="Calibri"/>
        </w:rPr>
        <w:t xml:space="preserve"> поняття), де «Освіта»</w:t>
      </w:r>
      <w:r w:rsidRPr="0033746B">
        <w:rPr>
          <w:rFonts w:ascii="Calibri Light" w:hAnsi="Calibri Light" w:cs="Calibri"/>
        </w:rPr>
        <w:t xml:space="preserve"> як вид економічної  діяльності</w:t>
      </w:r>
      <w:r w:rsidR="004446FD">
        <w:rPr>
          <w:rFonts w:ascii="Calibri Light" w:hAnsi="Calibri Light" w:cs="Calibri"/>
        </w:rPr>
        <w:t xml:space="preserve"> </w:t>
      </w:r>
      <w:r w:rsidRPr="0033746B">
        <w:rPr>
          <w:rFonts w:ascii="Calibri Light" w:hAnsi="Calibri Light" w:cs="Calibri"/>
        </w:rPr>
        <w:t xml:space="preserve">є рівноправним серед 21 видів економічної діяльності, що приймає участь у виробництві валового внутрішнього продукту (ВВП) – найбільш уживаного індикатора результатів економічної діяльності країни. На основі положень неоінституціоналізму та Системи національних рахунків 2008 (СНР 2008) запропоновано впровадити Нову модель економічної діяльності </w:t>
      </w:r>
      <w:r w:rsidR="004446FD">
        <w:rPr>
          <w:rFonts w:ascii="Calibri Light" w:hAnsi="Calibri Light" w:cs="Calibri"/>
        </w:rPr>
        <w:t>у</w:t>
      </w:r>
      <w:r w:rsidRPr="0033746B">
        <w:rPr>
          <w:rFonts w:ascii="Calibri Light" w:hAnsi="Calibri Light" w:cs="Calibri"/>
        </w:rPr>
        <w:t xml:space="preserve"> сфері вищої освіти України (НМЕДВО), яка б задовольняла економічні інтереси основних суб’єктів економічних відносин у сфері вищої освіти: здобувачів вищої освіти – споживачів послуг вищої освіти; закладів вищої освіти – виробників і надавачів послуг вищої освіти; органів державної влади та місцевого самоврядування, корпорацій, громадських організацій, фізичних осіб – замовників на виробництво і надання послуг вищої освіти.</w:t>
      </w:r>
    </w:p>
    <w:p w:rsidR="00FC34C5" w:rsidRPr="0033746B" w:rsidRDefault="00FC34C5" w:rsidP="00FC34C5">
      <w:pPr>
        <w:spacing w:after="0" w:line="240" w:lineRule="auto"/>
        <w:ind w:firstLine="709"/>
        <w:jc w:val="both"/>
        <w:rPr>
          <w:rFonts w:ascii="Calibri Light" w:hAnsi="Calibri Light" w:cs="Calibri"/>
        </w:rPr>
      </w:pPr>
    </w:p>
    <w:p w:rsidR="00FC34C5" w:rsidRPr="00FC34C5" w:rsidRDefault="00FC34C5" w:rsidP="00FC34C5">
      <w:pPr>
        <w:spacing w:after="0" w:line="240" w:lineRule="auto"/>
        <w:ind w:firstLine="709"/>
        <w:rPr>
          <w:rFonts w:ascii="Calibri Light" w:hAnsi="Calibri Light" w:cs="Calibri"/>
        </w:rPr>
      </w:pPr>
    </w:p>
    <w:p w:rsidR="00FC34C5" w:rsidRPr="00FC34C5" w:rsidRDefault="00FC34C5" w:rsidP="00FC34C5">
      <w:pPr>
        <w:spacing w:after="0" w:line="240" w:lineRule="auto"/>
        <w:ind w:firstLine="709"/>
        <w:rPr>
          <w:rFonts w:ascii="Calibri Light" w:hAnsi="Calibri Light" w:cs="Calibri"/>
        </w:rPr>
      </w:pPr>
    </w:p>
    <w:p w:rsidR="00FC34C5" w:rsidRDefault="00FC34C5" w:rsidP="00A53E34">
      <w:pPr>
        <w:spacing w:after="0" w:line="240" w:lineRule="auto"/>
        <w:ind w:firstLine="709"/>
        <w:rPr>
          <w:rFonts w:ascii="Calibri Light" w:hAnsi="Calibri Light" w:cs="Calibri"/>
        </w:rPr>
      </w:pPr>
    </w:p>
    <w:p w:rsidR="004F190A" w:rsidRDefault="004F190A" w:rsidP="00A53E34">
      <w:pPr>
        <w:spacing w:after="0" w:line="240" w:lineRule="auto"/>
        <w:ind w:firstLine="709"/>
        <w:rPr>
          <w:rFonts w:ascii="Calibri Light" w:hAnsi="Calibri Light" w:cs="Calibri"/>
        </w:rPr>
      </w:pPr>
    </w:p>
    <w:p w:rsidR="00FC34C5" w:rsidRPr="0033746B" w:rsidRDefault="00FC34C5" w:rsidP="00E34EE6">
      <w:pPr>
        <w:spacing w:after="0" w:line="240" w:lineRule="auto"/>
        <w:ind w:left="5672"/>
        <w:jc w:val="both"/>
        <w:rPr>
          <w:rFonts w:ascii="Calibri Light" w:hAnsi="Calibri Light" w:cs="Calibri"/>
        </w:rPr>
      </w:pPr>
      <w:r w:rsidRPr="0033746B">
        <w:rPr>
          <w:rFonts w:ascii="Calibri Light" w:hAnsi="Calibri Light" w:cs="Calibri"/>
        </w:rPr>
        <w:t xml:space="preserve">© Інститут вищої освіти </w:t>
      </w:r>
      <w:r w:rsidR="00E34EE6">
        <w:rPr>
          <w:rFonts w:ascii="Calibri Light" w:hAnsi="Calibri Light"/>
        </w:rPr>
        <w:t xml:space="preserve">НАПН </w:t>
      </w:r>
      <w:r w:rsidRPr="0033746B">
        <w:rPr>
          <w:rFonts w:ascii="Calibri Light" w:hAnsi="Calibri Light"/>
        </w:rPr>
        <w:t>України</w:t>
      </w:r>
      <w:r w:rsidRPr="0033746B">
        <w:rPr>
          <w:rFonts w:ascii="Calibri Light" w:hAnsi="Calibri Light" w:cs="Calibri"/>
        </w:rPr>
        <w:t>, 2017</w:t>
      </w:r>
    </w:p>
    <w:p w:rsidR="00FC34C5" w:rsidRPr="0033746B" w:rsidRDefault="00FC34C5" w:rsidP="00A53E34">
      <w:pPr>
        <w:spacing w:after="0" w:line="240" w:lineRule="auto"/>
        <w:ind w:left="5672"/>
        <w:rPr>
          <w:rFonts w:ascii="Calibri Light" w:hAnsi="Calibri Light" w:cs="Calibri"/>
        </w:rPr>
      </w:pPr>
      <w:r w:rsidRPr="0033746B">
        <w:rPr>
          <w:rFonts w:ascii="Calibri Light" w:hAnsi="Calibri Light" w:cs="Calibri"/>
        </w:rPr>
        <w:t>© Авторський колектив, 2017</w:t>
      </w:r>
    </w:p>
    <w:p w:rsidR="00734219" w:rsidRPr="002B4C59" w:rsidRDefault="0032672F" w:rsidP="00A53E34">
      <w:pPr>
        <w:spacing w:after="0" w:line="240" w:lineRule="auto"/>
        <w:ind w:firstLine="709"/>
        <w:jc w:val="center"/>
        <w:rPr>
          <w:rFonts w:ascii="Calibri Light" w:hAnsi="Calibri Light" w:cs="Calibri"/>
          <w:b/>
          <w:bCs/>
        </w:rPr>
      </w:pPr>
      <w:r w:rsidRPr="002B4C59">
        <w:rPr>
          <w:rFonts w:ascii="Calibri Light" w:hAnsi="Calibri Light" w:cs="Calibri"/>
          <w:b/>
          <w:bCs/>
        </w:rPr>
        <w:br w:type="page"/>
      </w:r>
    </w:p>
    <w:p w:rsidR="00410518" w:rsidRDefault="002476EF" w:rsidP="002476EF">
      <w:pPr>
        <w:pStyle w:val="1"/>
        <w:spacing w:before="0" w:after="0"/>
        <w:jc w:val="center"/>
        <w:rPr>
          <w:rFonts w:ascii="Calibri Light" w:hAnsi="Calibri Light" w:cs="Calibri Light"/>
        </w:rPr>
      </w:pPr>
      <w:bookmarkStart w:id="1" w:name="_Toc515834794"/>
      <w:bookmarkStart w:id="2" w:name="_Toc515836409"/>
      <w:bookmarkStart w:id="3" w:name="_Toc515838894"/>
      <w:bookmarkStart w:id="4" w:name="_Toc515841658"/>
      <w:bookmarkStart w:id="5" w:name="_Toc515852406"/>
      <w:r>
        <w:rPr>
          <w:rFonts w:ascii="Calibri Light" w:hAnsi="Calibri Light" w:cs="Calibri Light"/>
          <w:lang w:val="uk-UA"/>
        </w:rPr>
        <w:t>В</w:t>
      </w:r>
      <w:r w:rsidR="00FC34C5" w:rsidRPr="009E6CEE">
        <w:rPr>
          <w:rFonts w:ascii="Calibri Light" w:hAnsi="Calibri Light" w:cs="Calibri Light"/>
        </w:rPr>
        <w:t>СТУП</w:t>
      </w:r>
      <w:bookmarkEnd w:id="1"/>
      <w:bookmarkEnd w:id="2"/>
      <w:bookmarkEnd w:id="3"/>
      <w:bookmarkEnd w:id="4"/>
      <w:bookmarkEnd w:id="5"/>
    </w:p>
    <w:p w:rsidR="002476EF" w:rsidRPr="002476EF" w:rsidRDefault="002476EF" w:rsidP="002476EF">
      <w:pPr>
        <w:spacing w:after="0"/>
        <w:rPr>
          <w:lang w:val="x-none"/>
        </w:rPr>
      </w:pPr>
    </w:p>
    <w:p w:rsidR="00410518" w:rsidRPr="009E6CEE" w:rsidRDefault="00410518" w:rsidP="002476EF">
      <w:pPr>
        <w:spacing w:after="0" w:line="240" w:lineRule="auto"/>
        <w:ind w:firstLine="709"/>
        <w:jc w:val="both"/>
        <w:rPr>
          <w:rFonts w:ascii="Calibri Light" w:hAnsi="Calibri Light" w:cs="Calibri Light"/>
        </w:rPr>
      </w:pPr>
      <w:r w:rsidRPr="009E6CEE">
        <w:rPr>
          <w:rFonts w:ascii="Calibri Light" w:hAnsi="Calibri Light" w:cs="Calibri Light"/>
        </w:rPr>
        <w:t>Вища освіта як інститут сучасних суспільних відносин займає одне із важливих місць. Переконливим, на наш погляд, підтвердженням цього може слугувати затвердження ООН у</w:t>
      </w:r>
      <w:r w:rsidR="004446FD" w:rsidRPr="009E6CEE">
        <w:rPr>
          <w:rFonts w:ascii="Calibri Light" w:hAnsi="Calibri Light" w:cs="Calibri Light"/>
        </w:rPr>
        <w:t xml:space="preserve"> вересні 2015 року серед Цілей сталого р</w:t>
      </w:r>
      <w:r w:rsidRPr="009E6CEE">
        <w:rPr>
          <w:rFonts w:ascii="Calibri Light" w:hAnsi="Calibri Light" w:cs="Calibri Light"/>
        </w:rPr>
        <w:t>озвитку людства до 2030 року окремого завдання «…забезпечити для усіх жінок і чоловіків рівного доступу до недорогої та якісної … вищої освіти…»</w:t>
      </w:r>
      <w:r w:rsidRPr="009E6CEE">
        <w:rPr>
          <w:rStyle w:val="ad"/>
          <w:rFonts w:ascii="Calibri Light" w:hAnsi="Calibri Light" w:cs="Calibri Light"/>
        </w:rPr>
        <w:footnoteReference w:id="1"/>
      </w:r>
      <w:r w:rsidRPr="009E6CEE">
        <w:rPr>
          <w:rFonts w:ascii="Calibri Light" w:hAnsi="Calibri Light" w:cs="Calibri Light"/>
        </w:rPr>
        <w:t>.</w:t>
      </w:r>
    </w:p>
    <w:p w:rsidR="00410518" w:rsidRPr="009E6CEE" w:rsidRDefault="00410518" w:rsidP="00E34EE6">
      <w:pPr>
        <w:spacing w:after="0" w:line="240" w:lineRule="auto"/>
        <w:ind w:firstLine="709"/>
        <w:jc w:val="both"/>
        <w:rPr>
          <w:rFonts w:ascii="Calibri Light" w:hAnsi="Calibri Light" w:cs="Calibri Light"/>
        </w:rPr>
      </w:pPr>
      <w:r w:rsidRPr="009E6CEE">
        <w:rPr>
          <w:rFonts w:ascii="Calibri Light" w:hAnsi="Calibri Light" w:cs="Calibri Light"/>
        </w:rPr>
        <w:t>Про важливість сфери вищої освіти у сучасному суспільному житті можуть свідчити дані ООН щодо валового коефіцієнту охоплення населення вищою освітою (% населення у офіційному віці вищої освіти) у 2010</w:t>
      </w:r>
      <w:r w:rsidR="004446FD" w:rsidRPr="009E6CEE">
        <w:rPr>
          <w:rFonts w:ascii="Calibri Light" w:hAnsi="Calibri Light" w:cs="Calibri Light"/>
        </w:rPr>
        <w:t>–</w:t>
      </w:r>
      <w:r w:rsidRPr="009E6CEE">
        <w:rPr>
          <w:rFonts w:ascii="Calibri Light" w:hAnsi="Calibri Light" w:cs="Calibri Light"/>
        </w:rPr>
        <w:t>2015 рр., який становив у світі 35</w:t>
      </w:r>
      <w:r w:rsidR="004446FD" w:rsidRPr="009E6CEE">
        <w:rPr>
          <w:rFonts w:ascii="Calibri Light" w:hAnsi="Calibri Light" w:cs="Calibri Light"/>
        </w:rPr>
        <w:t>с</w:t>
      </w:r>
      <w:r w:rsidRPr="009E6CEE">
        <w:rPr>
          <w:rFonts w:ascii="Calibri Light" w:hAnsi="Calibri Light" w:cs="Calibri Light"/>
        </w:rPr>
        <w:t xml:space="preserve">%, зокрема, в Україні </w:t>
      </w:r>
      <w:r w:rsidR="004446FD" w:rsidRPr="009E6CEE">
        <w:rPr>
          <w:rFonts w:ascii="Calibri Light" w:hAnsi="Calibri Light" w:cs="Calibri Light"/>
        </w:rPr>
        <w:t xml:space="preserve">– </w:t>
      </w:r>
      <w:r w:rsidRPr="009E6CEE">
        <w:rPr>
          <w:rFonts w:ascii="Calibri Light" w:hAnsi="Calibri Light" w:cs="Calibri Light"/>
        </w:rPr>
        <w:t xml:space="preserve">82 %, у Німеччині </w:t>
      </w:r>
      <w:r w:rsidR="004446FD" w:rsidRPr="009E6CEE">
        <w:rPr>
          <w:rFonts w:ascii="Calibri Light" w:hAnsi="Calibri Light" w:cs="Calibri Light"/>
        </w:rPr>
        <w:t>–</w:t>
      </w:r>
      <w:r w:rsidRPr="009E6CEE">
        <w:rPr>
          <w:rFonts w:ascii="Calibri Light" w:hAnsi="Calibri Light" w:cs="Calibri Light"/>
        </w:rPr>
        <w:t xml:space="preserve"> 65 %, </w:t>
      </w:r>
      <w:r w:rsidR="004446FD" w:rsidRPr="009E6CEE">
        <w:rPr>
          <w:rFonts w:ascii="Calibri Light" w:hAnsi="Calibri Light" w:cs="Calibri Light"/>
        </w:rPr>
        <w:t>Великій Британії</w:t>
      </w:r>
      <w:r w:rsidRPr="009E6CEE">
        <w:rPr>
          <w:rFonts w:ascii="Calibri Light" w:hAnsi="Calibri Light" w:cs="Calibri Light"/>
        </w:rPr>
        <w:t xml:space="preserve"> </w:t>
      </w:r>
      <w:r w:rsidR="004446FD" w:rsidRPr="009E6CEE">
        <w:rPr>
          <w:rFonts w:ascii="Calibri Light" w:hAnsi="Calibri Light" w:cs="Calibri Light"/>
        </w:rPr>
        <w:t>–</w:t>
      </w:r>
      <w:r w:rsidRPr="009E6CEE">
        <w:rPr>
          <w:rFonts w:ascii="Calibri Light" w:hAnsi="Calibri Light" w:cs="Calibri Light"/>
        </w:rPr>
        <w:t xml:space="preserve"> 56 %, Франції </w:t>
      </w:r>
      <w:r w:rsidR="004446FD" w:rsidRPr="009E6CEE">
        <w:rPr>
          <w:rFonts w:ascii="Calibri Light" w:hAnsi="Calibri Light" w:cs="Calibri Light"/>
        </w:rPr>
        <w:t>–</w:t>
      </w:r>
      <w:r w:rsidRPr="009E6CEE">
        <w:rPr>
          <w:rFonts w:ascii="Calibri Light" w:hAnsi="Calibri Light" w:cs="Calibri Light"/>
        </w:rPr>
        <w:t xml:space="preserve"> 64 %, Польщі </w:t>
      </w:r>
      <w:r w:rsidR="004446FD" w:rsidRPr="009E6CEE">
        <w:rPr>
          <w:rFonts w:ascii="Calibri Light" w:hAnsi="Calibri Light" w:cs="Calibri Light"/>
        </w:rPr>
        <w:t>–</w:t>
      </w:r>
      <w:r w:rsidRPr="009E6CEE">
        <w:rPr>
          <w:rFonts w:ascii="Calibri Light" w:hAnsi="Calibri Light" w:cs="Calibri Light"/>
        </w:rPr>
        <w:t xml:space="preserve"> 71 %</w:t>
      </w:r>
      <w:r w:rsidRPr="009E6CEE">
        <w:rPr>
          <w:rStyle w:val="ad"/>
          <w:rFonts w:ascii="Calibri Light" w:hAnsi="Calibri Light" w:cs="Calibri Light"/>
        </w:rPr>
        <w:footnoteReference w:id="2"/>
      </w:r>
      <w:r w:rsidRPr="009E6CEE">
        <w:rPr>
          <w:rFonts w:ascii="Calibri Light" w:hAnsi="Calibri Light" w:cs="Calibri Light"/>
        </w:rPr>
        <w:t xml:space="preserve">. При цьому слід вказати на вражаючі темпи зростання кількості здобувачів вищої освіти </w:t>
      </w:r>
      <w:r w:rsidR="004446FD" w:rsidRPr="009E6CEE">
        <w:rPr>
          <w:rFonts w:ascii="Calibri Light" w:hAnsi="Calibri Light" w:cs="Calibri Light"/>
        </w:rPr>
        <w:t>–</w:t>
      </w:r>
      <w:r w:rsidRPr="009E6CEE">
        <w:rPr>
          <w:rFonts w:ascii="Calibri Light" w:hAnsi="Calibri Light" w:cs="Calibri Light"/>
        </w:rPr>
        <w:t xml:space="preserve"> з 2000 року по 2014 рік вона у світі зросла з 99,5 млн. осіб до 207, 3 млн. осіб, або більше, ніж у два рази, а охоплення населення в офіційному віці зросло відповідно з 19 % до 34 %. У Європі та Північній Америці зазначені показники охоплення склали відповідно 56 % і 75 %</w:t>
      </w:r>
      <w:r w:rsidRPr="009E6CEE">
        <w:rPr>
          <w:rStyle w:val="ad"/>
          <w:rFonts w:ascii="Calibri Light" w:hAnsi="Calibri Light" w:cs="Calibri Light"/>
        </w:rPr>
        <w:footnoteReference w:id="3"/>
      </w:r>
      <w:r w:rsidRPr="009E6CEE">
        <w:rPr>
          <w:rFonts w:ascii="Calibri Light" w:hAnsi="Calibri Light" w:cs="Calibri Light"/>
        </w:rPr>
        <w:t>. В умовах такої «масов</w:t>
      </w:r>
      <w:r w:rsidR="00345573" w:rsidRPr="009E6CEE">
        <w:rPr>
          <w:rFonts w:ascii="Calibri Light" w:hAnsi="Calibri Light" w:cs="Calibri Light"/>
        </w:rPr>
        <w:t>и</w:t>
      </w:r>
      <w:r w:rsidRPr="009E6CEE">
        <w:rPr>
          <w:rFonts w:ascii="Calibri Light" w:hAnsi="Calibri Light" w:cs="Calibri Light"/>
        </w:rPr>
        <w:t xml:space="preserve">зації» вищої освіти уряди навіть розвинених країн, на думку експертів </w:t>
      </w:r>
      <w:r w:rsidR="004446FD" w:rsidRPr="009E6CEE">
        <w:rPr>
          <w:rFonts w:ascii="Calibri Light" w:hAnsi="Calibri Light" w:cs="Calibri Light"/>
        </w:rPr>
        <w:t>UNESCO</w:t>
      </w:r>
      <w:r w:rsidRPr="009E6CEE">
        <w:rPr>
          <w:rFonts w:ascii="Calibri Light" w:hAnsi="Calibri Light" w:cs="Calibri Light"/>
        </w:rPr>
        <w:t>, не мають можливості забезпечити належне державне фінансування, через що багато сімей вимушені самостійно оплачувати послуги вищої освіти. Стрімкі темпи зростання обсягів послуг вищої освіти обумовлюють появу і процесів зниження її якості.</w:t>
      </w:r>
    </w:p>
    <w:p w:rsidR="004446FD" w:rsidRPr="009E6CEE" w:rsidRDefault="00410518" w:rsidP="00E34EE6">
      <w:pPr>
        <w:pStyle w:val="13"/>
        <w:spacing w:after="0" w:line="240" w:lineRule="auto"/>
        <w:ind w:left="0" w:firstLine="709"/>
        <w:jc w:val="both"/>
        <w:rPr>
          <w:rFonts w:ascii="Calibri Light" w:hAnsi="Calibri Light" w:cs="Calibri Light"/>
          <w:lang w:val="uk-UA"/>
        </w:rPr>
      </w:pPr>
      <w:r w:rsidRPr="009E6CEE">
        <w:rPr>
          <w:rFonts w:ascii="Calibri Light" w:hAnsi="Calibri Light" w:cs="Calibri Light"/>
          <w:lang w:val="uk-UA"/>
        </w:rPr>
        <w:t>Зростання ролі сфери вищої освіти у житті сучасного суспільства і пов’язане з цим зростання обсягів суспільних витрат, які виділяються на забезпечення ефективної діяльності сфери вищої освіти, об’єктивно обумовлює зростання актуальності проблем, які виникають у економічних відносинах у цій</w:t>
      </w:r>
      <w:r w:rsidR="00D004CE" w:rsidRPr="009E6CEE">
        <w:rPr>
          <w:rFonts w:ascii="Calibri Light" w:hAnsi="Calibri Light" w:cs="Calibri Light"/>
          <w:lang w:val="uk-UA"/>
        </w:rPr>
        <w:t xml:space="preserve"> сфері</w:t>
      </w:r>
      <w:r w:rsidRPr="009E6CEE">
        <w:rPr>
          <w:rFonts w:ascii="Calibri Light" w:hAnsi="Calibri Light" w:cs="Calibri Light"/>
          <w:lang w:val="uk-UA"/>
        </w:rPr>
        <w:t>. Як зазначив В.</w:t>
      </w:r>
      <w:r w:rsidR="00345573" w:rsidRPr="009E6CEE">
        <w:rPr>
          <w:rFonts w:ascii="Calibri Light" w:hAnsi="Calibri Light" w:cs="Calibri Light"/>
          <w:lang w:val="uk-UA"/>
        </w:rPr>
        <w:t xml:space="preserve"> </w:t>
      </w:r>
      <w:r w:rsidRPr="009E6CEE">
        <w:rPr>
          <w:rFonts w:ascii="Calibri Light" w:hAnsi="Calibri Light" w:cs="Calibri Light"/>
          <w:lang w:val="uk-UA"/>
        </w:rPr>
        <w:t>Крем</w:t>
      </w:r>
      <w:r w:rsidR="0026249B" w:rsidRPr="009E6CEE">
        <w:rPr>
          <w:rFonts w:ascii="Calibri Light" w:hAnsi="Calibri Light" w:cs="Calibri Light"/>
          <w:lang w:val="uk-UA"/>
        </w:rPr>
        <w:t>е</w:t>
      </w:r>
      <w:r w:rsidRPr="009E6CEE">
        <w:rPr>
          <w:rFonts w:ascii="Calibri Light" w:hAnsi="Calibri Light" w:cs="Calibri Light"/>
          <w:lang w:val="uk-UA"/>
        </w:rPr>
        <w:t>нь у статті «Підвищення економічної ефективності освіти України: концептуальні засади вирішення проблеми», економічна ефективність освіти значною мірою визначається участю всіх зацікавлених сторін суспільства в організації навчання, поєднанням державного управління і самоврядування в освіті, а також реалізацією, з одного боку, підзвітності та відповідальності в прийнятті рішень, взаємодією із суспільними інститутами, ринком праці. Це важливо для більш повної мобілізації як зовнішніх ресурсів, так і внутрішніх резервів</w:t>
      </w:r>
      <w:r w:rsidRPr="009E6CEE">
        <w:rPr>
          <w:rStyle w:val="ad"/>
          <w:rFonts w:ascii="Calibri Light" w:hAnsi="Calibri Light" w:cs="Calibri Light"/>
        </w:rPr>
        <w:footnoteReference w:id="4"/>
      </w:r>
      <w:r w:rsidR="00FC34C5" w:rsidRPr="009E6CEE">
        <w:rPr>
          <w:rFonts w:ascii="Calibri Light" w:hAnsi="Calibri Light" w:cs="Calibri Light"/>
          <w:lang w:val="uk-UA"/>
        </w:rPr>
        <w:t>.</w:t>
      </w:r>
      <w:r w:rsidRPr="009E6CEE">
        <w:rPr>
          <w:rFonts w:ascii="Calibri Light" w:hAnsi="Calibri Light" w:cs="Calibri Light"/>
          <w:lang w:val="uk-UA"/>
        </w:rPr>
        <w:t xml:space="preserve"> </w:t>
      </w:r>
    </w:p>
    <w:p w:rsidR="00410518" w:rsidRPr="009E6CEE" w:rsidRDefault="00410518" w:rsidP="00E34EE6">
      <w:pPr>
        <w:pStyle w:val="13"/>
        <w:spacing w:after="0" w:line="240" w:lineRule="auto"/>
        <w:ind w:left="0" w:firstLine="709"/>
        <w:jc w:val="both"/>
        <w:rPr>
          <w:rFonts w:ascii="Calibri Light" w:hAnsi="Calibri Light" w:cs="Calibri Light"/>
          <w:lang w:val="uk-UA"/>
        </w:rPr>
      </w:pPr>
      <w:r w:rsidRPr="009E6CEE">
        <w:rPr>
          <w:rFonts w:ascii="Calibri Light" w:hAnsi="Calibri Light" w:cs="Calibri Light"/>
          <w:lang w:val="uk-UA"/>
        </w:rPr>
        <w:t>Саме аналіз таких проблем, розроблення рекомендацій щодо їх розв’язання є предметом дослідження «Економічні відносини в системі вищої освіти: модернізація в умовах  інноваційної економіки», здійсненого у відділі економіки вищої освіти Інституту вищ</w:t>
      </w:r>
      <w:r w:rsidR="004446FD" w:rsidRPr="009E6CEE">
        <w:rPr>
          <w:rFonts w:ascii="Calibri Light" w:hAnsi="Calibri Light" w:cs="Calibri Light"/>
          <w:lang w:val="uk-UA"/>
        </w:rPr>
        <w:t>ої освіти НАПН України у 2015–</w:t>
      </w:r>
      <w:r w:rsidRPr="009E6CEE">
        <w:rPr>
          <w:rFonts w:ascii="Calibri Light" w:hAnsi="Calibri Light" w:cs="Calibri Light"/>
          <w:lang w:val="uk-UA"/>
        </w:rPr>
        <w:t>2017 р.</w:t>
      </w:r>
      <w:r w:rsidRPr="009E6CEE">
        <w:rPr>
          <w:rFonts w:ascii="Calibri Light" w:hAnsi="Calibri Light" w:cs="Calibri Light"/>
        </w:rPr>
        <w:t> </w:t>
      </w:r>
      <w:r w:rsidRPr="009E6CEE">
        <w:rPr>
          <w:rFonts w:ascii="Calibri Light" w:hAnsi="Calibri Light" w:cs="Calibri Light"/>
          <w:lang w:val="uk-UA"/>
        </w:rPr>
        <w:t>р.</w:t>
      </w:r>
    </w:p>
    <w:p w:rsidR="00410518" w:rsidRPr="009E6CEE" w:rsidRDefault="00410518" w:rsidP="00E34EE6">
      <w:pPr>
        <w:pStyle w:val="13"/>
        <w:spacing w:after="0" w:line="240" w:lineRule="auto"/>
        <w:ind w:left="0" w:firstLine="709"/>
        <w:jc w:val="both"/>
        <w:rPr>
          <w:rFonts w:ascii="Calibri Light" w:hAnsi="Calibri Light" w:cs="Calibri Light"/>
          <w:lang w:val="uk-UA"/>
        </w:rPr>
      </w:pPr>
      <w:r w:rsidRPr="009E6CEE">
        <w:rPr>
          <w:rFonts w:ascii="Calibri Light" w:hAnsi="Calibri Light" w:cs="Calibri Light"/>
          <w:lang w:val="uk-UA"/>
        </w:rPr>
        <w:t>Мета дослідження: Теоретико</w:t>
      </w:r>
      <w:r w:rsidR="004446FD" w:rsidRPr="009E6CEE">
        <w:rPr>
          <w:rFonts w:ascii="Calibri Light" w:hAnsi="Calibri Light" w:cs="Calibri Light"/>
          <w:lang w:val="uk-UA"/>
        </w:rPr>
        <w:t>–</w:t>
      </w:r>
      <w:r w:rsidRPr="009E6CEE">
        <w:rPr>
          <w:rFonts w:ascii="Calibri Light" w:hAnsi="Calibri Light" w:cs="Calibri Light"/>
          <w:lang w:val="uk-UA"/>
        </w:rPr>
        <w:t xml:space="preserve">методологічне обґрунтування шляхів реформування та модернізації економічних відносин у системі вищої освіти з метою підвищення ефективності економічної діяльності </w:t>
      </w:r>
      <w:r w:rsidR="006458C0" w:rsidRPr="009E6CEE">
        <w:rPr>
          <w:rFonts w:ascii="Calibri Light" w:hAnsi="Calibri Light" w:cs="Calibri Light"/>
          <w:lang w:val="uk-UA"/>
        </w:rPr>
        <w:t>закладів вищої освіти</w:t>
      </w:r>
      <w:r w:rsidRPr="009E6CEE">
        <w:rPr>
          <w:rFonts w:ascii="Calibri Light" w:hAnsi="Calibri Light" w:cs="Calibri Light"/>
          <w:lang w:val="uk-UA"/>
        </w:rPr>
        <w:t xml:space="preserve"> як основних суб’єктів господарювання в умовах ринкової інноваційної економіки.</w:t>
      </w:r>
    </w:p>
    <w:p w:rsidR="00410518" w:rsidRPr="009E6CEE" w:rsidRDefault="00410518" w:rsidP="00E34EE6">
      <w:pPr>
        <w:pStyle w:val="13"/>
        <w:spacing w:after="0" w:line="240" w:lineRule="auto"/>
        <w:ind w:left="0" w:firstLine="709"/>
        <w:jc w:val="both"/>
        <w:rPr>
          <w:rFonts w:ascii="Calibri Light" w:hAnsi="Calibri Light" w:cs="Calibri Light"/>
          <w:lang w:val="uk-UA"/>
        </w:rPr>
      </w:pPr>
      <w:r w:rsidRPr="009E6CEE">
        <w:rPr>
          <w:rFonts w:ascii="Calibri Light" w:hAnsi="Calibri Light" w:cs="Calibri Light"/>
          <w:lang w:val="uk-UA"/>
        </w:rPr>
        <w:t xml:space="preserve">Предметом дослідження </w:t>
      </w:r>
      <w:r w:rsidR="004446FD" w:rsidRPr="009E6CEE">
        <w:rPr>
          <w:rFonts w:ascii="Calibri Light" w:hAnsi="Calibri Light" w:cs="Calibri Light"/>
          <w:lang w:val="uk-UA"/>
        </w:rPr>
        <w:t>визначено</w:t>
      </w:r>
      <w:r w:rsidRPr="009E6CEE">
        <w:rPr>
          <w:rFonts w:ascii="Calibri Light" w:hAnsi="Calibri Light" w:cs="Calibri Light"/>
          <w:lang w:val="uk-UA"/>
        </w:rPr>
        <w:t xml:space="preserve"> економічні відносини у сфері вищої освіти, які виникають між усіма суб’єктами виробництва, обміну, розподілу та споживання послуг вищої освіти (продуктів вищої освіти </w:t>
      </w:r>
      <w:r w:rsidR="004446FD" w:rsidRPr="009E6CEE">
        <w:rPr>
          <w:rFonts w:ascii="Calibri Light" w:hAnsi="Calibri Light" w:cs="Calibri Light"/>
          <w:lang w:val="uk-UA"/>
        </w:rPr>
        <w:t>–</w:t>
      </w:r>
      <w:r w:rsidRPr="009E6CEE">
        <w:rPr>
          <w:rFonts w:ascii="Calibri Light" w:hAnsi="Calibri Light" w:cs="Calibri Light"/>
          <w:lang w:val="uk-UA"/>
        </w:rPr>
        <w:t xml:space="preserve"> тотожне поняття). При цьому хочемо привернути увагу до того, що у центрі нашого дослідження є сучасне розуміння освіти як одного із 21 рівноправних видів економічної діяльності, який приймає безпосередню участь у виробництві валового внутрішнього продукту (ВВП) </w:t>
      </w:r>
      <w:r w:rsidR="004446FD" w:rsidRPr="009E6CEE">
        <w:rPr>
          <w:rFonts w:ascii="Calibri Light" w:hAnsi="Calibri Light" w:cs="Calibri Light"/>
          <w:lang w:val="uk-UA"/>
        </w:rPr>
        <w:t>–</w:t>
      </w:r>
      <w:r w:rsidRPr="009E6CEE">
        <w:rPr>
          <w:rFonts w:ascii="Calibri Light" w:hAnsi="Calibri Light" w:cs="Calibri Light"/>
          <w:lang w:val="uk-UA"/>
        </w:rPr>
        <w:t xml:space="preserve"> найбільш уживаного індикатора результатів економічної діяльності країни.</w:t>
      </w:r>
    </w:p>
    <w:p w:rsidR="00410518" w:rsidRPr="009E6CEE" w:rsidRDefault="00410518" w:rsidP="00E34EE6">
      <w:pPr>
        <w:spacing w:after="0" w:line="240" w:lineRule="auto"/>
        <w:ind w:firstLine="709"/>
        <w:jc w:val="both"/>
        <w:outlineLvl w:val="0"/>
        <w:rPr>
          <w:rFonts w:ascii="Calibri Light" w:hAnsi="Calibri Light" w:cs="Calibri Light"/>
        </w:rPr>
      </w:pPr>
      <w:r w:rsidRPr="009E6CEE">
        <w:rPr>
          <w:rFonts w:ascii="Calibri Light" w:hAnsi="Calibri Light" w:cs="Calibri Light"/>
        </w:rPr>
        <w:t xml:space="preserve"> </w:t>
      </w:r>
      <w:bookmarkStart w:id="6" w:name="_Toc515834795"/>
      <w:bookmarkStart w:id="7" w:name="_Toc515836410"/>
      <w:bookmarkStart w:id="8" w:name="_Toc515838895"/>
      <w:bookmarkStart w:id="9" w:name="_Toc515841659"/>
      <w:bookmarkStart w:id="10" w:name="_Toc515852407"/>
      <w:r w:rsidRPr="009E6CEE">
        <w:rPr>
          <w:rFonts w:ascii="Calibri Light" w:hAnsi="Calibri Light" w:cs="Calibri Light"/>
        </w:rPr>
        <w:t xml:space="preserve">Об’єктом дослідження є суспільні інститути, що повністю або частково беруть участь в економічних відносинах, які виникають між усіма суб’єктами виробництва, обміну </w:t>
      </w:r>
      <w:r w:rsidR="005B3B9B" w:rsidRPr="009E6CEE">
        <w:rPr>
          <w:rFonts w:ascii="Calibri Light" w:hAnsi="Calibri Light" w:cs="Calibri Light"/>
        </w:rPr>
        <w:t xml:space="preserve">розподілу та </w:t>
      </w:r>
      <w:r w:rsidRPr="009E6CEE">
        <w:rPr>
          <w:rFonts w:ascii="Calibri Light" w:hAnsi="Calibri Light" w:cs="Calibri Light"/>
        </w:rPr>
        <w:t xml:space="preserve">споживання продукту економічної діяльності – послуг вищої освіти, і </w:t>
      </w:r>
      <w:r w:rsidRPr="009E6CEE">
        <w:rPr>
          <w:rFonts w:ascii="Calibri Light" w:hAnsi="Calibri Light" w:cs="Calibri Light"/>
          <w:lang w:eastAsia="uk-UA"/>
        </w:rPr>
        <w:t xml:space="preserve">які, на наше переконання, до цього часу здійснюються  на засадах радянської планової економіки, </w:t>
      </w:r>
      <w:r w:rsidR="004446FD" w:rsidRPr="009E6CEE">
        <w:rPr>
          <w:rFonts w:ascii="Calibri Light" w:hAnsi="Calibri Light" w:cs="Calibri Light"/>
          <w:lang w:eastAsia="uk-UA"/>
        </w:rPr>
        <w:t xml:space="preserve">відповідно до </w:t>
      </w:r>
      <w:r w:rsidRPr="009E6CEE">
        <w:rPr>
          <w:rFonts w:ascii="Calibri Light" w:hAnsi="Calibri Light" w:cs="Calibri Light"/>
          <w:lang w:eastAsia="uk-UA"/>
        </w:rPr>
        <w:t xml:space="preserve">якої освітня діяльність відносилась до так званої </w:t>
      </w:r>
      <w:r w:rsidRPr="009E6CEE">
        <w:rPr>
          <w:rFonts w:ascii="Calibri Light" w:hAnsi="Calibri Light" w:cs="Calibri Light"/>
          <w:lang w:eastAsia="uk-UA"/>
        </w:rPr>
        <w:lastRenderedPageBreak/>
        <w:t xml:space="preserve">невиробничої сфери, не брала участі у виготовленні суспільного продукту та виробництві нової створеної вартості </w:t>
      </w:r>
      <w:r w:rsidR="004446FD" w:rsidRPr="009E6CEE">
        <w:rPr>
          <w:rFonts w:ascii="Calibri Light" w:hAnsi="Calibri Light" w:cs="Calibri Light"/>
          <w:lang w:eastAsia="uk-UA"/>
        </w:rPr>
        <w:t>–</w:t>
      </w:r>
      <w:r w:rsidRPr="009E6CEE">
        <w:rPr>
          <w:rFonts w:ascii="Calibri Light" w:hAnsi="Calibri Light" w:cs="Calibri Light"/>
          <w:lang w:eastAsia="uk-UA"/>
        </w:rPr>
        <w:t xml:space="preserve"> національного доходу. На підставі розуміння, що суспільний продукт є сукупністю лише матеріальних благ, які вироблені лише сферою матеріального виробництва, освітня діяльність забезпечувалась лише через один із фондів (споживання) на утримання закладів і організацій невиробничої сфери. Підтвердженням того, що заклади вищої освіти продовжують вважатися «утриманцями», слугує той факт, що усі державні і комунальні ЗВО до цього часу перебувають у статусі «бюджетна установа», які відповідно до Бюджетного кодексу України «повністю утримується за рахунок державного чи місцевого бюджету» і є неприбутковими</w:t>
      </w:r>
      <w:r w:rsidRPr="009E6CEE">
        <w:rPr>
          <w:rStyle w:val="ad"/>
          <w:rFonts w:ascii="Calibri Light" w:hAnsi="Calibri Light" w:cs="Calibri Light"/>
          <w:lang w:eastAsia="uk-UA"/>
        </w:rPr>
        <w:footnoteReference w:id="5"/>
      </w:r>
      <w:r w:rsidRPr="009E6CEE">
        <w:rPr>
          <w:rFonts w:ascii="Calibri Light" w:hAnsi="Calibri Light" w:cs="Calibri Light"/>
          <w:lang w:eastAsia="uk-UA"/>
        </w:rPr>
        <w:t>.</w:t>
      </w:r>
      <w:bookmarkEnd w:id="6"/>
      <w:bookmarkEnd w:id="7"/>
      <w:bookmarkEnd w:id="8"/>
      <w:bookmarkEnd w:id="9"/>
      <w:bookmarkEnd w:id="10"/>
      <w:r w:rsidRPr="009E6CEE">
        <w:rPr>
          <w:rFonts w:ascii="Calibri Light" w:hAnsi="Calibri Light" w:cs="Calibri Light"/>
          <w:lang w:eastAsia="uk-UA"/>
        </w:rPr>
        <w:t xml:space="preserve"> </w:t>
      </w:r>
    </w:p>
    <w:p w:rsidR="00410518" w:rsidRPr="009E6CEE" w:rsidRDefault="00410518" w:rsidP="00E34EE6">
      <w:pPr>
        <w:autoSpaceDE w:val="0"/>
        <w:autoSpaceDN w:val="0"/>
        <w:adjustRightInd w:val="0"/>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У той же час, сучасна економічна теорія і практика визнають результати економічної діяльності ЗВО невід'ємною складовою ринкової економіки і включають їх до валового внутрішнього продукту (ВВП) </w:t>
      </w:r>
      <w:r w:rsidRPr="009E6CEE">
        <w:rPr>
          <w:rFonts w:ascii="Calibri Light" w:hAnsi="Calibri Light" w:cs="Calibri Light"/>
          <w:bCs/>
        </w:rPr>
        <w:t>–</w:t>
      </w:r>
      <w:r w:rsidRPr="009E6CEE">
        <w:rPr>
          <w:rFonts w:ascii="Calibri Light" w:hAnsi="Calibri Light" w:cs="Calibri Light"/>
          <w:lang w:eastAsia="uk-UA"/>
        </w:rPr>
        <w:t xml:space="preserve"> одного із найбільш використовуваного індикатора результатів економічної діяльності. Конкретним результатом економічної діяльності у сфері вищої освіти виступають послуги вищої освіти, які є одними із складових ВВП.</w:t>
      </w:r>
    </w:p>
    <w:p w:rsidR="00410518" w:rsidRPr="009E6CEE" w:rsidRDefault="00410518" w:rsidP="00E34EE6">
      <w:pPr>
        <w:autoSpaceDE w:val="0"/>
        <w:autoSpaceDN w:val="0"/>
        <w:adjustRightInd w:val="0"/>
        <w:spacing w:after="0" w:line="240" w:lineRule="auto"/>
        <w:ind w:firstLine="709"/>
        <w:jc w:val="both"/>
        <w:rPr>
          <w:rFonts w:ascii="Calibri Light" w:hAnsi="Calibri Light" w:cs="Calibri Light"/>
        </w:rPr>
      </w:pPr>
      <w:r w:rsidRPr="009E6CEE">
        <w:rPr>
          <w:rFonts w:ascii="Calibri Light" w:hAnsi="Calibri Light" w:cs="Calibri Light"/>
          <w:lang w:eastAsia="uk-UA"/>
        </w:rPr>
        <w:t xml:space="preserve">Зазначена вище неузгодженість між теоретичними засадами економічної діяльності українських ЗВО надала нам підстави для формулювання наступної головної проблеми економічних відносин у сфері вищої освіти </w:t>
      </w:r>
      <w:r w:rsidRPr="009E6CEE">
        <w:rPr>
          <w:rFonts w:ascii="Calibri Light" w:hAnsi="Calibri Light" w:cs="Calibri Light"/>
          <w:bCs/>
        </w:rPr>
        <w:t>–</w:t>
      </w:r>
      <w:r w:rsidRPr="009E6CEE">
        <w:rPr>
          <w:rFonts w:ascii="Calibri Light" w:hAnsi="Calibri Light" w:cs="Calibri Light"/>
          <w:lang w:eastAsia="uk-UA"/>
        </w:rPr>
        <w:t xml:space="preserve"> </w:t>
      </w:r>
      <w:r w:rsidRPr="009E6CEE">
        <w:rPr>
          <w:rFonts w:ascii="Calibri Light" w:hAnsi="Calibri Light" w:cs="Calibri Light"/>
          <w:bCs/>
        </w:rPr>
        <w:t>н</w:t>
      </w:r>
      <w:r w:rsidRPr="009E6CEE">
        <w:rPr>
          <w:rFonts w:ascii="Calibri Light" w:hAnsi="Calibri Light" w:cs="Calibri Light"/>
        </w:rPr>
        <w:t>евідповідність діючої моделі економічної діяльності вищої освіти принципам вільної ринкової економіки.</w:t>
      </w:r>
    </w:p>
    <w:p w:rsidR="00410518" w:rsidRPr="009E6CEE" w:rsidRDefault="00410518" w:rsidP="00E34EE6">
      <w:pPr>
        <w:spacing w:after="0" w:line="240" w:lineRule="auto"/>
        <w:ind w:firstLine="709"/>
        <w:jc w:val="both"/>
        <w:rPr>
          <w:rFonts w:ascii="Calibri Light" w:hAnsi="Calibri Light" w:cs="Calibri Light"/>
        </w:rPr>
      </w:pPr>
      <w:r w:rsidRPr="009E6CEE">
        <w:rPr>
          <w:rFonts w:ascii="Calibri Light" w:hAnsi="Calibri Light" w:cs="Calibri Light"/>
        </w:rPr>
        <w:t>Крім головної проблеми, ми сформулювали і наступні, які ми віднесли до основних:</w:t>
      </w:r>
    </w:p>
    <w:p w:rsidR="00410518" w:rsidRPr="009E6CEE" w:rsidRDefault="00410518" w:rsidP="007F59A9">
      <w:pPr>
        <w:numPr>
          <w:ilvl w:val="0"/>
          <w:numId w:val="26"/>
        </w:numPr>
        <w:spacing w:after="0" w:line="240" w:lineRule="auto"/>
        <w:ind w:left="993" w:hanging="284"/>
        <w:jc w:val="both"/>
        <w:rPr>
          <w:rFonts w:ascii="Calibri Light" w:hAnsi="Calibri Light" w:cs="Calibri Light"/>
          <w:iCs/>
        </w:rPr>
      </w:pPr>
      <w:r w:rsidRPr="009E6CEE">
        <w:rPr>
          <w:rFonts w:ascii="Calibri Light" w:hAnsi="Calibri Light" w:cs="Calibri Light"/>
          <w:iCs/>
        </w:rPr>
        <w:t>відсутність унормованого визначення результату основного виду економічної діяльності З</w:t>
      </w:r>
      <w:r w:rsidR="005B3B9B" w:rsidRPr="009E6CEE">
        <w:rPr>
          <w:rFonts w:ascii="Calibri Light" w:hAnsi="Calibri Light" w:cs="Calibri Light"/>
          <w:iCs/>
        </w:rPr>
        <w:t>ВО</w:t>
      </w:r>
      <w:r w:rsidRPr="009E6CEE">
        <w:rPr>
          <w:rFonts w:ascii="Calibri Light" w:hAnsi="Calibri Light" w:cs="Calibri Light"/>
          <w:iCs/>
        </w:rPr>
        <w:t xml:space="preserve"> </w:t>
      </w:r>
      <w:r w:rsidRPr="009E6CEE">
        <w:rPr>
          <w:rFonts w:ascii="Calibri Light" w:hAnsi="Calibri Light" w:cs="Calibri Light"/>
          <w:bCs/>
        </w:rPr>
        <w:t>–</w:t>
      </w:r>
      <w:r w:rsidRPr="009E6CEE">
        <w:rPr>
          <w:rFonts w:ascii="Calibri Light" w:hAnsi="Calibri Light" w:cs="Calibri Light"/>
          <w:iCs/>
        </w:rPr>
        <w:t xml:space="preserve"> послуга вищої освіти (продукт вищої освіти </w:t>
      </w:r>
      <w:r w:rsidRPr="009E6CEE">
        <w:rPr>
          <w:rFonts w:ascii="Calibri Light" w:hAnsi="Calibri Light" w:cs="Calibri Light"/>
          <w:bCs/>
        </w:rPr>
        <w:t>–</w:t>
      </w:r>
      <w:r w:rsidRPr="009E6CEE">
        <w:rPr>
          <w:rFonts w:ascii="Calibri Light" w:hAnsi="Calibri Light" w:cs="Calibri Light"/>
          <w:iCs/>
        </w:rPr>
        <w:t xml:space="preserve"> тотожне поняття);</w:t>
      </w:r>
    </w:p>
    <w:p w:rsidR="00410518" w:rsidRPr="009E6CEE" w:rsidRDefault="00410518" w:rsidP="007F59A9">
      <w:pPr>
        <w:numPr>
          <w:ilvl w:val="0"/>
          <w:numId w:val="26"/>
        </w:numPr>
        <w:spacing w:after="0" w:line="240" w:lineRule="auto"/>
        <w:ind w:left="993" w:hanging="284"/>
        <w:jc w:val="both"/>
        <w:rPr>
          <w:rFonts w:ascii="Calibri Light" w:hAnsi="Calibri Light" w:cs="Calibri Light"/>
          <w:iCs/>
        </w:rPr>
      </w:pPr>
      <w:r w:rsidRPr="009E6CEE">
        <w:rPr>
          <w:rFonts w:ascii="Calibri Light" w:hAnsi="Calibri Light" w:cs="Calibri Light"/>
          <w:iCs/>
        </w:rPr>
        <w:t>відсутність науково</w:t>
      </w:r>
      <w:r w:rsidR="004446FD" w:rsidRPr="009E6CEE">
        <w:rPr>
          <w:rFonts w:ascii="Calibri Light" w:hAnsi="Calibri Light" w:cs="Calibri Light"/>
          <w:iCs/>
        </w:rPr>
        <w:t>–</w:t>
      </w:r>
      <w:r w:rsidRPr="009E6CEE">
        <w:rPr>
          <w:rFonts w:ascii="Calibri Light" w:hAnsi="Calibri Light" w:cs="Calibri Light"/>
          <w:iCs/>
        </w:rPr>
        <w:t>обґрунтованої методики розрахунку вартості послуг вищої освіти за кожним рівнем та за кожною спеціальністю вищої освіти;</w:t>
      </w:r>
    </w:p>
    <w:p w:rsidR="00410518" w:rsidRPr="009E6CEE" w:rsidRDefault="00410518" w:rsidP="007F59A9">
      <w:pPr>
        <w:numPr>
          <w:ilvl w:val="0"/>
          <w:numId w:val="26"/>
        </w:numPr>
        <w:spacing w:after="0" w:line="240" w:lineRule="auto"/>
        <w:ind w:left="993" w:hanging="284"/>
        <w:jc w:val="both"/>
        <w:rPr>
          <w:rFonts w:ascii="Calibri Light" w:hAnsi="Calibri Light" w:cs="Calibri Light"/>
          <w:iCs/>
        </w:rPr>
      </w:pPr>
      <w:r w:rsidRPr="009E6CEE">
        <w:rPr>
          <w:rFonts w:ascii="Calibri Light" w:hAnsi="Calibri Light" w:cs="Calibri Light"/>
          <w:iCs/>
        </w:rPr>
        <w:t xml:space="preserve">відсутність належної бухгалтерської звітності про економічну діяльність </w:t>
      </w:r>
      <w:r w:rsidR="005B3B9B" w:rsidRPr="009E6CEE">
        <w:rPr>
          <w:rFonts w:ascii="Calibri Light" w:hAnsi="Calibri Light" w:cs="Calibri Light"/>
          <w:iCs/>
        </w:rPr>
        <w:t>ЗВО</w:t>
      </w:r>
      <w:r w:rsidRPr="009E6CEE">
        <w:rPr>
          <w:rFonts w:ascii="Calibri Light" w:hAnsi="Calibri Light" w:cs="Calibri Light"/>
          <w:iCs/>
        </w:rPr>
        <w:t xml:space="preserve"> як основи для визначення фактичної вартості послуг вищої освіти за кожним рівнем та за кожною спеціальністю вищої освіти;</w:t>
      </w:r>
    </w:p>
    <w:p w:rsidR="00410518" w:rsidRPr="009E6CEE" w:rsidRDefault="00410518" w:rsidP="007F59A9">
      <w:pPr>
        <w:numPr>
          <w:ilvl w:val="0"/>
          <w:numId w:val="26"/>
        </w:numPr>
        <w:spacing w:after="0" w:line="240" w:lineRule="auto"/>
        <w:ind w:left="993" w:hanging="284"/>
        <w:jc w:val="both"/>
        <w:rPr>
          <w:rFonts w:ascii="Calibri Light" w:hAnsi="Calibri Light" w:cs="Calibri Light"/>
          <w:iCs/>
        </w:rPr>
      </w:pPr>
      <w:r w:rsidRPr="009E6CEE">
        <w:rPr>
          <w:rFonts w:ascii="Calibri Light" w:hAnsi="Calibri Light" w:cs="Calibri Light"/>
          <w:iCs/>
        </w:rPr>
        <w:t>відсутність правового унормування і регулювання ринку послуг вищої освіти;</w:t>
      </w:r>
    </w:p>
    <w:p w:rsidR="00410518" w:rsidRPr="009E6CEE" w:rsidRDefault="00410518" w:rsidP="007F59A9">
      <w:pPr>
        <w:numPr>
          <w:ilvl w:val="0"/>
          <w:numId w:val="26"/>
        </w:numPr>
        <w:spacing w:after="0" w:line="240" w:lineRule="auto"/>
        <w:ind w:left="993" w:hanging="284"/>
        <w:jc w:val="both"/>
        <w:rPr>
          <w:rFonts w:ascii="Calibri Light" w:hAnsi="Calibri Light" w:cs="Calibri Light"/>
          <w:iCs/>
        </w:rPr>
      </w:pPr>
      <w:r w:rsidRPr="009E6CEE">
        <w:rPr>
          <w:rFonts w:ascii="Calibri Light" w:hAnsi="Calibri Light" w:cs="Calibri Light"/>
          <w:iCs/>
        </w:rPr>
        <w:t xml:space="preserve">неузгодженість (незбалансованість) механізмів визначення обсягів виробництва </w:t>
      </w:r>
      <w:r w:rsidR="00DF00EA" w:rsidRPr="009E6CEE">
        <w:rPr>
          <w:rFonts w:ascii="Calibri Light" w:hAnsi="Calibri Light" w:cs="Calibri Light"/>
          <w:iCs/>
        </w:rPr>
        <w:t>ЗВО</w:t>
      </w:r>
      <w:r w:rsidRPr="009E6CEE">
        <w:rPr>
          <w:rFonts w:ascii="Calibri Light" w:hAnsi="Calibri Light" w:cs="Calibri Light"/>
          <w:iCs/>
        </w:rPr>
        <w:t xml:space="preserve"> послуг вищої освіти з кожним рівнем та за кожною спеціальністю вищої освіти з визначенням потреб ринку праці у фахівцях з вищою освітою;</w:t>
      </w:r>
    </w:p>
    <w:p w:rsidR="00410518" w:rsidRPr="009E6CEE" w:rsidRDefault="00410518" w:rsidP="007F59A9">
      <w:pPr>
        <w:numPr>
          <w:ilvl w:val="0"/>
          <w:numId w:val="26"/>
        </w:numPr>
        <w:spacing w:after="0" w:line="240" w:lineRule="auto"/>
        <w:ind w:left="993" w:hanging="284"/>
        <w:jc w:val="both"/>
        <w:rPr>
          <w:rFonts w:ascii="Calibri Light" w:hAnsi="Calibri Light" w:cs="Calibri Light"/>
          <w:iCs/>
        </w:rPr>
      </w:pPr>
      <w:r w:rsidRPr="009E6CEE">
        <w:rPr>
          <w:rFonts w:ascii="Calibri Light" w:hAnsi="Calibri Light" w:cs="Calibri Light"/>
          <w:iCs/>
        </w:rPr>
        <w:t xml:space="preserve">низька якість послуг вищої освіти як результату економічної  діяльності </w:t>
      </w:r>
      <w:r w:rsidR="005B3B9B" w:rsidRPr="009E6CEE">
        <w:rPr>
          <w:rFonts w:ascii="Calibri Light" w:hAnsi="Calibri Light" w:cs="Calibri Light"/>
          <w:iCs/>
        </w:rPr>
        <w:t>ЗВО</w:t>
      </w:r>
      <w:r w:rsidRPr="009E6CEE">
        <w:rPr>
          <w:rFonts w:ascii="Calibri Light" w:hAnsi="Calibri Light" w:cs="Calibri Light"/>
          <w:iCs/>
        </w:rPr>
        <w:t>;</w:t>
      </w:r>
    </w:p>
    <w:p w:rsidR="00410518" w:rsidRPr="009E6CEE" w:rsidRDefault="00410518" w:rsidP="007F59A9">
      <w:pPr>
        <w:numPr>
          <w:ilvl w:val="0"/>
          <w:numId w:val="26"/>
        </w:numPr>
        <w:spacing w:after="0" w:line="240" w:lineRule="auto"/>
        <w:ind w:left="993" w:hanging="284"/>
        <w:jc w:val="both"/>
        <w:rPr>
          <w:rFonts w:ascii="Calibri Light" w:hAnsi="Calibri Light" w:cs="Calibri Light"/>
          <w:iCs/>
        </w:rPr>
      </w:pPr>
      <w:r w:rsidRPr="009E6CEE">
        <w:rPr>
          <w:rFonts w:ascii="Calibri Light" w:hAnsi="Calibri Light" w:cs="Calibri Light"/>
          <w:iCs/>
        </w:rPr>
        <w:t>відсутність права у здобувачів вищої освіти (споживачів послуг вищої освіти) або у замовників, у випадках одержання послуг вищої освіти неналежної якості на відшкодування збитків у встановленому законом порядку;</w:t>
      </w:r>
    </w:p>
    <w:p w:rsidR="00410518" w:rsidRPr="009E6CEE" w:rsidRDefault="00410518" w:rsidP="007F59A9">
      <w:pPr>
        <w:numPr>
          <w:ilvl w:val="0"/>
          <w:numId w:val="26"/>
        </w:numPr>
        <w:spacing w:after="0" w:line="240" w:lineRule="auto"/>
        <w:ind w:left="993" w:hanging="284"/>
        <w:jc w:val="both"/>
        <w:rPr>
          <w:rFonts w:ascii="Calibri Light" w:hAnsi="Calibri Light" w:cs="Calibri Light"/>
          <w:iCs/>
        </w:rPr>
      </w:pPr>
      <w:r w:rsidRPr="009E6CEE">
        <w:rPr>
          <w:rFonts w:ascii="Calibri Light" w:hAnsi="Calibri Light" w:cs="Calibri Light"/>
          <w:iCs/>
        </w:rPr>
        <w:t xml:space="preserve">невідповідність статусу </w:t>
      </w:r>
      <w:r w:rsidR="000E6267" w:rsidRPr="009E6CEE">
        <w:rPr>
          <w:rFonts w:ascii="Calibri Light" w:hAnsi="Calibri Light" w:cs="Calibri Light"/>
          <w:iCs/>
        </w:rPr>
        <w:t>ЗВО</w:t>
      </w:r>
      <w:r w:rsidRPr="009E6CEE">
        <w:rPr>
          <w:rFonts w:ascii="Calibri Light" w:hAnsi="Calibri Light" w:cs="Calibri Light"/>
          <w:iCs/>
        </w:rPr>
        <w:t xml:space="preserve"> «бюджетна установа» як суб’єкту економічної діяльності засадам ринкової економіки: статус «бюджетна установа» унеможливлює одержання </w:t>
      </w:r>
      <w:r w:rsidR="005B3B9B" w:rsidRPr="009E6CEE">
        <w:rPr>
          <w:rFonts w:ascii="Calibri Light" w:hAnsi="Calibri Light" w:cs="Calibri Light"/>
          <w:iCs/>
        </w:rPr>
        <w:t>ЗВО</w:t>
      </w:r>
      <w:r w:rsidRPr="009E6CEE">
        <w:rPr>
          <w:rFonts w:ascii="Calibri Light" w:hAnsi="Calibri Light" w:cs="Calibri Light"/>
          <w:iCs/>
        </w:rPr>
        <w:t xml:space="preserve"> економічної (у тому числі фінансової) самостійності (автономії);</w:t>
      </w:r>
    </w:p>
    <w:p w:rsidR="00410518" w:rsidRPr="009E6CEE" w:rsidRDefault="00410518" w:rsidP="007F59A9">
      <w:pPr>
        <w:numPr>
          <w:ilvl w:val="0"/>
          <w:numId w:val="26"/>
        </w:numPr>
        <w:spacing w:after="0" w:line="240" w:lineRule="auto"/>
        <w:ind w:left="993" w:hanging="284"/>
        <w:jc w:val="both"/>
        <w:rPr>
          <w:rFonts w:ascii="Calibri Light" w:hAnsi="Calibri Light" w:cs="Calibri Light"/>
          <w:iCs/>
        </w:rPr>
      </w:pPr>
      <w:r w:rsidRPr="009E6CEE">
        <w:rPr>
          <w:rFonts w:ascii="Calibri Light" w:hAnsi="Calibri Light" w:cs="Calibri Light"/>
          <w:iCs/>
        </w:rPr>
        <w:t>невідповідність діючої системи державного замовлення на підготовку фахівців, наукових, науково</w:t>
      </w:r>
      <w:r w:rsidR="004446FD" w:rsidRPr="009E6CEE">
        <w:rPr>
          <w:rFonts w:ascii="Calibri Light" w:hAnsi="Calibri Light" w:cs="Calibri Light"/>
          <w:iCs/>
        </w:rPr>
        <w:t>–</w:t>
      </w:r>
      <w:r w:rsidRPr="009E6CEE">
        <w:rPr>
          <w:rFonts w:ascii="Calibri Light" w:hAnsi="Calibri Light" w:cs="Calibri Light"/>
          <w:iCs/>
        </w:rPr>
        <w:t>педагогічних кадрів та розподілу обсягів державного фінансування економічної діяльності З</w:t>
      </w:r>
      <w:r w:rsidR="00345573" w:rsidRPr="009E6CEE">
        <w:rPr>
          <w:rFonts w:ascii="Calibri Light" w:hAnsi="Calibri Light" w:cs="Calibri Light"/>
          <w:iCs/>
        </w:rPr>
        <w:t>ВО</w:t>
      </w:r>
      <w:r w:rsidRPr="009E6CEE">
        <w:rPr>
          <w:rFonts w:ascii="Calibri Light" w:hAnsi="Calibri Light" w:cs="Calibri Light"/>
          <w:iCs/>
        </w:rPr>
        <w:t xml:space="preserve"> засадам ринкової економіки;</w:t>
      </w:r>
    </w:p>
    <w:p w:rsidR="00410518" w:rsidRPr="009E6CEE" w:rsidRDefault="00410518" w:rsidP="007F59A9">
      <w:pPr>
        <w:numPr>
          <w:ilvl w:val="0"/>
          <w:numId w:val="26"/>
        </w:numPr>
        <w:spacing w:after="0" w:line="240" w:lineRule="auto"/>
        <w:ind w:left="993" w:hanging="284"/>
        <w:jc w:val="both"/>
        <w:rPr>
          <w:rFonts w:ascii="Calibri Light" w:hAnsi="Calibri Light" w:cs="Calibri Light"/>
          <w:iCs/>
        </w:rPr>
      </w:pPr>
      <w:r w:rsidRPr="009E6CEE">
        <w:rPr>
          <w:rFonts w:ascii="Calibri Light" w:hAnsi="Calibri Light" w:cs="Calibri Light"/>
          <w:iCs/>
        </w:rPr>
        <w:t>відсутність права у виробників і надавачів послуг вищої освіти (</w:t>
      </w:r>
      <w:r w:rsidR="005B3B9B" w:rsidRPr="009E6CEE">
        <w:rPr>
          <w:rFonts w:ascii="Calibri Light" w:hAnsi="Calibri Light" w:cs="Calibri Light"/>
          <w:iCs/>
        </w:rPr>
        <w:t>ЗВО</w:t>
      </w:r>
      <w:r w:rsidRPr="009E6CEE">
        <w:rPr>
          <w:rFonts w:ascii="Calibri Light" w:hAnsi="Calibri Light" w:cs="Calibri Light"/>
          <w:iCs/>
        </w:rPr>
        <w:t xml:space="preserve">) у випадках невиконання замовником послуг вищої освіти умов договору (угоди, контракту) на відшкодування </w:t>
      </w:r>
      <w:r w:rsidR="005B3B9B" w:rsidRPr="009E6CEE">
        <w:rPr>
          <w:rFonts w:ascii="Calibri Light" w:hAnsi="Calibri Light" w:cs="Calibri Light"/>
          <w:iCs/>
        </w:rPr>
        <w:t xml:space="preserve">збитків </w:t>
      </w:r>
      <w:r w:rsidRPr="009E6CEE">
        <w:rPr>
          <w:rFonts w:ascii="Calibri Light" w:hAnsi="Calibri Light" w:cs="Calibri Light"/>
          <w:iCs/>
        </w:rPr>
        <w:t>в установленому законом або рішенням суду порядку;</w:t>
      </w:r>
    </w:p>
    <w:p w:rsidR="00410518" w:rsidRPr="009E6CEE" w:rsidRDefault="00410518" w:rsidP="007F59A9">
      <w:pPr>
        <w:numPr>
          <w:ilvl w:val="0"/>
          <w:numId w:val="26"/>
        </w:numPr>
        <w:spacing w:after="0" w:line="240" w:lineRule="auto"/>
        <w:ind w:left="993" w:hanging="284"/>
        <w:jc w:val="both"/>
        <w:rPr>
          <w:rFonts w:ascii="Calibri Light" w:hAnsi="Calibri Light" w:cs="Calibri Light"/>
          <w:iCs/>
        </w:rPr>
      </w:pPr>
      <w:r w:rsidRPr="009E6CEE">
        <w:rPr>
          <w:rFonts w:ascii="Calibri Light" w:hAnsi="Calibri Light" w:cs="Calibri Light"/>
          <w:iCs/>
        </w:rPr>
        <w:t xml:space="preserve">відсутність сучасної системи оплати праці співробітників </w:t>
      </w:r>
      <w:r w:rsidR="005B3B9B" w:rsidRPr="009E6CEE">
        <w:rPr>
          <w:rFonts w:ascii="Calibri Light" w:hAnsi="Calibri Light" w:cs="Calibri Light"/>
          <w:iCs/>
        </w:rPr>
        <w:t>ЗВО</w:t>
      </w:r>
      <w:r w:rsidRPr="009E6CEE">
        <w:rPr>
          <w:rFonts w:ascii="Calibri Light" w:hAnsi="Calibri Light" w:cs="Calibri Light"/>
          <w:iCs/>
        </w:rPr>
        <w:t xml:space="preserve">, яка б відповідала загальним засадам ринкової економіки з урахуванням положень корпоративного управління, фінансових можливостей  </w:t>
      </w:r>
      <w:r w:rsidR="005B3B9B" w:rsidRPr="009E6CEE">
        <w:rPr>
          <w:rFonts w:ascii="Calibri Light" w:hAnsi="Calibri Light" w:cs="Calibri Light"/>
          <w:iCs/>
        </w:rPr>
        <w:t>ЗВО</w:t>
      </w:r>
      <w:r w:rsidRPr="009E6CEE">
        <w:rPr>
          <w:rFonts w:ascii="Calibri Light" w:hAnsi="Calibri Light" w:cs="Calibri Light"/>
          <w:iCs/>
        </w:rPr>
        <w:t>, якості освітнього та наукового продуктів, особливостей регіональних ринків праці;</w:t>
      </w:r>
    </w:p>
    <w:p w:rsidR="00410518" w:rsidRPr="009E6CEE" w:rsidRDefault="00410518" w:rsidP="007F59A9">
      <w:pPr>
        <w:numPr>
          <w:ilvl w:val="0"/>
          <w:numId w:val="26"/>
        </w:numPr>
        <w:spacing w:after="0" w:line="240" w:lineRule="auto"/>
        <w:ind w:left="993" w:hanging="284"/>
        <w:jc w:val="both"/>
        <w:rPr>
          <w:rFonts w:ascii="Calibri Light" w:hAnsi="Calibri Light" w:cs="Calibri Light"/>
          <w:iCs/>
        </w:rPr>
      </w:pPr>
      <w:r w:rsidRPr="009E6CEE">
        <w:rPr>
          <w:rFonts w:ascii="Calibri Light" w:hAnsi="Calibri Light" w:cs="Calibri Light"/>
          <w:iCs/>
        </w:rPr>
        <w:t>діюча система інформаційного забезпечення економічних відносин у сфері вищої освіти не відповідає сучасним вимогам і потребує приведення її у відповідність до принципів «цифрової економіки».</w:t>
      </w:r>
    </w:p>
    <w:p w:rsidR="00410518" w:rsidRPr="009E6CEE" w:rsidRDefault="00410518" w:rsidP="00E34EE6">
      <w:pPr>
        <w:spacing w:after="0" w:line="240" w:lineRule="auto"/>
        <w:ind w:firstLine="709"/>
        <w:jc w:val="both"/>
        <w:rPr>
          <w:rFonts w:ascii="Calibri Light" w:hAnsi="Calibri Light" w:cs="Calibri Light"/>
        </w:rPr>
      </w:pPr>
      <w:r w:rsidRPr="009E6CEE">
        <w:rPr>
          <w:rFonts w:ascii="Calibri Light" w:hAnsi="Calibri Light" w:cs="Calibri Light"/>
        </w:rPr>
        <w:lastRenderedPageBreak/>
        <w:t>Теоретичною основою нашого дослідження ми обрали неоінституціоналізм – домінуючу сучасну економічну теорію, яка, за вдалим, на наш погляд, висловом С. Мочерного, є «Найгуманнішою сучасною західною теорією»</w:t>
      </w:r>
      <w:r w:rsidRPr="009E6CEE">
        <w:rPr>
          <w:rStyle w:val="ad"/>
          <w:rFonts w:ascii="Calibri Light" w:hAnsi="Calibri Light" w:cs="Calibri Light"/>
        </w:rPr>
        <w:footnoteReference w:id="6"/>
      </w:r>
      <w:r w:rsidR="008E2FE5" w:rsidRPr="009E6CEE">
        <w:rPr>
          <w:rFonts w:ascii="Calibri Light" w:hAnsi="Calibri Light" w:cs="Calibri Light"/>
        </w:rPr>
        <w:t>.</w:t>
      </w:r>
      <w:r w:rsidRPr="009E6CEE">
        <w:rPr>
          <w:rFonts w:ascii="Calibri Light" w:hAnsi="Calibri Light" w:cs="Calibri Light"/>
        </w:rPr>
        <w:t xml:space="preserve"> Серед величезної сукупності інститутів, до яких належать права власності, корпорації, держава, профспілки, професійні спільноти, правові, етичні, моральні, психологічні норми, за участі яких регулюються</w:t>
      </w:r>
      <w:r w:rsidRPr="009E6CEE">
        <w:rPr>
          <w:rFonts w:ascii="Calibri Light" w:hAnsi="Calibri Light" w:cs="Calibri Light"/>
          <w:color w:val="FF0000"/>
        </w:rPr>
        <w:t xml:space="preserve"> </w:t>
      </w:r>
      <w:r w:rsidRPr="009E6CEE">
        <w:rPr>
          <w:rFonts w:ascii="Calibri Light" w:hAnsi="Calibri Light" w:cs="Calibri Light"/>
        </w:rPr>
        <w:t>економічні відносини, представники цієї теорії важливу роль відносять сфері освіти, у тому числі, вищої освіти, як одному із інститутів.</w:t>
      </w:r>
    </w:p>
    <w:p w:rsidR="001D0E47" w:rsidRPr="009E6CEE" w:rsidRDefault="0041051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Методологічною основою дослідження стали концептуальні засади Системи національних рахунків 2008 (СНР 2008), п’ята версія якої підготовлена під егідою Міжсекретарської робочої групи з національних рахунків  (МСГНР), яка складається з п’яти організацій: </w:t>
      </w:r>
    </w:p>
    <w:p w:rsidR="001D0E47" w:rsidRPr="009E6CEE" w:rsidRDefault="00410518" w:rsidP="007F59A9">
      <w:pPr>
        <w:numPr>
          <w:ilvl w:val="0"/>
          <w:numId w:val="27"/>
        </w:numPr>
        <w:spacing w:after="0" w:line="240" w:lineRule="auto"/>
        <w:ind w:left="993" w:hanging="284"/>
        <w:jc w:val="both"/>
        <w:rPr>
          <w:rFonts w:ascii="Calibri Light" w:hAnsi="Calibri Light" w:cs="Calibri Light"/>
        </w:rPr>
      </w:pPr>
      <w:r w:rsidRPr="009E6CEE">
        <w:rPr>
          <w:rFonts w:ascii="Calibri Light" w:hAnsi="Calibri Light" w:cs="Calibri Light"/>
        </w:rPr>
        <w:t xml:space="preserve">Статистичного бюро Європейського співтовариства (Євростат), </w:t>
      </w:r>
    </w:p>
    <w:p w:rsidR="001D0E47" w:rsidRPr="009E6CEE" w:rsidRDefault="00410518" w:rsidP="007F59A9">
      <w:pPr>
        <w:numPr>
          <w:ilvl w:val="0"/>
          <w:numId w:val="27"/>
        </w:numPr>
        <w:spacing w:after="0" w:line="240" w:lineRule="auto"/>
        <w:ind w:left="993" w:hanging="284"/>
        <w:jc w:val="both"/>
        <w:rPr>
          <w:rFonts w:ascii="Calibri Light" w:hAnsi="Calibri Light" w:cs="Calibri Light"/>
        </w:rPr>
      </w:pPr>
      <w:r w:rsidRPr="009E6CEE">
        <w:rPr>
          <w:rFonts w:ascii="Calibri Light" w:hAnsi="Calibri Light" w:cs="Calibri Light"/>
        </w:rPr>
        <w:t xml:space="preserve">Міжнародного валютного фонду (МВФ), </w:t>
      </w:r>
    </w:p>
    <w:p w:rsidR="001D0E47" w:rsidRPr="009E6CEE" w:rsidRDefault="00410518" w:rsidP="007F59A9">
      <w:pPr>
        <w:numPr>
          <w:ilvl w:val="0"/>
          <w:numId w:val="27"/>
        </w:numPr>
        <w:spacing w:after="0" w:line="240" w:lineRule="auto"/>
        <w:ind w:left="993" w:hanging="284"/>
        <w:jc w:val="both"/>
        <w:rPr>
          <w:rFonts w:ascii="Calibri Light" w:hAnsi="Calibri Light" w:cs="Calibri Light"/>
        </w:rPr>
      </w:pPr>
      <w:r w:rsidRPr="009E6CEE">
        <w:rPr>
          <w:rFonts w:ascii="Calibri Light" w:hAnsi="Calibri Light" w:cs="Calibri Light"/>
        </w:rPr>
        <w:t xml:space="preserve">Організації економічного співробітництва і розвитку (ОЕСР), </w:t>
      </w:r>
    </w:p>
    <w:p w:rsidR="001D0E47" w:rsidRPr="009E6CEE" w:rsidRDefault="00410518" w:rsidP="007F59A9">
      <w:pPr>
        <w:numPr>
          <w:ilvl w:val="0"/>
          <w:numId w:val="27"/>
        </w:numPr>
        <w:spacing w:after="0" w:line="240" w:lineRule="auto"/>
        <w:ind w:left="993" w:hanging="284"/>
        <w:jc w:val="both"/>
        <w:rPr>
          <w:rFonts w:ascii="Calibri Light" w:hAnsi="Calibri Light" w:cs="Calibri Light"/>
        </w:rPr>
      </w:pPr>
      <w:r w:rsidRPr="009E6CEE">
        <w:rPr>
          <w:rFonts w:ascii="Calibri Light" w:hAnsi="Calibri Light" w:cs="Calibri Light"/>
        </w:rPr>
        <w:t xml:space="preserve">Статистичного відділу ООН </w:t>
      </w:r>
    </w:p>
    <w:p w:rsidR="001D0E47" w:rsidRPr="009E6CEE" w:rsidRDefault="00410518" w:rsidP="007F59A9">
      <w:pPr>
        <w:numPr>
          <w:ilvl w:val="0"/>
          <w:numId w:val="27"/>
        </w:numPr>
        <w:spacing w:after="0" w:line="240" w:lineRule="auto"/>
        <w:ind w:left="993" w:hanging="284"/>
        <w:jc w:val="both"/>
        <w:rPr>
          <w:rFonts w:ascii="Calibri Light" w:hAnsi="Calibri Light" w:cs="Calibri Light"/>
        </w:rPr>
      </w:pPr>
      <w:r w:rsidRPr="009E6CEE">
        <w:rPr>
          <w:rFonts w:ascii="Calibri Light" w:hAnsi="Calibri Light" w:cs="Calibri Light"/>
        </w:rPr>
        <w:t xml:space="preserve">і регіональних комісій Секретаріату ООН, </w:t>
      </w:r>
    </w:p>
    <w:p w:rsidR="001D0E47" w:rsidRPr="009E6CEE" w:rsidRDefault="00410518" w:rsidP="007F59A9">
      <w:pPr>
        <w:numPr>
          <w:ilvl w:val="0"/>
          <w:numId w:val="27"/>
        </w:numPr>
        <w:spacing w:after="0" w:line="240" w:lineRule="auto"/>
        <w:ind w:left="993" w:hanging="284"/>
        <w:jc w:val="both"/>
        <w:rPr>
          <w:rFonts w:ascii="Calibri Light" w:hAnsi="Calibri Light" w:cs="Calibri Light"/>
        </w:rPr>
      </w:pPr>
      <w:r w:rsidRPr="009E6CEE">
        <w:rPr>
          <w:rFonts w:ascii="Calibri Light" w:hAnsi="Calibri Light" w:cs="Calibri Light"/>
        </w:rPr>
        <w:t xml:space="preserve">Світового банку. </w:t>
      </w:r>
    </w:p>
    <w:p w:rsidR="00410518" w:rsidRPr="009E6CEE" w:rsidRDefault="00410518" w:rsidP="00E34EE6">
      <w:pPr>
        <w:spacing w:after="0" w:line="240" w:lineRule="auto"/>
        <w:ind w:firstLine="709"/>
        <w:jc w:val="both"/>
        <w:rPr>
          <w:rFonts w:ascii="Calibri Light" w:hAnsi="Calibri Light" w:cs="Calibri Light"/>
        </w:rPr>
      </w:pPr>
      <w:r w:rsidRPr="009E6CEE">
        <w:rPr>
          <w:rFonts w:ascii="Calibri Light" w:hAnsi="Calibri Light" w:cs="Calibri Light"/>
        </w:rPr>
        <w:t>На сороковій сесії у лютому 2009</w:t>
      </w:r>
      <w:r w:rsidR="0026249B" w:rsidRPr="009E6CEE">
        <w:rPr>
          <w:rFonts w:ascii="Calibri Light" w:hAnsi="Calibri Light" w:cs="Calibri Light"/>
        </w:rPr>
        <w:t> </w:t>
      </w:r>
      <w:r w:rsidRPr="009E6CEE">
        <w:rPr>
          <w:rFonts w:ascii="Calibri Light" w:hAnsi="Calibri Light" w:cs="Calibri Light"/>
        </w:rPr>
        <w:t>р. Статистична комісія ООН одноголосно прийняла СНР 2008 у якості міжнародного статистичного стандарту для національних рахунків і закликала усі країни якомога швидше перейти до складання і надання національної звітності на основі  СНР 2008. На даний час в Україні національні рахунки складаються Держслужбою статистики України за версією СНР 2008 та відповідного Європейського стандарту ЕСА</w:t>
      </w:r>
      <w:r w:rsidR="004446FD" w:rsidRPr="009E6CEE">
        <w:rPr>
          <w:rFonts w:ascii="Calibri Light" w:hAnsi="Calibri Light" w:cs="Calibri Light"/>
        </w:rPr>
        <w:t>–</w:t>
      </w:r>
      <w:r w:rsidRPr="009E6CEE">
        <w:rPr>
          <w:rFonts w:ascii="Calibri Light" w:hAnsi="Calibri Light" w:cs="Calibri Light"/>
        </w:rPr>
        <w:t xml:space="preserve">2010. Невід’ємною складовою СНР 2008 є врахування результатів економічної діяльності за одним із 21 виду економічної діяльності «Освіта», до складу якого входять класифікації групи «Вища освіта». Більше того, на основі СНР 2008 Міжнародний інститут планування освіти </w:t>
      </w:r>
      <w:r w:rsidR="004446FD" w:rsidRPr="009E6CEE">
        <w:rPr>
          <w:rFonts w:ascii="Calibri Light" w:hAnsi="Calibri Light" w:cs="Calibri Light"/>
        </w:rPr>
        <w:t>UNESCO</w:t>
      </w:r>
      <w:r w:rsidRPr="009E6CEE">
        <w:rPr>
          <w:rFonts w:ascii="Calibri Light" w:hAnsi="Calibri Light" w:cs="Calibri Light"/>
        </w:rPr>
        <w:t xml:space="preserve"> та Інститут статистики </w:t>
      </w:r>
      <w:r w:rsidR="004446FD" w:rsidRPr="009E6CEE">
        <w:rPr>
          <w:rFonts w:ascii="Calibri Light" w:hAnsi="Calibri Light" w:cs="Calibri Light"/>
        </w:rPr>
        <w:t>UNESCO</w:t>
      </w:r>
      <w:r w:rsidRPr="009E6CEE">
        <w:rPr>
          <w:rFonts w:ascii="Calibri Light" w:hAnsi="Calibri Light" w:cs="Calibri Light"/>
        </w:rPr>
        <w:t xml:space="preserve"> у 2016 році видали документ «Методологія національних рахунків освіти (</w:t>
      </w:r>
      <w:r w:rsidRPr="009E6CEE">
        <w:rPr>
          <w:rFonts w:ascii="Calibri Light" w:hAnsi="Calibri Light" w:cs="Calibri Light"/>
          <w:lang w:val="en-US"/>
        </w:rPr>
        <w:t>Methodology</w:t>
      </w:r>
      <w:r w:rsidRPr="009E6CEE">
        <w:rPr>
          <w:rFonts w:ascii="Calibri Light" w:hAnsi="Calibri Light" w:cs="Calibri Light"/>
        </w:rPr>
        <w:t xml:space="preserve"> </w:t>
      </w:r>
      <w:r w:rsidRPr="009E6CEE">
        <w:rPr>
          <w:rFonts w:ascii="Calibri Light" w:hAnsi="Calibri Light" w:cs="Calibri Light"/>
          <w:lang w:val="en-US"/>
        </w:rPr>
        <w:t>of</w:t>
      </w:r>
      <w:r w:rsidRPr="009E6CEE">
        <w:rPr>
          <w:rFonts w:ascii="Calibri Light" w:hAnsi="Calibri Light" w:cs="Calibri Light"/>
        </w:rPr>
        <w:t xml:space="preserve"> </w:t>
      </w:r>
      <w:r w:rsidRPr="009E6CEE">
        <w:rPr>
          <w:rFonts w:ascii="Calibri Light" w:hAnsi="Calibri Light" w:cs="Calibri Light"/>
          <w:lang w:val="en-US"/>
        </w:rPr>
        <w:t>national</w:t>
      </w:r>
      <w:r w:rsidRPr="009E6CEE">
        <w:rPr>
          <w:rFonts w:ascii="Calibri Light" w:hAnsi="Calibri Light" w:cs="Calibri Light"/>
        </w:rPr>
        <w:t xml:space="preserve"> </w:t>
      </w:r>
      <w:r w:rsidRPr="009E6CEE">
        <w:rPr>
          <w:rFonts w:ascii="Calibri Light" w:hAnsi="Calibri Light" w:cs="Calibri Light"/>
          <w:lang w:val="en-US"/>
        </w:rPr>
        <w:t>education</w:t>
      </w:r>
      <w:r w:rsidRPr="009E6CEE">
        <w:rPr>
          <w:rFonts w:ascii="Calibri Light" w:hAnsi="Calibri Light" w:cs="Calibri Light"/>
        </w:rPr>
        <w:t xml:space="preserve"> </w:t>
      </w:r>
      <w:r w:rsidRPr="009E6CEE">
        <w:rPr>
          <w:rFonts w:ascii="Calibri Light" w:hAnsi="Calibri Light" w:cs="Calibri Light"/>
          <w:lang w:val="en-US"/>
        </w:rPr>
        <w:t>accounts</w:t>
      </w:r>
      <w:r w:rsidRPr="009E6CEE">
        <w:rPr>
          <w:rFonts w:ascii="Calibri Light" w:hAnsi="Calibri Light" w:cs="Calibri Light"/>
        </w:rPr>
        <w:t>), призначення якої вбачають у створенні умов і можливостей «… для аналізу економіки сектору освіти, який би охоплював як фінансування, так і виробничі витрати діяльності»</w:t>
      </w:r>
      <w:r w:rsidRPr="009E6CEE">
        <w:rPr>
          <w:rStyle w:val="ad"/>
          <w:rFonts w:ascii="Calibri Light" w:hAnsi="Calibri Light" w:cs="Calibri Light"/>
        </w:rPr>
        <w:footnoteReference w:id="7"/>
      </w:r>
      <w:r w:rsidR="008E2FE5" w:rsidRPr="009E6CEE">
        <w:rPr>
          <w:rFonts w:ascii="Calibri Light" w:hAnsi="Calibri Light" w:cs="Calibri Light"/>
        </w:rPr>
        <w:t>.</w:t>
      </w:r>
    </w:p>
    <w:p w:rsidR="00410518" w:rsidRPr="009E6CEE" w:rsidRDefault="00410518" w:rsidP="00E34EE6">
      <w:pPr>
        <w:spacing w:after="0" w:line="240" w:lineRule="auto"/>
        <w:ind w:firstLine="709"/>
        <w:jc w:val="both"/>
        <w:rPr>
          <w:rFonts w:ascii="Calibri Light" w:hAnsi="Calibri Light" w:cs="Calibri Light"/>
        </w:rPr>
      </w:pPr>
      <w:r w:rsidRPr="009E6CEE">
        <w:rPr>
          <w:rFonts w:ascii="Calibri Light" w:hAnsi="Calibri Light" w:cs="Calibri Light"/>
        </w:rPr>
        <w:t>Головним шляхом досягнення мети дослідження ми вбачали теоретико</w:t>
      </w:r>
      <w:r w:rsidR="004446FD" w:rsidRPr="009E6CEE">
        <w:rPr>
          <w:rFonts w:ascii="Calibri Light" w:hAnsi="Calibri Light" w:cs="Calibri Light"/>
        </w:rPr>
        <w:t>–</w:t>
      </w:r>
      <w:r w:rsidRPr="009E6CEE">
        <w:rPr>
          <w:rFonts w:ascii="Calibri Light" w:hAnsi="Calibri Light" w:cs="Calibri Light"/>
        </w:rPr>
        <w:t>методологічне обґрунтування реформування та модернізації економічних відносин у сфері вищої освіти України на засадах сучасної економічної теорії. У цьому зв’язку, виходячи із сформульованої нами головної проблеми (</w:t>
      </w:r>
      <w:r w:rsidRPr="009E6CEE">
        <w:rPr>
          <w:rFonts w:ascii="Calibri Light" w:hAnsi="Calibri Light" w:cs="Calibri Light"/>
          <w:bCs/>
        </w:rPr>
        <w:t>н</w:t>
      </w:r>
      <w:r w:rsidRPr="009E6CEE">
        <w:rPr>
          <w:rFonts w:ascii="Calibri Light" w:hAnsi="Calibri Light" w:cs="Calibri Light"/>
        </w:rPr>
        <w:t xml:space="preserve">евідповідність діючої моделі економічної діяльності вищої освіти принципам вільної ринкової економіки), ми визначили наступне головне завдання дослідження: створення на концептуальних принципах сучасної ринкової економіки Нової моделі економічної діяльності </w:t>
      </w:r>
      <w:r w:rsidR="004446FD" w:rsidRPr="009E6CEE">
        <w:rPr>
          <w:rFonts w:ascii="Calibri Light" w:hAnsi="Calibri Light" w:cs="Calibri Light"/>
        </w:rPr>
        <w:t>у сфері</w:t>
      </w:r>
      <w:r w:rsidRPr="009E6CEE">
        <w:rPr>
          <w:rFonts w:ascii="Calibri Light" w:hAnsi="Calibri Light" w:cs="Calibri Light"/>
        </w:rPr>
        <w:t xml:space="preserve"> вищої освіти України (далі </w:t>
      </w:r>
      <w:r w:rsidR="002F0E53" w:rsidRPr="009E6CEE">
        <w:rPr>
          <w:rFonts w:ascii="Calibri Light" w:hAnsi="Calibri Light" w:cs="Calibri Light"/>
        </w:rPr>
        <w:t>–</w:t>
      </w:r>
      <w:r w:rsidRPr="009E6CEE">
        <w:rPr>
          <w:rFonts w:ascii="Calibri Light" w:hAnsi="Calibri Light" w:cs="Calibri Light"/>
        </w:rPr>
        <w:t xml:space="preserve"> НМЕДВО), яка б задовольняла економічні інтереси основних суб’єктів економічних відносин у сфері вищої освіти: здобувачів вищої освіти </w:t>
      </w:r>
      <w:r w:rsidR="002F0E53" w:rsidRPr="009E6CEE">
        <w:rPr>
          <w:rFonts w:ascii="Calibri Light" w:hAnsi="Calibri Light" w:cs="Calibri Light"/>
        </w:rPr>
        <w:t>–</w:t>
      </w:r>
      <w:r w:rsidRPr="009E6CEE">
        <w:rPr>
          <w:rFonts w:ascii="Calibri Light" w:hAnsi="Calibri Light" w:cs="Calibri Light"/>
        </w:rPr>
        <w:t xml:space="preserve"> споживачів послуг вищої освіти; закладів</w:t>
      </w:r>
      <w:r w:rsidR="00F561F8" w:rsidRPr="009E6CEE">
        <w:rPr>
          <w:rFonts w:ascii="Calibri Light" w:hAnsi="Calibri Light" w:cs="Calibri Light"/>
        </w:rPr>
        <w:t xml:space="preserve"> вищої освіти </w:t>
      </w:r>
      <w:r w:rsidRPr="009E6CEE">
        <w:rPr>
          <w:rFonts w:ascii="Calibri Light" w:hAnsi="Calibri Light" w:cs="Calibri Light"/>
        </w:rPr>
        <w:t xml:space="preserve"> </w:t>
      </w:r>
      <w:r w:rsidR="00F561F8" w:rsidRPr="009E6CEE">
        <w:rPr>
          <w:rFonts w:ascii="Calibri Light" w:hAnsi="Calibri Light" w:cs="Calibri Light"/>
        </w:rPr>
        <w:t xml:space="preserve">– </w:t>
      </w:r>
      <w:r w:rsidRPr="009E6CEE">
        <w:rPr>
          <w:rFonts w:ascii="Calibri Light" w:hAnsi="Calibri Light" w:cs="Calibri Light"/>
        </w:rPr>
        <w:t xml:space="preserve">виробників і надавачів послуг вищої освіти; органів державної влади та місцевого самоврядування, корпорацій, громадських організацій, фізичних осіб </w:t>
      </w:r>
      <w:r w:rsidR="002F0E53" w:rsidRPr="009E6CEE">
        <w:rPr>
          <w:rFonts w:ascii="Calibri Light" w:hAnsi="Calibri Light" w:cs="Calibri Light"/>
        </w:rPr>
        <w:t>–</w:t>
      </w:r>
      <w:r w:rsidRPr="009E6CEE">
        <w:rPr>
          <w:rFonts w:ascii="Calibri Light" w:hAnsi="Calibri Light" w:cs="Calibri Light"/>
        </w:rPr>
        <w:t xml:space="preserve"> замовників на виробництво і надання послуг вищої освіти. З метою нормативно</w:t>
      </w:r>
      <w:r w:rsidR="004446FD" w:rsidRPr="009E6CEE">
        <w:rPr>
          <w:rFonts w:ascii="Calibri Light" w:hAnsi="Calibri Light" w:cs="Calibri Light"/>
        </w:rPr>
        <w:t>–</w:t>
      </w:r>
      <w:r w:rsidRPr="009E6CEE">
        <w:rPr>
          <w:rFonts w:ascii="Calibri Light" w:hAnsi="Calibri Light" w:cs="Calibri Light"/>
        </w:rPr>
        <w:t>правового забезпечення впровадження НМЕДВО ми поставили завдання на основі положень неоінституціоналізму та СНР 2008 сформулювати відповідні правові новели, зокрема: «п</w:t>
      </w:r>
      <w:r w:rsidRPr="009E6CEE">
        <w:rPr>
          <w:rFonts w:ascii="Calibri Light" w:hAnsi="Calibri Light" w:cs="Calibri Light"/>
          <w:bCs/>
          <w:iCs/>
        </w:rPr>
        <w:t>ослуга вищої освіти</w:t>
      </w:r>
      <w:r w:rsidRPr="009E6CEE">
        <w:rPr>
          <w:rFonts w:ascii="Calibri Light" w:hAnsi="Calibri Light" w:cs="Calibri Light"/>
        </w:rPr>
        <w:t>»,</w:t>
      </w:r>
      <w:r w:rsidRPr="009E6CEE">
        <w:rPr>
          <w:rStyle w:val="a9"/>
          <w:rFonts w:ascii="Calibri Light" w:hAnsi="Calibri Light" w:cs="Calibri Light"/>
        </w:rPr>
        <w:t xml:space="preserve"> </w:t>
      </w:r>
      <w:r w:rsidRPr="009E6CEE">
        <w:rPr>
          <w:rFonts w:ascii="Calibri Light" w:hAnsi="Calibri Light" w:cs="Calibri Light"/>
        </w:rPr>
        <w:t>«державний с</w:t>
      </w:r>
      <w:r w:rsidRPr="009E6CEE">
        <w:rPr>
          <w:rStyle w:val="rvts0"/>
          <w:rFonts w:ascii="Calibri Light" w:hAnsi="Calibri Light" w:cs="Calibri Light"/>
        </w:rPr>
        <w:t>тандарт послуги вищої освіти</w:t>
      </w:r>
      <w:r w:rsidRPr="009E6CEE">
        <w:rPr>
          <w:rFonts w:ascii="Calibri Light" w:hAnsi="Calibri Light" w:cs="Calibri Light"/>
        </w:rPr>
        <w:t>»,</w:t>
      </w:r>
      <w:r w:rsidRPr="009E6CEE">
        <w:rPr>
          <w:rStyle w:val="rvts0"/>
          <w:rFonts w:ascii="Calibri Light" w:hAnsi="Calibri Light" w:cs="Calibri Light"/>
        </w:rPr>
        <w:t xml:space="preserve"> </w:t>
      </w:r>
      <w:r w:rsidRPr="009E6CEE">
        <w:rPr>
          <w:rFonts w:ascii="Calibri Light" w:hAnsi="Calibri Light" w:cs="Calibri Light"/>
        </w:rPr>
        <w:t>«</w:t>
      </w:r>
      <w:r w:rsidRPr="009E6CEE">
        <w:rPr>
          <w:rFonts w:ascii="Calibri Light" w:hAnsi="Calibri Light" w:cs="Calibri Light"/>
          <w:shd w:val="clear" w:color="auto" w:fill="FFFFFF"/>
        </w:rPr>
        <w:t>якість послуги вищої освіти</w:t>
      </w:r>
      <w:r w:rsidRPr="009E6CEE">
        <w:rPr>
          <w:rFonts w:ascii="Calibri Light" w:hAnsi="Calibri Light" w:cs="Calibri Light"/>
        </w:rPr>
        <w:t>», «</w:t>
      </w:r>
      <w:r w:rsidRPr="009E6CEE">
        <w:rPr>
          <w:rStyle w:val="rvts0"/>
          <w:rFonts w:ascii="Calibri Light" w:hAnsi="Calibri Light" w:cs="Calibri Light"/>
        </w:rPr>
        <w:t>в</w:t>
      </w:r>
      <w:r w:rsidRPr="009E6CEE">
        <w:rPr>
          <w:rFonts w:ascii="Calibri Light" w:hAnsi="Calibri Light" w:cs="Calibri Light"/>
          <w:bCs/>
        </w:rPr>
        <w:t>иробник послуг вищої освіти як суб’єкт економічної (господарської) діяльності</w:t>
      </w:r>
      <w:r w:rsidRPr="009E6CEE">
        <w:rPr>
          <w:rFonts w:ascii="Calibri Light" w:hAnsi="Calibri Light" w:cs="Calibri Light"/>
        </w:rPr>
        <w:t>», «</w:t>
      </w:r>
      <w:r w:rsidRPr="009E6CEE">
        <w:rPr>
          <w:rFonts w:ascii="Calibri Light" w:hAnsi="Calibri Light" w:cs="Calibri Light"/>
          <w:bCs/>
        </w:rPr>
        <w:t>заклад</w:t>
      </w:r>
      <w:r w:rsidRPr="009E6CEE">
        <w:rPr>
          <w:rFonts w:ascii="Calibri Light" w:hAnsi="Calibri Light" w:cs="Calibri Light"/>
        </w:rPr>
        <w:t xml:space="preserve"> </w:t>
      </w:r>
      <w:r w:rsidR="002F0E53" w:rsidRPr="009E6CEE">
        <w:rPr>
          <w:rFonts w:ascii="Calibri Light" w:hAnsi="Calibri Light" w:cs="Calibri Light"/>
        </w:rPr>
        <w:t xml:space="preserve">вищої освіти </w:t>
      </w:r>
      <w:r w:rsidRPr="009E6CEE">
        <w:rPr>
          <w:rFonts w:ascii="Calibri Light" w:hAnsi="Calibri Light" w:cs="Calibri Light"/>
        </w:rPr>
        <w:t xml:space="preserve">як некомерційна організація (НКО)», розробити основні положення НМЕДВО, запропонувати основні заходи для впровадження НМЕДВО. </w:t>
      </w:r>
    </w:p>
    <w:p w:rsidR="00410518" w:rsidRPr="009E6CEE" w:rsidRDefault="0041051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Монографія складається із </w:t>
      </w:r>
      <w:r w:rsidR="006A0749" w:rsidRPr="009E6CEE">
        <w:rPr>
          <w:rFonts w:ascii="Calibri Light" w:hAnsi="Calibri Light" w:cs="Calibri Light"/>
        </w:rPr>
        <w:t xml:space="preserve">п’яти </w:t>
      </w:r>
      <w:r w:rsidRPr="009E6CEE">
        <w:rPr>
          <w:rFonts w:ascii="Calibri Light" w:hAnsi="Calibri Light" w:cs="Calibri Light"/>
        </w:rPr>
        <w:t xml:space="preserve"> розділів.</w:t>
      </w:r>
    </w:p>
    <w:p w:rsidR="00410518" w:rsidRPr="009E6CEE" w:rsidRDefault="00410518" w:rsidP="00E34EE6">
      <w:pPr>
        <w:spacing w:after="0" w:line="240" w:lineRule="auto"/>
        <w:ind w:firstLine="709"/>
        <w:jc w:val="both"/>
        <w:rPr>
          <w:rFonts w:ascii="Calibri Light" w:hAnsi="Calibri Light" w:cs="Calibri Light"/>
        </w:rPr>
      </w:pPr>
      <w:r w:rsidRPr="009E6CEE">
        <w:rPr>
          <w:rFonts w:ascii="Calibri Light" w:hAnsi="Calibri Light" w:cs="Calibri Light"/>
        </w:rPr>
        <w:t>У першому розділі «Теоретично</w:t>
      </w:r>
      <w:r w:rsidR="004446FD" w:rsidRPr="009E6CEE">
        <w:rPr>
          <w:rFonts w:ascii="Calibri Light" w:hAnsi="Calibri Light" w:cs="Calibri Light"/>
        </w:rPr>
        <w:t>–</w:t>
      </w:r>
      <w:r w:rsidRPr="009E6CEE">
        <w:rPr>
          <w:rFonts w:ascii="Calibri Light" w:hAnsi="Calibri Light" w:cs="Calibri Light"/>
        </w:rPr>
        <w:t xml:space="preserve">методологічні засади економічних відносин у сфері вищої освіти» досліджені теоретичні і методологічні засади економічних відносин у сфері вищої освіти з позицій основних напрямів сучасної світової економічної теорії, таких як неокласицизм, кейнсіанство і неокейнсіанство, інституціоналізм і неоінституціоналізм, теорії людського капіталу, теорії економіки знань, «цифрової» економіки, Системи національних рахунків. Визначено місце і роль вищої освіти у сучасних економічних відносинах, її результатів у суспільному виробництві валового внутрішнього продукту (ВВП) як найбільш використовуваного індикатора результатів економічної діяльності. Стверджується, що діюча модель </w:t>
      </w:r>
      <w:r w:rsidRPr="009E6CEE">
        <w:rPr>
          <w:rFonts w:ascii="Calibri Light" w:hAnsi="Calibri Light" w:cs="Calibri Light"/>
        </w:rPr>
        <w:lastRenderedPageBreak/>
        <w:t xml:space="preserve">економічної діяльності не відповідає засадам сучасної ринкової економіки. Сформульовано визначення основного результату економічної діяльності у сфері вищої освіти в умовах ринкової економіки – «послуга вищої освіти» та об’єктивно пов’язані з ним інші визначення: «економічні відносини у сфері вищої освіти»; «економічна діяльність у сфері вищої освіти»; «державний стандарт послуги вищої освіти»; «ринок послуг вищої освіти»; «споживач послуг вищої освіти»; «замовник послуг вищої освіти»; «виробник послуг вищої освіти»; «якість послуги вищої освіти». Запропоновано впровадити </w:t>
      </w:r>
      <w:r w:rsidR="00884A45" w:rsidRPr="009E6CEE">
        <w:rPr>
          <w:rFonts w:ascii="Calibri Light" w:hAnsi="Calibri Light" w:cs="Calibri Light"/>
        </w:rPr>
        <w:t>Н</w:t>
      </w:r>
      <w:r w:rsidRPr="009E6CEE">
        <w:rPr>
          <w:rFonts w:ascii="Calibri Light" w:hAnsi="Calibri Light" w:cs="Calibri Light"/>
        </w:rPr>
        <w:t xml:space="preserve">ову модель економічної діяльності </w:t>
      </w:r>
      <w:r w:rsidR="00E34EE6" w:rsidRPr="009E6CEE">
        <w:rPr>
          <w:rFonts w:ascii="Calibri Light" w:hAnsi="Calibri Light" w:cs="Calibri Light"/>
        </w:rPr>
        <w:t>у</w:t>
      </w:r>
      <w:r w:rsidRPr="009E6CEE">
        <w:rPr>
          <w:rFonts w:ascii="Calibri Light" w:hAnsi="Calibri Light" w:cs="Calibri Light"/>
        </w:rPr>
        <w:t xml:space="preserve"> сфері вищої освіти (НМЕДВО), сформульовано мету, основні цілі та основні індикатори</w:t>
      </w:r>
      <w:r w:rsidR="00884A45" w:rsidRPr="009E6CEE">
        <w:rPr>
          <w:rFonts w:ascii="Calibri Light" w:hAnsi="Calibri Light" w:cs="Calibri Light"/>
        </w:rPr>
        <w:t>, зазначеної моделі</w:t>
      </w:r>
      <w:r w:rsidRPr="009E6CEE">
        <w:rPr>
          <w:rFonts w:ascii="Calibri Light" w:hAnsi="Calibri Light" w:cs="Calibri Light"/>
        </w:rPr>
        <w:t>.</w:t>
      </w:r>
    </w:p>
    <w:p w:rsidR="00410518" w:rsidRPr="009E6CEE" w:rsidRDefault="00410518" w:rsidP="00E34EE6">
      <w:pPr>
        <w:spacing w:after="0" w:line="240" w:lineRule="auto"/>
        <w:ind w:firstLine="709"/>
        <w:jc w:val="both"/>
        <w:rPr>
          <w:rFonts w:ascii="Calibri Light" w:hAnsi="Calibri Light" w:cs="Calibri Light"/>
        </w:rPr>
      </w:pPr>
      <w:r w:rsidRPr="009E6CEE">
        <w:rPr>
          <w:rFonts w:ascii="Calibri Light" w:hAnsi="Calibri Light" w:cs="Calibri Light"/>
        </w:rPr>
        <w:t>Другий розділ «Правове регулювання економічних відносин у сфері вищої освіти» присвячено аналізу положень і норм Конституції України, які безпосередньо регулюють економічні відносити у сфері вищої освіти; Рішення Конституційного Суду України у справі про доступність і безоплатність освіти від 4 березня 2004 року №</w:t>
      </w:r>
      <w:r w:rsidR="008E2FE5" w:rsidRPr="009E6CEE">
        <w:rPr>
          <w:rFonts w:ascii="Calibri Light" w:hAnsi="Calibri Light" w:cs="Calibri Light"/>
          <w:lang w:val="en-US"/>
        </w:rPr>
        <w:t> </w:t>
      </w:r>
      <w:r w:rsidRPr="009E6CEE">
        <w:rPr>
          <w:rFonts w:ascii="Calibri Light" w:hAnsi="Calibri Light" w:cs="Calibri Light"/>
        </w:rPr>
        <w:t>5</w:t>
      </w:r>
      <w:r w:rsidR="004446FD" w:rsidRPr="009E6CEE">
        <w:rPr>
          <w:rFonts w:ascii="Calibri Light" w:hAnsi="Calibri Light" w:cs="Calibri Light"/>
        </w:rPr>
        <w:t>–</w:t>
      </w:r>
      <w:r w:rsidRPr="009E6CEE">
        <w:rPr>
          <w:rFonts w:ascii="Calibri Light" w:hAnsi="Calibri Light" w:cs="Calibri Light"/>
        </w:rPr>
        <w:t>рп/2004 в частині вищої освіти; Закону України «Про освіту» та Закону України «Про вищу освіту»; Бюджетного, Господарського, Податкового кодексів України, інших законів та нормативно</w:t>
      </w:r>
      <w:r w:rsidR="004446FD" w:rsidRPr="009E6CEE">
        <w:rPr>
          <w:rFonts w:ascii="Calibri Light" w:hAnsi="Calibri Light" w:cs="Calibri Light"/>
        </w:rPr>
        <w:t>–</w:t>
      </w:r>
      <w:r w:rsidRPr="009E6CEE">
        <w:rPr>
          <w:rFonts w:ascii="Calibri Light" w:hAnsi="Calibri Light" w:cs="Calibri Light"/>
        </w:rPr>
        <w:t>правових актів України в частині регулювання економічних відносин у сфері вищої освіти. Наголошується, що у центрі уваги усіх відповідних нормативно</w:t>
      </w:r>
      <w:r w:rsidR="004446FD" w:rsidRPr="009E6CEE">
        <w:rPr>
          <w:rFonts w:ascii="Calibri Light" w:hAnsi="Calibri Light" w:cs="Calibri Light"/>
        </w:rPr>
        <w:t>–</w:t>
      </w:r>
      <w:r w:rsidRPr="009E6CEE">
        <w:rPr>
          <w:rFonts w:ascii="Calibri Light" w:hAnsi="Calibri Light" w:cs="Calibri Light"/>
        </w:rPr>
        <w:t>правових актів мають бути питання регулювання суспільних (у тому числі економічних) відносин, які виникають у процесі реалізації конституційного права громадян України на вищу освіту, прав і обов’язків фізичних і юридичних осіб, які беруть участь у реалізації цього права. Констатується, що положення діючого Закону України «Про вищу освіту» у переважній більшості зосереджені на встановленні основних правових, організаційних, фінансових засад «функціонування системи вищої освіти», а не забезпеченні конституційного права на вищу освіту». Зазначається, що положення Розділу ХІІ. Фінансово</w:t>
      </w:r>
      <w:r w:rsidR="004446FD" w:rsidRPr="009E6CEE">
        <w:rPr>
          <w:rFonts w:ascii="Calibri Light" w:hAnsi="Calibri Light" w:cs="Calibri Light"/>
        </w:rPr>
        <w:t>–</w:t>
      </w:r>
      <w:r w:rsidRPr="009E6CEE">
        <w:rPr>
          <w:rFonts w:ascii="Calibri Light" w:hAnsi="Calibri Light" w:cs="Calibri Light"/>
        </w:rPr>
        <w:t xml:space="preserve">економічні відносини у сфері вищої освіти майже без суттєвих змін залишилися на концептуальних засадах радянської планової економіки. Сформульовані конкретні пропозиції для внесення змін </w:t>
      </w:r>
      <w:r w:rsidR="005B3B9B" w:rsidRPr="009E6CEE">
        <w:rPr>
          <w:rFonts w:ascii="Calibri Light" w:hAnsi="Calibri Light" w:cs="Calibri Light"/>
        </w:rPr>
        <w:t xml:space="preserve">до </w:t>
      </w:r>
      <w:r w:rsidRPr="009E6CEE">
        <w:rPr>
          <w:rFonts w:ascii="Calibri Light" w:hAnsi="Calibri Light" w:cs="Calibri Light"/>
        </w:rPr>
        <w:t>Закону України «Про вищу освіту» в частині регулювання економічної діяльності у сфері вищої освіти. Здійснено аналіз положень Закону України «Про формування та розміщення державного замовлення на підготовку фахівців, науково</w:t>
      </w:r>
      <w:r w:rsidR="004446FD" w:rsidRPr="009E6CEE">
        <w:rPr>
          <w:rFonts w:ascii="Calibri Light" w:hAnsi="Calibri Light" w:cs="Calibri Light"/>
        </w:rPr>
        <w:t>–</w:t>
      </w:r>
      <w:r w:rsidRPr="009E6CEE">
        <w:rPr>
          <w:rFonts w:ascii="Calibri Light" w:hAnsi="Calibri Light" w:cs="Calibri Light"/>
        </w:rPr>
        <w:t>педагогічних та робітничих кадрів, підвищення кваліфікації та перепідготовку кадрів» та прийнятих на виконання цього Закону України Постанов Кабінету Міністрів України «Про затвердження порядку формування державного замовлення на підготовку …» від 15 квітня 2013</w:t>
      </w:r>
      <w:r w:rsidR="001C7854" w:rsidRPr="009E6CEE">
        <w:rPr>
          <w:rFonts w:ascii="Calibri Light" w:hAnsi="Calibri Light" w:cs="Calibri Light"/>
        </w:rPr>
        <w:t> </w:t>
      </w:r>
      <w:r w:rsidRPr="009E6CEE">
        <w:rPr>
          <w:rFonts w:ascii="Calibri Light" w:hAnsi="Calibri Light" w:cs="Calibri Light"/>
        </w:rPr>
        <w:t>р. № 306; «Про затвердження розрахунку орієнтовної середньої вартості одного кваліфікованого робітника, фахівця, аспіранта, докторанта» від 20 травня 2013</w:t>
      </w:r>
      <w:r w:rsidR="001C7854" w:rsidRPr="009E6CEE">
        <w:rPr>
          <w:rFonts w:ascii="Calibri Light" w:hAnsi="Calibri Light" w:cs="Calibri Light"/>
        </w:rPr>
        <w:t> р</w:t>
      </w:r>
      <w:r w:rsidRPr="009E6CEE">
        <w:rPr>
          <w:rFonts w:ascii="Calibri Light" w:hAnsi="Calibri Light" w:cs="Calibri Light"/>
        </w:rPr>
        <w:t>. №</w:t>
      </w:r>
      <w:r w:rsidR="0026249B" w:rsidRPr="009E6CEE">
        <w:rPr>
          <w:rFonts w:ascii="Calibri Light" w:hAnsi="Calibri Light" w:cs="Calibri Light"/>
        </w:rPr>
        <w:t> </w:t>
      </w:r>
      <w:r w:rsidRPr="009E6CEE">
        <w:rPr>
          <w:rFonts w:ascii="Calibri Light" w:hAnsi="Calibri Light" w:cs="Calibri Light"/>
        </w:rPr>
        <w:t>346; «Про затвердження Порядку розміщення державного замовлення на підготовку фахівців, наукових, науково</w:t>
      </w:r>
      <w:r w:rsidR="004446FD" w:rsidRPr="009E6CEE">
        <w:rPr>
          <w:rFonts w:ascii="Calibri Light" w:hAnsi="Calibri Light" w:cs="Calibri Light"/>
        </w:rPr>
        <w:t>–</w:t>
      </w:r>
      <w:r w:rsidRPr="009E6CEE">
        <w:rPr>
          <w:rFonts w:ascii="Calibri Light" w:hAnsi="Calibri Light" w:cs="Calibri Light"/>
        </w:rPr>
        <w:t>педагогічних та робітничих кадрів, підвищення кваліфікації та перепідготовку кадрів» від 20 травня 2013</w:t>
      </w:r>
      <w:r w:rsidR="001C7854" w:rsidRPr="009E6CEE">
        <w:rPr>
          <w:rFonts w:ascii="Calibri Light" w:hAnsi="Calibri Light" w:cs="Calibri Light"/>
        </w:rPr>
        <w:t> р.</w:t>
      </w:r>
      <w:r w:rsidRPr="009E6CEE">
        <w:rPr>
          <w:rFonts w:ascii="Calibri Light" w:hAnsi="Calibri Light" w:cs="Calibri Light"/>
        </w:rPr>
        <w:t xml:space="preserve"> № 363; наказу Мінекономрозвитку України «Про затвердження Методики формування середньострокового прогнозу потреби у фахівцях та робітничи</w:t>
      </w:r>
      <w:r w:rsidR="001C7854" w:rsidRPr="009E6CEE">
        <w:rPr>
          <w:rFonts w:ascii="Calibri Light" w:hAnsi="Calibri Light" w:cs="Calibri Light"/>
        </w:rPr>
        <w:t>х кадрах на ринку праці» від 26 березня 2</w:t>
      </w:r>
      <w:r w:rsidRPr="009E6CEE">
        <w:rPr>
          <w:rFonts w:ascii="Calibri Light" w:hAnsi="Calibri Light" w:cs="Calibri Light"/>
        </w:rPr>
        <w:t>013</w:t>
      </w:r>
      <w:r w:rsidR="001C7854" w:rsidRPr="009E6CEE">
        <w:rPr>
          <w:rFonts w:ascii="Calibri Light" w:hAnsi="Calibri Light" w:cs="Calibri Light"/>
        </w:rPr>
        <w:t> р.</w:t>
      </w:r>
      <w:r w:rsidRPr="009E6CEE">
        <w:rPr>
          <w:rFonts w:ascii="Calibri Light" w:hAnsi="Calibri Light" w:cs="Calibri Light"/>
        </w:rPr>
        <w:t xml:space="preserve"> №</w:t>
      </w:r>
      <w:r w:rsidR="0026249B" w:rsidRPr="009E6CEE">
        <w:rPr>
          <w:rFonts w:ascii="Calibri Light" w:hAnsi="Calibri Light" w:cs="Calibri Light"/>
        </w:rPr>
        <w:t> </w:t>
      </w:r>
      <w:r w:rsidRPr="009E6CEE">
        <w:rPr>
          <w:rFonts w:ascii="Calibri Light" w:hAnsi="Calibri Light" w:cs="Calibri Light"/>
        </w:rPr>
        <w:t>305. Стверджується, що у застосуванні держзамовлення на послуги вищої освіти, як засобу регулювання соціально</w:t>
      </w:r>
      <w:r w:rsidR="004446FD" w:rsidRPr="009E6CEE">
        <w:rPr>
          <w:rFonts w:ascii="Calibri Light" w:hAnsi="Calibri Light" w:cs="Calibri Light"/>
        </w:rPr>
        <w:t>–</w:t>
      </w:r>
      <w:r w:rsidRPr="009E6CEE">
        <w:rPr>
          <w:rFonts w:ascii="Calibri Light" w:hAnsi="Calibri Light" w:cs="Calibri Light"/>
        </w:rPr>
        <w:t>економічними процесами, продовжують залишатися значна кількість нерозв’язаних проблем, запропоновані конкретні рекомендації щодо їх розв’язання. Розглянуто положення п.</w:t>
      </w:r>
      <w:r w:rsidR="0026249B" w:rsidRPr="009E6CEE">
        <w:rPr>
          <w:rFonts w:ascii="Calibri Light" w:hAnsi="Calibri Light" w:cs="Calibri Light"/>
        </w:rPr>
        <w:t> </w:t>
      </w:r>
      <w:r w:rsidRPr="009E6CEE">
        <w:rPr>
          <w:rFonts w:ascii="Calibri Light" w:hAnsi="Calibri Light" w:cs="Calibri Light"/>
        </w:rPr>
        <w:t>5 ст</w:t>
      </w:r>
      <w:r w:rsidR="001C7854" w:rsidRPr="009E6CEE">
        <w:rPr>
          <w:rFonts w:ascii="Calibri Light" w:hAnsi="Calibri Light" w:cs="Calibri Light"/>
        </w:rPr>
        <w:t>. </w:t>
      </w:r>
      <w:r w:rsidRPr="009E6CEE">
        <w:rPr>
          <w:rFonts w:ascii="Calibri Light" w:hAnsi="Calibri Light" w:cs="Calibri Light"/>
        </w:rPr>
        <w:t>2 Закону України «Про публічні закупівлі», згідно якого необхідно розробити і прийняти окремий закон, у якому мають бути встановлені особливості здійснення процедур публічних закупівель «послуг з підготовки фахівців, наукових, науково</w:t>
      </w:r>
      <w:r w:rsidR="004446FD" w:rsidRPr="009E6CEE">
        <w:rPr>
          <w:rFonts w:ascii="Calibri Light" w:hAnsi="Calibri Light" w:cs="Calibri Light"/>
        </w:rPr>
        <w:t>–</w:t>
      </w:r>
      <w:r w:rsidRPr="009E6CEE">
        <w:rPr>
          <w:rFonts w:ascii="Calibri Light" w:hAnsi="Calibri Light" w:cs="Calibri Light"/>
        </w:rPr>
        <w:t xml:space="preserve">педагогічних та робітничих кадрів, підвищення кваліфікації та перепідготовки кадрів (післядипломна освіти) за державним замовленням». Запропоновано пропозиції щодо </w:t>
      </w:r>
      <w:r w:rsidR="006D2571">
        <w:rPr>
          <w:rFonts w:ascii="Calibri Light" w:hAnsi="Calibri Light" w:cs="Calibri Light"/>
        </w:rPr>
        <w:t>розроблення</w:t>
      </w:r>
      <w:r w:rsidRPr="009E6CEE">
        <w:rPr>
          <w:rFonts w:ascii="Calibri Light" w:hAnsi="Calibri Light" w:cs="Calibri Light"/>
        </w:rPr>
        <w:t xml:space="preserve"> положень здійснення публічних закупівель послуг вищої освіти за державними замовленнями або у вигляді окремого розділу проекту Закону України «Про особливості здійснення процедур публічних закупівель (далі повністю) …» або як окремий розділ у Законі України «Про вищу освіту». Наведен</w:t>
      </w:r>
      <w:r w:rsidR="001C7854" w:rsidRPr="009E6CEE">
        <w:rPr>
          <w:rFonts w:ascii="Calibri Light" w:hAnsi="Calibri Light" w:cs="Calibri Light"/>
        </w:rPr>
        <w:t>о</w:t>
      </w:r>
      <w:r w:rsidRPr="009E6CEE">
        <w:rPr>
          <w:rFonts w:ascii="Calibri Light" w:hAnsi="Calibri Light" w:cs="Calibri Light"/>
        </w:rPr>
        <w:t xml:space="preserve"> назви міжнародних нормативно</w:t>
      </w:r>
      <w:r w:rsidR="004446FD" w:rsidRPr="009E6CEE">
        <w:rPr>
          <w:rFonts w:ascii="Calibri Light" w:hAnsi="Calibri Light" w:cs="Calibri Light"/>
        </w:rPr>
        <w:t>–</w:t>
      </w:r>
      <w:r w:rsidRPr="009E6CEE">
        <w:rPr>
          <w:rFonts w:ascii="Calibri Light" w:hAnsi="Calibri Light" w:cs="Calibri Light"/>
        </w:rPr>
        <w:t>правових актів, положення яких потребують імплементації в нормативно</w:t>
      </w:r>
      <w:r w:rsidR="004446FD" w:rsidRPr="009E6CEE">
        <w:rPr>
          <w:rFonts w:ascii="Calibri Light" w:hAnsi="Calibri Light" w:cs="Calibri Light"/>
        </w:rPr>
        <w:t>–</w:t>
      </w:r>
      <w:r w:rsidRPr="009E6CEE">
        <w:rPr>
          <w:rFonts w:ascii="Calibri Light" w:hAnsi="Calibri Light" w:cs="Calibri Light"/>
        </w:rPr>
        <w:t>правову базу у сфері економічних відносин у сфері вищої освіти України. Зроблено висновок, що правове регулювання економічних відносин у сфері вищої освіти здійснюються на основі положень значної кількості національних та міжнародних нормативно</w:t>
      </w:r>
      <w:r w:rsidR="004446FD" w:rsidRPr="009E6CEE">
        <w:rPr>
          <w:rFonts w:ascii="Calibri Light" w:hAnsi="Calibri Light" w:cs="Calibri Light"/>
        </w:rPr>
        <w:t>–</w:t>
      </w:r>
      <w:r w:rsidRPr="009E6CEE">
        <w:rPr>
          <w:rFonts w:ascii="Calibri Light" w:hAnsi="Calibri Light" w:cs="Calibri Light"/>
        </w:rPr>
        <w:t>правових актів, які розробляються різними міністерствами та відомствами України, і процеси їх узгодження між собою мають бути предметом постійної уваги перш за все відповідних структурних підрозділів Міністерство освіти і науки України.</w:t>
      </w:r>
    </w:p>
    <w:p w:rsidR="00410518" w:rsidRPr="009E6CEE" w:rsidRDefault="00410518" w:rsidP="00E34EE6">
      <w:pPr>
        <w:spacing w:after="0" w:line="240" w:lineRule="auto"/>
        <w:ind w:firstLine="709"/>
        <w:jc w:val="both"/>
        <w:rPr>
          <w:rFonts w:ascii="Calibri Light" w:hAnsi="Calibri Light" w:cs="Calibri Light"/>
        </w:rPr>
      </w:pPr>
      <w:r w:rsidRPr="009E6CEE">
        <w:rPr>
          <w:rFonts w:ascii="Calibri Light" w:hAnsi="Calibri Light" w:cs="Calibri Light"/>
        </w:rPr>
        <w:t>У третьому розділі «Ринок послуг вищої освіти» здійснено дослідження обсягів ринку послуг вищої освіти України у вартісному вимірі, кількості споживачів та виробників послуг вищої освіти на основі показників Національних рахунків освіти України у 2015 році, сформованих Державною службою статистики</w:t>
      </w:r>
      <w:r w:rsidRPr="009E6CEE">
        <w:rPr>
          <w:rFonts w:ascii="Calibri Light" w:hAnsi="Calibri Light" w:cs="Calibri Light"/>
          <w:color w:val="FF0000"/>
        </w:rPr>
        <w:t xml:space="preserve"> </w:t>
      </w:r>
      <w:r w:rsidRPr="009E6CEE">
        <w:rPr>
          <w:rFonts w:ascii="Calibri Light" w:hAnsi="Calibri Light" w:cs="Calibri Light"/>
        </w:rPr>
        <w:t xml:space="preserve">України. Стверджується, що послуги вищої освіти є обов’язковою складовою валового внутрішнього продукту (ВВП) України і мають усі підстави розглядатися як один із окремих ринків послуг, якому властиві певні особливості. </w:t>
      </w:r>
      <w:r w:rsidRPr="009E6CEE">
        <w:rPr>
          <w:rFonts w:ascii="Calibri Light" w:hAnsi="Calibri Light" w:cs="Calibri Light"/>
        </w:rPr>
        <w:lastRenderedPageBreak/>
        <w:t>Наявність зазначених особливостей обумовлюють, на думку дослідників, необхідність відповідного правового унормування окремого ринку послуг вищої освіти або у розділі «Економічні відносини у сфері вищої освіти» Закону України «Про вищу освіту», або у якомусь іншому нормативно</w:t>
      </w:r>
      <w:r w:rsidR="004446FD" w:rsidRPr="009E6CEE">
        <w:rPr>
          <w:rFonts w:ascii="Calibri Light" w:hAnsi="Calibri Light" w:cs="Calibri Light"/>
        </w:rPr>
        <w:t>–</w:t>
      </w:r>
      <w:r w:rsidRPr="009E6CEE">
        <w:rPr>
          <w:rFonts w:ascii="Calibri Light" w:hAnsi="Calibri Light" w:cs="Calibri Light"/>
        </w:rPr>
        <w:t>правовому акті. Пропонується, що об’єктом купівлі</w:t>
      </w:r>
      <w:r w:rsidR="004446FD" w:rsidRPr="009E6CEE">
        <w:rPr>
          <w:rFonts w:ascii="Calibri Light" w:hAnsi="Calibri Light" w:cs="Calibri Light"/>
        </w:rPr>
        <w:t>–</w:t>
      </w:r>
      <w:r w:rsidRPr="009E6CEE">
        <w:rPr>
          <w:rFonts w:ascii="Calibri Light" w:hAnsi="Calibri Light" w:cs="Calibri Light"/>
        </w:rPr>
        <w:t>продажу мають бути послуги вищої освіти, які повинні мати вартісний вимір (ціни) кожної послуги. Проаналізовано положення Методики розрахунку орієнтовної середньої вартості одного кваліфікованого робітника, фахівця, аспіранта, докторанта, затвердженої постановою Кабінету Міністрів України від 20</w:t>
      </w:r>
      <w:r w:rsidR="001C7854" w:rsidRPr="009E6CEE">
        <w:rPr>
          <w:rFonts w:ascii="Calibri Light" w:hAnsi="Calibri Light" w:cs="Calibri Light"/>
        </w:rPr>
        <w:t xml:space="preserve"> травня </w:t>
      </w:r>
      <w:r w:rsidRPr="009E6CEE">
        <w:rPr>
          <w:rFonts w:ascii="Calibri Light" w:hAnsi="Calibri Light" w:cs="Calibri Light"/>
        </w:rPr>
        <w:t>2013</w:t>
      </w:r>
      <w:r w:rsidR="001C7854" w:rsidRPr="009E6CEE">
        <w:rPr>
          <w:rFonts w:ascii="Calibri Light" w:hAnsi="Calibri Light" w:cs="Calibri Light"/>
        </w:rPr>
        <w:t> р.</w:t>
      </w:r>
      <w:r w:rsidRPr="009E6CEE">
        <w:rPr>
          <w:rFonts w:ascii="Calibri Light" w:hAnsi="Calibri Light" w:cs="Calibri Light"/>
        </w:rPr>
        <w:t xml:space="preserve"> № 346; положення розділу ІІ «Встановлення вартості платних освітніх послу» Порядк</w:t>
      </w:r>
      <w:r w:rsidR="00884A45" w:rsidRPr="009E6CEE">
        <w:rPr>
          <w:rFonts w:ascii="Calibri Light" w:hAnsi="Calibri Light" w:cs="Calibri Light"/>
        </w:rPr>
        <w:t>у</w:t>
      </w:r>
      <w:r w:rsidRPr="009E6CEE">
        <w:rPr>
          <w:rFonts w:ascii="Calibri Light" w:hAnsi="Calibri Light" w:cs="Calibri Light"/>
        </w:rPr>
        <w:t xml:space="preserve"> надання платних освітніх послуг державними та комунальними навчальними закладами, затвердженого спільним наказом Міністерства освіти і науки України, Міністерства економіки України, Міністерства фінансів України від 23</w:t>
      </w:r>
      <w:r w:rsidR="001C7854" w:rsidRPr="009E6CEE">
        <w:rPr>
          <w:rFonts w:ascii="Calibri Light" w:hAnsi="Calibri Light" w:cs="Calibri Light"/>
        </w:rPr>
        <w:t xml:space="preserve"> липня </w:t>
      </w:r>
      <w:r w:rsidRPr="009E6CEE">
        <w:rPr>
          <w:rFonts w:ascii="Calibri Light" w:hAnsi="Calibri Light" w:cs="Calibri Light"/>
        </w:rPr>
        <w:t>2010</w:t>
      </w:r>
      <w:r w:rsidR="001C7854" w:rsidRPr="009E6CEE">
        <w:rPr>
          <w:rFonts w:ascii="Calibri Light" w:hAnsi="Calibri Light" w:cs="Calibri Light"/>
        </w:rPr>
        <w:t> р.</w:t>
      </w:r>
      <w:r w:rsidRPr="009E6CEE">
        <w:rPr>
          <w:rFonts w:ascii="Calibri Light" w:hAnsi="Calibri Light" w:cs="Calibri Light"/>
        </w:rPr>
        <w:t xml:space="preserve"> № 736/902/758, положень Закону України «Про публічні закупівлі» від 25</w:t>
      </w:r>
      <w:r w:rsidR="001C7854" w:rsidRPr="009E6CEE">
        <w:rPr>
          <w:rFonts w:ascii="Calibri Light" w:hAnsi="Calibri Light" w:cs="Calibri Light"/>
        </w:rPr>
        <w:t xml:space="preserve"> грудня </w:t>
      </w:r>
      <w:r w:rsidRPr="009E6CEE">
        <w:rPr>
          <w:rFonts w:ascii="Calibri Light" w:hAnsi="Calibri Light" w:cs="Calibri Light"/>
        </w:rPr>
        <w:t>2015</w:t>
      </w:r>
      <w:r w:rsidR="001C7854" w:rsidRPr="009E6CEE">
        <w:rPr>
          <w:rFonts w:ascii="Calibri Light" w:hAnsi="Calibri Light" w:cs="Calibri Light"/>
        </w:rPr>
        <w:t> р.</w:t>
      </w:r>
      <w:r w:rsidRPr="009E6CEE">
        <w:rPr>
          <w:rFonts w:ascii="Calibri Light" w:hAnsi="Calibri Light" w:cs="Calibri Light"/>
        </w:rPr>
        <w:t xml:space="preserve"> № 922</w:t>
      </w:r>
      <w:r w:rsidR="004446FD" w:rsidRPr="009E6CEE">
        <w:rPr>
          <w:rFonts w:ascii="Calibri Light" w:hAnsi="Calibri Light" w:cs="Calibri Light"/>
        </w:rPr>
        <w:t>–</w:t>
      </w:r>
      <w:r w:rsidRPr="009E6CEE">
        <w:rPr>
          <w:rFonts w:ascii="Calibri Light" w:hAnsi="Calibri Light" w:cs="Calibri Light"/>
          <w:lang w:val="en-US"/>
        </w:rPr>
        <w:t>VIII</w:t>
      </w:r>
      <w:r w:rsidRPr="009E6CEE">
        <w:rPr>
          <w:rFonts w:ascii="Calibri Light" w:hAnsi="Calibri Light" w:cs="Calibri Light"/>
        </w:rPr>
        <w:t xml:space="preserve"> в частині, що відносяться до закупівлі послуг </w:t>
      </w:r>
      <w:r w:rsidR="001C7854" w:rsidRPr="009E6CEE">
        <w:rPr>
          <w:rFonts w:ascii="Calibri Light" w:hAnsi="Calibri Light" w:cs="Calibri Light"/>
        </w:rPr>
        <w:t>і</w:t>
      </w:r>
      <w:r w:rsidRPr="009E6CEE">
        <w:rPr>
          <w:rFonts w:ascii="Calibri Light" w:hAnsi="Calibri Light" w:cs="Calibri Light"/>
        </w:rPr>
        <w:t>з підготовки фахівців, наукових та науково</w:t>
      </w:r>
      <w:r w:rsidR="004446FD" w:rsidRPr="009E6CEE">
        <w:rPr>
          <w:rFonts w:ascii="Calibri Light" w:hAnsi="Calibri Light" w:cs="Calibri Light"/>
        </w:rPr>
        <w:t>–</w:t>
      </w:r>
      <w:r w:rsidRPr="009E6CEE">
        <w:rPr>
          <w:rFonts w:ascii="Calibri Light" w:hAnsi="Calibri Light" w:cs="Calibri Light"/>
        </w:rPr>
        <w:t>педагогічних кадрів. Запропонована загальна формула розрахунку вартості (ціни) послуг вищої освіти, на основі концептуальних засад СНР 2008, та підходи до врахування особливостей конкретних послуг вищої освіти від рівня освіти та спеціальності.</w:t>
      </w:r>
    </w:p>
    <w:p w:rsidR="00410518" w:rsidRPr="009E6CEE" w:rsidRDefault="00410518" w:rsidP="00E34EE6">
      <w:pPr>
        <w:spacing w:after="0" w:line="240" w:lineRule="auto"/>
        <w:ind w:firstLine="709"/>
        <w:jc w:val="both"/>
        <w:rPr>
          <w:rFonts w:ascii="Calibri Light" w:hAnsi="Calibri Light" w:cs="Calibri Light"/>
        </w:rPr>
      </w:pPr>
      <w:r w:rsidRPr="009E6CEE">
        <w:rPr>
          <w:rFonts w:ascii="Calibri Light" w:hAnsi="Calibri Light" w:cs="Calibri Light"/>
        </w:rPr>
        <w:t>У четвертому розділі «</w:t>
      </w:r>
      <w:r w:rsidR="003B531A" w:rsidRPr="009E6CEE">
        <w:rPr>
          <w:rFonts w:ascii="Calibri Light" w:hAnsi="Calibri Light" w:cs="Calibri Light"/>
        </w:rPr>
        <w:t>Економічний аспект якості послуг вищої освіти: стандартизація, стандарти</w:t>
      </w:r>
      <w:r w:rsidRPr="009E6CEE">
        <w:rPr>
          <w:rFonts w:ascii="Calibri Light" w:hAnsi="Calibri Light" w:cs="Calibri Light"/>
        </w:rPr>
        <w:t>» здійснено теоретичний аналіз процесів стандартизації вищої освіти як складової світових, європейських процесів стандартизації товарів і послуг в умовах сучасної ринкової економіки. Наведено показники освітньої діяльності у сфері вищої освіти України, які, на думку дослідників, дають підстави стверджувати, що низька якість послуг освіти, які надаються українськими закладами освіти (перш за все ЗВО), є одною із основних причин слабкого взаємозв’язку між високими кількісними показниками масштабів освітньої діяльності України та низькими значеннями одного із основних показників економічного розвитку – ВВП на душу населення за паритетом купівельної спроможності у доларах США. Зроблено висновок, що у центрі уваги як Європейської системи стандартів щодо забезпечення якості в Європейському просторі вищої освіти, так і у створюваній в Україні національній системі стандартів вищої освіти головними об’єктами стандартизації виступають стандарти на  процес виробництва послуг освіти та стандарти на методи контролю за ходом виробництва, а не стандарти послуг вищої освіти, як кінцевого результату освітньої діяльності. Як підтвердження правильності зазначеного висновку наводиться те, що у діючому Законі України «Про вищу освіту» у розділі ІІІ Стандарти освітньої діяльності та вищої освіти також відсутні положення про стандарти послуг вищої освіти як кінцевого результату освітньої діяльності. На думку авторів дослідження головною метою стандартизації послуг вищої освіти є запобігання появі на ринку послуг вищої освіти неякісних таких послуг, а це можливо зробити лише за наявності чітко сформульованого зразка, мірила. У цьому зв’язку пропонується формулювання терміну «Державний стандарт послуги вищої освіти» та «якість послуги вищої освіти». Стверджується, що лише наявність державних стандартів послуг вищої освіти може забезпечити можливість розрахунку обґрунтованої вартості (ціни) таких послуг і розробити дієві механізми підвищення якості вищої освіти. Запропоновано пропозиції та рекомендації щодо впровадження державних стандартів послуг вищої освіти як кінцевого результату економічної діяльності З</w:t>
      </w:r>
      <w:r w:rsidR="001C7854" w:rsidRPr="009E6CEE">
        <w:rPr>
          <w:rFonts w:ascii="Calibri Light" w:hAnsi="Calibri Light" w:cs="Calibri Light"/>
        </w:rPr>
        <w:t>ВО</w:t>
      </w:r>
      <w:r w:rsidRPr="009E6CEE">
        <w:rPr>
          <w:rFonts w:ascii="Calibri Light" w:hAnsi="Calibri Light" w:cs="Calibri Light"/>
        </w:rPr>
        <w:t xml:space="preserve"> з урахуванням їх якості на основі концептуальних</w:t>
      </w:r>
      <w:r w:rsidR="001C7854" w:rsidRPr="009E6CEE">
        <w:rPr>
          <w:rFonts w:ascii="Calibri Light" w:hAnsi="Calibri Light" w:cs="Calibri Light"/>
        </w:rPr>
        <w:t xml:space="preserve"> </w:t>
      </w:r>
      <w:r w:rsidRPr="009E6CEE">
        <w:rPr>
          <w:rFonts w:ascii="Calibri Light" w:hAnsi="Calibri Light" w:cs="Calibri Light"/>
        </w:rPr>
        <w:t xml:space="preserve"> засад </w:t>
      </w:r>
      <w:r w:rsidR="001C7854" w:rsidRPr="009E6CEE">
        <w:rPr>
          <w:rFonts w:ascii="Calibri Light" w:hAnsi="Calibri Light" w:cs="Calibri Light"/>
        </w:rPr>
        <w:t xml:space="preserve"> Системи національних рахунків 2008.</w:t>
      </w:r>
    </w:p>
    <w:p w:rsidR="00410518" w:rsidRPr="009E6CEE" w:rsidRDefault="00410518" w:rsidP="00E34EE6">
      <w:pPr>
        <w:spacing w:after="0" w:line="240" w:lineRule="auto"/>
        <w:ind w:firstLine="709"/>
        <w:jc w:val="both"/>
        <w:rPr>
          <w:rFonts w:ascii="Calibri Light" w:hAnsi="Calibri Light" w:cs="Calibri Light"/>
        </w:rPr>
      </w:pPr>
      <w:r w:rsidRPr="009E6CEE">
        <w:rPr>
          <w:rFonts w:ascii="Calibri Light" w:hAnsi="Calibri Light" w:cs="Calibri Light"/>
        </w:rPr>
        <w:t>П'ятий розділ «Соціально</w:t>
      </w:r>
      <w:r w:rsidR="004446FD" w:rsidRPr="009E6CEE">
        <w:rPr>
          <w:rFonts w:ascii="Calibri Light" w:hAnsi="Calibri Light" w:cs="Calibri Light"/>
        </w:rPr>
        <w:t>–</w:t>
      </w:r>
      <w:r w:rsidRPr="009E6CEE">
        <w:rPr>
          <w:rFonts w:ascii="Calibri Light" w:hAnsi="Calibri Light" w:cs="Calibri Light"/>
        </w:rPr>
        <w:t>трудові відносини у сфері вищої освіти» містить результати дослідження законодавчо</w:t>
      </w:r>
      <w:r w:rsidR="004446FD" w:rsidRPr="009E6CEE">
        <w:rPr>
          <w:rFonts w:ascii="Calibri Light" w:hAnsi="Calibri Light" w:cs="Calibri Light"/>
        </w:rPr>
        <w:t>–</w:t>
      </w:r>
      <w:r w:rsidRPr="009E6CEE">
        <w:rPr>
          <w:rFonts w:ascii="Calibri Light" w:hAnsi="Calibri Light" w:cs="Calibri Light"/>
        </w:rPr>
        <w:t>нормативного забезпечення соціально</w:t>
      </w:r>
      <w:r w:rsidR="004446FD" w:rsidRPr="009E6CEE">
        <w:rPr>
          <w:rFonts w:ascii="Calibri Light" w:hAnsi="Calibri Light" w:cs="Calibri Light"/>
        </w:rPr>
        <w:t>–</w:t>
      </w:r>
      <w:r w:rsidRPr="009E6CEE">
        <w:rPr>
          <w:rFonts w:ascii="Calibri Light" w:hAnsi="Calibri Light" w:cs="Calibri Light"/>
        </w:rPr>
        <w:t>трудових відносин у сфері вищої освіти України, аналізу основних характеристик умов занятості та соціального захисту науково</w:t>
      </w:r>
      <w:r w:rsidR="004446FD" w:rsidRPr="009E6CEE">
        <w:rPr>
          <w:rFonts w:ascii="Calibri Light" w:hAnsi="Calibri Light" w:cs="Calibri Light"/>
        </w:rPr>
        <w:t>–</w:t>
      </w:r>
      <w:r w:rsidRPr="009E6CEE">
        <w:rPr>
          <w:rFonts w:ascii="Calibri Light" w:hAnsi="Calibri Light" w:cs="Calibri Light"/>
        </w:rPr>
        <w:t>педагогічних і педагогічних працівників сфери вищої освіти, підходів щодо регулювання оплати праці науково</w:t>
      </w:r>
      <w:r w:rsidR="004446FD" w:rsidRPr="009E6CEE">
        <w:rPr>
          <w:rFonts w:ascii="Calibri Light" w:hAnsi="Calibri Light" w:cs="Calibri Light"/>
        </w:rPr>
        <w:t>–</w:t>
      </w:r>
      <w:r w:rsidRPr="009E6CEE">
        <w:rPr>
          <w:rFonts w:ascii="Calibri Light" w:hAnsi="Calibri Light" w:cs="Calibri Light"/>
        </w:rPr>
        <w:t>педагогічних працівників в окремих країнах Європейського Союзу та світу. Розглянуто ключові норми та положення трудового законодавства України, які розповсюджуються на регулювання соціально</w:t>
      </w:r>
      <w:r w:rsidR="004446FD" w:rsidRPr="009E6CEE">
        <w:rPr>
          <w:rFonts w:ascii="Calibri Light" w:hAnsi="Calibri Light" w:cs="Calibri Light"/>
        </w:rPr>
        <w:t>–</w:t>
      </w:r>
      <w:r w:rsidRPr="009E6CEE">
        <w:rPr>
          <w:rFonts w:ascii="Calibri Light" w:hAnsi="Calibri Light" w:cs="Calibri Light"/>
        </w:rPr>
        <w:t>трудових відносин у сфері вищої освіти, зокрема, Кодексу законів про працю України, постанови Кабінету Міністрів України від 30</w:t>
      </w:r>
      <w:r w:rsidR="001C7854" w:rsidRPr="009E6CEE">
        <w:rPr>
          <w:rFonts w:ascii="Calibri Light" w:hAnsi="Calibri Light" w:cs="Calibri Light"/>
        </w:rPr>
        <w:t xml:space="preserve"> серпня </w:t>
      </w:r>
      <w:r w:rsidRPr="009E6CEE">
        <w:rPr>
          <w:rFonts w:ascii="Calibri Light" w:hAnsi="Calibri Light" w:cs="Calibri Light"/>
        </w:rPr>
        <w:t>2002 року за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(із змінами), Наказу Міністерства освіти і науки України від 26</w:t>
      </w:r>
      <w:r w:rsidR="001C7854" w:rsidRPr="009E6CEE">
        <w:rPr>
          <w:rFonts w:ascii="Calibri Light" w:hAnsi="Calibri Light" w:cs="Calibri Light"/>
        </w:rPr>
        <w:t xml:space="preserve"> вересня </w:t>
      </w:r>
      <w:r w:rsidRPr="009E6CEE">
        <w:rPr>
          <w:rFonts w:ascii="Calibri Light" w:hAnsi="Calibri Light" w:cs="Calibri Light"/>
        </w:rPr>
        <w:t>2005 року за № 557 «Про впорядкування умов оплати праці та затвердження схем тарифних розрядів працівників навчальних закладів, установ освіти та наукових установ» (зі змінами), Наказу МОН України від 3</w:t>
      </w:r>
      <w:r w:rsidR="001C7854" w:rsidRPr="009E6CEE">
        <w:rPr>
          <w:rFonts w:ascii="Calibri Light" w:hAnsi="Calibri Light" w:cs="Calibri Light"/>
        </w:rPr>
        <w:t xml:space="preserve"> грудня </w:t>
      </w:r>
      <w:r w:rsidRPr="009E6CEE">
        <w:rPr>
          <w:rFonts w:ascii="Calibri Light" w:hAnsi="Calibri Light" w:cs="Calibri Light"/>
        </w:rPr>
        <w:t xml:space="preserve">1993 року № 181 «Про затвердження </w:t>
      </w:r>
      <w:r w:rsidRPr="009E6CEE">
        <w:rPr>
          <w:rFonts w:ascii="Calibri Light" w:hAnsi="Calibri Light" w:cs="Calibri Light"/>
        </w:rPr>
        <w:lastRenderedPageBreak/>
        <w:t>Інструкції про оплату праці та розміри ставок заробітної плати професорсько</w:t>
      </w:r>
      <w:r w:rsidR="004446FD" w:rsidRPr="009E6CEE">
        <w:rPr>
          <w:rFonts w:ascii="Calibri Light" w:hAnsi="Calibri Light" w:cs="Calibri Light"/>
        </w:rPr>
        <w:t>–</w:t>
      </w:r>
      <w:r w:rsidRPr="009E6CEE">
        <w:rPr>
          <w:rFonts w:ascii="Calibri Light" w:hAnsi="Calibri Light" w:cs="Calibri Light"/>
        </w:rPr>
        <w:t xml:space="preserve">викладацького складу </w:t>
      </w:r>
      <w:r w:rsidR="006458C0" w:rsidRPr="009E6CEE">
        <w:rPr>
          <w:rFonts w:ascii="Calibri Light" w:hAnsi="Calibri Light" w:cs="Calibri Light"/>
        </w:rPr>
        <w:t>закладів вищої освіти</w:t>
      </w:r>
      <w:r w:rsidRPr="009E6CEE">
        <w:rPr>
          <w:rFonts w:ascii="Calibri Light" w:hAnsi="Calibri Light" w:cs="Calibri Light"/>
        </w:rPr>
        <w:t xml:space="preserve">» (зі змінами), Закону України «Про освіту» та Закону України «Про вищу освіту». Запропоновані пропозиції щодо реформування окремих складових </w:t>
      </w:r>
      <w:r w:rsidR="00412A15" w:rsidRPr="009E6CEE">
        <w:rPr>
          <w:rFonts w:ascii="Calibri Light" w:hAnsi="Calibri Light" w:cs="Calibri Light"/>
        </w:rPr>
        <w:t>–</w:t>
      </w:r>
      <w:r w:rsidRPr="009E6CEE">
        <w:rPr>
          <w:rFonts w:ascii="Calibri Light" w:hAnsi="Calibri Light" w:cs="Calibri Light"/>
        </w:rPr>
        <w:t xml:space="preserve"> регуляторів соціально</w:t>
      </w:r>
      <w:r w:rsidR="004446FD" w:rsidRPr="009E6CEE">
        <w:rPr>
          <w:rFonts w:ascii="Calibri Light" w:hAnsi="Calibri Light" w:cs="Calibri Light"/>
        </w:rPr>
        <w:t>–</w:t>
      </w:r>
      <w:r w:rsidRPr="009E6CEE">
        <w:rPr>
          <w:rFonts w:ascii="Calibri Light" w:hAnsi="Calibri Light" w:cs="Calibri Light"/>
        </w:rPr>
        <w:t>трудових відносин у сфері вищої освіти України, зокрема щодо розроблення та впровадження (на основі тарифної системи) гнучких систем оплати праці науково</w:t>
      </w:r>
      <w:r w:rsidR="004446FD" w:rsidRPr="009E6CEE">
        <w:rPr>
          <w:rFonts w:ascii="Calibri Light" w:hAnsi="Calibri Light" w:cs="Calibri Light"/>
        </w:rPr>
        <w:t>–</w:t>
      </w:r>
      <w:r w:rsidRPr="009E6CEE">
        <w:rPr>
          <w:rFonts w:ascii="Calibri Light" w:hAnsi="Calibri Light" w:cs="Calibri Light"/>
        </w:rPr>
        <w:t>педагогічних працівників ЗВО; порядку розроблення та запровадження у ЗВО гнучких тарифних систем оплати праці; методичних підходів щодо розроблення гнучких тарифних систем оплати праці працівників ЗВО на основі оцінювання посад; розроблення гнучких тарифних систем оплати праці у ЗВО на основі оцінки індивідуальних результатів праці працівників; рекомендації щодо регулювання розмірів оплати праці керівників ЗВО та їх структурних підрозділів.</w:t>
      </w:r>
      <w:r w:rsidRPr="009E6CEE">
        <w:rPr>
          <w:rFonts w:ascii="Calibri Light" w:hAnsi="Calibri Light" w:cs="Calibri Light"/>
        </w:rPr>
        <w:tab/>
      </w:r>
    </w:p>
    <w:p w:rsidR="00402D06" w:rsidRPr="009E6CEE" w:rsidRDefault="00402D06" w:rsidP="00E34EE6">
      <w:pPr>
        <w:spacing w:after="0" w:line="240" w:lineRule="auto"/>
        <w:ind w:firstLine="709"/>
        <w:jc w:val="both"/>
        <w:rPr>
          <w:rFonts w:ascii="Calibri Light" w:hAnsi="Calibri Light" w:cs="Calibri Light"/>
        </w:rPr>
      </w:pPr>
    </w:p>
    <w:p w:rsidR="00692FC5" w:rsidRPr="009E6CEE" w:rsidRDefault="00410518" w:rsidP="00E34EE6">
      <w:pPr>
        <w:spacing w:after="0" w:line="240" w:lineRule="auto"/>
        <w:ind w:firstLine="709"/>
        <w:jc w:val="both"/>
        <w:rPr>
          <w:rFonts w:ascii="Calibri Light" w:hAnsi="Calibri Light" w:cs="Calibri Light"/>
        </w:rPr>
      </w:pPr>
      <w:r w:rsidRPr="009E6CEE">
        <w:rPr>
          <w:rFonts w:ascii="Calibri Light" w:hAnsi="Calibri Light" w:cs="Calibri Light"/>
        </w:rPr>
        <w:t>Автори далекі від думки, що здійснили вичерпний аналіз усіх проблем економічних відносин у сфері вищої освіти України, сформулювали завершені теоретично</w:t>
      </w:r>
      <w:r w:rsidR="004446FD" w:rsidRPr="009E6CEE">
        <w:rPr>
          <w:rFonts w:ascii="Calibri Light" w:hAnsi="Calibri Light" w:cs="Calibri Light"/>
        </w:rPr>
        <w:t>–</w:t>
      </w:r>
      <w:r w:rsidRPr="009E6CEE">
        <w:rPr>
          <w:rFonts w:ascii="Calibri Light" w:hAnsi="Calibri Light" w:cs="Calibri Light"/>
        </w:rPr>
        <w:t>методологічні засади і практичні рекомендації щодо впровадження Нової моделі економічної діяльності у сфері вищої освіти України. Проте ми переконані, що запропоновані основні положення НМЕДВО та основні заходи щодо її впровадження в практику відповідають принципам сучасної ринкової економіки і, у цьому зв’язку, мають багато підстав розглядатися як достатньо обґрунтований, і, можливо, навіть безальтернативний шлях реформування економічних відносин у сфері вищої освіти.</w:t>
      </w:r>
    </w:p>
    <w:p w:rsidR="006C7097" w:rsidRPr="009E6CEE" w:rsidRDefault="00692FC5" w:rsidP="00D650C2">
      <w:pPr>
        <w:pStyle w:val="1"/>
        <w:spacing w:before="0" w:after="0"/>
        <w:jc w:val="center"/>
        <w:rPr>
          <w:rFonts w:ascii="Calibri Light" w:hAnsi="Calibri Light" w:cs="Calibri Light"/>
          <w:sz w:val="28"/>
          <w:szCs w:val="28"/>
        </w:rPr>
      </w:pPr>
      <w:r w:rsidRPr="009E6CEE">
        <w:rPr>
          <w:rFonts w:ascii="Calibri Light" w:hAnsi="Calibri Light" w:cs="Calibri Light"/>
        </w:rPr>
        <w:br w:type="page"/>
      </w:r>
      <w:bookmarkStart w:id="11" w:name="_Toc515834796"/>
      <w:bookmarkStart w:id="12" w:name="_Toc515836411"/>
      <w:bookmarkStart w:id="13" w:name="_Toc515838896"/>
      <w:bookmarkStart w:id="14" w:name="_Toc515841660"/>
      <w:bookmarkStart w:id="15" w:name="_Toc515852408"/>
      <w:r w:rsidR="00FC34C5" w:rsidRPr="009E6CEE">
        <w:rPr>
          <w:rFonts w:ascii="Calibri Light" w:hAnsi="Calibri Light" w:cs="Calibri Light"/>
          <w:sz w:val="28"/>
          <w:szCs w:val="28"/>
        </w:rPr>
        <w:lastRenderedPageBreak/>
        <w:t>РОЗДІЛ 1.</w:t>
      </w:r>
      <w:bookmarkEnd w:id="11"/>
      <w:bookmarkEnd w:id="12"/>
      <w:bookmarkEnd w:id="13"/>
      <w:bookmarkEnd w:id="14"/>
      <w:bookmarkEnd w:id="15"/>
      <w:r w:rsidR="00402D06" w:rsidRPr="009E6CEE">
        <w:rPr>
          <w:rFonts w:ascii="Calibri Light" w:hAnsi="Calibri Light" w:cs="Calibri Light"/>
          <w:sz w:val="28"/>
          <w:szCs w:val="28"/>
        </w:rPr>
        <w:t xml:space="preserve"> </w:t>
      </w:r>
      <w:bookmarkStart w:id="16" w:name="_Toc515834797"/>
      <w:bookmarkStart w:id="17" w:name="_Toc515836412"/>
      <w:bookmarkStart w:id="18" w:name="_Toc515838897"/>
      <w:bookmarkStart w:id="19" w:name="_Toc515841661"/>
      <w:bookmarkStart w:id="20" w:name="_Toc515852409"/>
      <w:r w:rsidR="00FC34C5" w:rsidRPr="009E6CEE">
        <w:rPr>
          <w:rFonts w:ascii="Calibri Light" w:hAnsi="Calibri Light" w:cs="Calibri Light"/>
          <w:sz w:val="28"/>
          <w:szCs w:val="28"/>
        </w:rPr>
        <w:t>ТЕОРЕТИЧНО</w:t>
      </w:r>
      <w:r w:rsidR="004446FD" w:rsidRPr="009E6CEE">
        <w:rPr>
          <w:rFonts w:ascii="Calibri Light" w:hAnsi="Calibri Light" w:cs="Calibri Light"/>
          <w:sz w:val="28"/>
          <w:szCs w:val="28"/>
        </w:rPr>
        <w:t>–</w:t>
      </w:r>
      <w:r w:rsidR="00FC34C5" w:rsidRPr="009E6CEE">
        <w:rPr>
          <w:rFonts w:ascii="Calibri Light" w:hAnsi="Calibri Light" w:cs="Calibri Light"/>
          <w:sz w:val="28"/>
          <w:szCs w:val="28"/>
        </w:rPr>
        <w:t>МЕТОДОЛОГІЧНІ ЗАСАДИ ЕКОНОМІЧНИХ ВІДНОСИН У СФЕРІ ВИЩОЇ ОСВІТИ</w:t>
      </w:r>
      <w:bookmarkEnd w:id="16"/>
      <w:bookmarkEnd w:id="17"/>
      <w:bookmarkEnd w:id="18"/>
      <w:bookmarkEnd w:id="19"/>
      <w:bookmarkEnd w:id="20"/>
    </w:p>
    <w:p w:rsidR="006C7097" w:rsidRPr="009E6CEE" w:rsidRDefault="006C7097" w:rsidP="00E34EE6">
      <w:pPr>
        <w:spacing w:after="0" w:line="240" w:lineRule="auto"/>
        <w:ind w:firstLine="709"/>
        <w:jc w:val="center"/>
        <w:rPr>
          <w:rFonts w:ascii="Calibri Light" w:hAnsi="Calibri Light" w:cs="Calibri Light"/>
          <w:b/>
        </w:rPr>
      </w:pPr>
    </w:p>
    <w:p w:rsidR="009D7095" w:rsidRPr="009E6CEE" w:rsidRDefault="009D7095" w:rsidP="00D650C2">
      <w:pPr>
        <w:pStyle w:val="2"/>
        <w:spacing w:before="0" w:beforeAutospacing="0" w:after="0" w:afterAutospacing="0"/>
        <w:jc w:val="center"/>
        <w:rPr>
          <w:rFonts w:ascii="Calibri Light" w:hAnsi="Calibri Light" w:cs="Calibri Light"/>
          <w:sz w:val="24"/>
          <w:szCs w:val="24"/>
        </w:rPr>
      </w:pPr>
      <w:bookmarkStart w:id="21" w:name="_Toc515834798"/>
      <w:bookmarkStart w:id="22" w:name="_Toc515836413"/>
      <w:bookmarkStart w:id="23" w:name="_Toc515838898"/>
      <w:bookmarkStart w:id="24" w:name="_Toc515841662"/>
      <w:bookmarkStart w:id="25" w:name="_Toc515852410"/>
      <w:r w:rsidRPr="009E6CEE">
        <w:rPr>
          <w:rFonts w:ascii="Calibri Light" w:hAnsi="Calibri Light" w:cs="Calibri Light"/>
          <w:sz w:val="24"/>
          <w:szCs w:val="24"/>
        </w:rPr>
        <w:t>Теоретично</w:t>
      </w:r>
      <w:r w:rsidR="004446FD" w:rsidRPr="009E6CEE">
        <w:rPr>
          <w:rFonts w:ascii="Calibri Light" w:hAnsi="Calibri Light" w:cs="Calibri Light"/>
          <w:sz w:val="24"/>
          <w:szCs w:val="24"/>
        </w:rPr>
        <w:t>–</w:t>
      </w:r>
      <w:r w:rsidRPr="009E6CEE">
        <w:rPr>
          <w:rFonts w:ascii="Calibri Light" w:hAnsi="Calibri Light" w:cs="Calibri Light"/>
          <w:sz w:val="24"/>
          <w:szCs w:val="24"/>
        </w:rPr>
        <w:t>методологічні засади економічних відносин у сфері вищої освіти</w:t>
      </w:r>
      <w:r w:rsidR="001A2DA5" w:rsidRPr="009E6CEE">
        <w:rPr>
          <w:rFonts w:ascii="Calibri Light" w:hAnsi="Calibri Light" w:cs="Calibri Light"/>
          <w:sz w:val="24"/>
          <w:szCs w:val="24"/>
        </w:rPr>
        <w:t>, як основа Нової моделі економічної діяльност</w:t>
      </w:r>
      <w:r w:rsidR="006C7097" w:rsidRPr="009E6CEE">
        <w:rPr>
          <w:rFonts w:ascii="Calibri Light" w:hAnsi="Calibri Light" w:cs="Calibri Light"/>
          <w:sz w:val="24"/>
          <w:szCs w:val="24"/>
        </w:rPr>
        <w:t xml:space="preserve">і </w:t>
      </w:r>
      <w:r w:rsidR="004446FD" w:rsidRPr="009E6CEE">
        <w:rPr>
          <w:rFonts w:ascii="Calibri Light" w:hAnsi="Calibri Light" w:cs="Calibri Light"/>
          <w:sz w:val="24"/>
          <w:szCs w:val="24"/>
        </w:rPr>
        <w:t>у сфері</w:t>
      </w:r>
      <w:r w:rsidR="006C7097" w:rsidRPr="009E6CEE">
        <w:rPr>
          <w:rFonts w:ascii="Calibri Light" w:hAnsi="Calibri Light" w:cs="Calibri Light"/>
          <w:sz w:val="24"/>
          <w:szCs w:val="24"/>
        </w:rPr>
        <w:t xml:space="preserve"> вищої освіти (НМЕДВО)</w:t>
      </w:r>
      <w:bookmarkEnd w:id="21"/>
      <w:bookmarkEnd w:id="22"/>
      <w:bookmarkEnd w:id="23"/>
      <w:bookmarkEnd w:id="24"/>
      <w:bookmarkEnd w:id="25"/>
      <w:r w:rsidR="00D650C2" w:rsidRPr="009E6CEE">
        <w:rPr>
          <w:rFonts w:ascii="Calibri Light" w:hAnsi="Calibri Light" w:cs="Calibri Light"/>
          <w:sz w:val="24"/>
          <w:szCs w:val="24"/>
        </w:rPr>
        <w:t xml:space="preserve"> </w:t>
      </w:r>
      <w:bookmarkStart w:id="26" w:name="_Toc515834799"/>
      <w:bookmarkStart w:id="27" w:name="_Toc515836414"/>
      <w:bookmarkStart w:id="28" w:name="_Toc515838899"/>
      <w:bookmarkStart w:id="29" w:name="_Toc515841663"/>
      <w:bookmarkStart w:id="30" w:name="_Toc515852411"/>
      <w:r w:rsidR="00B10235" w:rsidRPr="009E6CEE">
        <w:rPr>
          <w:rFonts w:ascii="Calibri Light" w:hAnsi="Calibri Light" w:cs="Calibri Light"/>
          <w:sz w:val="24"/>
          <w:szCs w:val="24"/>
        </w:rPr>
        <w:t>(</w:t>
      </w:r>
      <w:r w:rsidR="005E48D4" w:rsidRPr="009E6CEE">
        <w:rPr>
          <w:rFonts w:ascii="Calibri Light" w:hAnsi="Calibri Light" w:cs="Calibri Light"/>
          <w:sz w:val="24"/>
          <w:szCs w:val="24"/>
        </w:rPr>
        <w:t>Ю.</w:t>
      </w:r>
      <w:r w:rsidR="00E34EE6" w:rsidRPr="009E6CEE">
        <w:rPr>
          <w:rFonts w:ascii="Calibri Light" w:hAnsi="Calibri Light" w:cs="Calibri Light"/>
          <w:sz w:val="24"/>
          <w:szCs w:val="24"/>
        </w:rPr>
        <w:t xml:space="preserve"> </w:t>
      </w:r>
      <w:r w:rsidR="005E48D4" w:rsidRPr="009E6CEE">
        <w:rPr>
          <w:rFonts w:ascii="Calibri Light" w:hAnsi="Calibri Light" w:cs="Calibri Light"/>
          <w:sz w:val="24"/>
          <w:szCs w:val="24"/>
        </w:rPr>
        <w:t>Вітренко</w:t>
      </w:r>
      <w:r w:rsidR="00B10235" w:rsidRPr="009E6CEE">
        <w:rPr>
          <w:rFonts w:ascii="Calibri Light" w:hAnsi="Calibri Light" w:cs="Calibri Light"/>
          <w:sz w:val="24"/>
          <w:szCs w:val="24"/>
        </w:rPr>
        <w:t>,</w:t>
      </w:r>
      <w:r w:rsidR="005E48D4" w:rsidRPr="009E6CEE">
        <w:rPr>
          <w:rFonts w:ascii="Calibri Light" w:hAnsi="Calibri Light" w:cs="Calibri Light"/>
          <w:sz w:val="24"/>
          <w:szCs w:val="24"/>
        </w:rPr>
        <w:t xml:space="preserve"> </w:t>
      </w:r>
      <w:r w:rsidR="00AE1EE1">
        <w:rPr>
          <w:rFonts w:ascii="Calibri Light" w:hAnsi="Calibri Light" w:cs="Calibri Light"/>
          <w:sz w:val="24"/>
          <w:szCs w:val="24"/>
          <w:lang w:val="uk-UA"/>
        </w:rPr>
        <w:t xml:space="preserve">           </w:t>
      </w:r>
      <w:r w:rsidR="005E48D4" w:rsidRPr="009E6CEE">
        <w:rPr>
          <w:rFonts w:ascii="Calibri Light" w:hAnsi="Calibri Light" w:cs="Calibri Light"/>
          <w:sz w:val="24"/>
          <w:szCs w:val="24"/>
        </w:rPr>
        <w:t>В.</w:t>
      </w:r>
      <w:r w:rsidR="00B10235" w:rsidRPr="009E6CEE">
        <w:rPr>
          <w:rFonts w:ascii="Calibri Light" w:hAnsi="Calibri Light" w:cs="Calibri Light"/>
          <w:sz w:val="24"/>
          <w:szCs w:val="24"/>
        </w:rPr>
        <w:t xml:space="preserve"> Ковтунець)</w:t>
      </w:r>
      <w:bookmarkEnd w:id="26"/>
      <w:bookmarkEnd w:id="27"/>
      <w:bookmarkEnd w:id="28"/>
      <w:bookmarkEnd w:id="29"/>
      <w:bookmarkEnd w:id="30"/>
    </w:p>
    <w:p w:rsidR="008E2FE5" w:rsidRPr="009E6CEE" w:rsidRDefault="008E2FE5" w:rsidP="00E34EE6">
      <w:pPr>
        <w:spacing w:after="0" w:line="240" w:lineRule="auto"/>
        <w:ind w:left="567" w:firstLine="709"/>
        <w:rPr>
          <w:rFonts w:ascii="Calibri Light" w:hAnsi="Calibri Light" w:cs="Calibri Light"/>
          <w:b/>
        </w:rPr>
      </w:pP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Зміни, які відбуваються в усіх сферах суспільного життя, об’єктивно обумовлюють розвиток відомих та формування нових наукових напрямів вивчення економічних процесів. Для України, яка у результаті Революції Гідності задекларувала кардинальну зміну вектора суспільного розвитку, формування нових економічних відносин (у тому числі у сфері вищої освіти) набуває величезної актуальності. Цілком природно, що основою для зазначеного формування мають стати засади сучасної економічної теорії.</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Ми поділяємо позиції тих дослідників, які основними напрямами сучасної світової економічної теорії вважають неокласицизм; кейнсіанство, неокейнсіанство і посткейнсіанство; теорію людського капіталу, економіку знань, цифрову економіку, інституціоналізм і неоінституціоналізм, систему національних рахунків.</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Проте перед оглядом основних напрямів сучасної світової економічної теорії, як теоретичних засад дослідження економічних відносин у сфері вищої освіти України, ми вважаємо за необхідне зазначити, що базовими принципами нашого дослідження ми обрали основні принципи лібералізму (автономія індивіда, особиста свобода та плюралізм ідей)</w:t>
      </w:r>
      <w:r w:rsidR="005B3B9B" w:rsidRPr="009E6CEE">
        <w:rPr>
          <w:rFonts w:ascii="Calibri Light" w:hAnsi="Calibri Light" w:cs="Calibri Light"/>
        </w:rPr>
        <w:t>,</w:t>
      </w:r>
      <w:r w:rsidRPr="009E6CEE">
        <w:rPr>
          <w:rFonts w:ascii="Calibri Light" w:hAnsi="Calibri Light" w:cs="Calibri Light"/>
        </w:rPr>
        <w:t xml:space="preserve"> який, за визначенням упорядників антології «Лібералізм», набирає рис метаідеології. Як стверджується у передмові до антології: «Йдеться про те, що ХХ століття стало завершальним етапом багатовікової біфуркації політичних ідеологій і одночасно оприявнило той факт, що передусім ліберальні принципи і практики стали альфою та омегою передових дискусій та ідеологічних баталій. Сепарація традиційних ідеологій зрештою завершились імплементацією ключових настанов лібералізму у будь</w:t>
      </w:r>
      <w:r w:rsidR="004446FD" w:rsidRPr="009E6CEE">
        <w:rPr>
          <w:rFonts w:ascii="Calibri Light" w:hAnsi="Calibri Light" w:cs="Calibri Light"/>
        </w:rPr>
        <w:t>–</w:t>
      </w:r>
      <w:r w:rsidRPr="009E6CEE">
        <w:rPr>
          <w:rFonts w:ascii="Calibri Light" w:hAnsi="Calibri Light" w:cs="Calibri Light"/>
        </w:rPr>
        <w:t>які політики і практики сучасного світу. Очевидно, саме цей процес можна охарактеризувати як всесвітню ліберальну революцію…»</w:t>
      </w:r>
      <w:r w:rsidRPr="009E6CEE">
        <w:rPr>
          <w:rStyle w:val="ad"/>
          <w:rFonts w:ascii="Calibri Light" w:hAnsi="Calibri Light" w:cs="Calibri Light"/>
        </w:rPr>
        <w:footnoteReference w:id="8"/>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За визначенням С.</w:t>
      </w:r>
      <w:r w:rsidR="00FC34C5" w:rsidRPr="009E6CEE">
        <w:rPr>
          <w:rFonts w:ascii="Calibri Light" w:hAnsi="Calibri Light" w:cs="Calibri Light"/>
        </w:rPr>
        <w:t xml:space="preserve"> </w:t>
      </w:r>
      <w:r w:rsidRPr="009E6CEE">
        <w:rPr>
          <w:rFonts w:ascii="Calibri Light" w:hAnsi="Calibri Light" w:cs="Calibri Light"/>
        </w:rPr>
        <w:t>Мочерного, предметом дослідження представників неокласичного напряму (А.</w:t>
      </w:r>
      <w:r w:rsidR="00FC34C5" w:rsidRPr="009E6CEE">
        <w:rPr>
          <w:rFonts w:ascii="Calibri Light" w:hAnsi="Calibri Light" w:cs="Calibri Light"/>
        </w:rPr>
        <w:t> </w:t>
      </w:r>
      <w:r w:rsidRPr="009E6CEE">
        <w:rPr>
          <w:rFonts w:ascii="Calibri Light" w:hAnsi="Calibri Light" w:cs="Calibri Light"/>
        </w:rPr>
        <w:t>Маршалл, А.</w:t>
      </w:r>
      <w:r w:rsidR="00FC34C5" w:rsidRPr="009E6CEE">
        <w:rPr>
          <w:rFonts w:ascii="Calibri Light" w:hAnsi="Calibri Light" w:cs="Calibri Light"/>
        </w:rPr>
        <w:t xml:space="preserve"> </w:t>
      </w:r>
      <w:r w:rsidRPr="009E6CEE">
        <w:rPr>
          <w:rFonts w:ascii="Calibri Light" w:hAnsi="Calibri Light" w:cs="Calibri Light"/>
        </w:rPr>
        <w:t>Пігу, Ф.</w:t>
      </w:r>
      <w:r w:rsidR="00FC34C5" w:rsidRPr="009E6CEE">
        <w:rPr>
          <w:rFonts w:ascii="Calibri Light" w:hAnsi="Calibri Light" w:cs="Calibri Light"/>
        </w:rPr>
        <w:t xml:space="preserve"> </w:t>
      </w:r>
      <w:r w:rsidRPr="009E6CEE">
        <w:rPr>
          <w:rFonts w:ascii="Calibri Light" w:hAnsi="Calibri Light" w:cs="Calibri Light"/>
        </w:rPr>
        <w:t>Хайєк, М.</w:t>
      </w:r>
      <w:r w:rsidR="00FC34C5" w:rsidRPr="009E6CEE">
        <w:rPr>
          <w:rFonts w:ascii="Calibri Light" w:hAnsi="Calibri Light" w:cs="Calibri Light"/>
        </w:rPr>
        <w:t xml:space="preserve"> </w:t>
      </w:r>
      <w:r w:rsidRPr="009E6CEE">
        <w:rPr>
          <w:rFonts w:ascii="Calibri Light" w:hAnsi="Calibri Light" w:cs="Calibri Light"/>
        </w:rPr>
        <w:t>Фрідман, А.</w:t>
      </w:r>
      <w:r w:rsidR="00FC34C5" w:rsidRPr="009E6CEE">
        <w:rPr>
          <w:rFonts w:ascii="Calibri Light" w:hAnsi="Calibri Light" w:cs="Calibri Light"/>
        </w:rPr>
        <w:t xml:space="preserve"> </w:t>
      </w:r>
      <w:r w:rsidRPr="009E6CEE">
        <w:rPr>
          <w:rFonts w:ascii="Calibri Light" w:hAnsi="Calibri Light" w:cs="Calibri Light"/>
        </w:rPr>
        <w:t>Лаффер та інші) є «чиста» економіка, або економіка загалом, абстрагована від історичних і національних форм, від типів і форм власності</w:t>
      </w:r>
      <w:r w:rsidRPr="009E6CEE">
        <w:rPr>
          <w:rStyle w:val="ad"/>
          <w:rFonts w:ascii="Calibri Light" w:hAnsi="Calibri Light" w:cs="Calibri Light"/>
        </w:rPr>
        <w:footnoteReference w:id="9"/>
      </w:r>
      <w:r w:rsidR="00FC34C5" w:rsidRPr="009E6CEE">
        <w:rPr>
          <w:rFonts w:ascii="Calibri Light" w:hAnsi="Calibri Light" w:cs="Calibri Light"/>
        </w:rPr>
        <w:t>.</w:t>
      </w:r>
      <w:r w:rsidRPr="009E6CEE">
        <w:rPr>
          <w:rFonts w:ascii="Calibri Light" w:hAnsi="Calibri Light" w:cs="Calibri Light"/>
        </w:rPr>
        <w:t xml:space="preserve"> Основною метою своїх досліджень вони вважають визначення найзагальніших закономірностей раціонального господарювання в умовах вільної конкуренції, які повинні враховуватись усіма видами економічної діяльності, у тому числі й видом економічної діяльності «Освіта». Так, зокрема, лауреат Нобелівської премії з економіки 1976 р. Мілтон Фрідман, один із найвідоміших представників цього напряму у післявоєнну епоху</w:t>
      </w:r>
      <w:r w:rsidR="005B3B9B" w:rsidRPr="009E6CEE">
        <w:rPr>
          <w:rFonts w:ascii="Calibri Light" w:hAnsi="Calibri Light" w:cs="Calibri Light"/>
        </w:rPr>
        <w:t>,</w:t>
      </w:r>
      <w:r w:rsidRPr="009E6CEE">
        <w:rPr>
          <w:rFonts w:ascii="Calibri Light" w:hAnsi="Calibri Light" w:cs="Calibri Light"/>
        </w:rPr>
        <w:t xml:space="preserve"> у книзі «Капіталізм і свобода», яка відноситься до числа найзначних політекономічних праць ХХ століття, у розділі «Роль держави у царині освіти» стверджує, що роль держави у сфері освіти «бездумно» розширена навіть у країнах, які по своїй організації і філософії відносяться до приватнопідприємницьких</w:t>
      </w:r>
      <w:r w:rsidR="002F0E53" w:rsidRPr="009E6CEE">
        <w:rPr>
          <w:rFonts w:ascii="Calibri Light" w:hAnsi="Calibri Light" w:cs="Calibri Light"/>
        </w:rPr>
        <w:t> </w:t>
      </w:r>
      <w:r w:rsidRPr="009E6CEE">
        <w:rPr>
          <w:rStyle w:val="ad"/>
          <w:rFonts w:ascii="Calibri Light" w:hAnsi="Calibri Light" w:cs="Calibri Light"/>
        </w:rPr>
        <w:footnoteReference w:id="10"/>
      </w:r>
      <w:r w:rsidR="008E2FE5" w:rsidRPr="009E6CEE">
        <w:rPr>
          <w:rFonts w:ascii="Calibri Light" w:hAnsi="Calibri Light" w:cs="Calibri Light"/>
        </w:rPr>
        <w:t>.</w:t>
      </w:r>
      <w:r w:rsidRPr="009E6CEE">
        <w:rPr>
          <w:rFonts w:ascii="Calibri Light" w:hAnsi="Calibri Light" w:cs="Calibri Light"/>
        </w:rPr>
        <w:t xml:space="preserve"> На його переконання, втручання держави в економічну діяльність у сфері освіти повинно обмежуватись лише у випадках, при яких неможливий «вільний обмін» та при «патерналістському» піклуванні про дітей та інших недієздатних індивідів</w:t>
      </w:r>
      <w:r w:rsidRPr="009E6CEE">
        <w:rPr>
          <w:rStyle w:val="ad"/>
          <w:rFonts w:ascii="Calibri Light" w:hAnsi="Calibri Light" w:cs="Calibri Light"/>
        </w:rPr>
        <w:footnoteReference w:id="11"/>
      </w:r>
      <w:r w:rsidR="00671EEF" w:rsidRPr="009E6CEE">
        <w:rPr>
          <w:rFonts w:ascii="Calibri Light" w:hAnsi="Calibri Light" w:cs="Calibri Light"/>
        </w:rPr>
        <w:t>.</w:t>
      </w:r>
      <w:r w:rsidRPr="009E6CEE">
        <w:rPr>
          <w:rFonts w:ascii="Calibri Light" w:hAnsi="Calibri Light" w:cs="Calibri Light"/>
        </w:rPr>
        <w:t xml:space="preserve"> У цьому зв’язку М. Фрідман пропонує державі «…ввести певний мінімальний обов’язковий рівень навчання, фінансування якого здійснювалося б шляхом видачі батьками «ваучерів», згідно яких на кожну дитину щорічно виплачувалися би певна фінансова сума за умови, що вона буде використана на «офіційно затверджене» навчання. Тоді батьки мали б право використовувати цю і яку завгодно додаткову суму із своєї кишені на купівлю педагогічних послуг в якомусь «організаційно затвердженому» закладі освіти на свій вибір. Такі послуги могли б надаватись приватними комерційними чи некомерційними закладами освіти»</w:t>
      </w:r>
      <w:r w:rsidRPr="009E6CEE">
        <w:rPr>
          <w:rStyle w:val="ad"/>
          <w:rFonts w:ascii="Calibri Light" w:hAnsi="Calibri Light" w:cs="Calibri Light"/>
        </w:rPr>
        <w:footnoteReference w:id="12"/>
      </w:r>
      <w:r w:rsidR="008E2FE5" w:rsidRPr="009E6CEE">
        <w:rPr>
          <w:rFonts w:ascii="Calibri Light" w:hAnsi="Calibri Light" w:cs="Calibri Light"/>
          <w:lang w:val="ru-RU"/>
        </w:rPr>
        <w:t>.</w:t>
      </w:r>
      <w:r w:rsidRPr="009E6CEE">
        <w:rPr>
          <w:rFonts w:ascii="Calibri Light" w:hAnsi="Calibri Light" w:cs="Calibri Light"/>
        </w:rPr>
        <w:t xml:space="preserve"> Як гарний приклад для вищої освіти М. Фрідман наводить програму для ветеранів, введену після Другої світової війни в США, згідно якої кожний колишній військовослужбовець, який мав право на участь у </w:t>
      </w:r>
      <w:r w:rsidRPr="009E6CEE">
        <w:rPr>
          <w:rFonts w:ascii="Calibri Light" w:hAnsi="Calibri Light" w:cs="Calibri Light"/>
        </w:rPr>
        <w:lastRenderedPageBreak/>
        <w:t>програмі, щорічно мав отримувати певну максимальну суму, яку він мав право витратити у любому закладі освіти на свій вибір за умови, що заклад освіти відповідає певним мінімальним вимогам</w:t>
      </w:r>
      <w:r w:rsidRPr="009E6CEE">
        <w:rPr>
          <w:rStyle w:val="ad"/>
          <w:rFonts w:ascii="Calibri Light" w:hAnsi="Calibri Light" w:cs="Calibri Light"/>
        </w:rPr>
        <w:footnoteReference w:id="13"/>
      </w:r>
      <w:r w:rsidRPr="009E6CEE">
        <w:rPr>
          <w:rFonts w:ascii="Calibri Light" w:hAnsi="Calibri Light" w:cs="Calibri Light"/>
        </w:rPr>
        <w:t>. З  наведеного, на нашу думку, неважко зробити висновок, що пропозиції М.</w:t>
      </w:r>
      <w:r w:rsidR="00671EEF" w:rsidRPr="009E6CEE">
        <w:rPr>
          <w:rFonts w:ascii="Calibri Light" w:hAnsi="Calibri Light" w:cs="Calibri Light"/>
        </w:rPr>
        <w:t xml:space="preserve"> </w:t>
      </w:r>
      <w:r w:rsidRPr="009E6CEE">
        <w:rPr>
          <w:rFonts w:ascii="Calibri Light" w:hAnsi="Calibri Light" w:cs="Calibri Light"/>
        </w:rPr>
        <w:t>Фрідмана «у царині освіти» здійснені з урахуванням засад неокласичного напряму економічної теорії.</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Інший видатний представник неокласичного напряму, лауреат Нобелівської премії 1974</w:t>
      </w:r>
      <w:r w:rsidR="002F0E53" w:rsidRPr="009E6CEE">
        <w:rPr>
          <w:rFonts w:ascii="Calibri Light" w:hAnsi="Calibri Light" w:cs="Calibri Light"/>
        </w:rPr>
        <w:t> </w:t>
      </w:r>
      <w:r w:rsidRPr="009E6CEE">
        <w:rPr>
          <w:rFonts w:ascii="Calibri Light" w:hAnsi="Calibri Light" w:cs="Calibri Light"/>
        </w:rPr>
        <w:t>р. Ф</w:t>
      </w:r>
      <w:r w:rsidR="00D650C2" w:rsidRPr="009E6CEE">
        <w:rPr>
          <w:rFonts w:ascii="Calibri Light" w:hAnsi="Calibri Light" w:cs="Calibri Light"/>
        </w:rPr>
        <w:t xml:space="preserve">. </w:t>
      </w:r>
      <w:r w:rsidRPr="009E6CEE">
        <w:rPr>
          <w:rFonts w:ascii="Calibri Light" w:hAnsi="Calibri Light" w:cs="Calibri Light"/>
        </w:rPr>
        <w:t>Хайєк, у своїй останній книзі «Згубна самовпевненість: Помилки соціалізму» (1989), головним завданням якої вважав «…показати, що соціалізм – один із найбільш впливових політичних рухів нашого часу – ґрунтується на явно неправдивих посилках»</w:t>
      </w:r>
      <w:r w:rsidR="002F0E53" w:rsidRPr="009E6CEE">
        <w:rPr>
          <w:rFonts w:ascii="Calibri Light" w:hAnsi="Calibri Light" w:cs="Calibri Light"/>
        </w:rPr>
        <w:t> </w:t>
      </w:r>
      <w:r w:rsidRPr="009E6CEE">
        <w:rPr>
          <w:rStyle w:val="ad"/>
          <w:rFonts w:ascii="Calibri Light" w:hAnsi="Calibri Light" w:cs="Calibri Light"/>
        </w:rPr>
        <w:footnoteReference w:id="14"/>
      </w:r>
      <w:r w:rsidRPr="009E6CEE">
        <w:rPr>
          <w:rFonts w:ascii="Calibri Light" w:hAnsi="Calibri Light" w:cs="Calibri Light"/>
        </w:rPr>
        <w:t>, писав про істину «… давно і твердо засвоєну економістами. Суть її в тому, що наші цінності і інститути не просто визначаються якимись минулими подіями, а формуються як складова процесу несвідомої самоорганізації певної структури або моделі»</w:t>
      </w:r>
      <w:r w:rsidRPr="009E6CEE">
        <w:rPr>
          <w:rStyle w:val="ad"/>
          <w:rFonts w:ascii="Calibri Light" w:hAnsi="Calibri Light" w:cs="Calibri Light"/>
        </w:rPr>
        <w:footnoteReference w:id="15"/>
      </w:r>
      <w:r w:rsidRPr="009E6CEE">
        <w:rPr>
          <w:rFonts w:ascii="Calibri Light" w:hAnsi="Calibri Light" w:cs="Calibri Light"/>
        </w:rPr>
        <w:t>. Цим самим Ф.</w:t>
      </w:r>
      <w:r w:rsidR="003E683A" w:rsidRPr="009E6CEE">
        <w:rPr>
          <w:rFonts w:ascii="Calibri Light" w:hAnsi="Calibri Light" w:cs="Calibri Light"/>
        </w:rPr>
        <w:t> </w:t>
      </w:r>
      <w:r w:rsidRPr="009E6CEE">
        <w:rPr>
          <w:rFonts w:ascii="Calibri Light" w:hAnsi="Calibri Light" w:cs="Calibri Light"/>
        </w:rPr>
        <w:t>Хайєк, на наш погляд, хоче підкреслити, що «із самого свого народження економічна наука взялася вивчати, як виникає розширений порядок людської взаємодії у процесі опробування варіантів їх відсіву та відбору – процесі, не підвладному нашій уяві чи нашій здатності планувати. А</w:t>
      </w:r>
      <w:r w:rsidR="00D650C2" w:rsidRPr="009E6CEE">
        <w:rPr>
          <w:rFonts w:ascii="Calibri Light" w:hAnsi="Calibri Light" w:cs="Calibri Light"/>
        </w:rPr>
        <w:t xml:space="preserve">. </w:t>
      </w:r>
      <w:r w:rsidRPr="009E6CEE">
        <w:rPr>
          <w:rFonts w:ascii="Calibri Light" w:hAnsi="Calibri Light" w:cs="Calibri Light"/>
        </w:rPr>
        <w:t>Сміт був першим, хто зрозумів, що методи впорядкування економічної співпраці, на які ми наштовхнулися, не вміщуються в межах нашого знання і нашого сприйняття. Його «невидиму руку», мабуть правильно було б визначити як невидиму або як підвладну безпосередньому сприйняттю структури (</w:t>
      </w:r>
      <w:r w:rsidRPr="009E6CEE">
        <w:rPr>
          <w:rFonts w:ascii="Calibri Light" w:hAnsi="Calibri Light" w:cs="Calibri Light"/>
          <w:lang w:val="en-US"/>
        </w:rPr>
        <w:t>pattern</w:t>
      </w:r>
      <w:r w:rsidRPr="009E6CEE">
        <w:rPr>
          <w:rFonts w:ascii="Calibri Light" w:hAnsi="Calibri Light" w:cs="Calibri Light"/>
        </w:rPr>
        <w:t>)</w:t>
      </w:r>
      <w:r w:rsidRPr="009E6CEE">
        <w:rPr>
          <w:rStyle w:val="ad"/>
          <w:rFonts w:ascii="Calibri Light" w:hAnsi="Calibri Light" w:cs="Calibri Light"/>
        </w:rPr>
        <w:footnoteReference w:id="16"/>
      </w:r>
      <w:r w:rsidRPr="009E6CEE">
        <w:rPr>
          <w:rFonts w:ascii="Calibri Light" w:hAnsi="Calibri Light" w:cs="Calibri Light"/>
        </w:rPr>
        <w:t xml:space="preserve"> тобто, що сформульований А.</w:t>
      </w:r>
      <w:r w:rsidR="00D650C2" w:rsidRPr="009E6CEE">
        <w:rPr>
          <w:rFonts w:ascii="Calibri Light" w:hAnsi="Calibri Light" w:cs="Calibri Light"/>
        </w:rPr>
        <w:t xml:space="preserve"> </w:t>
      </w:r>
      <w:r w:rsidRPr="009E6CEE">
        <w:rPr>
          <w:rFonts w:ascii="Calibri Light" w:hAnsi="Calibri Light" w:cs="Calibri Light"/>
        </w:rPr>
        <w:t>Смітом вислів «невидима рука ринку»  слід розглядати як закон економіки, який просто слід визнавати. Спроба радянської моделі соціалізму знехтувати цим законом, впровадивши тотальне державне планування економічних відносин, стала, на думку Ф.</w:t>
      </w:r>
      <w:r w:rsidR="002F0E53" w:rsidRPr="009E6CEE">
        <w:rPr>
          <w:rFonts w:ascii="Calibri Light" w:hAnsi="Calibri Light" w:cs="Calibri Light"/>
        </w:rPr>
        <w:t> </w:t>
      </w:r>
      <w:r w:rsidRPr="009E6CEE">
        <w:rPr>
          <w:rFonts w:ascii="Calibri Light" w:hAnsi="Calibri Light" w:cs="Calibri Light"/>
        </w:rPr>
        <w:t>Хайєка, «згубною самовпевненістю». Освіту Ф.</w:t>
      </w:r>
      <w:r w:rsidR="002F0E53" w:rsidRPr="009E6CEE">
        <w:rPr>
          <w:rFonts w:ascii="Calibri Light" w:hAnsi="Calibri Light" w:cs="Calibri Light"/>
        </w:rPr>
        <w:t> </w:t>
      </w:r>
      <w:r w:rsidRPr="009E6CEE">
        <w:rPr>
          <w:rFonts w:ascii="Calibri Light" w:hAnsi="Calibri Light" w:cs="Calibri Light"/>
        </w:rPr>
        <w:t>Хайєк розглядав як один із факторів виробництва і підвищення продуктивності праці: «Люди стали могутнішими тому, що стали такими різними: нові можливості, відкриття спеціалізацій, обумовлених не стільки підвищенням інтелектуального рівня індивідів, скільки посиленням їх диференціації, створюють основу для більш успішного використання ресурсів нашої планети. Це в свою чергу потребує розширення мережі опосереднювання взаємних послуг, яке забезпечується сигнальним механізмом ринку»</w:t>
      </w:r>
      <w:r w:rsidRPr="009E6CEE">
        <w:rPr>
          <w:rStyle w:val="ad"/>
          <w:rFonts w:ascii="Calibri Light" w:hAnsi="Calibri Light" w:cs="Calibri Light"/>
        </w:rPr>
        <w:footnoteReference w:id="17"/>
      </w:r>
      <w:r w:rsidRPr="009E6CEE">
        <w:rPr>
          <w:rFonts w:ascii="Calibri Light" w:hAnsi="Calibri Light" w:cs="Calibri Light"/>
        </w:rPr>
        <w:t>. Ф.</w:t>
      </w:r>
      <w:r w:rsidR="00D650C2" w:rsidRPr="009E6CEE">
        <w:rPr>
          <w:rFonts w:ascii="Calibri Light" w:hAnsi="Calibri Light" w:cs="Calibri Light"/>
        </w:rPr>
        <w:t xml:space="preserve"> </w:t>
      </w:r>
      <w:r w:rsidRPr="009E6CEE">
        <w:rPr>
          <w:rFonts w:ascii="Calibri Light" w:hAnsi="Calibri Light" w:cs="Calibri Light"/>
        </w:rPr>
        <w:t>Хайєк, на нашу думку, прямо включає послуги освіти до ринкових відносин згідно засад неокласичної економічної теорії.</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Ще один сучасний представник неокласицизму, лауреат Нобелівської премії 2013</w:t>
      </w:r>
      <w:r w:rsidR="003E683A" w:rsidRPr="009E6CEE">
        <w:rPr>
          <w:rFonts w:ascii="Calibri Light" w:hAnsi="Calibri Light" w:cs="Calibri Light"/>
        </w:rPr>
        <w:t> </w:t>
      </w:r>
      <w:r w:rsidRPr="009E6CEE">
        <w:rPr>
          <w:rFonts w:ascii="Calibri Light" w:hAnsi="Calibri Light" w:cs="Calibri Light"/>
        </w:rPr>
        <w:t>р</w:t>
      </w:r>
      <w:r w:rsidR="003E683A" w:rsidRPr="009E6CEE">
        <w:rPr>
          <w:rFonts w:ascii="Calibri Light" w:hAnsi="Calibri Light" w:cs="Calibri Light"/>
        </w:rPr>
        <w:t xml:space="preserve">оку </w:t>
      </w:r>
      <w:r w:rsidRPr="009E6CEE">
        <w:rPr>
          <w:rFonts w:ascii="Calibri Light" w:hAnsi="Calibri Light" w:cs="Calibri Light"/>
        </w:rPr>
        <w:t>Р</w:t>
      </w:r>
      <w:r w:rsidR="00D650C2" w:rsidRPr="009E6CEE">
        <w:rPr>
          <w:rFonts w:ascii="Calibri Light" w:hAnsi="Calibri Light" w:cs="Calibri Light"/>
        </w:rPr>
        <w:t xml:space="preserve">. </w:t>
      </w:r>
      <w:r w:rsidRPr="009E6CEE">
        <w:rPr>
          <w:rFonts w:ascii="Calibri Light" w:hAnsi="Calibri Light" w:cs="Calibri Light"/>
        </w:rPr>
        <w:t>Шиллер, у роботі «Фінанси і гарне суспільство»</w:t>
      </w:r>
      <w:r w:rsidRPr="009E6CEE">
        <w:rPr>
          <w:rStyle w:val="ad"/>
          <w:rFonts w:ascii="Calibri Light" w:hAnsi="Calibri Light" w:cs="Calibri Light"/>
        </w:rPr>
        <w:footnoteReference w:id="18"/>
      </w:r>
      <w:r w:rsidRPr="009E6CEE">
        <w:rPr>
          <w:rFonts w:ascii="Calibri Light" w:hAnsi="Calibri Light" w:cs="Calibri Light"/>
        </w:rPr>
        <w:t>, попри пережиту світову економічну кризу 2008</w:t>
      </w:r>
      <w:r w:rsidR="004446FD" w:rsidRPr="009E6CEE">
        <w:rPr>
          <w:rFonts w:ascii="Calibri Light" w:hAnsi="Calibri Light" w:cs="Calibri Light"/>
        </w:rPr>
        <w:t>–</w:t>
      </w:r>
      <w:r w:rsidRPr="009E6CEE">
        <w:rPr>
          <w:rFonts w:ascii="Calibri Light" w:hAnsi="Calibri Light" w:cs="Calibri Light"/>
        </w:rPr>
        <w:t>2010</w:t>
      </w:r>
      <w:r w:rsidR="003E683A" w:rsidRPr="009E6CEE">
        <w:rPr>
          <w:rFonts w:ascii="Calibri Light" w:hAnsi="Calibri Light" w:cs="Calibri Light"/>
        </w:rPr>
        <w:t> </w:t>
      </w:r>
      <w:r w:rsidRPr="009E6CEE">
        <w:rPr>
          <w:rFonts w:ascii="Calibri Light" w:hAnsi="Calibri Light" w:cs="Calibri Light"/>
        </w:rPr>
        <w:t xml:space="preserve">рр., продовжує стверджувати, що «… втручання держави … не повинно негативно впливати на ринкові рішення. У даному випадку завдання держави полягає у </w:t>
      </w:r>
      <w:r w:rsidR="00884A45" w:rsidRPr="009E6CEE">
        <w:rPr>
          <w:rFonts w:ascii="Calibri Light" w:hAnsi="Calibri Light" w:cs="Calibri Light"/>
        </w:rPr>
        <w:t>встановленні чітких правил, які</w:t>
      </w:r>
      <w:r w:rsidRPr="009E6CEE">
        <w:rPr>
          <w:rFonts w:ascii="Calibri Light" w:hAnsi="Calibri Light" w:cs="Calibri Light"/>
        </w:rPr>
        <w:t xml:space="preserve"> захищають споживачів, сприяють діям</w:t>
      </w:r>
      <w:r w:rsidR="00884A45" w:rsidRPr="009E6CEE">
        <w:rPr>
          <w:rFonts w:ascii="Calibri Light" w:hAnsi="Calibri Light" w:cs="Calibri Light"/>
        </w:rPr>
        <w:t>,</w:t>
      </w:r>
      <w:r w:rsidRPr="009E6CEE">
        <w:rPr>
          <w:rFonts w:ascii="Calibri Light" w:hAnsi="Calibri Light" w:cs="Calibri Light"/>
        </w:rPr>
        <w:t xml:space="preserve"> які відповідають суспільним інтересам, і які дозволяють гравцям конкурувати в тих областях, в яких вони володіють найбільш розвиненими діловими здібностями і забезпечують наданню кращих товарів і послуг. Зазначені вище правила повинні мати міжнародний вимір, так як відмінні риси сучасних ринків – глобальне охоплення і миттєвий вплив»</w:t>
      </w:r>
      <w:r w:rsidR="003E683A" w:rsidRPr="009E6CEE">
        <w:rPr>
          <w:rFonts w:ascii="Calibri Light" w:hAnsi="Calibri Light" w:cs="Calibri Light"/>
        </w:rPr>
        <w:t> </w:t>
      </w:r>
      <w:r w:rsidRPr="009E6CEE">
        <w:rPr>
          <w:rStyle w:val="ad"/>
          <w:rFonts w:ascii="Calibri Light" w:hAnsi="Calibri Light" w:cs="Calibri Light"/>
        </w:rPr>
        <w:footnoteReference w:id="19"/>
      </w:r>
      <w:r w:rsidRPr="009E6CEE">
        <w:rPr>
          <w:rFonts w:ascii="Calibri Light" w:hAnsi="Calibri Light" w:cs="Calibri Light"/>
        </w:rPr>
        <w:t>. Питання економічних відносин у сфері вищої освіти у зазначеній роботі певним чином розглянуті у главах «Працівники сфери освіти», «Фахівці з фінансів у сфері суспільних благ» та «Менеджери некомерційних організацій і довірчі управляючі». Зокрема, підкреслюється, що «… викладачам належить одне із центральних місць з огляду на функціонування фінансової системи в цілому», пропонуються рекомендації щодо підвищення рівня викладання фінансів і бізнесу в коледжах і університетах»</w:t>
      </w:r>
      <w:r w:rsidRPr="009E6CEE">
        <w:rPr>
          <w:rStyle w:val="ad"/>
          <w:rFonts w:ascii="Calibri Light" w:hAnsi="Calibri Light" w:cs="Calibri Light"/>
        </w:rPr>
        <w:footnoteReference w:id="20"/>
      </w:r>
      <w:r w:rsidRPr="009E6CEE">
        <w:rPr>
          <w:rFonts w:ascii="Calibri Light" w:hAnsi="Calibri Light" w:cs="Calibri Light"/>
        </w:rPr>
        <w:t>, щодо здійснення університетами економічної діяльності у статусі некомерційних організацій</w:t>
      </w:r>
      <w:r w:rsidR="003E683A" w:rsidRPr="009E6CEE">
        <w:rPr>
          <w:rFonts w:ascii="Calibri Light" w:hAnsi="Calibri Light" w:cs="Calibri Light"/>
        </w:rPr>
        <w:t> </w:t>
      </w:r>
      <w:r w:rsidRPr="009E6CEE">
        <w:rPr>
          <w:rStyle w:val="ad"/>
          <w:rFonts w:ascii="Calibri Light" w:hAnsi="Calibri Light" w:cs="Calibri Light"/>
        </w:rPr>
        <w:footnoteReference w:id="21"/>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Як стверджують С.</w:t>
      </w:r>
      <w:r w:rsidR="00671EEF" w:rsidRPr="009E6CEE">
        <w:rPr>
          <w:rFonts w:ascii="Calibri Light" w:hAnsi="Calibri Light" w:cs="Calibri Light"/>
        </w:rPr>
        <w:t xml:space="preserve"> </w:t>
      </w:r>
      <w:r w:rsidRPr="009E6CEE">
        <w:rPr>
          <w:rFonts w:ascii="Calibri Light" w:hAnsi="Calibri Light" w:cs="Calibri Light"/>
        </w:rPr>
        <w:t>Мочерний</w:t>
      </w:r>
      <w:r w:rsidRPr="009E6CEE">
        <w:rPr>
          <w:rStyle w:val="ad"/>
          <w:rFonts w:ascii="Calibri Light" w:hAnsi="Calibri Light" w:cs="Calibri Light"/>
        </w:rPr>
        <w:footnoteReference w:id="22"/>
      </w:r>
      <w:r w:rsidR="00671EEF" w:rsidRPr="009E6CEE">
        <w:rPr>
          <w:rFonts w:ascii="Calibri Light" w:hAnsi="Calibri Light" w:cs="Calibri Light"/>
        </w:rPr>
        <w:t xml:space="preserve"> і В. </w:t>
      </w:r>
      <w:r w:rsidRPr="009E6CEE">
        <w:rPr>
          <w:rFonts w:ascii="Calibri Light" w:hAnsi="Calibri Light" w:cs="Calibri Light"/>
        </w:rPr>
        <w:t>Базилевич</w:t>
      </w:r>
      <w:r w:rsidRPr="009E6CEE">
        <w:rPr>
          <w:rStyle w:val="ad"/>
          <w:rFonts w:ascii="Calibri Light" w:hAnsi="Calibri Light" w:cs="Calibri Light"/>
        </w:rPr>
        <w:footnoteReference w:id="23"/>
      </w:r>
      <w:r w:rsidRPr="009E6CEE">
        <w:rPr>
          <w:rFonts w:ascii="Calibri Light" w:hAnsi="Calibri Light" w:cs="Calibri Light"/>
        </w:rPr>
        <w:t xml:space="preserve">; із чим ми погоджуємося, кейнсіанство є одним із провідних напрямів сучасної макроекономічної теорії, згідно з яким, без активного втручання держави в </w:t>
      </w:r>
      <w:r w:rsidRPr="009E6CEE">
        <w:rPr>
          <w:rFonts w:ascii="Calibri Light" w:hAnsi="Calibri Light" w:cs="Calibri Light"/>
        </w:rPr>
        <w:lastRenderedPageBreak/>
        <w:t>розвиток соціально</w:t>
      </w:r>
      <w:r w:rsidR="004446FD" w:rsidRPr="009E6CEE">
        <w:rPr>
          <w:rFonts w:ascii="Calibri Light" w:hAnsi="Calibri Light" w:cs="Calibri Light"/>
        </w:rPr>
        <w:t>–</w:t>
      </w:r>
      <w:r w:rsidRPr="009E6CEE">
        <w:rPr>
          <w:rFonts w:ascii="Calibri Light" w:hAnsi="Calibri Light" w:cs="Calibri Light"/>
        </w:rPr>
        <w:t>економічних процесів, без суттєвого розширення функції держави капіталізм неспроможний існувати</w:t>
      </w:r>
      <w:r w:rsidRPr="009E6CEE">
        <w:rPr>
          <w:rStyle w:val="ad"/>
          <w:rFonts w:ascii="Calibri Light" w:hAnsi="Calibri Light" w:cs="Calibri Light"/>
        </w:rPr>
        <w:footnoteReference w:id="24"/>
      </w:r>
      <w:r w:rsidR="00671EEF" w:rsidRPr="009E6CEE">
        <w:rPr>
          <w:rFonts w:ascii="Calibri Light" w:hAnsi="Calibri Light" w:cs="Calibri Light"/>
        </w:rPr>
        <w:t>.</w:t>
      </w:r>
      <w:r w:rsidRPr="009E6CEE">
        <w:rPr>
          <w:rFonts w:ascii="Calibri Light" w:hAnsi="Calibri Light" w:cs="Calibri Light"/>
        </w:rPr>
        <w:t xml:space="preserve"> Засновник цієї теорії Дж. Кейнс, основні ідеї якої були викладені ним у найбільш відомій праці «Загальна теорія зайнятості, процента і грошей» (1936), в якій, за виразом С.</w:t>
      </w:r>
      <w:r w:rsidR="00671EEF" w:rsidRPr="009E6CEE">
        <w:rPr>
          <w:rFonts w:ascii="Calibri Light" w:hAnsi="Calibri Light" w:cs="Calibri Light"/>
        </w:rPr>
        <w:t xml:space="preserve"> </w:t>
      </w:r>
      <w:r w:rsidR="003E683A" w:rsidRPr="009E6CEE">
        <w:rPr>
          <w:rFonts w:ascii="Calibri Light" w:hAnsi="Calibri Light" w:cs="Calibri Light"/>
        </w:rPr>
        <w:t> </w:t>
      </w:r>
      <w:r w:rsidRPr="009E6CEE">
        <w:rPr>
          <w:rFonts w:ascii="Calibri Light" w:hAnsi="Calibri Light" w:cs="Calibri Light"/>
        </w:rPr>
        <w:t>Мочерного, центральною ланкою виступає «принцип ефективного попиту» в органічній єдності з проблемою досягнення повної зайнятості</w:t>
      </w:r>
      <w:r w:rsidRPr="009E6CEE">
        <w:rPr>
          <w:rStyle w:val="ad"/>
          <w:rFonts w:ascii="Calibri Light" w:hAnsi="Calibri Light" w:cs="Calibri Light"/>
        </w:rPr>
        <w:footnoteReference w:id="25"/>
      </w:r>
      <w:r w:rsidR="008E2FE5" w:rsidRPr="009E6CEE">
        <w:rPr>
          <w:rFonts w:ascii="Calibri Light" w:hAnsi="Calibri Light" w:cs="Calibri Light"/>
        </w:rPr>
        <w:t>.</w:t>
      </w:r>
      <w:r w:rsidRPr="009E6CEE">
        <w:rPr>
          <w:rFonts w:ascii="Calibri Light" w:hAnsi="Calibri Light" w:cs="Calibri Light"/>
        </w:rPr>
        <w:t xml:space="preserve"> Важливим інструментом регулювання сукупного попиту Дж.</w:t>
      </w:r>
      <w:r w:rsidR="000115DF" w:rsidRPr="009E6CEE">
        <w:rPr>
          <w:rFonts w:ascii="Calibri Light" w:hAnsi="Calibri Light" w:cs="Calibri Light"/>
        </w:rPr>
        <w:t> </w:t>
      </w:r>
      <w:r w:rsidRPr="009E6CEE">
        <w:rPr>
          <w:rFonts w:ascii="Calibri Light" w:hAnsi="Calibri Light" w:cs="Calibri Light"/>
        </w:rPr>
        <w:t>Кейнс вважав грошово</w:t>
      </w:r>
      <w:r w:rsidR="004446FD" w:rsidRPr="009E6CEE">
        <w:rPr>
          <w:rFonts w:ascii="Calibri Light" w:hAnsi="Calibri Light" w:cs="Calibri Light"/>
        </w:rPr>
        <w:t>–</w:t>
      </w:r>
      <w:r w:rsidRPr="009E6CEE">
        <w:rPr>
          <w:rFonts w:ascii="Calibri Light" w:hAnsi="Calibri Light" w:cs="Calibri Light"/>
        </w:rPr>
        <w:t>кредитну та бюджетну політики, при цьому бюджетну політику він вважав найважливішою, а грошово</w:t>
      </w:r>
      <w:r w:rsidR="004446FD" w:rsidRPr="009E6CEE">
        <w:rPr>
          <w:rFonts w:ascii="Calibri Light" w:hAnsi="Calibri Light" w:cs="Calibri Light"/>
        </w:rPr>
        <w:t>–</w:t>
      </w:r>
      <w:r w:rsidRPr="009E6CEE">
        <w:rPr>
          <w:rFonts w:ascii="Calibri Light" w:hAnsi="Calibri Light" w:cs="Calibri Light"/>
        </w:rPr>
        <w:t>кредитну – ненадійним інструментом</w:t>
      </w:r>
      <w:r w:rsidRPr="009E6CEE">
        <w:rPr>
          <w:rStyle w:val="ad"/>
          <w:rFonts w:ascii="Calibri Light" w:hAnsi="Calibri Light" w:cs="Calibri Light"/>
        </w:rPr>
        <w:footnoteReference w:id="26"/>
      </w:r>
      <w:r w:rsidR="008E2FE5" w:rsidRPr="009E6CEE">
        <w:rPr>
          <w:rFonts w:ascii="Calibri Light" w:hAnsi="Calibri Light" w:cs="Calibri Light"/>
        </w:rPr>
        <w:t>.</w:t>
      </w:r>
      <w:r w:rsidRPr="009E6CEE">
        <w:rPr>
          <w:rFonts w:ascii="Calibri Light" w:hAnsi="Calibri Light" w:cs="Calibri Light"/>
        </w:rPr>
        <w:t xml:space="preserve"> Безпосередньо проблеми втручання держави в економічні відносини у сфері освіти Дж.</w:t>
      </w:r>
      <w:r w:rsidR="003E683A" w:rsidRPr="009E6CEE">
        <w:rPr>
          <w:rFonts w:ascii="Calibri Light" w:hAnsi="Calibri Light" w:cs="Calibri Light"/>
        </w:rPr>
        <w:t> </w:t>
      </w:r>
      <w:r w:rsidRPr="009E6CEE">
        <w:rPr>
          <w:rFonts w:ascii="Calibri Light" w:hAnsi="Calibri Light" w:cs="Calibri Light"/>
        </w:rPr>
        <w:t>Кейнс у своїх роботах не розглядав.</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Проте прихильники і послідовники Дж. Кейнса (Е.</w:t>
      </w:r>
      <w:r w:rsidR="00671EEF" w:rsidRPr="009E6CEE">
        <w:rPr>
          <w:rFonts w:ascii="Calibri Light" w:hAnsi="Calibri Light" w:cs="Calibri Light"/>
        </w:rPr>
        <w:t xml:space="preserve"> </w:t>
      </w:r>
      <w:r w:rsidR="003E683A" w:rsidRPr="009E6CEE">
        <w:rPr>
          <w:rFonts w:ascii="Calibri Light" w:hAnsi="Calibri Light" w:cs="Calibri Light"/>
        </w:rPr>
        <w:t> </w:t>
      </w:r>
      <w:r w:rsidRPr="009E6CEE">
        <w:rPr>
          <w:rFonts w:ascii="Calibri Light" w:hAnsi="Calibri Light" w:cs="Calibri Light"/>
        </w:rPr>
        <w:t>Домар, Р.</w:t>
      </w:r>
      <w:r w:rsidR="003E683A" w:rsidRPr="009E6CEE">
        <w:rPr>
          <w:rFonts w:ascii="Calibri Light" w:hAnsi="Calibri Light" w:cs="Calibri Light"/>
        </w:rPr>
        <w:t> </w:t>
      </w:r>
      <w:r w:rsidR="00671EEF" w:rsidRPr="009E6CEE">
        <w:rPr>
          <w:rFonts w:ascii="Calibri Light" w:hAnsi="Calibri Light" w:cs="Calibri Light"/>
        </w:rPr>
        <w:t xml:space="preserve"> </w:t>
      </w:r>
      <w:r w:rsidRPr="009E6CEE">
        <w:rPr>
          <w:rFonts w:ascii="Calibri Light" w:hAnsi="Calibri Light" w:cs="Calibri Light"/>
        </w:rPr>
        <w:t>Харрод, Е.</w:t>
      </w:r>
      <w:r w:rsidR="00671EEF" w:rsidRPr="009E6CEE">
        <w:rPr>
          <w:rFonts w:ascii="Calibri Light" w:hAnsi="Calibri Light" w:cs="Calibri Light"/>
        </w:rPr>
        <w:t xml:space="preserve"> </w:t>
      </w:r>
      <w:r w:rsidR="003E683A" w:rsidRPr="009E6CEE">
        <w:rPr>
          <w:rFonts w:ascii="Calibri Light" w:hAnsi="Calibri Light" w:cs="Calibri Light"/>
        </w:rPr>
        <w:t> </w:t>
      </w:r>
      <w:r w:rsidRPr="009E6CEE">
        <w:rPr>
          <w:rFonts w:ascii="Calibri Light" w:hAnsi="Calibri Light" w:cs="Calibri Light"/>
        </w:rPr>
        <w:t>Хонсен, Н.</w:t>
      </w:r>
      <w:r w:rsidR="00671EEF" w:rsidRPr="009E6CEE">
        <w:rPr>
          <w:rFonts w:ascii="Calibri Light" w:hAnsi="Calibri Light" w:cs="Calibri Light"/>
        </w:rPr>
        <w:t xml:space="preserve"> </w:t>
      </w:r>
      <w:r w:rsidR="003E683A" w:rsidRPr="009E6CEE">
        <w:rPr>
          <w:rFonts w:ascii="Calibri Light" w:hAnsi="Calibri Light" w:cs="Calibri Light"/>
        </w:rPr>
        <w:t> </w:t>
      </w:r>
      <w:r w:rsidRPr="009E6CEE">
        <w:rPr>
          <w:rFonts w:ascii="Calibri Light" w:hAnsi="Calibri Light" w:cs="Calibri Light"/>
        </w:rPr>
        <w:t>Кандора, Дж.</w:t>
      </w:r>
      <w:r w:rsidR="003E683A" w:rsidRPr="009E6CEE">
        <w:rPr>
          <w:rFonts w:ascii="Calibri Light" w:hAnsi="Calibri Light" w:cs="Calibri Light"/>
        </w:rPr>
        <w:t> </w:t>
      </w:r>
      <w:r w:rsidRPr="009E6CEE">
        <w:rPr>
          <w:rFonts w:ascii="Calibri Light" w:hAnsi="Calibri Light" w:cs="Calibri Light"/>
        </w:rPr>
        <w:t>Робінсон та інші), розвиваючи ідеї Дж.</w:t>
      </w:r>
      <w:r w:rsidR="003E683A" w:rsidRPr="009E6CEE">
        <w:rPr>
          <w:rFonts w:ascii="Calibri Light" w:hAnsi="Calibri Light" w:cs="Calibri Light"/>
        </w:rPr>
        <w:t> </w:t>
      </w:r>
      <w:r w:rsidRPr="009E6CEE">
        <w:rPr>
          <w:rFonts w:ascii="Calibri Light" w:hAnsi="Calibri Light" w:cs="Calibri Light"/>
        </w:rPr>
        <w:t>Кейнса про відсутність у зрілій капіталістичній економіці «невидимої руки ринку» і про об’єктивну необхідність державного регулювання за допомогою фінансових інструментів – бюджетних і кредитно</w:t>
      </w:r>
      <w:r w:rsidR="004446FD" w:rsidRPr="009E6CEE">
        <w:rPr>
          <w:rFonts w:ascii="Calibri Light" w:hAnsi="Calibri Light" w:cs="Calibri Light"/>
        </w:rPr>
        <w:t>–</w:t>
      </w:r>
      <w:r w:rsidRPr="009E6CEE">
        <w:rPr>
          <w:rFonts w:ascii="Calibri Light" w:hAnsi="Calibri Light" w:cs="Calibri Light"/>
        </w:rPr>
        <w:t>грошових, почали пропонувати і конкретні напрями використання бюджетних коштів, зокрема на збільшення частки соціальних витрат. Так, посткейнсіанці (Дж.</w:t>
      </w:r>
      <w:r w:rsidR="003E683A" w:rsidRPr="009E6CEE">
        <w:rPr>
          <w:rFonts w:ascii="Calibri Light" w:hAnsi="Calibri Light" w:cs="Calibri Light"/>
        </w:rPr>
        <w:t> </w:t>
      </w:r>
      <w:r w:rsidRPr="009E6CEE">
        <w:rPr>
          <w:rFonts w:ascii="Calibri Light" w:hAnsi="Calibri Light" w:cs="Calibri Light"/>
        </w:rPr>
        <w:t>Робінсон, Н.</w:t>
      </w:r>
      <w:r w:rsidR="003E683A" w:rsidRPr="009E6CEE">
        <w:rPr>
          <w:rFonts w:ascii="Calibri Light" w:hAnsi="Calibri Light" w:cs="Calibri Light"/>
        </w:rPr>
        <w:t> </w:t>
      </w:r>
      <w:r w:rsidRPr="009E6CEE">
        <w:rPr>
          <w:rFonts w:ascii="Calibri Light" w:hAnsi="Calibri Light" w:cs="Calibri Light"/>
        </w:rPr>
        <w:t>Кандор, П.</w:t>
      </w:r>
      <w:r w:rsidR="003E683A" w:rsidRPr="009E6CEE">
        <w:rPr>
          <w:rFonts w:ascii="Calibri Light" w:hAnsi="Calibri Light" w:cs="Calibri Light"/>
        </w:rPr>
        <w:t> </w:t>
      </w:r>
      <w:r w:rsidRPr="009E6CEE">
        <w:rPr>
          <w:rFonts w:ascii="Calibri Light" w:hAnsi="Calibri Light" w:cs="Calibri Light"/>
        </w:rPr>
        <w:t>Сраффа), перш за все Дж.</w:t>
      </w:r>
      <w:r w:rsidR="003E683A" w:rsidRPr="009E6CEE">
        <w:rPr>
          <w:rFonts w:ascii="Calibri Light" w:hAnsi="Calibri Light" w:cs="Calibri Light"/>
        </w:rPr>
        <w:t> </w:t>
      </w:r>
      <w:r w:rsidRPr="009E6CEE">
        <w:rPr>
          <w:rFonts w:ascii="Calibri Light" w:hAnsi="Calibri Light" w:cs="Calibri Light"/>
        </w:rPr>
        <w:t>Робінсон, прямо вказували на переорієнтування військових витрат на охорону здоров’я, освіту, соціальне страхування. Характеризуючи кейнсіанство, неокейнсіанство і посткейнсіанство ми мусимо визнати, що нам не вдалося знайти робіт, в яких би розгляду проблем економічних відносин як в освіті у цілому, так і у вищій освіті зокрема, приділялась значна увага, що не дає нам підстав визнати кейнсіанство, неокейнсіанство і посткейнсіанство теоретичною основою для нашого дослідження.</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Теорія людського капіталу, як один із основних напрямів сучасної економічної теорії, бере свій початок з того, коли її основоположник Т.</w:t>
      </w:r>
      <w:r w:rsidR="003E683A" w:rsidRPr="009E6CEE">
        <w:rPr>
          <w:rFonts w:ascii="Calibri Light" w:hAnsi="Calibri Light" w:cs="Calibri Light"/>
        </w:rPr>
        <w:t> </w:t>
      </w:r>
      <w:r w:rsidRPr="009E6CEE">
        <w:rPr>
          <w:rFonts w:ascii="Calibri Light" w:hAnsi="Calibri Light" w:cs="Calibri Light"/>
        </w:rPr>
        <w:t>Шульц (лауреат Нобелівської премії в 1979 р</w:t>
      </w:r>
      <w:r w:rsidR="003E683A" w:rsidRPr="009E6CEE">
        <w:rPr>
          <w:rFonts w:ascii="Calibri Light" w:hAnsi="Calibri Light" w:cs="Calibri Light"/>
        </w:rPr>
        <w:t>оці в</w:t>
      </w:r>
      <w:r w:rsidRPr="009E6CEE">
        <w:rPr>
          <w:rFonts w:ascii="Calibri Light" w:hAnsi="Calibri Light" w:cs="Calibri Light"/>
        </w:rPr>
        <w:t xml:space="preserve"> галузі економіки) на щорічних зборах Американської економічної асоціації 1960 року виголосив промову про взаємовплив освіти та економічного зростання</w:t>
      </w:r>
      <w:r w:rsidR="003E683A" w:rsidRPr="009E6CEE">
        <w:rPr>
          <w:rFonts w:ascii="Calibri Light" w:hAnsi="Calibri Light" w:cs="Calibri Light"/>
        </w:rPr>
        <w:t> </w:t>
      </w:r>
      <w:r w:rsidRPr="009E6CEE">
        <w:rPr>
          <w:rStyle w:val="ad"/>
          <w:rFonts w:ascii="Calibri Light" w:hAnsi="Calibri Light" w:cs="Calibri Light"/>
        </w:rPr>
        <w:footnoteReference w:id="27"/>
      </w:r>
      <w:r w:rsidR="003E683A" w:rsidRPr="009E6CEE">
        <w:rPr>
          <w:rFonts w:ascii="Calibri Light" w:hAnsi="Calibri Light" w:cs="Calibri Light"/>
        </w:rPr>
        <w:t>.</w:t>
      </w:r>
      <w:r w:rsidRPr="009E6CEE">
        <w:rPr>
          <w:rFonts w:ascii="Calibri Light" w:hAnsi="Calibri Light" w:cs="Calibri Light"/>
        </w:rPr>
        <w:t xml:space="preserve"> Ця ідея отримала теоретичне оформлення у роботі Г.</w:t>
      </w:r>
      <w:r w:rsidR="003E683A" w:rsidRPr="009E6CEE">
        <w:rPr>
          <w:rFonts w:ascii="Calibri Light" w:hAnsi="Calibri Light" w:cs="Calibri Light"/>
        </w:rPr>
        <w:t> </w:t>
      </w:r>
      <w:r w:rsidRPr="009E6CEE">
        <w:rPr>
          <w:rFonts w:ascii="Calibri Light" w:hAnsi="Calibri Light" w:cs="Calibri Light"/>
        </w:rPr>
        <w:t>Беккера (лауреат Нобелівської премії з економіки у 1992</w:t>
      </w:r>
      <w:r w:rsidR="003E683A" w:rsidRPr="009E6CEE">
        <w:rPr>
          <w:rFonts w:ascii="Calibri Light" w:hAnsi="Calibri Light" w:cs="Calibri Light"/>
        </w:rPr>
        <w:t> </w:t>
      </w:r>
      <w:r w:rsidRPr="009E6CEE">
        <w:rPr>
          <w:rFonts w:ascii="Calibri Light" w:hAnsi="Calibri Light" w:cs="Calibri Light"/>
        </w:rPr>
        <w:t>р</w:t>
      </w:r>
      <w:r w:rsidR="003E683A" w:rsidRPr="009E6CEE">
        <w:rPr>
          <w:rFonts w:ascii="Calibri Light" w:hAnsi="Calibri Light" w:cs="Calibri Light"/>
        </w:rPr>
        <w:t>оці</w:t>
      </w:r>
      <w:r w:rsidRPr="009E6CEE">
        <w:rPr>
          <w:rFonts w:ascii="Calibri Light" w:hAnsi="Calibri Light" w:cs="Calibri Light"/>
        </w:rPr>
        <w:t>) «Людський капітал» (перше видання 1964</w:t>
      </w:r>
      <w:r w:rsidR="003E683A" w:rsidRPr="009E6CEE">
        <w:rPr>
          <w:rFonts w:ascii="Calibri Light" w:hAnsi="Calibri Light" w:cs="Calibri Light"/>
        </w:rPr>
        <w:t> </w:t>
      </w:r>
      <w:r w:rsidRPr="009E6CEE">
        <w:rPr>
          <w:rFonts w:ascii="Calibri Light" w:hAnsi="Calibri Light" w:cs="Calibri Light"/>
        </w:rPr>
        <w:t>р.), розвиток теорії людського капіталу став предметом робіт</w:t>
      </w:r>
      <w:r w:rsidR="000108BE" w:rsidRPr="009E6CEE">
        <w:rPr>
          <w:rFonts w:ascii="Calibri Light" w:hAnsi="Calibri Light" w:cs="Calibri Light"/>
        </w:rPr>
        <w:t xml:space="preserve"> </w:t>
      </w:r>
      <w:r w:rsidRPr="009E6CEE">
        <w:rPr>
          <w:rFonts w:ascii="Calibri Light" w:hAnsi="Calibri Light" w:cs="Calibri Light"/>
        </w:rPr>
        <w:t xml:space="preserve"> М.</w:t>
      </w:r>
      <w:r w:rsidR="008E2FE5" w:rsidRPr="009E6CEE">
        <w:rPr>
          <w:rFonts w:ascii="Calibri Light" w:hAnsi="Calibri Light" w:cs="Calibri Light"/>
          <w:lang w:val="en-US"/>
        </w:rPr>
        <w:t> </w:t>
      </w:r>
      <w:r w:rsidRPr="009E6CEE">
        <w:rPr>
          <w:rFonts w:ascii="Calibri Light" w:hAnsi="Calibri Light" w:cs="Calibri Light"/>
        </w:rPr>
        <w:t>Блайга, Р.</w:t>
      </w:r>
      <w:r w:rsidR="00671EEF" w:rsidRPr="009E6CEE">
        <w:rPr>
          <w:rFonts w:ascii="Calibri Light" w:hAnsi="Calibri Light" w:cs="Calibri Light"/>
        </w:rPr>
        <w:t xml:space="preserve"> </w:t>
      </w:r>
      <w:r w:rsidR="008E2FE5" w:rsidRPr="009E6CEE">
        <w:rPr>
          <w:rFonts w:ascii="Calibri Light" w:hAnsi="Calibri Light" w:cs="Calibri Light"/>
          <w:lang w:val="en-US"/>
        </w:rPr>
        <w:t> </w:t>
      </w:r>
      <w:r w:rsidRPr="009E6CEE">
        <w:rPr>
          <w:rFonts w:ascii="Calibri Light" w:hAnsi="Calibri Light" w:cs="Calibri Light"/>
        </w:rPr>
        <w:t xml:space="preserve">Лейарда, </w:t>
      </w:r>
      <w:r w:rsidR="00671EEF" w:rsidRPr="009E6CEE">
        <w:rPr>
          <w:rFonts w:ascii="Calibri Light" w:hAnsi="Calibri Light" w:cs="Calibri Light"/>
        </w:rPr>
        <w:t xml:space="preserve"> </w:t>
      </w:r>
      <w:r w:rsidRPr="009E6CEE">
        <w:rPr>
          <w:rFonts w:ascii="Calibri Light" w:hAnsi="Calibri Light" w:cs="Calibri Light"/>
        </w:rPr>
        <w:t>Дж.</w:t>
      </w:r>
      <w:r w:rsidR="00671EEF" w:rsidRPr="009E6CEE">
        <w:rPr>
          <w:rFonts w:ascii="Calibri Light" w:hAnsi="Calibri Light" w:cs="Calibri Light"/>
        </w:rPr>
        <w:t xml:space="preserve"> </w:t>
      </w:r>
      <w:r w:rsidR="008E2FE5" w:rsidRPr="009E6CEE">
        <w:rPr>
          <w:rFonts w:ascii="Calibri Light" w:hAnsi="Calibri Light" w:cs="Calibri Light"/>
          <w:lang w:val="en-US"/>
        </w:rPr>
        <w:t> </w:t>
      </w:r>
      <w:r w:rsidRPr="009E6CEE">
        <w:rPr>
          <w:rFonts w:ascii="Calibri Light" w:hAnsi="Calibri Light" w:cs="Calibri Light"/>
        </w:rPr>
        <w:t>Мінцера, Дж.</w:t>
      </w:r>
      <w:r w:rsidR="00671EEF" w:rsidRPr="009E6CEE">
        <w:rPr>
          <w:rFonts w:ascii="Calibri Light" w:hAnsi="Calibri Light" w:cs="Calibri Light"/>
        </w:rPr>
        <w:t xml:space="preserve"> </w:t>
      </w:r>
      <w:r w:rsidRPr="009E6CEE">
        <w:rPr>
          <w:rFonts w:ascii="Calibri Light" w:hAnsi="Calibri Light" w:cs="Calibri Light"/>
        </w:rPr>
        <w:t>Псахаропулоса, Ш.</w:t>
      </w:r>
      <w:r w:rsidR="00671EEF" w:rsidRPr="009E6CEE">
        <w:rPr>
          <w:rFonts w:ascii="Calibri Light" w:hAnsi="Calibri Light" w:cs="Calibri Light"/>
        </w:rPr>
        <w:t xml:space="preserve"> </w:t>
      </w:r>
      <w:r w:rsidR="008E2FE5" w:rsidRPr="009E6CEE">
        <w:rPr>
          <w:rFonts w:ascii="Calibri Light" w:hAnsi="Calibri Light" w:cs="Calibri Light"/>
          <w:lang w:val="en-US"/>
        </w:rPr>
        <w:t> </w:t>
      </w:r>
      <w:r w:rsidRPr="009E6CEE">
        <w:rPr>
          <w:rFonts w:ascii="Calibri Light" w:hAnsi="Calibri Light" w:cs="Calibri Light"/>
        </w:rPr>
        <w:t>Розена та інших.</w:t>
      </w:r>
    </w:p>
    <w:p w:rsidR="00D50D48" w:rsidRPr="009E6CEE" w:rsidRDefault="003E683A" w:rsidP="00E34EE6">
      <w:pPr>
        <w:spacing w:after="0" w:line="240" w:lineRule="auto"/>
        <w:ind w:firstLine="709"/>
        <w:jc w:val="both"/>
        <w:rPr>
          <w:rFonts w:ascii="Calibri Light" w:hAnsi="Calibri Light" w:cs="Calibri Light"/>
        </w:rPr>
      </w:pPr>
      <w:r w:rsidRPr="009E6CEE">
        <w:rPr>
          <w:rFonts w:ascii="Calibri Light" w:hAnsi="Calibri Light" w:cs="Calibri Light"/>
        </w:rPr>
        <w:t>В</w:t>
      </w:r>
      <w:r w:rsidR="00D50D48" w:rsidRPr="009E6CEE">
        <w:rPr>
          <w:rFonts w:ascii="Calibri Light" w:hAnsi="Calibri Light" w:cs="Calibri Light"/>
        </w:rPr>
        <w:t>важаємо, що на сучасному етапі людський капітал складається із капіталу здоров’я, освітнього капіталу та капіталу матеріальних умов життя. Наша позиція ґрунтується на показниках індексу розвитку людського потенціалу (ІРЛП), які уже більше 20 років використовуються Програмою розвитку ООН при скла</w:t>
      </w:r>
      <w:r w:rsidR="006D2571">
        <w:rPr>
          <w:rFonts w:ascii="Calibri Light" w:hAnsi="Calibri Light" w:cs="Calibri Light"/>
        </w:rPr>
        <w:t>дані</w:t>
      </w:r>
      <w:r w:rsidR="00D50D48" w:rsidRPr="009E6CEE">
        <w:rPr>
          <w:rFonts w:ascii="Calibri Light" w:hAnsi="Calibri Light" w:cs="Calibri Light"/>
        </w:rPr>
        <w:t xml:space="preserve"> щорічних Доповідей про людський розвиток</w:t>
      </w:r>
      <w:r w:rsidR="00D50D48" w:rsidRPr="009E6CEE">
        <w:rPr>
          <w:rStyle w:val="ad"/>
          <w:rFonts w:ascii="Calibri Light" w:hAnsi="Calibri Light" w:cs="Calibri Light"/>
        </w:rPr>
        <w:footnoteReference w:id="28"/>
      </w:r>
      <w:r w:rsidR="008E2FE5" w:rsidRPr="009E6CEE">
        <w:rPr>
          <w:rFonts w:ascii="Calibri Light" w:hAnsi="Calibri Light" w:cs="Calibri Light"/>
          <w:lang w:val="ru-RU"/>
        </w:rPr>
        <w:t>.</w:t>
      </w:r>
      <w:r w:rsidR="00D50D48" w:rsidRPr="009E6CEE">
        <w:rPr>
          <w:rFonts w:ascii="Calibri Light" w:hAnsi="Calibri Light" w:cs="Calibri Light"/>
        </w:rPr>
        <w:t xml:space="preserve"> Більше того, ми вважаємо, що саме засади теорії людського капіталу і є практичним втіленням в підготовці щорічних доповідей про розвиток людського капіталу у світі у розрізі країн і регіонів світу.</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Спроби довести наявність суттєвого взаємозв’язку людського капіталу з економічним розвитком беруть свій початок ще з </w:t>
      </w:r>
      <w:r w:rsidRPr="009E6CEE">
        <w:rPr>
          <w:rFonts w:ascii="Calibri Light" w:hAnsi="Calibri Light" w:cs="Calibri Light"/>
          <w:lang w:val="en-US"/>
        </w:rPr>
        <w:t>XVII</w:t>
      </w:r>
      <w:r w:rsidRPr="009E6CEE">
        <w:rPr>
          <w:rFonts w:ascii="Calibri Light" w:hAnsi="Calibri Light" w:cs="Calibri Light"/>
        </w:rPr>
        <w:t xml:space="preserve"> ст. з робіт родоначальника англійської класичної політекономії Вільяма Петті, який розрахував, що «вартість основної маси людей, як і землі, дорівнює двадцятикратне річного доходу, який вони приносять». Вартість всього населення Англії на той час за його розрахунками складав близько 520 млн. фунтів стерлінгів, а вартість одного жителя – у середньому 80 фунтів стерлінгів, при цьому дорослого жителя Петті оцінював удвічі дорожче, ніж дитину, а вартість моряка дорівнювала трьом селянинам</w:t>
      </w:r>
      <w:r w:rsidRPr="009E6CEE">
        <w:rPr>
          <w:rStyle w:val="ad"/>
          <w:rFonts w:ascii="Calibri Light" w:hAnsi="Calibri Light" w:cs="Calibri Light"/>
        </w:rPr>
        <w:footnoteReference w:id="29"/>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Із відомих нам спроб першим обґрунтованим на конкретних статистичних даних розрахунок впливу освіти на доходи працюючих зробив згадуваний вище Г.Беккер для визначення доходу від вищої освіти. Він із </w:t>
      </w:r>
      <w:r w:rsidRPr="009E6CEE">
        <w:rPr>
          <w:rFonts w:ascii="Calibri Light" w:hAnsi="Calibri Light" w:cs="Calibri Light"/>
        </w:rPr>
        <w:lastRenderedPageBreak/>
        <w:t>довічних заробітків тих, хто закінчив коледж чи університет, віднімав довічні заробітки тих, хто закінчив лише середню школу. Розрахувавши віддачу від витрат на навчання як відношення доходів до витрат, Беккер визначив величину річного прибутку на рівні 12</w:t>
      </w:r>
      <w:r w:rsidR="004446FD" w:rsidRPr="009E6CEE">
        <w:rPr>
          <w:rFonts w:ascii="Calibri Light" w:hAnsi="Calibri Light" w:cs="Calibri Light"/>
        </w:rPr>
        <w:t>–</w:t>
      </w:r>
      <w:r w:rsidRPr="009E6CEE">
        <w:rPr>
          <w:rFonts w:ascii="Calibri Light" w:hAnsi="Calibri Light" w:cs="Calibri Light"/>
        </w:rPr>
        <w:t>14%.</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Як стверджують Дж.</w:t>
      </w:r>
      <w:r w:rsidR="008E2FE5" w:rsidRPr="009E6CEE">
        <w:rPr>
          <w:rFonts w:ascii="Calibri Light" w:hAnsi="Calibri Light" w:cs="Calibri Light"/>
          <w:lang w:val="en-US"/>
        </w:rPr>
        <w:t> </w:t>
      </w:r>
      <w:r w:rsidR="00671EEF" w:rsidRPr="009E6CEE">
        <w:rPr>
          <w:rFonts w:ascii="Calibri Light" w:hAnsi="Calibri Light" w:cs="Calibri Light"/>
        </w:rPr>
        <w:t xml:space="preserve"> </w:t>
      </w:r>
      <w:r w:rsidRPr="009E6CEE">
        <w:rPr>
          <w:rFonts w:ascii="Calibri Light" w:hAnsi="Calibri Light" w:cs="Calibri Light"/>
        </w:rPr>
        <w:t>Майєр, Дж</w:t>
      </w:r>
      <w:r w:rsidR="00671EEF" w:rsidRPr="009E6CEE">
        <w:rPr>
          <w:rFonts w:ascii="Calibri Light" w:hAnsi="Calibri Light" w:cs="Calibri Light"/>
        </w:rPr>
        <w:t xml:space="preserve">. </w:t>
      </w:r>
      <w:r w:rsidR="008E2FE5" w:rsidRPr="009E6CEE">
        <w:rPr>
          <w:rFonts w:ascii="Calibri Light" w:hAnsi="Calibri Light" w:cs="Calibri Light"/>
          <w:lang w:val="en-US"/>
        </w:rPr>
        <w:t> </w:t>
      </w:r>
      <w:r w:rsidRPr="009E6CEE">
        <w:rPr>
          <w:rFonts w:ascii="Calibri Light" w:hAnsi="Calibri Light" w:cs="Calibri Light"/>
        </w:rPr>
        <w:t>Раух, А</w:t>
      </w:r>
      <w:r w:rsidR="000108BE" w:rsidRPr="009E6CEE">
        <w:rPr>
          <w:rFonts w:ascii="Calibri Light" w:hAnsi="Calibri Light" w:cs="Calibri Light"/>
        </w:rPr>
        <w:t xml:space="preserve">. </w:t>
      </w:r>
      <w:r w:rsidRPr="009E6CEE">
        <w:rPr>
          <w:rFonts w:ascii="Calibri Light" w:hAnsi="Calibri Light" w:cs="Calibri Light"/>
        </w:rPr>
        <w:t>Філіненко у роботі «Основні проблеми економіки розвитку»</w:t>
      </w:r>
      <w:r w:rsidR="00D650C2" w:rsidRPr="009E6CEE">
        <w:rPr>
          <w:rFonts w:ascii="Calibri Light" w:hAnsi="Calibri Light" w:cs="Calibri Light"/>
        </w:rPr>
        <w:t>,</w:t>
      </w:r>
      <w:r w:rsidRPr="009E6CEE">
        <w:rPr>
          <w:rFonts w:ascii="Calibri Light" w:hAnsi="Calibri Light" w:cs="Calibri Light"/>
        </w:rPr>
        <w:t xml:space="preserve"> «Існує кілька способів визначити коефіцієнти окупності капіталовкладень в освіту: за видом інвестицій (приватні чи суспільні); за рівнем економічного розвитку країни; за видом навчальної програми – загальної чи професійної середньо ї освіти; за типом економічного сектора, в якому діє робітник (сучасна наймана праця чи самозайнятість), а також гендерним шляхом. За останні 30 років було проведено сотні досліджень стосовно можливостей інвестування в освіту великого числа країн …»</w:t>
      </w:r>
      <w:r w:rsidRPr="009E6CEE">
        <w:rPr>
          <w:rStyle w:val="ad"/>
          <w:rFonts w:ascii="Calibri Light" w:hAnsi="Calibri Light" w:cs="Calibri Light"/>
        </w:rPr>
        <w:footnoteReference w:id="30"/>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Якщо, як радять автори цієї роботи, зосередитись на структурі вигод для освіти, а не на точності розрахунків, то «Першим відчутним результатом використання досліджень коефіцієнтів окупності капіталовкладень в освіту є те, що ці коефіцієнти недалеко відходять від випадків зі звичайними інвестиціями. Прибутки від інвестування в освіту в передових промислових країнах в цілому такі ж, як і прибутки на інвестований фізичний капітал. … Типовим висновком, який вимальовується з перших кроків оцінки коефіцієнтів окупності капіталовкладень в освіту, є те, що прибутки зменшуються з рівнем навчання. Таким чином, прибутки від інвестицій у початкову освіту вищі порівняно з середньою, а прибутки від інвестування останньої перевищують у випадку з університетською освітою. Ця закономірність, … підтверджуються</w:t>
      </w:r>
      <w:r w:rsidR="008E2FE5" w:rsidRPr="009E6CEE">
        <w:rPr>
          <w:rFonts w:ascii="Calibri Light" w:hAnsi="Calibri Light" w:cs="Calibri Light"/>
        </w:rPr>
        <w:t xml:space="preserve"> від дослідження до дослідження</w:t>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Ще одним результатом, вартим уваги, є різниця між окупністю приватних і суспільних капіталовкладень. Через державне субсидування освіти в усіх частинах світу окупність приватних капіталовкладень, як правило, на кілька відсоткових пунктів вища, ніж окупність суспільних.</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За визначенням, вартість в оцінці окупності приватних капіталовкладень відноситься тільки до окремої особи, яка платить зі своєї кишені, тоді як вартість в оцінці окупності суспільних капіталовкладень відноситься до повної вартості ресурсів того, хто відвідує школу. Викривлення, спричинене державним субсидуванням освіти, означає, що в деяких випадках окремі особи вважають вигідним продовжувати освіту до якогось встановленого рівня, тоді як з погляду суспільства ця інвестиція не є прибутковою. Максимальне викривлення між окупністю приватних та суспільних капіталовкладень стосується освіти на університетському рівні, який у багатьох країнах субсидується найбільш суттєво»</w:t>
      </w:r>
      <w:r w:rsidRPr="009E6CEE">
        <w:rPr>
          <w:rStyle w:val="ad"/>
          <w:rFonts w:ascii="Calibri Light" w:hAnsi="Calibri Light" w:cs="Calibri Light"/>
        </w:rPr>
        <w:footnoteReference w:id="31"/>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У зв’язку з викладеним важко погодитись з твердженням І.</w:t>
      </w:r>
      <w:r w:rsidR="00671EEF" w:rsidRPr="009E6CEE">
        <w:rPr>
          <w:rFonts w:ascii="Calibri Light" w:hAnsi="Calibri Light" w:cs="Calibri Light"/>
        </w:rPr>
        <w:t xml:space="preserve"> </w:t>
      </w:r>
      <w:r w:rsidR="008E2FE5" w:rsidRPr="009E6CEE">
        <w:rPr>
          <w:rFonts w:ascii="Calibri Light" w:hAnsi="Calibri Light" w:cs="Calibri Light"/>
          <w:lang w:val="en-US"/>
        </w:rPr>
        <w:t> </w:t>
      </w:r>
      <w:r w:rsidRPr="009E6CEE">
        <w:rPr>
          <w:rFonts w:ascii="Calibri Light" w:hAnsi="Calibri Light" w:cs="Calibri Light"/>
        </w:rPr>
        <w:t>Грищенка, що «…Макродослідження показують, що чим вищий рівень економічного розвитку країни, тим більшого значення для економічного зростання набуває вища освіта. Наприклад, досвід США та Європейського Союзу свідчить, чим вищий рівень продуктивності праці в країні та чим ближче економіка до межі зростання ефективності, тим більше засобів їй необхідно вкладати у вищу освіту (особливо післявузівську) для забезпечення подальшого зростання»,</w:t>
      </w:r>
      <w:r w:rsidRPr="009E6CEE">
        <w:rPr>
          <w:rStyle w:val="ad"/>
          <w:rFonts w:ascii="Calibri Light" w:hAnsi="Calibri Light" w:cs="Calibri Light"/>
        </w:rPr>
        <w:footnoteReference w:id="32"/>
      </w:r>
      <w:r w:rsidRPr="009E6CEE">
        <w:rPr>
          <w:rFonts w:ascii="Calibri Light" w:hAnsi="Calibri Light" w:cs="Calibri Light"/>
        </w:rPr>
        <w:t xml:space="preserve"> оскільки відсутні посилання на конкретні відповідні макродослідження. На наш погляд, заклики до збільшення інвестування вищої освіти слід вважати обґрунтованими лише до приватних інвесторів.</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Розглядаючи теорію людського капіталу як один із важливих напрямів сучасної економічної теорії, ми все ж таки візьмемо на себе сміливість висловити думку, що ця теорія поступово переходить до загальносвітоглядних теорій, положення яких дуже важко імплантувати в сучасну практику економічної діяльності. Переконливим фактом може слугувати визначення, викладене у останній, п’ятій версії Системи національних рахунків 2008 (СНР</w:t>
      </w:r>
      <w:r w:rsidR="003E683A" w:rsidRPr="009E6CEE">
        <w:rPr>
          <w:rFonts w:ascii="Calibri Light" w:hAnsi="Calibri Light" w:cs="Calibri Light"/>
        </w:rPr>
        <w:t> </w:t>
      </w:r>
      <w:r w:rsidRPr="009E6CEE">
        <w:rPr>
          <w:rFonts w:ascii="Calibri Light" w:hAnsi="Calibri Light" w:cs="Calibri Light"/>
        </w:rPr>
        <w:t>2008), п.</w:t>
      </w:r>
      <w:r w:rsidR="008E2FE5" w:rsidRPr="009E6CEE">
        <w:rPr>
          <w:rFonts w:ascii="Calibri Light" w:hAnsi="Calibri Light" w:cs="Calibri Light"/>
          <w:lang w:val="en-US"/>
        </w:rPr>
        <w:t> </w:t>
      </w:r>
      <w:r w:rsidRPr="009E6CEE">
        <w:rPr>
          <w:rFonts w:ascii="Calibri Light" w:hAnsi="Calibri Light" w:cs="Calibri Light"/>
        </w:rPr>
        <w:t>1.54: «часто вважають, що витрати на підготовку і навчання персоналу треба класифікувати як валове накопичення основного капіталу у формі інвестицій у людський капітал. Здобуття знань, навиків і кваліфікації підвищує виробничий потенціал відповідних людей і є для них джерелом майбутніх вигод. Проте, хоча знання, навики і кваліфікації, безумовно, є активами у широкому розумінні слова, їх не можна прирівнювати до основних фондів, як вони визначені у СНР</w:t>
      </w:r>
      <w:r w:rsidR="008E2FE5" w:rsidRPr="009E6CEE">
        <w:rPr>
          <w:rFonts w:ascii="Calibri Light" w:hAnsi="Calibri Light" w:cs="Calibri Light"/>
          <w:lang w:val="ru-RU"/>
        </w:rPr>
        <w:t xml:space="preserve"> 2008</w:t>
      </w:r>
      <w:r w:rsidRPr="009E6CEE">
        <w:rPr>
          <w:rFonts w:ascii="Calibri Light" w:hAnsi="Calibri Light" w:cs="Calibri Light"/>
        </w:rPr>
        <w:t xml:space="preserve">. Вони набуваються у процесі навчання, занять і практики, тобто є діяльністю, яка не може здійснюватися іншими на користь того, хто навчається, і через це здобуття знань не є процесом виробництва на відмінну від </w:t>
      </w:r>
      <w:r w:rsidRPr="009E6CEE">
        <w:rPr>
          <w:rFonts w:ascii="Calibri Light" w:hAnsi="Calibri Light" w:cs="Calibri Light"/>
        </w:rPr>
        <w:lastRenderedPageBreak/>
        <w:t>викладання при на</w:t>
      </w:r>
      <w:r w:rsidR="006D2571">
        <w:rPr>
          <w:rFonts w:ascii="Calibri Light" w:hAnsi="Calibri Light" w:cs="Calibri Light"/>
        </w:rPr>
        <w:t>дані</w:t>
      </w:r>
      <w:r w:rsidRPr="009E6CEE">
        <w:rPr>
          <w:rFonts w:ascii="Calibri Light" w:hAnsi="Calibri Light" w:cs="Calibri Light"/>
        </w:rPr>
        <w:t xml:space="preserve"> послуг освіти. Послуги освіти, вироблені школами, коледжами, університетами і т.п. розглядаються як такі, що споживаються студентами у процесі здобуття ними знань і навичок. Витрати, пов’язані з цим типом освіти, розглядаються як кінцеве споживання. Якщо навчання організовує роботодавець з метою підвищення ефективності персоналу, витрати на навчання розглядаються як проміжне споживання»</w:t>
      </w:r>
      <w:r w:rsidRPr="009E6CEE">
        <w:rPr>
          <w:rStyle w:val="ad"/>
          <w:rFonts w:ascii="Calibri Light" w:hAnsi="Calibri Light" w:cs="Calibri Light"/>
        </w:rPr>
        <w:footnoteReference w:id="33"/>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Вважаємо, що наведений вище аналіз основних положень теорії людського капіталу і особливо, наведене положення із СНР, дає нам достатньо підстав для вибору іншого напряму сучасної економічної теорії у якості теоретичної основи нашого дослідження.</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Майже одночасно із виникненням теорії людського капіталу, невід’ємною складовою частиною якого визначається освіта, почали з’являються публікації результатів досліджень, які сприяли формуванню концепції економіки знань, яку ми в контексті нашого дослідження проблем економічних відносин у сфері вищої освіти України не маємо права лишити поза нашої уваги. Основні ідеї формування економіки знань були викладені у роботах Ф.</w:t>
      </w:r>
      <w:r w:rsidR="008E2FE5" w:rsidRPr="009E6CEE">
        <w:rPr>
          <w:rFonts w:ascii="Calibri Light" w:hAnsi="Calibri Light" w:cs="Calibri Light"/>
          <w:lang w:val="en-US"/>
        </w:rPr>
        <w:t> </w:t>
      </w:r>
      <w:r w:rsidRPr="009E6CEE">
        <w:rPr>
          <w:rFonts w:ascii="Calibri Light" w:hAnsi="Calibri Light" w:cs="Calibri Light"/>
        </w:rPr>
        <w:t>Махлупа, П.</w:t>
      </w:r>
      <w:r w:rsidR="000108BE" w:rsidRPr="009E6CEE">
        <w:rPr>
          <w:rFonts w:ascii="Calibri Light" w:hAnsi="Calibri Light" w:cs="Calibri Light"/>
        </w:rPr>
        <w:t xml:space="preserve"> </w:t>
      </w:r>
      <w:r w:rsidRPr="009E6CEE">
        <w:rPr>
          <w:rFonts w:ascii="Calibri Light" w:hAnsi="Calibri Light" w:cs="Calibri Light"/>
        </w:rPr>
        <w:t>Друкера, Д.</w:t>
      </w:r>
      <w:r w:rsidR="008E2FE5" w:rsidRPr="009E6CEE">
        <w:rPr>
          <w:rFonts w:ascii="Calibri Light" w:hAnsi="Calibri Light" w:cs="Calibri Light"/>
          <w:lang w:val="en-US"/>
        </w:rPr>
        <w:t> </w:t>
      </w:r>
      <w:r w:rsidRPr="009E6CEE">
        <w:rPr>
          <w:rFonts w:ascii="Calibri Light" w:hAnsi="Calibri Light" w:cs="Calibri Light"/>
        </w:rPr>
        <w:t>Белла, М.</w:t>
      </w:r>
      <w:r w:rsidR="008E2FE5" w:rsidRPr="009E6CEE">
        <w:rPr>
          <w:rFonts w:ascii="Calibri Light" w:hAnsi="Calibri Light" w:cs="Calibri Light"/>
          <w:lang w:val="en-US"/>
        </w:rPr>
        <w:t> </w:t>
      </w:r>
      <w:r w:rsidRPr="009E6CEE">
        <w:rPr>
          <w:rFonts w:ascii="Calibri Light" w:hAnsi="Calibri Light" w:cs="Calibri Light"/>
        </w:rPr>
        <w:t>Костельса, Е.</w:t>
      </w:r>
      <w:r w:rsidR="008E2FE5" w:rsidRPr="009E6CEE">
        <w:rPr>
          <w:rFonts w:ascii="Calibri Light" w:hAnsi="Calibri Light" w:cs="Calibri Light"/>
          <w:lang w:val="en-US"/>
        </w:rPr>
        <w:t> </w:t>
      </w:r>
      <w:r w:rsidRPr="009E6CEE">
        <w:rPr>
          <w:rFonts w:ascii="Calibri Light" w:hAnsi="Calibri Light" w:cs="Calibri Light"/>
        </w:rPr>
        <w:t xml:space="preserve">Тоффлера. </w:t>
      </w:r>
      <w:r w:rsidR="005B3B9B" w:rsidRPr="009E6CEE">
        <w:rPr>
          <w:rFonts w:ascii="Calibri Light" w:hAnsi="Calibri Light" w:cs="Calibri Light"/>
        </w:rPr>
        <w:t>С</w:t>
      </w:r>
      <w:r w:rsidRPr="009E6CEE">
        <w:rPr>
          <w:rFonts w:ascii="Calibri Light" w:hAnsi="Calibri Light" w:cs="Calibri Light"/>
        </w:rPr>
        <w:t>еред українських дослідників значну увагу приділили питанням економіки знань Ю.</w:t>
      </w:r>
      <w:r w:rsidR="008E2FE5" w:rsidRPr="009E6CEE">
        <w:rPr>
          <w:rFonts w:ascii="Calibri Light" w:hAnsi="Calibri Light" w:cs="Calibri Light"/>
          <w:lang w:val="en-US"/>
        </w:rPr>
        <w:t> </w:t>
      </w:r>
      <w:r w:rsidRPr="009E6CEE">
        <w:rPr>
          <w:rFonts w:ascii="Calibri Light" w:hAnsi="Calibri Light" w:cs="Calibri Light"/>
        </w:rPr>
        <w:t>Бажан, В.</w:t>
      </w:r>
      <w:r w:rsidR="008E2FE5" w:rsidRPr="009E6CEE">
        <w:rPr>
          <w:rFonts w:ascii="Calibri Light" w:hAnsi="Calibri Light" w:cs="Calibri Light"/>
          <w:lang w:val="en-US"/>
        </w:rPr>
        <w:t> </w:t>
      </w:r>
      <w:r w:rsidRPr="009E6CEE">
        <w:rPr>
          <w:rFonts w:ascii="Calibri Light" w:hAnsi="Calibri Light" w:cs="Calibri Light"/>
        </w:rPr>
        <w:t>Гаєць, Л.</w:t>
      </w:r>
      <w:r w:rsidR="008E2FE5" w:rsidRPr="009E6CEE">
        <w:rPr>
          <w:rFonts w:ascii="Calibri Light" w:hAnsi="Calibri Light" w:cs="Calibri Light"/>
          <w:lang w:val="en-US"/>
        </w:rPr>
        <w:t> </w:t>
      </w:r>
      <w:r w:rsidRPr="009E6CEE">
        <w:rPr>
          <w:rFonts w:ascii="Calibri Light" w:hAnsi="Calibri Light" w:cs="Calibri Light"/>
        </w:rPr>
        <w:t>Мусіна, Л.</w:t>
      </w:r>
      <w:r w:rsidR="008E2FE5" w:rsidRPr="009E6CEE">
        <w:rPr>
          <w:rFonts w:ascii="Calibri Light" w:hAnsi="Calibri Light" w:cs="Calibri Light"/>
          <w:lang w:val="en-US"/>
        </w:rPr>
        <w:t> </w:t>
      </w:r>
      <w:r w:rsidRPr="009E6CEE">
        <w:rPr>
          <w:rFonts w:ascii="Calibri Light" w:hAnsi="Calibri Light" w:cs="Calibri Light"/>
        </w:rPr>
        <w:t>Федулова та інші.</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Вперше термін «економіка знань» запровадив Ф.</w:t>
      </w:r>
      <w:r w:rsidR="008E2FE5" w:rsidRPr="009E6CEE">
        <w:rPr>
          <w:rFonts w:ascii="Calibri Light" w:hAnsi="Calibri Light" w:cs="Calibri Light"/>
          <w:lang w:val="en-US"/>
        </w:rPr>
        <w:t> </w:t>
      </w:r>
      <w:r w:rsidRPr="009E6CEE">
        <w:rPr>
          <w:rFonts w:ascii="Calibri Light" w:hAnsi="Calibri Light" w:cs="Calibri Light"/>
        </w:rPr>
        <w:t>Махлуп у роботі «Виробництво і розповсюдження знань у Сполучених Штатах» (1962)</w:t>
      </w:r>
      <w:r w:rsidRPr="009E6CEE">
        <w:rPr>
          <w:rStyle w:val="ad"/>
          <w:rFonts w:ascii="Calibri Light" w:hAnsi="Calibri Light" w:cs="Calibri Light"/>
        </w:rPr>
        <w:footnoteReference w:id="34"/>
      </w:r>
      <w:r w:rsidRPr="009E6CEE">
        <w:rPr>
          <w:rFonts w:ascii="Calibri Light" w:hAnsi="Calibri Light" w:cs="Calibri Light"/>
        </w:rPr>
        <w:t xml:space="preserve">. До складу економіки знань у розумінні Махлупа входили освіта, наукові дослідження і </w:t>
      </w:r>
      <w:r w:rsidR="006D2571">
        <w:rPr>
          <w:rFonts w:ascii="Calibri Light" w:hAnsi="Calibri Light" w:cs="Calibri Light"/>
        </w:rPr>
        <w:t>розроблення</w:t>
      </w:r>
      <w:r w:rsidRPr="009E6CEE">
        <w:rPr>
          <w:rFonts w:ascii="Calibri Light" w:hAnsi="Calibri Light" w:cs="Calibri Light"/>
        </w:rPr>
        <w:t>, зв'язок, інформаційне приладобудування і інформаційну діяльність і на цій підставі він розглядав економіку знань як складову загальної економіки, що починає суттєво впливати на функціонування економіки у цілому. П.</w:t>
      </w:r>
      <w:r w:rsidR="008E2FE5" w:rsidRPr="009E6CEE">
        <w:rPr>
          <w:rFonts w:ascii="Calibri Light" w:hAnsi="Calibri Light" w:cs="Calibri Light"/>
          <w:lang w:val="en-US"/>
        </w:rPr>
        <w:t> </w:t>
      </w:r>
      <w:r w:rsidRPr="009E6CEE">
        <w:rPr>
          <w:rFonts w:ascii="Calibri Light" w:hAnsi="Calibri Light" w:cs="Calibri Light"/>
        </w:rPr>
        <w:t>Друкер, розвиваючи розуміння Ф.</w:t>
      </w:r>
      <w:r w:rsidR="008E2FE5" w:rsidRPr="009E6CEE">
        <w:rPr>
          <w:rFonts w:ascii="Calibri Light" w:hAnsi="Calibri Light" w:cs="Calibri Light"/>
          <w:lang w:val="en-US"/>
        </w:rPr>
        <w:t> </w:t>
      </w:r>
      <w:r w:rsidRPr="009E6CEE">
        <w:rPr>
          <w:rFonts w:ascii="Calibri Light" w:hAnsi="Calibri Light" w:cs="Calibri Light"/>
        </w:rPr>
        <w:t>Махлупа, стверджує, що в сучасних умовах знання стають ресурсом, який за своїм значенням перевищує традиційні фактори виробництва: працю, капітал, землю. Саме зміну ролі знання і перетворення його із приватного товару у суспільний товар, П.</w:t>
      </w:r>
      <w:r w:rsidR="008E2FE5" w:rsidRPr="009E6CEE">
        <w:rPr>
          <w:rFonts w:ascii="Calibri Light" w:hAnsi="Calibri Light" w:cs="Calibri Light"/>
          <w:lang w:val="en-US"/>
        </w:rPr>
        <w:t> </w:t>
      </w:r>
      <w:r w:rsidRPr="009E6CEE">
        <w:rPr>
          <w:rFonts w:ascii="Calibri Light" w:hAnsi="Calibri Light" w:cs="Calibri Light"/>
        </w:rPr>
        <w:t>Друкер називає революцією в управлінні, яка в умовах глобальної економіки охопила увесь світ. Проте, на його думку, ще зарано вважати сучасне суспільство як суспільство знань. Його можна розглядати як початок створення економічної системи на основі знання (</w:t>
      </w:r>
      <w:r w:rsidRPr="009E6CEE">
        <w:rPr>
          <w:rFonts w:ascii="Calibri Light" w:hAnsi="Calibri Light" w:cs="Calibri Light"/>
          <w:lang w:val="en-US"/>
        </w:rPr>
        <w:t>knowledge</w:t>
      </w:r>
      <w:r w:rsidRPr="009E6CEE">
        <w:rPr>
          <w:rFonts w:ascii="Calibri Light" w:hAnsi="Calibri Light" w:cs="Calibri Light"/>
        </w:rPr>
        <w:t xml:space="preserve"> – </w:t>
      </w:r>
      <w:r w:rsidRPr="009E6CEE">
        <w:rPr>
          <w:rFonts w:ascii="Calibri Light" w:hAnsi="Calibri Light" w:cs="Calibri Light"/>
          <w:lang w:val="en-US"/>
        </w:rPr>
        <w:t>based</w:t>
      </w:r>
      <w:r w:rsidRPr="009E6CEE">
        <w:rPr>
          <w:rFonts w:ascii="Calibri Light" w:hAnsi="Calibri Light" w:cs="Calibri Light"/>
        </w:rPr>
        <w:t xml:space="preserve"> </w:t>
      </w:r>
      <w:r w:rsidRPr="009E6CEE">
        <w:rPr>
          <w:rFonts w:ascii="Calibri Light" w:hAnsi="Calibri Light" w:cs="Calibri Light"/>
          <w:lang w:val="en-US"/>
        </w:rPr>
        <w:t>economy</w:t>
      </w:r>
      <w:r w:rsidRPr="009E6CEE">
        <w:rPr>
          <w:rFonts w:ascii="Calibri Light" w:hAnsi="Calibri Light" w:cs="Calibri Light"/>
        </w:rPr>
        <w:t>)</w:t>
      </w:r>
      <w:r w:rsidRPr="009E6CEE">
        <w:rPr>
          <w:rStyle w:val="ad"/>
          <w:rFonts w:ascii="Calibri Light" w:hAnsi="Calibri Light" w:cs="Calibri Light"/>
        </w:rPr>
        <w:footnoteReference w:id="35"/>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М.</w:t>
      </w:r>
      <w:r w:rsidR="008E2FE5" w:rsidRPr="009E6CEE">
        <w:rPr>
          <w:rFonts w:ascii="Calibri Light" w:hAnsi="Calibri Light" w:cs="Calibri Light"/>
          <w:lang w:val="en-US"/>
        </w:rPr>
        <w:t> </w:t>
      </w:r>
      <w:r w:rsidRPr="009E6CEE">
        <w:rPr>
          <w:rFonts w:ascii="Calibri Light" w:hAnsi="Calibri Light" w:cs="Calibri Light"/>
        </w:rPr>
        <w:t>Кастельс, підтверджуючи певною мірою висновок П.</w:t>
      </w:r>
      <w:r w:rsidR="008E2FE5" w:rsidRPr="009E6CEE">
        <w:rPr>
          <w:rFonts w:ascii="Calibri Light" w:hAnsi="Calibri Light" w:cs="Calibri Light"/>
          <w:lang w:val="en-US"/>
        </w:rPr>
        <w:t> </w:t>
      </w:r>
      <w:r w:rsidRPr="009E6CEE">
        <w:rPr>
          <w:rFonts w:ascii="Calibri Light" w:hAnsi="Calibri Light" w:cs="Calibri Light"/>
        </w:rPr>
        <w:t>Друкера щодо лише початку створення економічної системи на основі знань, у 80</w:t>
      </w:r>
      <w:r w:rsidR="004446FD" w:rsidRPr="009E6CEE">
        <w:rPr>
          <w:rFonts w:ascii="Calibri Light" w:hAnsi="Calibri Light" w:cs="Calibri Light"/>
        </w:rPr>
        <w:t>–</w:t>
      </w:r>
      <w:r w:rsidRPr="009E6CEE">
        <w:rPr>
          <w:rFonts w:ascii="Calibri Light" w:hAnsi="Calibri Light" w:cs="Calibri Light"/>
        </w:rPr>
        <w:t>х роках минулого століття зазначив, що революційні зміни у сфері комп’ютерних технологій, систем зв’язку і рівні НТП стали передумовою для розвитку інформаційного суспільства»</w:t>
      </w:r>
      <w:r w:rsidRPr="009E6CEE">
        <w:rPr>
          <w:rStyle w:val="ad"/>
          <w:rFonts w:ascii="Calibri Light" w:hAnsi="Calibri Light" w:cs="Calibri Light"/>
        </w:rPr>
        <w:footnoteReference w:id="36"/>
      </w:r>
      <w:r w:rsidR="008E2FE5" w:rsidRPr="009E6CEE">
        <w:rPr>
          <w:rFonts w:ascii="Calibri Light" w:hAnsi="Calibri Light" w:cs="Calibri Light"/>
        </w:rPr>
        <w:t>.</w:t>
      </w:r>
      <w:r w:rsidRPr="009E6CEE">
        <w:rPr>
          <w:rFonts w:ascii="Calibri Light" w:hAnsi="Calibri Light" w:cs="Calibri Light"/>
        </w:rPr>
        <w:t xml:space="preserve"> У цей же період поняття «інформаційне суспільство» на підставі зростання значення і ролі саме знань трансформується в поняття «суспільство знань» (</w:t>
      </w:r>
      <w:r w:rsidRPr="009E6CEE">
        <w:rPr>
          <w:rFonts w:ascii="Calibri Light" w:hAnsi="Calibri Light" w:cs="Calibri Light"/>
          <w:lang w:val="en-US"/>
        </w:rPr>
        <w:t>knowledge</w:t>
      </w:r>
      <w:r w:rsidRPr="009E6CEE">
        <w:rPr>
          <w:rFonts w:ascii="Calibri Light" w:hAnsi="Calibri Light" w:cs="Calibri Light"/>
        </w:rPr>
        <w:t xml:space="preserve"> </w:t>
      </w:r>
      <w:r w:rsidR="004446FD" w:rsidRPr="009E6CEE">
        <w:rPr>
          <w:rFonts w:ascii="Calibri Light" w:hAnsi="Calibri Light" w:cs="Calibri Light"/>
        </w:rPr>
        <w:t>–</w:t>
      </w:r>
      <w:r w:rsidRPr="009E6CEE">
        <w:rPr>
          <w:rFonts w:ascii="Calibri Light" w:hAnsi="Calibri Light" w:cs="Calibri Light"/>
        </w:rPr>
        <w:t xml:space="preserve"> </w:t>
      </w:r>
      <w:r w:rsidRPr="009E6CEE">
        <w:rPr>
          <w:rFonts w:ascii="Calibri Light" w:hAnsi="Calibri Light" w:cs="Calibri Light"/>
          <w:lang w:val="en-US"/>
        </w:rPr>
        <w:t>society</w:t>
      </w:r>
      <w:r w:rsidRPr="009E6CEE">
        <w:rPr>
          <w:rFonts w:ascii="Calibri Light" w:hAnsi="Calibri Light" w:cs="Calibri Light"/>
        </w:rPr>
        <w:t xml:space="preserve"> або </w:t>
      </w:r>
      <w:r w:rsidRPr="009E6CEE">
        <w:rPr>
          <w:rFonts w:ascii="Calibri Light" w:hAnsi="Calibri Light" w:cs="Calibri Light"/>
          <w:lang w:val="en-US"/>
        </w:rPr>
        <w:t>knowledge</w:t>
      </w:r>
      <w:r w:rsidRPr="009E6CEE">
        <w:rPr>
          <w:rFonts w:ascii="Calibri Light" w:hAnsi="Calibri Light" w:cs="Calibri Light"/>
        </w:rPr>
        <w:t xml:space="preserve"> – </w:t>
      </w:r>
      <w:r w:rsidRPr="009E6CEE">
        <w:rPr>
          <w:rFonts w:ascii="Calibri Light" w:hAnsi="Calibri Light" w:cs="Calibri Light"/>
          <w:lang w:val="en-US"/>
        </w:rPr>
        <w:t>able</w:t>
      </w:r>
      <w:r w:rsidRPr="009E6CEE">
        <w:rPr>
          <w:rFonts w:ascii="Calibri Light" w:hAnsi="Calibri Light" w:cs="Calibri Light"/>
        </w:rPr>
        <w:t xml:space="preserve"> </w:t>
      </w:r>
      <w:r w:rsidRPr="009E6CEE">
        <w:rPr>
          <w:rFonts w:ascii="Calibri Light" w:hAnsi="Calibri Light" w:cs="Calibri Light"/>
          <w:lang w:val="en-US"/>
        </w:rPr>
        <w:t>society</w:t>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Значну увагу становленню економіки знань </w:t>
      </w:r>
      <w:r w:rsidR="00BA47F0" w:rsidRPr="009E6CEE">
        <w:rPr>
          <w:rFonts w:ascii="Calibri Light" w:hAnsi="Calibri Light" w:cs="Calibri Light"/>
        </w:rPr>
        <w:t xml:space="preserve">приділив академік НАН України В. </w:t>
      </w:r>
      <w:r w:rsidRPr="009E6CEE">
        <w:rPr>
          <w:rFonts w:ascii="Calibri Light" w:hAnsi="Calibri Light" w:cs="Calibri Light"/>
        </w:rPr>
        <w:t>Геєць, який назвав економіку знань як «проект» модернізації і суспільства, і держави, і економіки знань</w:t>
      </w:r>
      <w:r w:rsidRPr="009E6CEE">
        <w:rPr>
          <w:rStyle w:val="ad"/>
          <w:rFonts w:ascii="Calibri Light" w:hAnsi="Calibri Light" w:cs="Calibri Light"/>
        </w:rPr>
        <w:footnoteReference w:id="37"/>
      </w:r>
      <w:r w:rsidR="008E2FE5" w:rsidRPr="009E6CEE">
        <w:rPr>
          <w:rFonts w:ascii="Calibri Light" w:hAnsi="Calibri Light" w:cs="Calibri Light"/>
        </w:rPr>
        <w:t>.</w:t>
      </w:r>
      <w:r w:rsidRPr="009E6CEE">
        <w:rPr>
          <w:rFonts w:ascii="Calibri Light" w:hAnsi="Calibri Light" w:cs="Calibri Light"/>
        </w:rPr>
        <w:t xml:space="preserve"> Більш розширене  тлумачення визначення цього терміну сформоване ним наступним чином: «Економіка знань як багатовимірна категорія пов’язана сьогодні з розвитком інформаційно</w:t>
      </w:r>
      <w:r w:rsidR="004446FD" w:rsidRPr="009E6CEE">
        <w:rPr>
          <w:rFonts w:ascii="Calibri Light" w:hAnsi="Calibri Light" w:cs="Calibri Light"/>
        </w:rPr>
        <w:t>–</w:t>
      </w:r>
      <w:r w:rsidRPr="009E6CEE">
        <w:rPr>
          <w:rFonts w:ascii="Calibri Light" w:hAnsi="Calibri Light" w:cs="Calibri Light"/>
        </w:rPr>
        <w:t xml:space="preserve">комунікаційних технологій (ІКТ), що охопили більшість сфер людської діяльності і завдяки яким відбувається включення людей у процес формування та використання нових знань як ресурсу розвитку на відміну від домінуючих раніше ресурсів землі, капіталу та корисних копалин і масовості буденного знання, з широким використанням можливостей наукового, культурного та духовного взаємозабезпечення, а не тільки опори на наукове знання, що було притаманне суспільній свідомості і реальній політиці ще з часів Просвітництва. </w:t>
      </w:r>
      <w:r w:rsidR="00BA47F0" w:rsidRPr="009E6CEE">
        <w:rPr>
          <w:rFonts w:ascii="Calibri Light" w:hAnsi="Calibri Light" w:cs="Calibri Light"/>
        </w:rPr>
        <w:t xml:space="preserve"> </w:t>
      </w:r>
      <w:r w:rsidRPr="009E6CEE">
        <w:rPr>
          <w:rFonts w:ascii="Calibri Light" w:hAnsi="Calibri Light" w:cs="Calibri Light"/>
        </w:rPr>
        <w:t>У глобалізованому світі завдяки ІКТ відкриваються можливості нагромадження та обліку новими знаннями як науково</w:t>
      </w:r>
      <w:r w:rsidR="004446FD" w:rsidRPr="009E6CEE">
        <w:rPr>
          <w:rFonts w:ascii="Calibri Light" w:hAnsi="Calibri Light" w:cs="Calibri Light"/>
        </w:rPr>
        <w:t>–</w:t>
      </w:r>
      <w:r w:rsidRPr="009E6CEE">
        <w:rPr>
          <w:rFonts w:ascii="Calibri Light" w:hAnsi="Calibri Light" w:cs="Calibri Light"/>
        </w:rPr>
        <w:t>технічного, так і гуманітарного змісту. Останнє є досягненням інноваційності в розвитку суспільства і економіки, а також інтелектуалізації і професіоналізації населення країни, в якій формування економіки знань відбувається досягнення в системі управління влади розуму замість домінуючої влади сили капіталу і вседозволеності»</w:t>
      </w:r>
      <w:r w:rsidRPr="009E6CEE">
        <w:rPr>
          <w:rStyle w:val="ad"/>
          <w:rFonts w:ascii="Calibri Light" w:hAnsi="Calibri Light" w:cs="Calibri Light"/>
        </w:rPr>
        <w:footnoteReference w:id="38"/>
      </w:r>
      <w:r w:rsidRPr="009E6CEE">
        <w:rPr>
          <w:rFonts w:ascii="Calibri Light" w:hAnsi="Calibri Light" w:cs="Calibri Light"/>
        </w:rPr>
        <w:t>.</w:t>
      </w:r>
    </w:p>
    <w:p w:rsidR="00D50D48" w:rsidRPr="009E6CEE" w:rsidRDefault="00BA47F0" w:rsidP="00E34EE6">
      <w:pPr>
        <w:spacing w:after="0" w:line="240" w:lineRule="auto"/>
        <w:ind w:firstLine="709"/>
        <w:jc w:val="both"/>
        <w:rPr>
          <w:rFonts w:ascii="Calibri Light" w:hAnsi="Calibri Light" w:cs="Calibri Light"/>
        </w:rPr>
      </w:pPr>
      <w:r w:rsidRPr="009E6CEE">
        <w:rPr>
          <w:rFonts w:ascii="Calibri Light" w:hAnsi="Calibri Light" w:cs="Calibri Light"/>
        </w:rPr>
        <w:lastRenderedPageBreak/>
        <w:t xml:space="preserve">Л. </w:t>
      </w:r>
      <w:r w:rsidR="00D50D48" w:rsidRPr="009E6CEE">
        <w:rPr>
          <w:rFonts w:ascii="Calibri Light" w:hAnsi="Calibri Light" w:cs="Calibri Light"/>
        </w:rPr>
        <w:t>Федулова</w:t>
      </w:r>
      <w:r w:rsidR="00D650C2" w:rsidRPr="009E6CEE">
        <w:rPr>
          <w:rFonts w:ascii="Calibri Light" w:hAnsi="Calibri Light" w:cs="Calibri Light"/>
        </w:rPr>
        <w:t xml:space="preserve"> </w:t>
      </w:r>
      <w:r w:rsidR="00D50D48" w:rsidRPr="009E6CEE">
        <w:rPr>
          <w:rFonts w:ascii="Calibri Light" w:hAnsi="Calibri Light" w:cs="Calibri Light"/>
        </w:rPr>
        <w:t>у роботі «Концептуальні засад</w:t>
      </w:r>
      <w:r w:rsidR="00884A45" w:rsidRPr="009E6CEE">
        <w:rPr>
          <w:rFonts w:ascii="Calibri Light" w:hAnsi="Calibri Light" w:cs="Calibri Light"/>
        </w:rPr>
        <w:t>и</w:t>
      </w:r>
      <w:r w:rsidR="00D50D48" w:rsidRPr="009E6CEE">
        <w:rPr>
          <w:rFonts w:ascii="Calibri Light" w:hAnsi="Calibri Light" w:cs="Calibri Light"/>
        </w:rPr>
        <w:t xml:space="preserve"> економіки знань» висловила думку, що «… за своєю сутністю цей термін відображає характеристики постіндустріального суспільства, але на більш високому еволюційному ступені розвитку, в ході якого при задоволенні життєво необхідних потреб людини стають усе більше затребуваними диференційовані товари і послуги, вироблені різними дрібними підприємствами, інтенсифікується розвиток людського капіталу й сфера послуг. </w:t>
      </w:r>
      <w:r w:rsidRPr="009E6CEE">
        <w:rPr>
          <w:rFonts w:ascii="Calibri Light" w:hAnsi="Calibri Light" w:cs="Calibri Light"/>
        </w:rPr>
        <w:t xml:space="preserve"> </w:t>
      </w:r>
      <w:r w:rsidR="00D50D48" w:rsidRPr="009E6CEE">
        <w:rPr>
          <w:rFonts w:ascii="Calibri Light" w:hAnsi="Calibri Light" w:cs="Calibri Light"/>
        </w:rPr>
        <w:t>Слід зазначити, що однією з проблем, з якими стикаються дослідники економіки знань, є відсутність згоди з приводу термінологічних аспектів цього поняття. В літературі використовуються такі можливі варіанти термінології: економіка знань (економіка, яка базується на знаннях, суспільство знань), нова економіка, інформаційна економіка (інформаційне суспільство), постіндустріальне суспільство, суспільство навчання упродовж життя, цифрове суспільство, суспільство мережевого інтелекту, глобальне суспільство та ін.»</w:t>
      </w:r>
      <w:r w:rsidR="00D50D48" w:rsidRPr="009E6CEE">
        <w:rPr>
          <w:rStyle w:val="ad"/>
          <w:rFonts w:ascii="Calibri Light" w:hAnsi="Calibri Light" w:cs="Calibri Light"/>
        </w:rPr>
        <w:footnoteReference w:id="39"/>
      </w:r>
      <w:r w:rsidR="00D50D48"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На наш погляд, наведені вище розлогі, надзвичайно затеоретизовані засади економіки знань, сформульовані провідними вченими</w:t>
      </w:r>
      <w:r w:rsidR="004446FD" w:rsidRPr="009E6CEE">
        <w:rPr>
          <w:rFonts w:ascii="Calibri Light" w:hAnsi="Calibri Light" w:cs="Calibri Light"/>
        </w:rPr>
        <w:t>–</w:t>
      </w:r>
      <w:r w:rsidRPr="009E6CEE">
        <w:rPr>
          <w:rFonts w:ascii="Calibri Light" w:hAnsi="Calibri Light" w:cs="Calibri Light"/>
        </w:rPr>
        <w:t>економістами України, позбавляють нас необхідності доводити, що вони не можуть стати основою розроблення конкретних заходів щодо впровадження економіки знань в практику економічних відносин України. Навіть при великому бажанні керівництва держави та відповідних центральних органів виконавчої влади.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На цьому фоні виділяється бачення процесів впровадження в Україні суспільства, побудованого на знаннях, або економіки знань, викладене </w:t>
      </w:r>
      <w:r w:rsidR="00BA47F0" w:rsidRPr="009E6CEE">
        <w:rPr>
          <w:rFonts w:ascii="Calibri Light" w:hAnsi="Calibri Light" w:cs="Calibri Light"/>
        </w:rPr>
        <w:t>М. </w:t>
      </w:r>
      <w:r w:rsidRPr="009E6CEE">
        <w:rPr>
          <w:rFonts w:ascii="Calibri Light" w:hAnsi="Calibri Light" w:cs="Calibri Light"/>
        </w:rPr>
        <w:t>Згуровським</w:t>
      </w:r>
      <w:r w:rsidR="00BA47F0" w:rsidRPr="009E6CEE">
        <w:rPr>
          <w:rFonts w:ascii="Calibri Light" w:hAnsi="Calibri Light" w:cs="Calibri Light"/>
        </w:rPr>
        <w:t xml:space="preserve">. </w:t>
      </w:r>
      <w:r w:rsidRPr="009E6CEE">
        <w:rPr>
          <w:rFonts w:ascii="Calibri Light" w:hAnsi="Calibri Light" w:cs="Calibri Light"/>
        </w:rPr>
        <w:t xml:space="preserve"> Як він стверджує, суспільство, побудоване на знаннях (економіка знань) природно виникло із комунікаційного суспільства 80</w:t>
      </w:r>
      <w:r w:rsidR="004446FD" w:rsidRPr="009E6CEE">
        <w:rPr>
          <w:rFonts w:ascii="Calibri Light" w:hAnsi="Calibri Light" w:cs="Calibri Light"/>
        </w:rPr>
        <w:t>–</w:t>
      </w:r>
      <w:r w:rsidRPr="009E6CEE">
        <w:rPr>
          <w:rFonts w:ascii="Calibri Light" w:hAnsi="Calibri Light" w:cs="Calibri Light"/>
        </w:rPr>
        <w:t>х</w:t>
      </w:r>
      <w:r w:rsidR="004446FD" w:rsidRPr="009E6CEE">
        <w:rPr>
          <w:rFonts w:ascii="Calibri Light" w:hAnsi="Calibri Light" w:cs="Calibri Light"/>
        </w:rPr>
        <w:t>–</w:t>
      </w:r>
      <w:r w:rsidRPr="009E6CEE">
        <w:rPr>
          <w:rFonts w:ascii="Calibri Light" w:hAnsi="Calibri Light" w:cs="Calibri Light"/>
        </w:rPr>
        <w:t>початку</w:t>
      </w:r>
      <w:r w:rsidR="003E683A" w:rsidRPr="009E6CEE">
        <w:rPr>
          <w:rFonts w:ascii="Calibri Light" w:hAnsi="Calibri Light" w:cs="Calibri Light"/>
        </w:rPr>
        <w:t xml:space="preserve"> </w:t>
      </w:r>
      <w:r w:rsidRPr="009E6CEE">
        <w:rPr>
          <w:rFonts w:ascii="Calibri Light" w:hAnsi="Calibri Light" w:cs="Calibri Light"/>
        </w:rPr>
        <w:t>90</w:t>
      </w:r>
      <w:r w:rsidR="004446FD" w:rsidRPr="009E6CEE">
        <w:rPr>
          <w:rFonts w:ascii="Calibri Light" w:hAnsi="Calibri Light" w:cs="Calibri Light"/>
        </w:rPr>
        <w:t>–</w:t>
      </w:r>
      <w:r w:rsidRPr="009E6CEE">
        <w:rPr>
          <w:rFonts w:ascii="Calibri Light" w:hAnsi="Calibri Light" w:cs="Calibri Light"/>
        </w:rPr>
        <w:t xml:space="preserve">х років минулого століття та інформаційного суспільства. У суспільстві, побудованому на знаннях, які </w:t>
      </w:r>
      <w:r w:rsidRPr="009E6CEE">
        <w:rPr>
          <w:rFonts w:ascii="Calibri Light" w:hAnsi="Calibri Light" w:cs="Calibri Light"/>
          <w:color w:val="C00000"/>
        </w:rPr>
        <w:t xml:space="preserve"> </w:t>
      </w:r>
      <w:r w:rsidRPr="009E6CEE">
        <w:rPr>
          <w:rFonts w:ascii="Calibri Light" w:hAnsi="Calibri Light" w:cs="Calibri Light"/>
        </w:rPr>
        <w:t>мають наступні ознаки</w:t>
      </w:r>
      <w:r w:rsidR="00D650C2" w:rsidRPr="00D650C2">
        <w:rPr>
          <w:rStyle w:val="ad"/>
          <w:rFonts w:ascii="Calibri Light" w:hAnsi="Calibri Light" w:cs="Calibri Light"/>
        </w:rPr>
        <w:footnoteReference w:id="40"/>
      </w:r>
      <w:r w:rsidRPr="009E6CEE">
        <w:rPr>
          <w:rFonts w:ascii="Calibri Light" w:hAnsi="Calibri Light" w:cs="Calibri Light"/>
        </w:rPr>
        <w:t>:</w:t>
      </w:r>
    </w:p>
    <w:p w:rsidR="00BA47F0" w:rsidRPr="009E6CEE" w:rsidRDefault="00D50D48" w:rsidP="007F59A9">
      <w:pPr>
        <w:pStyle w:val="af5"/>
        <w:numPr>
          <w:ilvl w:val="0"/>
          <w:numId w:val="28"/>
        </w:numPr>
        <w:jc w:val="both"/>
        <w:rPr>
          <w:rFonts w:ascii="Calibri Light" w:hAnsi="Calibri Light" w:cs="Calibri Light"/>
          <w:sz w:val="22"/>
          <w:szCs w:val="22"/>
          <w:lang w:val="uk-UA"/>
        </w:rPr>
      </w:pPr>
      <w:r w:rsidRPr="009E6CEE">
        <w:rPr>
          <w:rFonts w:ascii="Calibri Light" w:hAnsi="Calibri Light" w:cs="Calibri Light"/>
          <w:sz w:val="22"/>
          <w:szCs w:val="22"/>
          <w:lang w:val="uk-UA"/>
        </w:rPr>
        <w:t>Їм притаманний людський вимір.</w:t>
      </w:r>
    </w:p>
    <w:p w:rsidR="00BA47F0" w:rsidRPr="009E6CEE" w:rsidRDefault="00D50D48" w:rsidP="007F59A9">
      <w:pPr>
        <w:pStyle w:val="af5"/>
        <w:numPr>
          <w:ilvl w:val="0"/>
          <w:numId w:val="28"/>
        </w:numPr>
        <w:jc w:val="both"/>
        <w:rPr>
          <w:rFonts w:ascii="Calibri Light" w:hAnsi="Calibri Light" w:cs="Calibri Light"/>
          <w:sz w:val="22"/>
          <w:szCs w:val="22"/>
          <w:lang w:val="uk-UA"/>
        </w:rPr>
      </w:pPr>
      <w:r w:rsidRPr="009E6CEE">
        <w:rPr>
          <w:rFonts w:ascii="Calibri Light" w:hAnsi="Calibri Light" w:cs="Calibri Light"/>
          <w:sz w:val="22"/>
          <w:szCs w:val="22"/>
          <w:lang w:val="uk-UA"/>
        </w:rPr>
        <w:t>Знання є товаром, який може купуватись, зберігатися, розповсюджуватися, продаватися, бути предметом обміну.</w:t>
      </w:r>
    </w:p>
    <w:p w:rsidR="00BA47F0" w:rsidRPr="009E6CEE" w:rsidRDefault="00D50D48" w:rsidP="007F59A9">
      <w:pPr>
        <w:pStyle w:val="af5"/>
        <w:numPr>
          <w:ilvl w:val="0"/>
          <w:numId w:val="28"/>
        </w:numPr>
        <w:jc w:val="both"/>
        <w:rPr>
          <w:rFonts w:ascii="Calibri Light" w:hAnsi="Calibri Light" w:cs="Calibri Light"/>
          <w:sz w:val="22"/>
          <w:szCs w:val="22"/>
          <w:lang w:val="uk-UA"/>
        </w:rPr>
      </w:pPr>
      <w:r w:rsidRPr="009E6CEE">
        <w:rPr>
          <w:rFonts w:ascii="Calibri Light" w:hAnsi="Calibri Light" w:cs="Calibri Light"/>
          <w:sz w:val="22"/>
          <w:szCs w:val="22"/>
          <w:lang w:val="uk-UA"/>
        </w:rPr>
        <w:t>Нові глобальні знання змінюють конфігурацію геополітичних сфер впливу у світі. … З’являються нові альянси, нові теорії, нові могутні влади, що групуються з метою вироблення та володіння глобальними знаннями (наприклад, 45 країн – учасниць Болонського процесу, Євросоюзу тощо).</w:t>
      </w:r>
    </w:p>
    <w:p w:rsidR="00BA47F0" w:rsidRPr="009E6CEE" w:rsidRDefault="00D50D48" w:rsidP="007F59A9">
      <w:pPr>
        <w:pStyle w:val="af5"/>
        <w:numPr>
          <w:ilvl w:val="0"/>
          <w:numId w:val="28"/>
        </w:numPr>
        <w:jc w:val="both"/>
        <w:rPr>
          <w:rFonts w:ascii="Calibri Light" w:hAnsi="Calibri Light" w:cs="Calibri Light"/>
          <w:sz w:val="22"/>
          <w:szCs w:val="22"/>
          <w:lang w:val="uk-UA"/>
        </w:rPr>
      </w:pPr>
      <w:r w:rsidRPr="009E6CEE">
        <w:rPr>
          <w:rFonts w:ascii="Calibri Light" w:hAnsi="Calibri Light" w:cs="Calibri Light"/>
          <w:sz w:val="22"/>
          <w:szCs w:val="22"/>
          <w:lang w:val="uk-UA"/>
        </w:rPr>
        <w:t>… Нові знання стають більш комплексними, проблемно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орієнтованими та міждисциплінарними.</w:t>
      </w:r>
    </w:p>
    <w:p w:rsidR="00BA47F0" w:rsidRPr="009E6CEE" w:rsidRDefault="00D50D48" w:rsidP="007F59A9">
      <w:pPr>
        <w:pStyle w:val="af5"/>
        <w:numPr>
          <w:ilvl w:val="0"/>
          <w:numId w:val="28"/>
        </w:numPr>
        <w:jc w:val="both"/>
        <w:rPr>
          <w:rFonts w:ascii="Calibri Light" w:hAnsi="Calibri Light" w:cs="Calibri Light"/>
          <w:sz w:val="22"/>
          <w:szCs w:val="22"/>
          <w:lang w:val="uk-UA"/>
        </w:rPr>
      </w:pPr>
      <w:r w:rsidRPr="009E6CEE">
        <w:rPr>
          <w:rFonts w:ascii="Calibri Light" w:hAnsi="Calibri Light" w:cs="Calibri Light"/>
          <w:sz w:val="22"/>
          <w:szCs w:val="22"/>
          <w:lang w:val="uk-UA"/>
        </w:rPr>
        <w:t>Знання є одночасно індивідуальними і колективними.</w:t>
      </w:r>
    </w:p>
    <w:p w:rsidR="00BA47F0" w:rsidRPr="009E6CEE" w:rsidRDefault="00D50D48" w:rsidP="007F59A9">
      <w:pPr>
        <w:pStyle w:val="af5"/>
        <w:numPr>
          <w:ilvl w:val="0"/>
          <w:numId w:val="28"/>
        </w:numPr>
        <w:jc w:val="both"/>
        <w:rPr>
          <w:rFonts w:ascii="Calibri Light" w:hAnsi="Calibri Light" w:cs="Calibri Light"/>
          <w:sz w:val="22"/>
          <w:szCs w:val="22"/>
          <w:lang w:val="uk-UA"/>
        </w:rPr>
      </w:pPr>
      <w:r w:rsidRPr="009E6CEE">
        <w:rPr>
          <w:rFonts w:ascii="Calibri Light" w:hAnsi="Calibri Light" w:cs="Calibri Light"/>
          <w:sz w:val="22"/>
          <w:szCs w:val="22"/>
          <w:lang w:val="uk-UA"/>
        </w:rPr>
        <w:t>Знання набувають синергетичного характеру …</w:t>
      </w:r>
    </w:p>
    <w:p w:rsidR="00D50D48" w:rsidRPr="009E6CEE" w:rsidRDefault="00D50D48" w:rsidP="007F59A9">
      <w:pPr>
        <w:pStyle w:val="af5"/>
        <w:numPr>
          <w:ilvl w:val="0"/>
          <w:numId w:val="28"/>
        </w:numPr>
        <w:jc w:val="both"/>
        <w:rPr>
          <w:rFonts w:ascii="Calibri Light" w:hAnsi="Calibri Light" w:cs="Calibri Light"/>
          <w:sz w:val="22"/>
          <w:szCs w:val="22"/>
          <w:lang w:val="uk-UA"/>
        </w:rPr>
      </w:pPr>
      <w:r w:rsidRPr="009E6CEE">
        <w:rPr>
          <w:rFonts w:ascii="Calibri Light" w:hAnsi="Calibri Light" w:cs="Calibri Light"/>
          <w:sz w:val="22"/>
          <w:szCs w:val="22"/>
          <w:lang w:val="uk-UA"/>
        </w:rPr>
        <w:t>Процес створення і розповсюдження нових знань має мережевий характер … У результаті формуються розгалужені мережі людей, установ та організацій (без кордонів), в яких відбувається створення нових знань та обмін ними, виробництво інтелектуальної продукції (наприклад, програмного забезпечення), проводяться фінансові операції, культурологічні обміни і ще величезна кількість інших видів взаємодії між людьми.</w:t>
      </w:r>
    </w:p>
    <w:p w:rsidR="00D650C2" w:rsidRPr="009E6CEE" w:rsidRDefault="00D50D48" w:rsidP="00D650C2">
      <w:pPr>
        <w:spacing w:after="0" w:line="240" w:lineRule="auto"/>
        <w:ind w:firstLine="709"/>
        <w:jc w:val="both"/>
        <w:rPr>
          <w:rFonts w:ascii="Calibri Light" w:hAnsi="Calibri Light" w:cs="Calibri Light"/>
        </w:rPr>
      </w:pPr>
      <w:r w:rsidRPr="009E6CEE">
        <w:rPr>
          <w:rFonts w:ascii="Calibri Light" w:hAnsi="Calibri Light" w:cs="Calibri Light"/>
        </w:rPr>
        <w:t xml:space="preserve">На думку </w:t>
      </w:r>
      <w:r w:rsidR="00BA47F0" w:rsidRPr="009E6CEE">
        <w:rPr>
          <w:rFonts w:ascii="Calibri Light" w:hAnsi="Calibri Light" w:cs="Calibri Light"/>
        </w:rPr>
        <w:t xml:space="preserve">М. </w:t>
      </w:r>
      <w:r w:rsidRPr="009E6CEE">
        <w:rPr>
          <w:rFonts w:ascii="Calibri Light" w:hAnsi="Calibri Light" w:cs="Calibri Light"/>
        </w:rPr>
        <w:t>Згуровського, Україна, як країна з перехідною економікою, ідеологічно й політично ще не готова скористатися перевагами та потенційними вигодами, які надає суспільство, побудоване на знаннях.</w:t>
      </w:r>
      <w:r w:rsidR="00D650C2" w:rsidRPr="009E6CEE">
        <w:rPr>
          <w:rFonts w:ascii="Calibri Light" w:hAnsi="Calibri Light" w:cs="Calibri Light"/>
        </w:rPr>
        <w:t xml:space="preserve"> </w:t>
      </w:r>
      <w:r w:rsidRPr="009E6CEE">
        <w:rPr>
          <w:rFonts w:ascii="Calibri Light" w:hAnsi="Calibri Light" w:cs="Calibri Light"/>
        </w:rPr>
        <w:t xml:space="preserve">На переконання </w:t>
      </w:r>
      <w:r w:rsidR="00BA47F0" w:rsidRPr="009E6CEE">
        <w:rPr>
          <w:rFonts w:ascii="Calibri Light" w:hAnsi="Calibri Light" w:cs="Calibri Light"/>
        </w:rPr>
        <w:t xml:space="preserve">М. </w:t>
      </w:r>
      <w:r w:rsidRPr="009E6CEE">
        <w:rPr>
          <w:rFonts w:ascii="Calibri Light" w:hAnsi="Calibri Light" w:cs="Calibri Light"/>
        </w:rPr>
        <w:t xml:space="preserve">Згуровського, суспільство, побудоване на знаннях, вносить істотні якісні зміни в методологію та зміст сучасної освіти. </w:t>
      </w:r>
    </w:p>
    <w:p w:rsidR="00D50D48" w:rsidRPr="009E6CEE" w:rsidRDefault="00D50D48" w:rsidP="00D650C2">
      <w:pPr>
        <w:spacing w:after="0" w:line="240" w:lineRule="auto"/>
        <w:ind w:firstLine="709"/>
        <w:jc w:val="both"/>
        <w:rPr>
          <w:rFonts w:ascii="Calibri Light" w:hAnsi="Calibri Light" w:cs="Calibri Light"/>
        </w:rPr>
      </w:pPr>
      <w:r w:rsidRPr="009E6CEE">
        <w:rPr>
          <w:rFonts w:ascii="Calibri Light" w:hAnsi="Calibri Light" w:cs="Calibri Light"/>
        </w:rPr>
        <w:t xml:space="preserve">Пропонує </w:t>
      </w:r>
      <w:r w:rsidR="00BA47F0" w:rsidRPr="009E6CEE">
        <w:rPr>
          <w:rFonts w:ascii="Calibri Light" w:hAnsi="Calibri Light" w:cs="Calibri Light"/>
        </w:rPr>
        <w:t xml:space="preserve">М. </w:t>
      </w:r>
      <w:r w:rsidRPr="009E6CEE">
        <w:rPr>
          <w:rFonts w:ascii="Calibri Light" w:hAnsi="Calibri Light" w:cs="Calibri Light"/>
        </w:rPr>
        <w:t>Згуровський</w:t>
      </w:r>
      <w:r w:rsidR="003162CF" w:rsidRPr="009E6CEE">
        <w:rPr>
          <w:rFonts w:ascii="Calibri Light" w:hAnsi="Calibri Light" w:cs="Calibri Light"/>
          <w:lang w:val="en-US"/>
        </w:rPr>
        <w:t> </w:t>
      </w:r>
      <w:r w:rsidRPr="009E6CEE">
        <w:rPr>
          <w:rFonts w:ascii="Calibri Light" w:hAnsi="Calibri Light" w:cs="Calibri Light"/>
        </w:rPr>
        <w:t>і два шляхи стратегії розбудови суспільства, побудованого на знаннях (економіки знань)</w:t>
      </w:r>
      <w:r w:rsidR="00D650C2" w:rsidRPr="009E6CEE">
        <w:rPr>
          <w:rStyle w:val="ad"/>
          <w:rFonts w:ascii="Calibri Light" w:hAnsi="Calibri Light" w:cs="Calibri Light"/>
        </w:rPr>
        <w:footnoteReference w:id="41"/>
      </w:r>
      <w:r w:rsidR="00D650C2"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Перший. Виходячи з того, що Україна ще не завершила побудову комунікаційного суспільства (немає національної інформаційної мережі освіти і науки, інформаційне середовище України не відповідає базовим міжнародним індикаторам), можна вибрати традиційний шлях копіювання і наздоганяння розвинених країн у частині послідовного проходження відповідних фаз – комунікаційне суспільство, інформаційне суспільство і суспільство, побудоване на знаннях.</w:t>
      </w:r>
    </w:p>
    <w:p w:rsidR="00BA47F0"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lastRenderedPageBreak/>
        <w:t xml:space="preserve">Другий. Розуміючи важливість і цілісність усіх трьох фаз розбудови національного інформаційного сегмента, доцільно діяти паралельно, а саме: </w:t>
      </w:r>
    </w:p>
    <w:p w:rsidR="00BA47F0" w:rsidRPr="009E6CEE" w:rsidRDefault="00D50D48" w:rsidP="007F59A9">
      <w:pPr>
        <w:numPr>
          <w:ilvl w:val="0"/>
          <w:numId w:val="29"/>
        </w:numPr>
        <w:spacing w:after="0" w:line="240" w:lineRule="auto"/>
        <w:jc w:val="both"/>
        <w:rPr>
          <w:rFonts w:ascii="Calibri Light" w:hAnsi="Calibri Light" w:cs="Calibri Light"/>
        </w:rPr>
      </w:pPr>
      <w:r w:rsidRPr="009E6CEE">
        <w:rPr>
          <w:rFonts w:ascii="Calibri Light" w:hAnsi="Calibri Light" w:cs="Calibri Light"/>
        </w:rPr>
        <w:t>прискорити розвиток першої фази шляхом залучення зовнішніх і внутрішніх інвестицій …</w:t>
      </w:r>
      <w:r w:rsidR="00BA47F0" w:rsidRPr="009E6CEE">
        <w:rPr>
          <w:rFonts w:ascii="Calibri Light" w:hAnsi="Calibri Light" w:cs="Calibri Light"/>
        </w:rPr>
        <w:t xml:space="preserve"> </w:t>
      </w:r>
    </w:p>
    <w:p w:rsidR="00D50D48" w:rsidRPr="009E6CEE" w:rsidRDefault="00D50D48" w:rsidP="007F59A9">
      <w:pPr>
        <w:numPr>
          <w:ilvl w:val="0"/>
          <w:numId w:val="29"/>
        </w:numPr>
        <w:spacing w:after="0" w:line="240" w:lineRule="auto"/>
        <w:jc w:val="both"/>
        <w:rPr>
          <w:rFonts w:ascii="Calibri Light" w:hAnsi="Calibri Light" w:cs="Calibri Light"/>
        </w:rPr>
      </w:pPr>
      <w:r w:rsidRPr="009E6CEE">
        <w:rPr>
          <w:rFonts w:ascii="Calibri Light" w:hAnsi="Calibri Light" w:cs="Calibri Light"/>
        </w:rPr>
        <w:t>одночасно мобілізувати в єдиному комплексі національну науку, освіту, промисловість, гуманітарну, мас</w:t>
      </w:r>
      <w:r w:rsidR="004446FD" w:rsidRPr="009E6CEE">
        <w:rPr>
          <w:rFonts w:ascii="Calibri Light" w:hAnsi="Calibri Light" w:cs="Calibri Light"/>
        </w:rPr>
        <w:t>–</w:t>
      </w:r>
      <w:r w:rsidRPr="009E6CEE">
        <w:rPr>
          <w:rFonts w:ascii="Calibri Light" w:hAnsi="Calibri Light" w:cs="Calibri Light"/>
        </w:rPr>
        <w:t>медійну сферу, бізнес на пріоритетний розвиток наступних двох фаз – інформаційного суспільства і суспільства побудованого на знаннях.</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Ця стратегія, на переконання </w:t>
      </w:r>
      <w:r w:rsidR="00BA47F0" w:rsidRPr="009E6CEE">
        <w:rPr>
          <w:rFonts w:ascii="Calibri Light" w:hAnsi="Calibri Light" w:cs="Calibri Light"/>
        </w:rPr>
        <w:t xml:space="preserve">М. </w:t>
      </w:r>
      <w:r w:rsidRPr="009E6CEE">
        <w:rPr>
          <w:rFonts w:ascii="Calibri Light" w:hAnsi="Calibri Light" w:cs="Calibri Light"/>
        </w:rPr>
        <w:t>Згуровського, дозволила б Україні побудувати розвинене інформаційне середовище, конкурентоспроможну індустрію інтелектуальних інформаційних технологій і з цим сегментом увійти в глобальну економіку знань. Вона була б привабливою, амбіційною і затребуваною з боку світового співтовариства.</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Як зазначалося вище, розуміння </w:t>
      </w:r>
      <w:r w:rsidR="00BA47F0" w:rsidRPr="009E6CEE">
        <w:rPr>
          <w:rFonts w:ascii="Calibri Light" w:hAnsi="Calibri Light" w:cs="Calibri Light"/>
        </w:rPr>
        <w:t xml:space="preserve">М. </w:t>
      </w:r>
      <w:r w:rsidRPr="009E6CEE">
        <w:rPr>
          <w:rFonts w:ascii="Calibri Light" w:hAnsi="Calibri Light" w:cs="Calibri Light"/>
        </w:rPr>
        <w:t>Згуровським</w:t>
      </w:r>
      <w:r w:rsidR="003162CF" w:rsidRPr="009E6CEE">
        <w:rPr>
          <w:rFonts w:ascii="Calibri Light" w:hAnsi="Calibri Light" w:cs="Calibri Light"/>
          <w:lang w:val="en-US"/>
        </w:rPr>
        <w:t> </w:t>
      </w:r>
      <w:r w:rsidRPr="009E6CEE">
        <w:rPr>
          <w:rFonts w:ascii="Calibri Light" w:hAnsi="Calibri Light" w:cs="Calibri Light"/>
        </w:rPr>
        <w:t xml:space="preserve"> було викладене більше 12 років тому.</w:t>
      </w:r>
      <w:r w:rsidR="00A82B65" w:rsidRPr="009E6CEE">
        <w:rPr>
          <w:rFonts w:ascii="Calibri Light" w:hAnsi="Calibri Light" w:cs="Calibri Light"/>
        </w:rPr>
        <w:t xml:space="preserve"> </w:t>
      </w:r>
      <w:r w:rsidRPr="009E6CEE">
        <w:rPr>
          <w:rFonts w:ascii="Calibri Light" w:hAnsi="Calibri Light" w:cs="Calibri Light"/>
        </w:rPr>
        <w:t>Ми з певним жалем мусимо визнати, що на даний час економіка знань, як одна із концепцій економічної теорії не може бути основою нашого дослідження економічних відносин у сфері вищої освіти України.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Здійснюючи огляд основних напрямів сучасної світової економічної теорії, як можливих теоретичних засад для нашого дослідження економічних відносин у сфері вищої освіти України, ми, звісно, не могли не звернути увагу на один із них, який отримав дискусійну назву «цифрова економіка», яка набирає динамічне поширення у світі і Україні. Основою нашої оцінки зазначеного напряму стали положення гарної, на наш погляд, статті С.</w:t>
      </w:r>
      <w:r w:rsidR="00CD550A" w:rsidRPr="009E6CEE">
        <w:rPr>
          <w:rFonts w:ascii="Calibri Light" w:hAnsi="Calibri Light" w:cs="Calibri Light"/>
        </w:rPr>
        <w:t xml:space="preserve"> </w:t>
      </w:r>
      <w:r w:rsidR="00581018" w:rsidRPr="009E6CEE">
        <w:rPr>
          <w:rFonts w:ascii="Calibri Light" w:hAnsi="Calibri Light" w:cs="Calibri Light"/>
        </w:rPr>
        <w:t xml:space="preserve">Коляденка </w:t>
      </w:r>
      <w:r w:rsidRPr="009E6CEE">
        <w:rPr>
          <w:rFonts w:ascii="Calibri Light" w:hAnsi="Calibri Light" w:cs="Calibri Light"/>
        </w:rPr>
        <w:t>«Цифрова економіка: передумови та етапи становлення в Україні і у світі»</w:t>
      </w:r>
      <w:r w:rsidRPr="009E6CEE">
        <w:rPr>
          <w:rStyle w:val="ad"/>
          <w:rFonts w:ascii="Calibri Light" w:hAnsi="Calibri Light" w:cs="Calibri Light"/>
        </w:rPr>
        <w:footnoteReference w:id="42"/>
      </w:r>
      <w:r w:rsidR="003162CF"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Як стверджує у статті С.</w:t>
      </w:r>
      <w:r w:rsidR="00CD550A" w:rsidRPr="009E6CEE">
        <w:rPr>
          <w:rFonts w:ascii="Calibri Light" w:hAnsi="Calibri Light" w:cs="Calibri Light"/>
        </w:rPr>
        <w:t xml:space="preserve"> </w:t>
      </w:r>
      <w:r w:rsidR="003162CF" w:rsidRPr="009E6CEE">
        <w:rPr>
          <w:rFonts w:ascii="Calibri Light" w:hAnsi="Calibri Light" w:cs="Calibri Light"/>
          <w:lang w:val="en-US"/>
        </w:rPr>
        <w:t> </w:t>
      </w:r>
      <w:r w:rsidRPr="009E6CEE">
        <w:rPr>
          <w:rFonts w:ascii="Calibri Light" w:hAnsi="Calibri Light" w:cs="Calibri Light"/>
        </w:rPr>
        <w:t>Коляденко, одним із перших термінів, яким описували трансформаційні зрушення в світовій економіці, був термін «електронна економіка», який у 1995</w:t>
      </w:r>
      <w:r w:rsidR="003E683A" w:rsidRPr="009E6CEE">
        <w:rPr>
          <w:rFonts w:ascii="Calibri Light" w:hAnsi="Calibri Light" w:cs="Calibri Light"/>
        </w:rPr>
        <w:t> </w:t>
      </w:r>
      <w:r w:rsidRPr="009E6CEE">
        <w:rPr>
          <w:rFonts w:ascii="Calibri Light" w:hAnsi="Calibri Light" w:cs="Calibri Light"/>
        </w:rPr>
        <w:t>р. був запроваджений Н.</w:t>
      </w:r>
      <w:r w:rsidR="003162CF" w:rsidRPr="009E6CEE">
        <w:rPr>
          <w:rFonts w:ascii="Calibri Light" w:hAnsi="Calibri Light" w:cs="Calibri Light"/>
          <w:lang w:val="en-US"/>
        </w:rPr>
        <w:t> </w:t>
      </w:r>
      <w:r w:rsidRPr="009E6CEE">
        <w:rPr>
          <w:rFonts w:ascii="Calibri Light" w:hAnsi="Calibri Light" w:cs="Calibri Light"/>
        </w:rPr>
        <w:t>Негропонте. У цьому ж 1995</w:t>
      </w:r>
      <w:r w:rsidR="003E683A" w:rsidRPr="009E6CEE">
        <w:rPr>
          <w:rFonts w:ascii="Calibri Light" w:hAnsi="Calibri Light" w:cs="Calibri Light"/>
        </w:rPr>
        <w:t> </w:t>
      </w:r>
      <w:r w:rsidRPr="009E6CEE">
        <w:rPr>
          <w:rFonts w:ascii="Calibri Light" w:hAnsi="Calibri Light" w:cs="Calibri Light"/>
        </w:rPr>
        <w:t>р., завдячуючи одному із</w:t>
      </w:r>
      <w:r w:rsidR="00581018" w:rsidRPr="009E6CEE">
        <w:rPr>
          <w:rFonts w:ascii="Calibri Light" w:hAnsi="Calibri Light" w:cs="Calibri Light"/>
        </w:rPr>
        <w:t xml:space="preserve"> найголовніших, як зазначає С. </w:t>
      </w:r>
      <w:r w:rsidRPr="009E6CEE">
        <w:rPr>
          <w:rFonts w:ascii="Calibri Light" w:hAnsi="Calibri Light" w:cs="Calibri Light"/>
        </w:rPr>
        <w:t>Коляденко, світових авторитетів у галузі бізнес</w:t>
      </w:r>
      <w:r w:rsidR="004446FD" w:rsidRPr="009E6CEE">
        <w:rPr>
          <w:rFonts w:ascii="Calibri Light" w:hAnsi="Calibri Light" w:cs="Calibri Light"/>
        </w:rPr>
        <w:t>–</w:t>
      </w:r>
      <w:r w:rsidRPr="009E6CEE">
        <w:rPr>
          <w:rFonts w:ascii="Calibri Light" w:hAnsi="Calibri Light" w:cs="Calibri Light"/>
        </w:rPr>
        <w:t>стратегії Д.</w:t>
      </w:r>
      <w:r w:rsidR="003162CF" w:rsidRPr="009E6CEE">
        <w:rPr>
          <w:rFonts w:ascii="Calibri Light" w:hAnsi="Calibri Light" w:cs="Calibri Light"/>
          <w:lang w:val="en-US"/>
        </w:rPr>
        <w:t> </w:t>
      </w:r>
      <w:r w:rsidRPr="009E6CEE">
        <w:rPr>
          <w:rFonts w:ascii="Calibri Light" w:hAnsi="Calibri Light" w:cs="Calibri Light"/>
        </w:rPr>
        <w:t>Топскотту, термін «електронна економіка» поступається терміну «цифрова економіка», визначення якої Д.</w:t>
      </w:r>
      <w:r w:rsidR="003162CF" w:rsidRPr="009E6CEE">
        <w:rPr>
          <w:rFonts w:ascii="Calibri Light" w:hAnsi="Calibri Light" w:cs="Calibri Light"/>
          <w:lang w:val="en-US"/>
        </w:rPr>
        <w:t> </w:t>
      </w:r>
      <w:r w:rsidRPr="009E6CEE">
        <w:rPr>
          <w:rFonts w:ascii="Calibri Light" w:hAnsi="Calibri Light" w:cs="Calibri Light"/>
        </w:rPr>
        <w:t>Топскотт сформулював наступним чином: цифрова економіка – економіка, що заснована на домінуючому застосуванні цифрових технологій. Згаданий вище Н.</w:t>
      </w:r>
      <w:r w:rsidR="003162CF" w:rsidRPr="009E6CEE">
        <w:rPr>
          <w:rFonts w:ascii="Calibri Light" w:hAnsi="Calibri Light" w:cs="Calibri Light"/>
          <w:lang w:val="en-US"/>
        </w:rPr>
        <w:t> </w:t>
      </w:r>
      <w:r w:rsidRPr="009E6CEE">
        <w:rPr>
          <w:rFonts w:ascii="Calibri Light" w:hAnsi="Calibri Light" w:cs="Calibri Light"/>
        </w:rPr>
        <w:t>Негропонте сформулював концепцію «цифрової економіки», яка звучить, за визначенням С.</w:t>
      </w:r>
      <w:r w:rsidR="003162CF" w:rsidRPr="009E6CEE">
        <w:rPr>
          <w:rFonts w:ascii="Calibri Light" w:hAnsi="Calibri Light" w:cs="Calibri Light"/>
        </w:rPr>
        <w:t xml:space="preserve"> </w:t>
      </w:r>
      <w:r w:rsidRPr="009E6CEE">
        <w:rPr>
          <w:rFonts w:ascii="Calibri Light" w:hAnsi="Calibri Light" w:cs="Calibri Light"/>
        </w:rPr>
        <w:t>Коляденка, як «перехід від обробки атомів до обробки бітів».</w:t>
      </w:r>
      <w:r w:rsidR="003E683A" w:rsidRPr="009E6CEE">
        <w:rPr>
          <w:rFonts w:ascii="Calibri Light" w:hAnsi="Calibri Light" w:cs="Calibri Light"/>
        </w:rPr>
        <w:t xml:space="preserve"> </w:t>
      </w:r>
      <w:r w:rsidRPr="009E6CEE">
        <w:rPr>
          <w:rFonts w:ascii="Calibri Light" w:hAnsi="Calibri Light" w:cs="Calibri Light"/>
        </w:rPr>
        <w:t>Як зазначає С.</w:t>
      </w:r>
      <w:r w:rsidR="00581018" w:rsidRPr="009E6CEE">
        <w:rPr>
          <w:rFonts w:ascii="Calibri Light" w:hAnsi="Calibri Light" w:cs="Calibri Light"/>
        </w:rPr>
        <w:t xml:space="preserve"> </w:t>
      </w:r>
      <w:r w:rsidRPr="009E6CEE">
        <w:rPr>
          <w:rFonts w:ascii="Calibri Light" w:hAnsi="Calibri Light" w:cs="Calibri Light"/>
        </w:rPr>
        <w:t>Коляденко, в економічно розвинених країнах прийнято не змінювати класичне визначення  у зв’язку з чим науковці всього світу використовують саме визначення Д.</w:t>
      </w:r>
      <w:r w:rsidR="003E683A" w:rsidRPr="009E6CEE">
        <w:rPr>
          <w:rFonts w:ascii="Calibri Light" w:hAnsi="Calibri Light" w:cs="Calibri Light"/>
        </w:rPr>
        <w:t> </w:t>
      </w:r>
      <w:r w:rsidRPr="009E6CEE">
        <w:rPr>
          <w:rFonts w:ascii="Calibri Light" w:hAnsi="Calibri Light" w:cs="Calibri Light"/>
        </w:rPr>
        <w:t>Топскотта при розгляді цифрової економіки. Будемо дотримуватися вище зазначеного підходу і ми. До цього слід додати, що, як стверджує С.</w:t>
      </w:r>
      <w:r w:rsidR="00CD550A" w:rsidRPr="009E6CEE">
        <w:rPr>
          <w:rFonts w:ascii="Calibri Light" w:hAnsi="Calibri Light" w:cs="Calibri Light"/>
        </w:rPr>
        <w:t xml:space="preserve"> </w:t>
      </w:r>
      <w:r w:rsidRPr="009E6CEE">
        <w:rPr>
          <w:rFonts w:ascii="Calibri Light" w:hAnsi="Calibri Light" w:cs="Calibri Light"/>
        </w:rPr>
        <w:t>Коляденко, за роки, що пройшли з моменту появи поняття «цифрова економіка», багато науковців і практиків вносили свої корективи у її визначення, проте, на переконання С.</w:t>
      </w:r>
      <w:r w:rsidR="00CD550A" w:rsidRPr="009E6CEE">
        <w:rPr>
          <w:rFonts w:ascii="Calibri Light" w:hAnsi="Calibri Light" w:cs="Calibri Light"/>
        </w:rPr>
        <w:t xml:space="preserve"> </w:t>
      </w:r>
      <w:r w:rsidRPr="009E6CEE">
        <w:rPr>
          <w:rFonts w:ascii="Calibri Light" w:hAnsi="Calibri Light" w:cs="Calibri Light"/>
        </w:rPr>
        <w:t>Коляденка, значних відмінностей у них немає і суттєво або принципово визначення не змінилося.</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На даний час найбільш поширеним є визначення: цифрова економіка (</w:t>
      </w:r>
      <w:r w:rsidRPr="009E6CEE">
        <w:rPr>
          <w:rFonts w:ascii="Calibri Light" w:hAnsi="Calibri Light" w:cs="Calibri Light"/>
          <w:lang w:val="en-US"/>
        </w:rPr>
        <w:t>digital</w:t>
      </w:r>
      <w:r w:rsidRPr="009E6CEE">
        <w:rPr>
          <w:rFonts w:ascii="Calibri Light" w:hAnsi="Calibri Light" w:cs="Calibri Light"/>
        </w:rPr>
        <w:t xml:space="preserve"> </w:t>
      </w:r>
      <w:r w:rsidRPr="009E6CEE">
        <w:rPr>
          <w:rFonts w:ascii="Calibri Light" w:hAnsi="Calibri Light" w:cs="Calibri Light"/>
          <w:lang w:val="en-US"/>
        </w:rPr>
        <w:t>economy</w:t>
      </w:r>
      <w:r w:rsidRPr="009E6CEE">
        <w:rPr>
          <w:rFonts w:ascii="Calibri Light" w:hAnsi="Calibri Light" w:cs="Calibri Light"/>
        </w:rPr>
        <w:t>) – економіка, що базується на цифрових комп’ютерних технологіях. Цифрову економіку також іноді називають інтернет</w:t>
      </w:r>
      <w:r w:rsidR="004446FD" w:rsidRPr="009E6CEE">
        <w:rPr>
          <w:rFonts w:ascii="Calibri Light" w:hAnsi="Calibri Light" w:cs="Calibri Light"/>
        </w:rPr>
        <w:t>–</w:t>
      </w:r>
      <w:r w:rsidRPr="009E6CEE">
        <w:rPr>
          <w:rFonts w:ascii="Calibri Light" w:hAnsi="Calibri Light" w:cs="Calibri Light"/>
        </w:rPr>
        <w:t>економікою, новою економікою, або веб</w:t>
      </w:r>
      <w:r w:rsidR="004446FD" w:rsidRPr="009E6CEE">
        <w:rPr>
          <w:rFonts w:ascii="Calibri Light" w:hAnsi="Calibri Light" w:cs="Calibri Light"/>
        </w:rPr>
        <w:t>–</w:t>
      </w:r>
      <w:r w:rsidRPr="009E6CEE">
        <w:rPr>
          <w:rFonts w:ascii="Calibri Light" w:hAnsi="Calibri Light" w:cs="Calibri Light"/>
        </w:rPr>
        <w:t>економікою. … Під цифровою економікою розуміють виробництво, продажі і постачання продуктів через комп’ютерні мережі.</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С.</w:t>
      </w:r>
      <w:r w:rsidR="00CD550A" w:rsidRPr="009E6CEE">
        <w:rPr>
          <w:rFonts w:ascii="Calibri Light" w:hAnsi="Calibri Light" w:cs="Calibri Light"/>
        </w:rPr>
        <w:t xml:space="preserve"> </w:t>
      </w:r>
      <w:r w:rsidRPr="009E6CEE">
        <w:rPr>
          <w:rFonts w:ascii="Calibri Light" w:hAnsi="Calibri Light" w:cs="Calibri Light"/>
        </w:rPr>
        <w:t>Коляденко наводить інформацію, що у Франції створено Міністерство цифрової економіки, а в Україні у складі Міністерства економічного розвитку і торгівлі у 2014</w:t>
      </w:r>
      <w:r w:rsidR="003E683A" w:rsidRPr="009E6CEE">
        <w:rPr>
          <w:rFonts w:ascii="Calibri Light" w:hAnsi="Calibri Light" w:cs="Calibri Light"/>
        </w:rPr>
        <w:t> </w:t>
      </w:r>
      <w:r w:rsidRPr="009E6CEE">
        <w:rPr>
          <w:rFonts w:ascii="Calibri Light" w:hAnsi="Calibri Light" w:cs="Calibri Light"/>
        </w:rPr>
        <w:t>р</w:t>
      </w:r>
      <w:r w:rsidR="003E683A" w:rsidRPr="009E6CEE">
        <w:rPr>
          <w:rFonts w:ascii="Calibri Light" w:hAnsi="Calibri Light" w:cs="Calibri Light"/>
        </w:rPr>
        <w:t xml:space="preserve">оці </w:t>
      </w:r>
      <w:r w:rsidRPr="009E6CEE">
        <w:rPr>
          <w:rFonts w:ascii="Calibri Light" w:hAnsi="Calibri Light" w:cs="Calibri Light"/>
        </w:rPr>
        <w:t>створено департамент цифрової економіки, серед основних завдань якого є розвиток широкосмугового доступу в Інтернет, створення інформаційного суспільства, широке впровадження електронних адміністративних послуг, а також нових стандартів навчання цифровим навичкам (</w:t>
      </w:r>
      <w:r w:rsidRPr="009E6CEE">
        <w:rPr>
          <w:rFonts w:ascii="Calibri Light" w:hAnsi="Calibri Light" w:cs="Calibri Light"/>
          <w:lang w:val="en-US"/>
        </w:rPr>
        <w:t>digital</w:t>
      </w:r>
      <w:r w:rsidR="004446FD" w:rsidRPr="009E6CEE">
        <w:rPr>
          <w:rFonts w:ascii="Calibri Light" w:hAnsi="Calibri Light" w:cs="Calibri Light"/>
        </w:rPr>
        <w:t>–</w:t>
      </w:r>
      <w:r w:rsidRPr="009E6CEE">
        <w:rPr>
          <w:rFonts w:ascii="Calibri Light" w:hAnsi="Calibri Light" w:cs="Calibri Light"/>
          <w:lang w:val="en-US"/>
        </w:rPr>
        <w:t>skills</w:t>
      </w:r>
      <w:r w:rsidRPr="009E6CEE">
        <w:rPr>
          <w:rFonts w:ascii="Calibri Light" w:hAnsi="Calibri Light" w:cs="Calibri Light"/>
        </w:rPr>
        <w:t xml:space="preserve">), підтримка інвестицій в інновації та </w:t>
      </w:r>
      <w:r w:rsidRPr="009E6CEE">
        <w:rPr>
          <w:rFonts w:ascii="Calibri Light" w:hAnsi="Calibri Light" w:cs="Calibri Light"/>
          <w:lang w:val="en-US"/>
        </w:rPr>
        <w:t>start</w:t>
      </w:r>
      <w:r w:rsidR="004446FD" w:rsidRPr="009E6CEE">
        <w:rPr>
          <w:rFonts w:ascii="Calibri Light" w:hAnsi="Calibri Light" w:cs="Calibri Light"/>
        </w:rPr>
        <w:t>–</w:t>
      </w:r>
      <w:r w:rsidRPr="009E6CEE">
        <w:rPr>
          <w:rFonts w:ascii="Calibri Light" w:hAnsi="Calibri Light" w:cs="Calibri Light"/>
          <w:lang w:val="en-US"/>
        </w:rPr>
        <w:t>up</w:t>
      </w:r>
      <w:r w:rsidRPr="009E6CEE">
        <w:rPr>
          <w:rFonts w:ascii="Calibri Light" w:hAnsi="Calibri Light" w:cs="Calibri Light"/>
        </w:rPr>
        <w:t>. Розвитку цифрових технологій надають пріоритети і у Європейському Союзі, за що відповідає профільний комісар з питань цифрової економіки і  інформаційного суспільства. При підготовці створення Цифрового Співтовариства в Україні особлива увага зверталася на те, що цифроекономіка залишається сферою з нерозкритим потенціалом як в Євросоюзі, так і в Україні.</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Попри велику, на наше переконання, перспективу впровадження і розвиток цифрової економіки в Україні у майбутньому, як одного із сучасних напрямів світової економічної теорії, на даний час ми не можемо взяти її у якості теоретичної бази нашого дослідження.</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Домінуючою сучасною економічною теорією виступає неоінституціоналізм (передумовою якого виступає інституціоналізм), яку С.</w:t>
      </w:r>
      <w:r w:rsidR="003162CF" w:rsidRPr="009E6CEE">
        <w:rPr>
          <w:rFonts w:ascii="Calibri Light" w:hAnsi="Calibri Light" w:cs="Calibri Light"/>
          <w:lang w:val="en-US"/>
        </w:rPr>
        <w:t> </w:t>
      </w:r>
      <w:r w:rsidRPr="009E6CEE">
        <w:rPr>
          <w:rFonts w:ascii="Calibri Light" w:hAnsi="Calibri Light" w:cs="Calibri Light"/>
        </w:rPr>
        <w:t xml:space="preserve">Мочерний назвав «найгуманнішою сучасною західною теорією», об’єктами </w:t>
      </w:r>
      <w:r w:rsidRPr="009E6CEE">
        <w:rPr>
          <w:rFonts w:ascii="Calibri Light" w:hAnsi="Calibri Light" w:cs="Calibri Light"/>
        </w:rPr>
        <w:lastRenderedPageBreak/>
        <w:t>дослідження якої є такі інститути, як корпорація, держава, профспілки, а також, психологічні та морально</w:t>
      </w:r>
      <w:r w:rsidR="004446FD" w:rsidRPr="009E6CEE">
        <w:rPr>
          <w:rFonts w:ascii="Calibri Light" w:hAnsi="Calibri Light" w:cs="Calibri Light"/>
        </w:rPr>
        <w:t>–</w:t>
      </w:r>
      <w:r w:rsidRPr="009E6CEE">
        <w:rPr>
          <w:rFonts w:ascii="Calibri Light" w:hAnsi="Calibri Light" w:cs="Calibri Light"/>
        </w:rPr>
        <w:t>етичні аспекти (звичаї, навички, інстинкти та інше), які, на думку представників цього напряму, є рушійними силами розвитку людського суспільства</w:t>
      </w:r>
      <w:r w:rsidR="000115DF" w:rsidRPr="009E6CEE">
        <w:rPr>
          <w:rFonts w:ascii="Calibri Light" w:hAnsi="Calibri Light" w:cs="Calibri Light"/>
        </w:rPr>
        <w:t> </w:t>
      </w:r>
      <w:r w:rsidRPr="009E6CEE">
        <w:rPr>
          <w:rStyle w:val="ad"/>
          <w:rFonts w:ascii="Calibri Light" w:hAnsi="Calibri Light" w:cs="Calibri Light"/>
        </w:rPr>
        <w:footnoteReference w:id="43"/>
      </w:r>
      <w:r w:rsidR="000115DF"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Про зростання популярності та впливу ідей інституціоналізму свідчить такий промовистий факт, який навели С. Матузка і В.</w:t>
      </w:r>
      <w:r w:rsidR="00CD550A" w:rsidRPr="009E6CEE">
        <w:rPr>
          <w:rFonts w:ascii="Calibri Light" w:hAnsi="Calibri Light" w:cs="Calibri Light"/>
        </w:rPr>
        <w:t xml:space="preserve"> </w:t>
      </w:r>
      <w:r w:rsidRPr="009E6CEE">
        <w:rPr>
          <w:rFonts w:ascii="Calibri Light" w:hAnsi="Calibri Light" w:cs="Calibri Light"/>
        </w:rPr>
        <w:t>Горбатюк у статті «Інституціональні аспекти трансакційних витрат»</w:t>
      </w:r>
      <w:r w:rsidR="008660F8" w:rsidRPr="009E6CEE">
        <w:rPr>
          <w:rFonts w:ascii="Calibri Light" w:hAnsi="Calibri Light" w:cs="Calibri Light"/>
        </w:rPr>
        <w:t> </w:t>
      </w:r>
      <w:r w:rsidRPr="009E6CEE">
        <w:rPr>
          <w:rStyle w:val="ad"/>
          <w:rFonts w:ascii="Calibri Light" w:hAnsi="Calibri Light" w:cs="Calibri Light"/>
        </w:rPr>
        <w:footnoteReference w:id="44"/>
      </w:r>
      <w:r w:rsidRPr="009E6CEE">
        <w:rPr>
          <w:rFonts w:ascii="Calibri Light" w:hAnsi="Calibri Light" w:cs="Calibri Light"/>
        </w:rPr>
        <w:t>: «За перших 20 років вручення Нобелівської премії з економіки (1969</w:t>
      </w:r>
      <w:r w:rsidR="004446FD" w:rsidRPr="009E6CEE">
        <w:rPr>
          <w:rFonts w:ascii="Calibri Light" w:hAnsi="Calibri Light" w:cs="Calibri Light"/>
        </w:rPr>
        <w:t>–</w:t>
      </w:r>
      <w:r w:rsidRPr="009E6CEE">
        <w:rPr>
          <w:rFonts w:ascii="Calibri Light" w:hAnsi="Calibri Light" w:cs="Calibri Light"/>
        </w:rPr>
        <w:t>1988) її отримали п’ять учених, які проводили інституціональні дослідження (Я.</w:t>
      </w:r>
      <w:r w:rsidR="003162CF" w:rsidRPr="009E6CEE">
        <w:rPr>
          <w:rFonts w:ascii="Calibri Light" w:hAnsi="Calibri Light" w:cs="Calibri Light"/>
          <w:lang w:val="en-US"/>
        </w:rPr>
        <w:t> </w:t>
      </w:r>
      <w:r w:rsidRPr="009E6CEE">
        <w:rPr>
          <w:rFonts w:ascii="Calibri Light" w:hAnsi="Calibri Light" w:cs="Calibri Light"/>
        </w:rPr>
        <w:t>Тінберген, К.</w:t>
      </w:r>
      <w:r w:rsidR="003162CF" w:rsidRPr="009E6CEE">
        <w:rPr>
          <w:rFonts w:ascii="Calibri Light" w:hAnsi="Calibri Light" w:cs="Calibri Light"/>
          <w:lang w:val="en-US"/>
        </w:rPr>
        <w:t> </w:t>
      </w:r>
      <w:r w:rsidRPr="009E6CEE">
        <w:rPr>
          <w:rFonts w:ascii="Calibri Light" w:hAnsi="Calibri Light" w:cs="Calibri Light"/>
        </w:rPr>
        <w:t>Ерроу, Г.</w:t>
      </w:r>
      <w:r w:rsidR="003162CF" w:rsidRPr="009E6CEE">
        <w:rPr>
          <w:rFonts w:ascii="Calibri Light" w:hAnsi="Calibri Light" w:cs="Calibri Light"/>
          <w:lang w:val="en-US"/>
        </w:rPr>
        <w:t> </w:t>
      </w:r>
      <w:r w:rsidRPr="009E6CEE">
        <w:rPr>
          <w:rFonts w:ascii="Calibri Light" w:hAnsi="Calibri Light" w:cs="Calibri Light"/>
        </w:rPr>
        <w:t>Мюрдаль, Г.</w:t>
      </w:r>
      <w:r w:rsidR="003162CF" w:rsidRPr="009E6CEE">
        <w:rPr>
          <w:rFonts w:ascii="Calibri Light" w:hAnsi="Calibri Light" w:cs="Calibri Light"/>
          <w:lang w:val="en-US"/>
        </w:rPr>
        <w:t> </w:t>
      </w:r>
      <w:r w:rsidRPr="009E6CEE">
        <w:rPr>
          <w:rFonts w:ascii="Calibri Light" w:hAnsi="Calibri Light" w:cs="Calibri Light"/>
        </w:rPr>
        <w:t>Саймон, Дж.</w:t>
      </w:r>
      <w:r w:rsidR="003162CF" w:rsidRPr="009E6CEE">
        <w:rPr>
          <w:rFonts w:ascii="Calibri Light" w:hAnsi="Calibri Light" w:cs="Calibri Light"/>
          <w:lang w:val="en-US"/>
        </w:rPr>
        <w:t> </w:t>
      </w:r>
      <w:r w:rsidRPr="009E6CEE">
        <w:rPr>
          <w:rFonts w:ascii="Calibri Light" w:hAnsi="Calibri Light" w:cs="Calibri Light"/>
        </w:rPr>
        <w:t>Бьюкенен), а за наступних 20 років їх було вже десять (Р.</w:t>
      </w:r>
      <w:r w:rsidR="003162CF" w:rsidRPr="009E6CEE">
        <w:rPr>
          <w:rFonts w:ascii="Calibri Light" w:hAnsi="Calibri Light" w:cs="Calibri Light"/>
          <w:lang w:val="en-US"/>
        </w:rPr>
        <w:t> </w:t>
      </w:r>
      <w:r w:rsidRPr="009E6CEE">
        <w:rPr>
          <w:rFonts w:ascii="Calibri Light" w:hAnsi="Calibri Light" w:cs="Calibri Light"/>
        </w:rPr>
        <w:t>Коуз, Г.</w:t>
      </w:r>
      <w:r w:rsidR="003162CF" w:rsidRPr="009E6CEE">
        <w:rPr>
          <w:rFonts w:ascii="Calibri Light" w:hAnsi="Calibri Light" w:cs="Calibri Light"/>
          <w:lang w:val="en-US"/>
        </w:rPr>
        <w:t> </w:t>
      </w:r>
      <w:r w:rsidRPr="009E6CEE">
        <w:rPr>
          <w:rFonts w:ascii="Calibri Light" w:hAnsi="Calibri Light" w:cs="Calibri Light"/>
        </w:rPr>
        <w:t>Беккер, Д.</w:t>
      </w:r>
      <w:r w:rsidR="003162CF" w:rsidRPr="009E6CEE">
        <w:rPr>
          <w:rFonts w:ascii="Calibri Light" w:hAnsi="Calibri Light" w:cs="Calibri Light"/>
          <w:lang w:val="en-US"/>
        </w:rPr>
        <w:t> </w:t>
      </w:r>
      <w:r w:rsidRPr="009E6CEE">
        <w:rPr>
          <w:rFonts w:ascii="Calibri Light" w:hAnsi="Calibri Light" w:cs="Calibri Light"/>
        </w:rPr>
        <w:t>Норт, Р.</w:t>
      </w:r>
      <w:r w:rsidR="003162CF" w:rsidRPr="009E6CEE">
        <w:rPr>
          <w:rFonts w:ascii="Calibri Light" w:hAnsi="Calibri Light" w:cs="Calibri Light"/>
          <w:lang w:val="en-US"/>
        </w:rPr>
        <w:t> </w:t>
      </w:r>
      <w:r w:rsidRPr="009E6CEE">
        <w:rPr>
          <w:rFonts w:ascii="Calibri Light" w:hAnsi="Calibri Light" w:cs="Calibri Light"/>
        </w:rPr>
        <w:t>Фогель, А</w:t>
      </w:r>
      <w:r w:rsidR="003162CF" w:rsidRPr="009E6CEE">
        <w:rPr>
          <w:rFonts w:ascii="Calibri Light" w:hAnsi="Calibri Light" w:cs="Calibri Light"/>
          <w:lang w:val="ru-RU"/>
        </w:rPr>
        <w:t>.</w:t>
      </w:r>
      <w:r w:rsidR="003162CF" w:rsidRPr="009E6CEE">
        <w:rPr>
          <w:rFonts w:ascii="Calibri Light" w:hAnsi="Calibri Light" w:cs="Calibri Light"/>
          <w:lang w:val="en-US"/>
        </w:rPr>
        <w:t> </w:t>
      </w:r>
      <w:r w:rsidRPr="009E6CEE">
        <w:rPr>
          <w:rFonts w:ascii="Calibri Light" w:hAnsi="Calibri Light" w:cs="Calibri Light"/>
        </w:rPr>
        <w:t>Сен, Дж.</w:t>
      </w:r>
      <w:r w:rsidR="003162CF" w:rsidRPr="009E6CEE">
        <w:rPr>
          <w:rFonts w:ascii="Calibri Light" w:hAnsi="Calibri Light" w:cs="Calibri Light"/>
          <w:lang w:val="en-US"/>
        </w:rPr>
        <w:t> </w:t>
      </w:r>
      <w:r w:rsidRPr="009E6CEE">
        <w:rPr>
          <w:rFonts w:ascii="Calibri Light" w:hAnsi="Calibri Light" w:cs="Calibri Light"/>
        </w:rPr>
        <w:t>Акерлоф, М.</w:t>
      </w:r>
      <w:r w:rsidR="003162CF" w:rsidRPr="009E6CEE">
        <w:rPr>
          <w:rFonts w:ascii="Calibri Light" w:hAnsi="Calibri Light" w:cs="Calibri Light"/>
          <w:lang w:val="en-US"/>
        </w:rPr>
        <w:t> </w:t>
      </w:r>
      <w:r w:rsidRPr="009E6CEE">
        <w:rPr>
          <w:rFonts w:ascii="Calibri Light" w:hAnsi="Calibri Light" w:cs="Calibri Light"/>
        </w:rPr>
        <w:t>Спенс, Дж.</w:t>
      </w:r>
      <w:r w:rsidR="003162CF" w:rsidRPr="009E6CEE">
        <w:rPr>
          <w:rFonts w:ascii="Calibri Light" w:hAnsi="Calibri Light" w:cs="Calibri Light"/>
          <w:lang w:val="en-US"/>
        </w:rPr>
        <w:t> </w:t>
      </w:r>
      <w:r w:rsidRPr="009E6CEE">
        <w:rPr>
          <w:rFonts w:ascii="Calibri Light" w:hAnsi="Calibri Light" w:cs="Calibri Light"/>
        </w:rPr>
        <w:t>Стіглер, Д.</w:t>
      </w:r>
      <w:r w:rsidR="003162CF" w:rsidRPr="009E6CEE">
        <w:rPr>
          <w:rFonts w:ascii="Calibri Light" w:hAnsi="Calibri Light" w:cs="Calibri Light"/>
          <w:lang w:val="en-US"/>
        </w:rPr>
        <w:t> </w:t>
      </w:r>
      <w:r w:rsidRPr="009E6CEE">
        <w:rPr>
          <w:rFonts w:ascii="Calibri Light" w:hAnsi="Calibri Light" w:cs="Calibri Light"/>
        </w:rPr>
        <w:t>Канеман, Е.</w:t>
      </w:r>
      <w:r w:rsidR="003162CF" w:rsidRPr="009E6CEE">
        <w:rPr>
          <w:rFonts w:ascii="Calibri Light" w:hAnsi="Calibri Light" w:cs="Calibri Light"/>
          <w:lang w:val="en-US"/>
        </w:rPr>
        <w:t> </w:t>
      </w:r>
      <w:r w:rsidRPr="009E6CEE">
        <w:rPr>
          <w:rFonts w:ascii="Calibri Light" w:hAnsi="Calibri Light" w:cs="Calibri Light"/>
        </w:rPr>
        <w:t>Остром). Зауважимо, що майже всі нагороджені – представники неоінституціоналізму.</w:t>
      </w:r>
    </w:p>
    <w:p w:rsidR="0058101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 На думку Дж. Бьюкенена, неоінституціоналізм, або «конституціональна економічна теорія» в широкому розумінні, «виник у 1970</w:t>
      </w:r>
      <w:r w:rsidR="004446FD" w:rsidRPr="009E6CEE">
        <w:rPr>
          <w:rFonts w:ascii="Calibri Light" w:hAnsi="Calibri Light" w:cs="Calibri Light"/>
        </w:rPr>
        <w:t>–</w:t>
      </w:r>
      <w:r w:rsidRPr="009E6CEE">
        <w:rPr>
          <w:rFonts w:ascii="Calibri Light" w:hAnsi="Calibri Light" w:cs="Calibri Light"/>
        </w:rPr>
        <w:t>х роках для опису спроб аналізу наслідків, до яких веде дослідження альтернативних наборів правил – на відміну від аналізу проблем вибору в рамках існуючих структур, що не підлягають аналізу»</w:t>
      </w:r>
      <w:r w:rsidR="008660F8" w:rsidRPr="009E6CEE">
        <w:rPr>
          <w:rFonts w:ascii="Calibri Light" w:hAnsi="Calibri Light" w:cs="Calibri Light"/>
        </w:rPr>
        <w:t> </w:t>
      </w:r>
      <w:r w:rsidRPr="009E6CEE">
        <w:rPr>
          <w:rStyle w:val="ad"/>
          <w:rFonts w:ascii="Calibri Light" w:hAnsi="Calibri Light" w:cs="Calibri Light"/>
        </w:rPr>
        <w:footnoteReference w:id="45"/>
      </w:r>
      <w:r w:rsidRPr="009E6CEE">
        <w:rPr>
          <w:rFonts w:ascii="Calibri Light" w:hAnsi="Calibri Light" w:cs="Calibri Light"/>
        </w:rPr>
        <w:t>. До складових цієї наукової дисципліни вчений відносить</w:t>
      </w:r>
      <w:r w:rsidR="00581018" w:rsidRPr="00581018">
        <w:rPr>
          <w:rStyle w:val="ad"/>
          <w:rFonts w:ascii="Calibri Light" w:hAnsi="Calibri Light" w:cs="Calibri Light"/>
        </w:rPr>
        <w:footnoteReference w:id="46"/>
      </w:r>
      <w:r w:rsidRPr="009E6CEE">
        <w:rPr>
          <w:rFonts w:ascii="Calibri Light" w:hAnsi="Calibri Light" w:cs="Calibri Light"/>
        </w:rPr>
        <w:t xml:space="preserve">: </w:t>
      </w:r>
    </w:p>
    <w:p w:rsidR="0058101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1) теорію суспільного вибору, на основі котрої сформувалася конституціональна економічна теорія; </w:t>
      </w:r>
    </w:p>
    <w:p w:rsidR="0058101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2) економічну теорію прав власності; </w:t>
      </w:r>
    </w:p>
    <w:p w:rsidR="0058101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3) теорію економіки та права, або економічну теорію права; </w:t>
      </w:r>
    </w:p>
    <w:p w:rsidR="0058101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4) політичну економію регулювання; </w:t>
      </w:r>
    </w:p>
    <w:p w:rsidR="0058101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5) неоінституціональну економічну теорію; </w:t>
      </w:r>
    </w:p>
    <w:p w:rsidR="0058101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6) нову економічну теорію. </w:t>
      </w:r>
    </w:p>
    <w:p w:rsidR="00D50D48" w:rsidRPr="009E6CEE" w:rsidRDefault="00D50D48" w:rsidP="00E34EE6">
      <w:pPr>
        <w:spacing w:after="0" w:line="240" w:lineRule="auto"/>
        <w:ind w:firstLine="709"/>
        <w:jc w:val="both"/>
        <w:rPr>
          <w:rFonts w:ascii="Calibri Light" w:hAnsi="Calibri Light" w:cs="Calibri Light"/>
          <w:lang w:val="ru-RU"/>
        </w:rPr>
      </w:pPr>
      <w:r w:rsidRPr="009E6CEE">
        <w:rPr>
          <w:rFonts w:ascii="Calibri Light" w:hAnsi="Calibri Light" w:cs="Calibri Light"/>
        </w:rPr>
        <w:t>Підставою для об’єднання всіх цих теорій, на думку Дж. Бьюкенена, є те, що в кожному випадку певна увага приділяється юридичним і політичним обмеженням, в умовах яких економічні і політичні суб’єкти розв’язують проблему вибору. Разом із тим учений виокремлює низку відмінностей між цими теоріями</w:t>
      </w:r>
      <w:r w:rsidR="008660F8" w:rsidRPr="009E6CEE">
        <w:rPr>
          <w:rFonts w:ascii="Calibri Light" w:hAnsi="Calibri Light" w:cs="Calibri Light"/>
        </w:rPr>
        <w:t> </w:t>
      </w:r>
      <w:r w:rsidRPr="009E6CEE">
        <w:rPr>
          <w:rStyle w:val="ad"/>
          <w:rFonts w:ascii="Calibri Light" w:hAnsi="Calibri Light" w:cs="Calibri Light"/>
        </w:rPr>
        <w:footnoteReference w:id="47"/>
      </w:r>
      <w:r w:rsidR="003162CF" w:rsidRPr="009E6CEE">
        <w:rPr>
          <w:rFonts w:ascii="Calibri Light" w:hAnsi="Calibri Light" w:cs="Calibri Light"/>
          <w:lang w:val="ru-RU"/>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Вітчизняну економіку останнього десятиліття ХХ ст. </w:t>
      </w:r>
      <w:r w:rsidR="004446FD" w:rsidRPr="009E6CEE">
        <w:rPr>
          <w:rFonts w:ascii="Calibri Light" w:hAnsi="Calibri Light" w:cs="Calibri Light"/>
        </w:rPr>
        <w:t>–</w:t>
      </w:r>
      <w:r w:rsidRPr="009E6CEE">
        <w:rPr>
          <w:rFonts w:ascii="Calibri Light" w:hAnsi="Calibri Light" w:cs="Calibri Light"/>
        </w:rPr>
        <w:t xml:space="preserve"> початку ХХІ ст. (2015) попри те, що вона вважається ринковою, автори статті загалом охарактеризували як низькоефективну й недостатньо конкурентоспроможну. На їх погляд, який ми поділяємо, однією із причин такого стану є нерозвиненість і недоліки її інституціональних підвалин: середовища, механізму, чинників економічного зростання тощо</w:t>
      </w:r>
      <w:r w:rsidR="008660F8" w:rsidRPr="009E6CEE">
        <w:rPr>
          <w:rFonts w:ascii="Calibri Light" w:hAnsi="Calibri Light" w:cs="Calibri Light"/>
        </w:rPr>
        <w:t> </w:t>
      </w:r>
      <w:r w:rsidRPr="009E6CEE">
        <w:rPr>
          <w:rStyle w:val="ad"/>
          <w:rFonts w:ascii="Calibri Light" w:hAnsi="Calibri Light" w:cs="Calibri Light"/>
        </w:rPr>
        <w:footnoteReference w:id="48"/>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Д</w:t>
      </w:r>
      <w:r w:rsidR="00581018" w:rsidRPr="009E6CEE">
        <w:rPr>
          <w:rFonts w:ascii="Calibri Light" w:hAnsi="Calibri Light" w:cs="Calibri Light"/>
        </w:rPr>
        <w:t xml:space="preserve">. </w:t>
      </w:r>
      <w:r w:rsidRPr="009E6CEE">
        <w:rPr>
          <w:rFonts w:ascii="Calibri Light" w:hAnsi="Calibri Light" w:cs="Calibri Light"/>
        </w:rPr>
        <w:t>Норт, який у 1993 р. разом із Р</w:t>
      </w:r>
      <w:r w:rsidR="00581018" w:rsidRPr="009E6CEE">
        <w:rPr>
          <w:rFonts w:ascii="Calibri Light" w:hAnsi="Calibri Light" w:cs="Calibri Light"/>
        </w:rPr>
        <w:t xml:space="preserve">. </w:t>
      </w:r>
      <w:r w:rsidRPr="009E6CEE">
        <w:rPr>
          <w:rFonts w:ascii="Calibri Light" w:hAnsi="Calibri Light" w:cs="Calibri Light"/>
        </w:rPr>
        <w:t>Фогелем отримав Нобелівську премію з економіки «за оновлення дослідження економічної історії із застосуванням економічної теорії і кількісних методів для пояснення економічних й інституціональних змін» дав наступні визначення: «Інститути – це правила, механізми, що забезпечують їх виконання, і норми поведінки, які структурують взаємодії, що повторюються, між людьми»</w:t>
      </w:r>
      <w:r w:rsidRPr="009E6CEE">
        <w:rPr>
          <w:rStyle w:val="ad"/>
          <w:rFonts w:ascii="Calibri Light" w:hAnsi="Calibri Light" w:cs="Calibri Light"/>
        </w:rPr>
        <w:footnoteReference w:id="49"/>
      </w:r>
      <w:r w:rsidRPr="009E6CEE">
        <w:rPr>
          <w:rFonts w:ascii="Calibri Light" w:hAnsi="Calibri Light" w:cs="Calibri Light"/>
        </w:rPr>
        <w:t>; «Інститути – правила гри в суспільстві … будь</w:t>
      </w:r>
      <w:r w:rsidR="004446FD" w:rsidRPr="009E6CEE">
        <w:rPr>
          <w:rFonts w:ascii="Calibri Light" w:hAnsi="Calibri Light" w:cs="Calibri Light"/>
        </w:rPr>
        <w:t>–</w:t>
      </w:r>
      <w:r w:rsidRPr="009E6CEE">
        <w:rPr>
          <w:rFonts w:ascii="Calibri Light" w:hAnsi="Calibri Light" w:cs="Calibri Light"/>
        </w:rPr>
        <w:t>які види обмежень, придумані для спрямування людської взаємодії … Інституції зменшують невизначеність за допомогою структурування повсякденного життя…»</w:t>
      </w:r>
      <w:r w:rsidR="008660F8" w:rsidRPr="009E6CEE">
        <w:rPr>
          <w:rFonts w:ascii="Calibri Light" w:hAnsi="Calibri Light" w:cs="Calibri Light"/>
        </w:rPr>
        <w:t> </w:t>
      </w:r>
      <w:r w:rsidRPr="009E6CEE">
        <w:rPr>
          <w:rStyle w:val="ad"/>
          <w:rFonts w:ascii="Calibri Light" w:hAnsi="Calibri Light" w:cs="Calibri Light"/>
        </w:rPr>
        <w:footnoteReference w:id="50"/>
      </w:r>
      <w:r w:rsidRPr="009E6CEE">
        <w:rPr>
          <w:rFonts w:ascii="Calibri Light" w:hAnsi="Calibri Light" w:cs="Calibri Light"/>
        </w:rPr>
        <w:t>. При цьому слід зазначити що Д. Норт чітко розмежовує поняття «інститут» і «організація»: Інститут – це правила гри, а організація і установа – це гравці. Інститути грають роль своєрідних «дорожніх карт», що визначають можливості руху агентів»</w:t>
      </w:r>
      <w:r w:rsidRPr="009E6CEE">
        <w:rPr>
          <w:rStyle w:val="ad"/>
          <w:rFonts w:ascii="Calibri Light" w:hAnsi="Calibri Light" w:cs="Calibri Light"/>
        </w:rPr>
        <w:footnoteReference w:id="51"/>
      </w:r>
      <w:r w:rsidRPr="009E6CEE">
        <w:rPr>
          <w:rFonts w:ascii="Calibri Light" w:hAnsi="Calibri Light" w:cs="Calibri Light"/>
        </w:rPr>
        <w:t>. На наш погляд, саме у наведених положеннях вдало сформульовано сутність неоінституціоналізму.</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Зростання значення інституційних чинників при трансформаційних процесах обумовлюється також європейським спрямуванням українського розвитку як стратегічної мети України з подальшим її входженням </w:t>
      </w:r>
      <w:r w:rsidRPr="009E6CEE">
        <w:rPr>
          <w:rFonts w:ascii="Calibri Light" w:hAnsi="Calibri Light" w:cs="Calibri Light"/>
        </w:rPr>
        <w:lastRenderedPageBreak/>
        <w:t>до Європейського Союзу, а також нещодавнє входження України до Світової організації торгівлі, визнання української економіки рин</w:t>
      </w:r>
      <w:r w:rsidR="00581018" w:rsidRPr="009E6CEE">
        <w:rPr>
          <w:rFonts w:ascii="Calibri Light" w:hAnsi="Calibri Light" w:cs="Calibri Light"/>
        </w:rPr>
        <w:t xml:space="preserve">ковою, справедливо зазначає А. </w:t>
      </w:r>
      <w:r w:rsidRPr="009E6CEE">
        <w:rPr>
          <w:rFonts w:ascii="Calibri Light" w:hAnsi="Calibri Light" w:cs="Calibri Light"/>
        </w:rPr>
        <w:t>Маслов</w:t>
      </w:r>
      <w:r w:rsidR="008660F8" w:rsidRPr="009E6CEE">
        <w:rPr>
          <w:rFonts w:ascii="Calibri Light" w:hAnsi="Calibri Light" w:cs="Calibri Light"/>
        </w:rPr>
        <w:t> </w:t>
      </w:r>
      <w:r w:rsidRPr="009E6CEE">
        <w:rPr>
          <w:rStyle w:val="ad"/>
          <w:rFonts w:ascii="Calibri Light" w:hAnsi="Calibri Light" w:cs="Calibri Light"/>
        </w:rPr>
        <w:footnoteReference w:id="52"/>
      </w:r>
      <w:r w:rsidRPr="009E6CEE">
        <w:rPr>
          <w:rFonts w:ascii="Calibri Light" w:hAnsi="Calibri Light" w:cs="Calibri Light"/>
        </w:rPr>
        <w:t>. Говорячи про завдання, які постають перед економічною наукою, А.</w:t>
      </w:r>
      <w:r w:rsidR="00CD550A" w:rsidRPr="009E6CEE">
        <w:rPr>
          <w:rFonts w:ascii="Calibri Light" w:hAnsi="Calibri Light" w:cs="Calibri Light"/>
        </w:rPr>
        <w:t xml:space="preserve"> </w:t>
      </w:r>
      <w:r w:rsidR="00D006AC" w:rsidRPr="009E6CEE">
        <w:rPr>
          <w:rFonts w:ascii="Calibri Light" w:hAnsi="Calibri Light" w:cs="Calibri Light"/>
        </w:rPr>
        <w:t>Маслов</w:t>
      </w:r>
      <w:r w:rsidRPr="009E6CEE">
        <w:rPr>
          <w:rFonts w:ascii="Calibri Light" w:hAnsi="Calibri Light" w:cs="Calibri Light"/>
        </w:rPr>
        <w:t xml:space="preserve"> вважає, що необхідно нові напрями досліджень, які аналізували б еволюцію інституційної структури суспільства та економіки сучасної України (від себе додамо: у тому числі й економіки вищої освіти). А.</w:t>
      </w:r>
      <w:r w:rsidR="003162CF" w:rsidRPr="009E6CEE">
        <w:rPr>
          <w:rFonts w:ascii="Calibri Light" w:hAnsi="Calibri Light" w:cs="Calibri Light"/>
          <w:lang w:val="en-US"/>
        </w:rPr>
        <w:t> </w:t>
      </w:r>
      <w:r w:rsidRPr="009E6CEE">
        <w:rPr>
          <w:rFonts w:ascii="Calibri Light" w:hAnsi="Calibri Light" w:cs="Calibri Light"/>
        </w:rPr>
        <w:t>Маслов зазначає, що у більшості напрямів неоінституціоналізму основна увага звертається на правові аспекти економічного життя. Відповідного до контрактної (договірної) парадигми неоінституціоналізму, будь</w:t>
      </w:r>
      <w:r w:rsidR="004446FD" w:rsidRPr="009E6CEE">
        <w:rPr>
          <w:rFonts w:ascii="Calibri Light" w:hAnsi="Calibri Light" w:cs="Calibri Light"/>
        </w:rPr>
        <w:t>–</w:t>
      </w:r>
      <w:r w:rsidRPr="009E6CEE">
        <w:rPr>
          <w:rFonts w:ascii="Calibri Light" w:hAnsi="Calibri Light" w:cs="Calibri Light"/>
        </w:rPr>
        <w:t>які відносини між людьми розглядаються як взаємовигідний обмін, що закріплюється певними зобов’язаннями сторін. Саме способи регламентації договірних відносин, підкреслює А.</w:t>
      </w:r>
      <w:r w:rsidR="00CD550A" w:rsidRPr="009E6CEE">
        <w:rPr>
          <w:rFonts w:ascii="Calibri Light" w:hAnsi="Calibri Light" w:cs="Calibri Light"/>
        </w:rPr>
        <w:t xml:space="preserve"> </w:t>
      </w:r>
      <w:r w:rsidRPr="009E6CEE">
        <w:rPr>
          <w:rFonts w:ascii="Calibri Light" w:hAnsi="Calibri Light" w:cs="Calibri Light"/>
        </w:rPr>
        <w:t>Маслов,  визнаються найважливішою економічною інституцією. Знову від себе додамо: саме практична відсутність регламентації договірних відносин між здобувачами вищої освіти (споживачами послуг вищої освіти), виробниками послуг вищої освіти (З</w:t>
      </w:r>
      <w:r w:rsidR="003162CF" w:rsidRPr="009E6CEE">
        <w:rPr>
          <w:rFonts w:ascii="Calibri Light" w:hAnsi="Calibri Light" w:cs="Calibri Light"/>
        </w:rPr>
        <w:t>ВО</w:t>
      </w:r>
      <w:r w:rsidRPr="009E6CEE">
        <w:rPr>
          <w:rFonts w:ascii="Calibri Light" w:hAnsi="Calibri Light" w:cs="Calibri Light"/>
        </w:rPr>
        <w:t>),</w:t>
      </w:r>
      <w:r w:rsidR="00BE205C" w:rsidRPr="009E6CEE">
        <w:rPr>
          <w:rFonts w:ascii="Calibri Light" w:hAnsi="Calibri Light" w:cs="Calibri Light"/>
        </w:rPr>
        <w:t xml:space="preserve"> </w:t>
      </w:r>
      <w:r w:rsidRPr="009E6CEE">
        <w:rPr>
          <w:rFonts w:ascii="Calibri Light" w:hAnsi="Calibri Light" w:cs="Calibri Light"/>
        </w:rPr>
        <w:t>замовниками на виробництво і надання послуг вищої освіти (держава, органи місцевого самоврядування, корпорації тощо) виступає однією із головних проблем сучасних економічних відносин у сфері вищої освіти України.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На підставі здійснення огляду основних напрямів світової економічної теорії з урахуванням особливостей економічних відносин у сфері вищої освіти вважаємо, що маємо достатньо підстав для обрання теоретичною основою нашого дослідження концептуальні засади неоінституціоналізму, які, на наше переконання, нададуть нам найбільше можливостей для наукового обґрунтування пропозицій і рекомендацій щодо теоретико</w:t>
      </w:r>
      <w:r w:rsidR="004446FD" w:rsidRPr="009E6CEE">
        <w:rPr>
          <w:rFonts w:ascii="Calibri Light" w:hAnsi="Calibri Light" w:cs="Calibri Light"/>
        </w:rPr>
        <w:t>–</w:t>
      </w:r>
      <w:r w:rsidRPr="009E6CEE">
        <w:rPr>
          <w:rFonts w:ascii="Calibri Light" w:hAnsi="Calibri Light" w:cs="Calibri Light"/>
        </w:rPr>
        <w:t xml:space="preserve">методологічного обґрунтування шляхів реформування та модернізації економічних відносин у системі вищої освіти з метою підвищення ефективності економічної діяльності </w:t>
      </w:r>
      <w:r w:rsidR="006458C0" w:rsidRPr="009E6CEE">
        <w:rPr>
          <w:rFonts w:ascii="Calibri Light" w:hAnsi="Calibri Light" w:cs="Calibri Light"/>
        </w:rPr>
        <w:t>закладів вищої освіти</w:t>
      </w:r>
      <w:r w:rsidRPr="009E6CEE">
        <w:rPr>
          <w:rFonts w:ascii="Calibri Light" w:hAnsi="Calibri Light" w:cs="Calibri Light"/>
        </w:rPr>
        <w:t xml:space="preserve"> як основних суб’єктів господарювання в умовах ринкової інноваційної економіки.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Методологічною основою нашого дослідження ми обрали систему національних рахунків (СНР), яка у сучасному вигляді бере свій початок після Другої світової війни у зв’язку з виникненням ООН, Світового Банку, Міжнародного валютного фонду, Євростату та ряду інших міжнародних організацій. Необхідність поновлення після війни міжнародного економічного співробітництва об’єктивно вимагала наявність  такої макроекономічної статистичної інформації щодо стану економічної діяльності у тій чи іншій країні, яка б давала можливість розробляти узгоджену економічну політику. У цьому зв’язку відповідно до рекомендацій ООН та зазначених вище міжнародних організацій стали використовувати єдину методику розрахунку основного макроекономічного показника – валового внутрішнього продукту (ВВП), до якого, згідно засад сучасної економічної теорії, входить і додана вартість, створена у сфері вищої освіти. Україна офіційно почала розраховувати валовий внутрішній продукт (ВВП) (з включенням до його складу і послуг вищої освіти) на концептуальних засадах СНР</w:t>
      </w:r>
      <w:r w:rsidR="008660F8" w:rsidRPr="009E6CEE">
        <w:rPr>
          <w:rFonts w:ascii="Calibri Light" w:hAnsi="Calibri Light" w:cs="Calibri Light"/>
        </w:rPr>
        <w:t> </w:t>
      </w:r>
      <w:r w:rsidRPr="009E6CEE">
        <w:rPr>
          <w:rFonts w:ascii="Calibri Light" w:hAnsi="Calibri Light" w:cs="Calibri Light"/>
        </w:rPr>
        <w:t>1993 з 2001 року.</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У 2003 р</w:t>
      </w:r>
      <w:r w:rsidR="008660F8" w:rsidRPr="009E6CEE">
        <w:rPr>
          <w:rFonts w:ascii="Calibri Light" w:hAnsi="Calibri Light" w:cs="Calibri Light"/>
        </w:rPr>
        <w:t>оці</w:t>
      </w:r>
      <w:r w:rsidRPr="009E6CEE">
        <w:rPr>
          <w:rFonts w:ascii="Calibri Light" w:hAnsi="Calibri Light" w:cs="Calibri Light"/>
        </w:rPr>
        <w:t xml:space="preserve"> Статистична комісія ООН прийняла рішення про оновлення СНР</w:t>
      </w:r>
      <w:r w:rsidR="008660F8" w:rsidRPr="009E6CEE">
        <w:rPr>
          <w:rFonts w:ascii="Calibri Light" w:hAnsi="Calibri Light" w:cs="Calibri Light"/>
        </w:rPr>
        <w:t> </w:t>
      </w:r>
      <w:r w:rsidRPr="009E6CEE">
        <w:rPr>
          <w:rFonts w:ascii="Calibri Light" w:hAnsi="Calibri Light" w:cs="Calibri Light"/>
        </w:rPr>
        <w:t>1993. П’ята версія СНР</w:t>
      </w:r>
      <w:r w:rsidR="008660F8" w:rsidRPr="009E6CEE">
        <w:rPr>
          <w:rFonts w:ascii="Calibri Light" w:hAnsi="Calibri Light" w:cs="Calibri Light"/>
        </w:rPr>
        <w:t> </w:t>
      </w:r>
      <w:r w:rsidRPr="009E6CEE">
        <w:rPr>
          <w:rFonts w:ascii="Calibri Light" w:hAnsi="Calibri Light" w:cs="Calibri Light"/>
        </w:rPr>
        <w:t>2008 підготовлена під егідою Міжсекретарської робочої групи з національних рахунків (МСГНР), яка складається з п’яти організацій: Статистичного бюро Європейського співтовариства (Євростат), Міжнародного валютного фонду (МВФ), Організації економічного співробітництва і роз</w:t>
      </w:r>
      <w:r w:rsidR="009B6C0E" w:rsidRPr="009E6CEE">
        <w:rPr>
          <w:rFonts w:ascii="Calibri Light" w:hAnsi="Calibri Light" w:cs="Calibri Light"/>
        </w:rPr>
        <w:t>витку</w:t>
      </w:r>
      <w:r w:rsidRPr="009E6CEE">
        <w:rPr>
          <w:rFonts w:ascii="Calibri Light" w:hAnsi="Calibri Light" w:cs="Calibri Light"/>
        </w:rPr>
        <w:t xml:space="preserve"> (ОЕСР), статистичного відділу ООН, Світового банку. На сороковій сесії у лютому 2009</w:t>
      </w:r>
      <w:r w:rsidR="00ED5116" w:rsidRPr="009E6CEE">
        <w:rPr>
          <w:rFonts w:ascii="Calibri Light" w:hAnsi="Calibri Light" w:cs="Calibri Light"/>
        </w:rPr>
        <w:t> </w:t>
      </w:r>
      <w:r w:rsidRPr="009E6CEE">
        <w:rPr>
          <w:rFonts w:ascii="Calibri Light" w:hAnsi="Calibri Light" w:cs="Calibri Light"/>
        </w:rPr>
        <w:t>р</w:t>
      </w:r>
      <w:r w:rsidR="008660F8" w:rsidRPr="009E6CEE">
        <w:rPr>
          <w:rFonts w:ascii="Calibri Light" w:hAnsi="Calibri Light" w:cs="Calibri Light"/>
        </w:rPr>
        <w:t>оку</w:t>
      </w:r>
      <w:r w:rsidRPr="009E6CEE">
        <w:rPr>
          <w:rFonts w:ascii="Calibri Light" w:hAnsi="Calibri Light" w:cs="Calibri Light"/>
        </w:rPr>
        <w:t xml:space="preserve"> Статистична комісія ООН одноголосно прийняла СНР</w:t>
      </w:r>
      <w:r w:rsidR="00ED5116" w:rsidRPr="009E6CEE">
        <w:rPr>
          <w:rFonts w:ascii="Calibri Light" w:hAnsi="Calibri Light" w:cs="Calibri Light"/>
        </w:rPr>
        <w:t> </w:t>
      </w:r>
      <w:r w:rsidRPr="009E6CEE">
        <w:rPr>
          <w:rFonts w:ascii="Calibri Light" w:hAnsi="Calibri Light" w:cs="Calibri Light"/>
        </w:rPr>
        <w:t>2008 у якості міжнародного статистичного стандарту для національних рахунків і заклинала усі країни якомога швидше перейти до складання і надання національної звітності на основі СНР</w:t>
      </w:r>
      <w:r w:rsidR="00ED5116" w:rsidRPr="009E6CEE">
        <w:rPr>
          <w:rFonts w:ascii="Calibri Light" w:hAnsi="Calibri Light" w:cs="Calibri Light"/>
        </w:rPr>
        <w:t> </w:t>
      </w:r>
      <w:r w:rsidRPr="009E6CEE">
        <w:rPr>
          <w:rFonts w:ascii="Calibri Light" w:hAnsi="Calibri Light" w:cs="Calibri Light"/>
        </w:rPr>
        <w:t>2008.</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Як зазначено у Вступі</w:t>
      </w:r>
      <w:r w:rsidR="00581018" w:rsidRPr="009E6CEE">
        <w:rPr>
          <w:rFonts w:ascii="Calibri Light" w:hAnsi="Calibri Light" w:cs="Calibri Light"/>
        </w:rPr>
        <w:t>,</w:t>
      </w:r>
      <w:r w:rsidRPr="009E6CEE">
        <w:rPr>
          <w:rFonts w:ascii="Calibri Light" w:hAnsi="Calibri Light" w:cs="Calibri Light"/>
        </w:rPr>
        <w:t xml:space="preserve"> Система національних рахунків 2008 (СНР</w:t>
      </w:r>
      <w:r w:rsidR="00ED5116" w:rsidRPr="009E6CEE">
        <w:rPr>
          <w:rFonts w:ascii="Calibri Light" w:hAnsi="Calibri Light" w:cs="Calibri Light"/>
        </w:rPr>
        <w:t> </w:t>
      </w:r>
      <w:r w:rsidRPr="009E6CEE">
        <w:rPr>
          <w:rFonts w:ascii="Calibri Light" w:hAnsi="Calibri Light" w:cs="Calibri Light"/>
        </w:rPr>
        <w:t>2008) – «це узгоджений на міжнародному рівні стандартний набір рекомендацій для розрахунку показників економічної діяльності у відповідності до чітких правил ведення рахунків і обліку на макрорівні, заснованих на принципах економічної теорії. Ці рекомендації сформульовані у формі системи концепції, визначень, класифікацій і правил ведення рахунків, які складають узгоджений на міжнародному рівні стандарт розрахунку таких показників, як валовий внутрішній продукт (ВВП) – найбільш використовуваний індикатор результатів економічної діяльності. Концептуальна основа СНР дозволяє розраховувати і представляти економічні показники у форматі, розробленому для цілей економічного аналізу, прийняття рішень і розроблення економічної політики»</w:t>
      </w:r>
      <w:r w:rsidRPr="009E6CEE">
        <w:rPr>
          <w:rStyle w:val="ad"/>
          <w:rFonts w:ascii="Calibri Light" w:hAnsi="Calibri Light" w:cs="Calibri Light"/>
        </w:rPr>
        <w:footnoteReference w:id="53"/>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У п.</w:t>
      </w:r>
      <w:r w:rsidR="003162CF" w:rsidRPr="009E6CEE">
        <w:rPr>
          <w:rFonts w:ascii="Calibri Light" w:hAnsi="Calibri Light" w:cs="Calibri Light"/>
        </w:rPr>
        <w:t> </w:t>
      </w:r>
      <w:r w:rsidRPr="009E6CEE">
        <w:rPr>
          <w:rFonts w:ascii="Calibri Light" w:hAnsi="Calibri Light" w:cs="Calibri Light"/>
        </w:rPr>
        <w:t xml:space="preserve">1.3. Глави І наголошено, що «… СНР призначена для використання на різних рівнях агрегування: на рівні окремих економічних суб’єктів, або як вони називаються у СНР, інституціональних одиниць, груп </w:t>
      </w:r>
      <w:r w:rsidRPr="009E6CEE">
        <w:rPr>
          <w:rFonts w:ascii="Calibri Light" w:hAnsi="Calibri Light" w:cs="Calibri Light"/>
        </w:rPr>
        <w:lastRenderedPageBreak/>
        <w:t>таких одиниць, або інституціональних секторів; або на рівні економіки у цілому»</w:t>
      </w:r>
      <w:r w:rsidRPr="009E6CEE">
        <w:rPr>
          <w:rStyle w:val="ad"/>
          <w:rFonts w:ascii="Calibri Light" w:hAnsi="Calibri Light" w:cs="Calibri Light"/>
        </w:rPr>
        <w:footnoteReference w:id="54"/>
      </w:r>
      <w:r w:rsidRPr="009E6CEE">
        <w:rPr>
          <w:rFonts w:ascii="Calibri Light" w:hAnsi="Calibri Light" w:cs="Calibri Light"/>
        </w:rPr>
        <w:t>.  Крім того, у п.</w:t>
      </w:r>
      <w:r w:rsidR="003162CF" w:rsidRPr="009E6CEE">
        <w:rPr>
          <w:rFonts w:ascii="Calibri Light" w:hAnsi="Calibri Light" w:cs="Calibri Light"/>
        </w:rPr>
        <w:t> </w:t>
      </w:r>
      <w:r w:rsidRPr="009E6CEE">
        <w:rPr>
          <w:rFonts w:ascii="Calibri Light" w:hAnsi="Calibri Light" w:cs="Calibri Light"/>
        </w:rPr>
        <w:t>1.4 цієї же Глави зазначено: «СНР призначена для економічного аналізу, прийняття рішень і розроблення економічної політики незалежно від галузевої структури економіки або рівня економічного розвитку країни. Основні концепції і визначення СНР засновані на економічній теорії і принципах, які мають універсальний характер, і не залежить від конкретних економічних умов, в яких вони застосовуються. Класифікації і правила ведення рахунків теж є універсальними …»</w:t>
      </w:r>
      <w:r w:rsidRPr="009E6CEE">
        <w:rPr>
          <w:rStyle w:val="ad"/>
          <w:rFonts w:ascii="Calibri Light" w:hAnsi="Calibri Light" w:cs="Calibri Light"/>
        </w:rPr>
        <w:footnoteReference w:id="55"/>
      </w:r>
      <w:r w:rsidRPr="009E6CEE">
        <w:rPr>
          <w:rFonts w:ascii="Calibri Light" w:hAnsi="Calibri Light" w:cs="Calibri Light"/>
        </w:rPr>
        <w:t xml:space="preserve">. </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На даний час в Україні національні рахунки складаються Державною службою статистики України за версією СНР</w:t>
      </w:r>
      <w:r w:rsidR="003162CF" w:rsidRPr="009E6CEE">
        <w:rPr>
          <w:rFonts w:ascii="Calibri Light" w:hAnsi="Calibri Light" w:cs="Calibri Light"/>
        </w:rPr>
        <w:t> </w:t>
      </w:r>
      <w:r w:rsidRPr="009E6CEE">
        <w:rPr>
          <w:rFonts w:ascii="Calibri Light" w:hAnsi="Calibri Light" w:cs="Calibri Light"/>
        </w:rPr>
        <w:t>2008 та відповідного європейського стандарту ЕСА</w:t>
      </w:r>
      <w:r w:rsidR="004446FD" w:rsidRPr="009E6CEE">
        <w:rPr>
          <w:rFonts w:ascii="Calibri Light" w:hAnsi="Calibri Light" w:cs="Calibri Light"/>
        </w:rPr>
        <w:t>–</w:t>
      </w:r>
      <w:r w:rsidRPr="009E6CEE">
        <w:rPr>
          <w:rFonts w:ascii="Calibri Light" w:hAnsi="Calibri Light" w:cs="Calibri Light"/>
        </w:rPr>
        <w:t>2010. Методологічні положення оновленої версії СНР</w:t>
      </w:r>
      <w:r w:rsidR="003162CF" w:rsidRPr="009E6CEE">
        <w:rPr>
          <w:rFonts w:ascii="Calibri Light" w:hAnsi="Calibri Light" w:cs="Calibri Light"/>
        </w:rPr>
        <w:t xml:space="preserve"> </w:t>
      </w:r>
      <w:r w:rsidRPr="009E6CEE">
        <w:rPr>
          <w:rFonts w:ascii="Calibri Light" w:hAnsi="Calibri Light" w:cs="Calibri Light"/>
        </w:rPr>
        <w:t>2008 затверджені наказом Держстату від 17.12.2013</w:t>
      </w:r>
      <w:r w:rsidR="008660F8" w:rsidRPr="009E6CEE">
        <w:rPr>
          <w:rFonts w:ascii="Calibri Light" w:hAnsi="Calibri Light" w:cs="Calibri Light"/>
        </w:rPr>
        <w:t> р.</w:t>
      </w:r>
      <w:r w:rsidRPr="009E6CEE">
        <w:rPr>
          <w:rFonts w:ascii="Calibri Light" w:hAnsi="Calibri Light" w:cs="Calibri Light"/>
        </w:rPr>
        <w:t xml:space="preserve"> № 398.</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На наше переконання, наведене вище дає нам більш ніж достатньо підстав, як наукових, так і правових, обрати за методологічну основу нашого дослідження саме концептуальні засади Системи національних рахунків 2008</w:t>
      </w:r>
      <w:r w:rsidR="00E82F18" w:rsidRPr="009E6CEE">
        <w:rPr>
          <w:rFonts w:ascii="Calibri Light" w:hAnsi="Calibri Light" w:cs="Calibri Light"/>
        </w:rPr>
        <w:t xml:space="preserve"> (СНР 2008)</w:t>
      </w:r>
      <w:r w:rsidRPr="009E6CEE">
        <w:rPr>
          <w:rFonts w:ascii="Calibri Light" w:hAnsi="Calibri Light" w:cs="Calibri Light"/>
        </w:rPr>
        <w:t>.</w:t>
      </w:r>
    </w:p>
    <w:p w:rsidR="0058101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В Україні проблеми економічних відносин у сфері вищої освіти в останні роки стали предметом уваги багатьох дослідників, що пояснюється, як ми визначили вище, перш за все невідповідністю діючої моделі економічної діяльності у цій сфері принципам сучасної ринкової економіки. </w:t>
      </w:r>
    </w:p>
    <w:p w:rsidR="0058101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Проте серед великої кількості публікацій, присвячених проблемам економіки вищої освіти, суттєво вирізняються результати досліджень, здійснених у рамках наукової школи України з актуальних проблем розвитку теоретичних і прикладних основ економіки вищої освіти, професійної підготовки кадрів для управління бізнесом, створеній і очолюваній академіком НАПН України </w:t>
      </w:r>
      <w:r w:rsidR="00CD550A" w:rsidRPr="009E6CEE">
        <w:rPr>
          <w:rFonts w:ascii="Calibri Light" w:hAnsi="Calibri Light" w:cs="Calibri Light"/>
        </w:rPr>
        <w:t xml:space="preserve">І. </w:t>
      </w:r>
      <w:r w:rsidRPr="009E6CEE">
        <w:rPr>
          <w:rFonts w:ascii="Calibri Light" w:hAnsi="Calibri Light" w:cs="Calibri Light"/>
        </w:rPr>
        <w:t>Грищенком. Так, тільки з 2010 року вийшли такі роботи</w:t>
      </w:r>
      <w:r w:rsidR="00581018" w:rsidRPr="009E6CEE">
        <w:rPr>
          <w:rFonts w:ascii="Calibri Light" w:hAnsi="Calibri Light" w:cs="Calibri Light"/>
        </w:rPr>
        <w:t>:</w:t>
      </w:r>
    </w:p>
    <w:p w:rsidR="00AE23EF" w:rsidRPr="009E6CEE" w:rsidRDefault="00D50D48" w:rsidP="007F59A9">
      <w:pPr>
        <w:numPr>
          <w:ilvl w:val="0"/>
          <w:numId w:val="30"/>
        </w:numPr>
        <w:spacing w:after="0" w:line="240" w:lineRule="auto"/>
        <w:ind w:left="1134" w:hanging="425"/>
        <w:jc w:val="both"/>
        <w:rPr>
          <w:rFonts w:ascii="Calibri Light" w:hAnsi="Calibri Light" w:cs="Calibri Light"/>
        </w:rPr>
      </w:pPr>
      <w:r w:rsidRPr="009E6CEE">
        <w:rPr>
          <w:rFonts w:ascii="Calibri Light" w:hAnsi="Calibri Light" w:cs="Calibri Light"/>
        </w:rPr>
        <w:t xml:space="preserve">монографія </w:t>
      </w:r>
      <w:r w:rsidR="003162CF" w:rsidRPr="009E6CEE">
        <w:rPr>
          <w:rFonts w:ascii="Calibri Light" w:hAnsi="Calibri Light" w:cs="Calibri Light"/>
        </w:rPr>
        <w:t>«</w:t>
      </w:r>
      <w:r w:rsidRPr="009E6CEE">
        <w:rPr>
          <w:rFonts w:ascii="Calibri Light" w:hAnsi="Calibri Light" w:cs="Calibri Light"/>
        </w:rPr>
        <w:t>Економічні аспекти проблем розвитку вищої освіти в Україні</w:t>
      </w:r>
      <w:r w:rsidR="003162CF" w:rsidRPr="009E6CEE">
        <w:rPr>
          <w:rFonts w:ascii="Calibri Light" w:hAnsi="Calibri Light" w:cs="Calibri Light"/>
        </w:rPr>
        <w:t>»</w:t>
      </w:r>
      <w:r w:rsidRPr="009E6CEE">
        <w:rPr>
          <w:rFonts w:ascii="Calibri Light" w:hAnsi="Calibri Light" w:cs="Calibri Light"/>
        </w:rPr>
        <w:t xml:space="preserve"> (2010, 478 с., 18 авторів);</w:t>
      </w:r>
    </w:p>
    <w:p w:rsidR="00AE23EF" w:rsidRPr="009E6CEE" w:rsidRDefault="00D50D48" w:rsidP="007F59A9">
      <w:pPr>
        <w:numPr>
          <w:ilvl w:val="0"/>
          <w:numId w:val="30"/>
        </w:numPr>
        <w:spacing w:after="0" w:line="240" w:lineRule="auto"/>
        <w:ind w:left="1134" w:hanging="425"/>
        <w:jc w:val="both"/>
        <w:rPr>
          <w:rFonts w:ascii="Calibri Light" w:hAnsi="Calibri Light" w:cs="Calibri Light"/>
        </w:rPr>
      </w:pPr>
      <w:r w:rsidRPr="009E6CEE">
        <w:rPr>
          <w:rFonts w:ascii="Calibri Light" w:hAnsi="Calibri Light" w:cs="Calibri Light"/>
        </w:rPr>
        <w:t xml:space="preserve">вісник КНУТД </w:t>
      </w:r>
      <w:r w:rsidR="00ED5116" w:rsidRPr="009E6CEE">
        <w:rPr>
          <w:rFonts w:ascii="Calibri Light" w:hAnsi="Calibri Light" w:cs="Calibri Light"/>
        </w:rPr>
        <w:t>«</w:t>
      </w:r>
      <w:r w:rsidRPr="009E6CEE">
        <w:rPr>
          <w:rFonts w:ascii="Calibri Light" w:hAnsi="Calibri Light" w:cs="Calibri Light"/>
        </w:rPr>
        <w:t>Ефективність організаційного механізму інноваційного розвитку вищої освіти в Україні</w:t>
      </w:r>
      <w:r w:rsidR="00ED5116" w:rsidRPr="009E6CEE">
        <w:rPr>
          <w:rFonts w:ascii="Calibri Light" w:hAnsi="Calibri Light" w:cs="Calibri Light"/>
        </w:rPr>
        <w:t>»</w:t>
      </w:r>
      <w:r w:rsidRPr="009E6CEE">
        <w:rPr>
          <w:rFonts w:ascii="Calibri Light" w:hAnsi="Calibri Light" w:cs="Calibri Light"/>
        </w:rPr>
        <w:t xml:space="preserve"> (2011, 405 с., 94 автори); </w:t>
      </w:r>
    </w:p>
    <w:p w:rsidR="00AE23EF" w:rsidRPr="009E6CEE" w:rsidRDefault="00D50D48" w:rsidP="007F59A9">
      <w:pPr>
        <w:numPr>
          <w:ilvl w:val="0"/>
          <w:numId w:val="30"/>
        </w:numPr>
        <w:spacing w:after="0" w:line="240" w:lineRule="auto"/>
        <w:ind w:left="1134" w:hanging="425"/>
        <w:jc w:val="both"/>
        <w:rPr>
          <w:rFonts w:ascii="Calibri Light" w:hAnsi="Calibri Light" w:cs="Calibri Light"/>
        </w:rPr>
      </w:pPr>
      <w:r w:rsidRPr="009E6CEE">
        <w:rPr>
          <w:rFonts w:ascii="Calibri Light" w:hAnsi="Calibri Light" w:cs="Calibri Light"/>
        </w:rPr>
        <w:t xml:space="preserve">монографія </w:t>
      </w:r>
      <w:r w:rsidR="00ED5116" w:rsidRPr="009E6CEE">
        <w:rPr>
          <w:rFonts w:ascii="Calibri Light" w:hAnsi="Calibri Light" w:cs="Calibri Light"/>
        </w:rPr>
        <w:t>«</w:t>
      </w:r>
      <w:r w:rsidRPr="009E6CEE">
        <w:rPr>
          <w:rFonts w:ascii="Calibri Light" w:hAnsi="Calibri Light" w:cs="Calibri Light"/>
        </w:rPr>
        <w:t>Економічні умови забезпечення якості освітніх послуг у системі вищої освіти</w:t>
      </w:r>
      <w:r w:rsidR="00ED5116" w:rsidRPr="009E6CEE">
        <w:rPr>
          <w:rFonts w:ascii="Calibri Light" w:hAnsi="Calibri Light" w:cs="Calibri Light"/>
        </w:rPr>
        <w:t>»</w:t>
      </w:r>
      <w:r w:rsidRPr="009E6CEE">
        <w:rPr>
          <w:rFonts w:ascii="Calibri Light" w:hAnsi="Calibri Light" w:cs="Calibri Light"/>
        </w:rPr>
        <w:t xml:space="preserve"> (2012, 364с., 17 авторів); </w:t>
      </w:r>
    </w:p>
    <w:p w:rsidR="00AE23EF" w:rsidRPr="009E6CEE" w:rsidRDefault="00D50D48" w:rsidP="007F59A9">
      <w:pPr>
        <w:numPr>
          <w:ilvl w:val="0"/>
          <w:numId w:val="30"/>
        </w:numPr>
        <w:spacing w:after="0" w:line="240" w:lineRule="auto"/>
        <w:ind w:left="1134" w:hanging="425"/>
        <w:jc w:val="both"/>
        <w:rPr>
          <w:rFonts w:ascii="Calibri Light" w:hAnsi="Calibri Light" w:cs="Calibri Light"/>
        </w:rPr>
      </w:pPr>
      <w:r w:rsidRPr="009E6CEE">
        <w:rPr>
          <w:rFonts w:ascii="Calibri Light" w:hAnsi="Calibri Light" w:cs="Calibri Light"/>
        </w:rPr>
        <w:t xml:space="preserve">вісник КНУТД </w:t>
      </w:r>
      <w:r w:rsidR="00ED5116" w:rsidRPr="009E6CEE">
        <w:rPr>
          <w:rFonts w:ascii="Calibri Light" w:hAnsi="Calibri Light" w:cs="Calibri Light"/>
        </w:rPr>
        <w:t>«</w:t>
      </w:r>
      <w:r w:rsidRPr="009E6CEE">
        <w:rPr>
          <w:rFonts w:ascii="Calibri Light" w:hAnsi="Calibri Light" w:cs="Calibri Light"/>
        </w:rPr>
        <w:t>Ефективність організаційно</w:t>
      </w:r>
      <w:r w:rsidR="004446FD" w:rsidRPr="009E6CEE">
        <w:rPr>
          <w:rFonts w:ascii="Calibri Light" w:hAnsi="Calibri Light" w:cs="Calibri Light"/>
        </w:rPr>
        <w:t>–</w:t>
      </w:r>
      <w:r w:rsidRPr="009E6CEE">
        <w:rPr>
          <w:rFonts w:ascii="Calibri Light" w:hAnsi="Calibri Light" w:cs="Calibri Light"/>
        </w:rPr>
        <w:t>економічного механізму інноваційного розвитку вищої освіти України</w:t>
      </w:r>
      <w:r w:rsidR="00ED5116" w:rsidRPr="009E6CEE">
        <w:rPr>
          <w:rFonts w:ascii="Calibri Light" w:hAnsi="Calibri Light" w:cs="Calibri Light"/>
        </w:rPr>
        <w:t>»</w:t>
      </w:r>
      <w:r w:rsidRPr="009E6CEE">
        <w:rPr>
          <w:rFonts w:ascii="Calibri Light" w:hAnsi="Calibri Light" w:cs="Calibri Light"/>
        </w:rPr>
        <w:t xml:space="preserve"> (2013,  505</w:t>
      </w:r>
      <w:r w:rsidR="003162CF" w:rsidRPr="009E6CEE">
        <w:rPr>
          <w:rFonts w:ascii="Calibri Light" w:hAnsi="Calibri Light" w:cs="Calibri Light"/>
        </w:rPr>
        <w:t> </w:t>
      </w:r>
      <w:r w:rsidRPr="009E6CEE">
        <w:rPr>
          <w:rFonts w:ascii="Calibri Light" w:hAnsi="Calibri Light" w:cs="Calibri Light"/>
        </w:rPr>
        <w:t xml:space="preserve">с., 72 автори); </w:t>
      </w:r>
    </w:p>
    <w:p w:rsidR="00AE23EF" w:rsidRPr="009E6CEE" w:rsidRDefault="00D50D48" w:rsidP="007F59A9">
      <w:pPr>
        <w:numPr>
          <w:ilvl w:val="0"/>
          <w:numId w:val="30"/>
        </w:numPr>
        <w:spacing w:after="0" w:line="240" w:lineRule="auto"/>
        <w:ind w:left="1134" w:hanging="425"/>
        <w:jc w:val="both"/>
        <w:rPr>
          <w:rFonts w:ascii="Calibri Light" w:hAnsi="Calibri Light" w:cs="Calibri Light"/>
        </w:rPr>
      </w:pPr>
      <w:r w:rsidRPr="009E6CEE">
        <w:rPr>
          <w:rFonts w:ascii="Calibri Light" w:hAnsi="Calibri Light" w:cs="Calibri Light"/>
        </w:rPr>
        <w:t xml:space="preserve">монографія І. Грищенка </w:t>
      </w:r>
      <w:r w:rsidR="00ED5116" w:rsidRPr="009E6CEE">
        <w:rPr>
          <w:rFonts w:ascii="Calibri Light" w:hAnsi="Calibri Light" w:cs="Calibri Light"/>
        </w:rPr>
        <w:t>«</w:t>
      </w:r>
      <w:r w:rsidRPr="009E6CEE">
        <w:rPr>
          <w:rFonts w:ascii="Calibri Light" w:hAnsi="Calibri Light" w:cs="Calibri Light"/>
        </w:rPr>
        <w:t>Професійна освіта в системі економічних досліджень</w:t>
      </w:r>
      <w:r w:rsidR="00ED5116" w:rsidRPr="009E6CEE">
        <w:rPr>
          <w:rFonts w:ascii="Calibri Light" w:hAnsi="Calibri Light" w:cs="Calibri Light"/>
        </w:rPr>
        <w:t>»</w:t>
      </w:r>
      <w:r w:rsidRPr="009E6CEE">
        <w:rPr>
          <w:rFonts w:ascii="Calibri Light" w:hAnsi="Calibri Light" w:cs="Calibri Light"/>
        </w:rPr>
        <w:t xml:space="preserve"> (2014, 384</w:t>
      </w:r>
      <w:r w:rsidR="003162CF" w:rsidRPr="009E6CEE">
        <w:rPr>
          <w:rFonts w:ascii="Calibri Light" w:hAnsi="Calibri Light" w:cs="Calibri Light"/>
        </w:rPr>
        <w:t> </w:t>
      </w:r>
      <w:r w:rsidRPr="009E6CEE">
        <w:rPr>
          <w:rFonts w:ascii="Calibri Light" w:hAnsi="Calibri Light" w:cs="Calibri Light"/>
        </w:rPr>
        <w:t>с.</w:t>
      </w:r>
      <w:r w:rsidR="00071F10" w:rsidRPr="009E6CEE">
        <w:rPr>
          <w:rFonts w:ascii="Calibri Light" w:hAnsi="Calibri Light" w:cs="Calibri Light"/>
        </w:rPr>
        <w:t xml:space="preserve"> 82 автора</w:t>
      </w:r>
      <w:r w:rsidRPr="009E6CEE">
        <w:rPr>
          <w:rFonts w:ascii="Calibri Light" w:hAnsi="Calibri Light" w:cs="Calibri Light"/>
        </w:rPr>
        <w:t xml:space="preserve">); </w:t>
      </w:r>
    </w:p>
    <w:p w:rsidR="00AE23EF" w:rsidRPr="009E6CEE" w:rsidRDefault="00D50D48" w:rsidP="007F59A9">
      <w:pPr>
        <w:numPr>
          <w:ilvl w:val="0"/>
          <w:numId w:val="30"/>
        </w:numPr>
        <w:spacing w:after="0" w:line="240" w:lineRule="auto"/>
        <w:ind w:left="1134" w:hanging="425"/>
        <w:jc w:val="both"/>
        <w:rPr>
          <w:rFonts w:ascii="Calibri Light" w:hAnsi="Calibri Light" w:cs="Calibri Light"/>
        </w:rPr>
      </w:pPr>
      <w:r w:rsidRPr="009E6CEE">
        <w:rPr>
          <w:rFonts w:ascii="Calibri Light" w:hAnsi="Calibri Light" w:cs="Calibri Light"/>
        </w:rPr>
        <w:t xml:space="preserve">колективна монографія </w:t>
      </w:r>
      <w:r w:rsidR="00ED5116" w:rsidRPr="009E6CEE">
        <w:rPr>
          <w:rFonts w:ascii="Calibri Light" w:hAnsi="Calibri Light" w:cs="Calibri Light"/>
        </w:rPr>
        <w:t>«</w:t>
      </w:r>
      <w:r w:rsidRPr="009E6CEE">
        <w:rPr>
          <w:rFonts w:ascii="Calibri Light" w:hAnsi="Calibri Light" w:cs="Calibri Light"/>
        </w:rPr>
        <w:t>Економічні та соціальні аспекти ефективного розвитку вищої школи</w:t>
      </w:r>
      <w:r w:rsidR="00ED5116" w:rsidRPr="009E6CEE">
        <w:rPr>
          <w:rFonts w:ascii="Calibri Light" w:hAnsi="Calibri Light" w:cs="Calibri Light"/>
        </w:rPr>
        <w:t>»</w:t>
      </w:r>
      <w:r w:rsidRPr="009E6CEE">
        <w:rPr>
          <w:rFonts w:ascii="Calibri Light" w:hAnsi="Calibri Light" w:cs="Calibri Light"/>
        </w:rPr>
        <w:t xml:space="preserve"> (2015, 480</w:t>
      </w:r>
      <w:r w:rsidR="00CD550A" w:rsidRPr="009E6CEE">
        <w:rPr>
          <w:rFonts w:ascii="Calibri Light" w:hAnsi="Calibri Light" w:cs="Calibri Light"/>
        </w:rPr>
        <w:t> </w:t>
      </w:r>
      <w:r w:rsidRPr="009E6CEE">
        <w:rPr>
          <w:rFonts w:ascii="Calibri Light" w:hAnsi="Calibri Light" w:cs="Calibri Light"/>
        </w:rPr>
        <w:t xml:space="preserve">с., 20 авторів); </w:t>
      </w:r>
    </w:p>
    <w:p w:rsidR="00AE23EF" w:rsidRPr="009E6CEE" w:rsidRDefault="00D50D48" w:rsidP="007F59A9">
      <w:pPr>
        <w:numPr>
          <w:ilvl w:val="0"/>
          <w:numId w:val="30"/>
        </w:numPr>
        <w:spacing w:after="0" w:line="240" w:lineRule="auto"/>
        <w:ind w:left="1134" w:hanging="425"/>
        <w:jc w:val="both"/>
        <w:rPr>
          <w:rFonts w:ascii="Calibri Light" w:hAnsi="Calibri Light" w:cs="Calibri Light"/>
        </w:rPr>
      </w:pPr>
      <w:r w:rsidRPr="009E6CEE">
        <w:rPr>
          <w:rFonts w:ascii="Calibri Light" w:hAnsi="Calibri Light" w:cs="Calibri Light"/>
        </w:rPr>
        <w:t xml:space="preserve">вісник КНУТД </w:t>
      </w:r>
      <w:r w:rsidR="00ED5116" w:rsidRPr="009E6CEE">
        <w:rPr>
          <w:rFonts w:ascii="Calibri Light" w:hAnsi="Calibri Light" w:cs="Calibri Light"/>
        </w:rPr>
        <w:t>«</w:t>
      </w:r>
      <w:r w:rsidRPr="009E6CEE">
        <w:rPr>
          <w:rFonts w:ascii="Calibri Light" w:hAnsi="Calibri Light" w:cs="Calibri Light"/>
        </w:rPr>
        <w:t>Ефективність організаційно</w:t>
      </w:r>
      <w:r w:rsidR="004446FD" w:rsidRPr="009E6CEE">
        <w:rPr>
          <w:rFonts w:ascii="Calibri Light" w:hAnsi="Calibri Light" w:cs="Calibri Light"/>
        </w:rPr>
        <w:t>–</w:t>
      </w:r>
      <w:r w:rsidRPr="009E6CEE">
        <w:rPr>
          <w:rFonts w:ascii="Calibri Light" w:hAnsi="Calibri Light" w:cs="Calibri Light"/>
        </w:rPr>
        <w:t>економічного механізму інно</w:t>
      </w:r>
      <w:r w:rsidR="00ED5116" w:rsidRPr="009E6CEE">
        <w:rPr>
          <w:rFonts w:ascii="Calibri Light" w:hAnsi="Calibri Light" w:cs="Calibri Light"/>
        </w:rPr>
        <w:t>ваційного розвитку вищої освіти»</w:t>
      </w:r>
      <w:r w:rsidRPr="009E6CEE">
        <w:rPr>
          <w:rFonts w:ascii="Calibri Light" w:hAnsi="Calibri Light" w:cs="Calibri Light"/>
        </w:rPr>
        <w:t xml:space="preserve"> (2015, 442 с., 67 авторів); </w:t>
      </w:r>
    </w:p>
    <w:p w:rsidR="00AE23EF" w:rsidRPr="009E6CEE" w:rsidRDefault="00D50D48" w:rsidP="007F59A9">
      <w:pPr>
        <w:numPr>
          <w:ilvl w:val="0"/>
          <w:numId w:val="30"/>
        </w:numPr>
        <w:spacing w:after="0" w:line="240" w:lineRule="auto"/>
        <w:ind w:left="1134" w:hanging="425"/>
        <w:jc w:val="both"/>
        <w:rPr>
          <w:rFonts w:ascii="Calibri Light" w:hAnsi="Calibri Light" w:cs="Calibri Light"/>
        </w:rPr>
      </w:pPr>
      <w:r w:rsidRPr="009E6CEE">
        <w:rPr>
          <w:rFonts w:ascii="Calibri Light" w:hAnsi="Calibri Light" w:cs="Calibri Light"/>
        </w:rPr>
        <w:t xml:space="preserve">вісник КНУТД </w:t>
      </w:r>
      <w:r w:rsidR="00ED5116" w:rsidRPr="009E6CEE">
        <w:rPr>
          <w:rFonts w:ascii="Calibri Light" w:hAnsi="Calibri Light" w:cs="Calibri Light"/>
        </w:rPr>
        <w:t>«</w:t>
      </w:r>
      <w:r w:rsidRPr="009E6CEE">
        <w:rPr>
          <w:rFonts w:ascii="Calibri Light" w:hAnsi="Calibri Light" w:cs="Calibri Light"/>
        </w:rPr>
        <w:t>Ефективність організаційно</w:t>
      </w:r>
      <w:r w:rsidR="004446FD" w:rsidRPr="009E6CEE">
        <w:rPr>
          <w:rFonts w:ascii="Calibri Light" w:hAnsi="Calibri Light" w:cs="Calibri Light"/>
        </w:rPr>
        <w:t>–</w:t>
      </w:r>
      <w:r w:rsidRPr="009E6CEE">
        <w:rPr>
          <w:rFonts w:ascii="Calibri Light" w:hAnsi="Calibri Light" w:cs="Calibri Light"/>
        </w:rPr>
        <w:t>економічного механізму інноваційного розвитку вищої освіти</w:t>
      </w:r>
      <w:r w:rsidR="00ED5116" w:rsidRPr="009E6CEE">
        <w:rPr>
          <w:rFonts w:ascii="Calibri Light" w:hAnsi="Calibri Light" w:cs="Calibri Light"/>
        </w:rPr>
        <w:t>»</w:t>
      </w:r>
      <w:r w:rsidRPr="009E6CEE">
        <w:rPr>
          <w:rFonts w:ascii="Calibri Light" w:hAnsi="Calibri Light" w:cs="Calibri Light"/>
        </w:rPr>
        <w:t xml:space="preserve"> (2016, 460 с.); </w:t>
      </w:r>
    </w:p>
    <w:p w:rsidR="00D50D48" w:rsidRPr="009E6CEE" w:rsidRDefault="00D50D48" w:rsidP="007F59A9">
      <w:pPr>
        <w:numPr>
          <w:ilvl w:val="0"/>
          <w:numId w:val="30"/>
        </w:numPr>
        <w:spacing w:after="0" w:line="240" w:lineRule="auto"/>
        <w:ind w:left="1134" w:hanging="425"/>
        <w:jc w:val="both"/>
        <w:rPr>
          <w:rFonts w:ascii="Calibri Light" w:hAnsi="Calibri Light" w:cs="Calibri Light"/>
        </w:rPr>
      </w:pPr>
      <w:r w:rsidRPr="009E6CEE">
        <w:rPr>
          <w:rFonts w:ascii="Calibri Light" w:hAnsi="Calibri Light" w:cs="Calibri Light"/>
        </w:rPr>
        <w:t xml:space="preserve">вісник КНУТД, спец. випуск </w:t>
      </w:r>
      <w:r w:rsidRPr="009E6CEE">
        <w:rPr>
          <w:rFonts w:ascii="Calibri Light" w:hAnsi="Calibri Light" w:cs="Calibri Light"/>
          <w:lang w:val="en-US"/>
        </w:rPr>
        <w:t>VII</w:t>
      </w:r>
      <w:r w:rsidRPr="009E6CEE">
        <w:rPr>
          <w:rFonts w:ascii="Calibri Light" w:hAnsi="Calibri Light" w:cs="Calibri Light"/>
        </w:rPr>
        <w:t xml:space="preserve"> Міжнародної науково</w:t>
      </w:r>
      <w:r w:rsidR="004446FD" w:rsidRPr="009E6CEE">
        <w:rPr>
          <w:rFonts w:ascii="Calibri Light" w:hAnsi="Calibri Light" w:cs="Calibri Light"/>
        </w:rPr>
        <w:t>–</w:t>
      </w:r>
      <w:r w:rsidRPr="009E6CEE">
        <w:rPr>
          <w:rFonts w:ascii="Calibri Light" w:hAnsi="Calibri Light" w:cs="Calibri Light"/>
        </w:rPr>
        <w:t xml:space="preserve">практичної конференції </w:t>
      </w:r>
      <w:r w:rsidR="00ED5116" w:rsidRPr="009E6CEE">
        <w:rPr>
          <w:rFonts w:ascii="Calibri Light" w:hAnsi="Calibri Light" w:cs="Calibri Light"/>
        </w:rPr>
        <w:t>«</w:t>
      </w:r>
      <w:r w:rsidRPr="009E6CEE">
        <w:rPr>
          <w:rFonts w:ascii="Calibri Light" w:hAnsi="Calibri Light" w:cs="Calibri Light"/>
        </w:rPr>
        <w:t>Ефективність організаційно</w:t>
      </w:r>
      <w:r w:rsidR="004446FD" w:rsidRPr="009E6CEE">
        <w:rPr>
          <w:rFonts w:ascii="Calibri Light" w:hAnsi="Calibri Light" w:cs="Calibri Light"/>
        </w:rPr>
        <w:t>–</w:t>
      </w:r>
      <w:r w:rsidRPr="009E6CEE">
        <w:rPr>
          <w:rFonts w:ascii="Calibri Light" w:hAnsi="Calibri Light" w:cs="Calibri Light"/>
        </w:rPr>
        <w:t>економічного механізму інноваційного розвитку вищої освіти</w:t>
      </w:r>
      <w:r w:rsidR="00ED5116" w:rsidRPr="009E6CEE">
        <w:rPr>
          <w:rFonts w:ascii="Calibri Light" w:hAnsi="Calibri Light" w:cs="Calibri Light"/>
        </w:rPr>
        <w:t>»</w:t>
      </w:r>
      <w:r w:rsidRPr="009E6CEE">
        <w:rPr>
          <w:rFonts w:ascii="Calibri Light" w:hAnsi="Calibri Light" w:cs="Calibri Light"/>
        </w:rPr>
        <w:t xml:space="preserve"> (2017, 395 с., 67 авторів).</w:t>
      </w:r>
    </w:p>
    <w:p w:rsidR="00AE23EF"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У рамках цієї ж школи за останні 4 роки підготовлено 3 доктори та 5 кандидатів економічних наук з питань економіки вищої освіти: </w:t>
      </w:r>
    </w:p>
    <w:p w:rsidR="00AE23EF" w:rsidRPr="009E6CEE" w:rsidRDefault="00D50D48" w:rsidP="007F59A9">
      <w:pPr>
        <w:numPr>
          <w:ilvl w:val="0"/>
          <w:numId w:val="31"/>
        </w:numPr>
        <w:spacing w:after="0" w:line="240" w:lineRule="auto"/>
        <w:ind w:left="1134" w:hanging="425"/>
        <w:jc w:val="both"/>
        <w:rPr>
          <w:rFonts w:ascii="Calibri Light" w:hAnsi="Calibri Light" w:cs="Calibri Light"/>
        </w:rPr>
      </w:pPr>
      <w:r w:rsidRPr="009E6CEE">
        <w:rPr>
          <w:rFonts w:ascii="Calibri Light" w:hAnsi="Calibri Light" w:cs="Calibri Light"/>
        </w:rPr>
        <w:t xml:space="preserve">докторська дисертація </w:t>
      </w:r>
      <w:r w:rsidR="00ED5116" w:rsidRPr="009E6CEE">
        <w:rPr>
          <w:rFonts w:ascii="Calibri Light" w:hAnsi="Calibri Light" w:cs="Calibri Light"/>
        </w:rPr>
        <w:t>«</w:t>
      </w:r>
      <w:r w:rsidRPr="009E6CEE">
        <w:rPr>
          <w:rFonts w:ascii="Calibri Light" w:hAnsi="Calibri Light" w:cs="Calibri Light"/>
        </w:rPr>
        <w:t>Теоретико</w:t>
      </w:r>
      <w:r w:rsidR="004446FD" w:rsidRPr="009E6CEE">
        <w:rPr>
          <w:rFonts w:ascii="Calibri Light" w:hAnsi="Calibri Light" w:cs="Calibri Light"/>
        </w:rPr>
        <w:t>–</w:t>
      </w:r>
      <w:r w:rsidRPr="009E6CEE">
        <w:rPr>
          <w:rFonts w:ascii="Calibri Light" w:hAnsi="Calibri Light" w:cs="Calibri Light"/>
        </w:rPr>
        <w:t>методологічні засади інноваційного розвитку сфери вищої освіти</w:t>
      </w:r>
      <w:r w:rsidR="00ED5116" w:rsidRPr="009E6CEE">
        <w:rPr>
          <w:rFonts w:ascii="Calibri Light" w:hAnsi="Calibri Light" w:cs="Calibri Light"/>
        </w:rPr>
        <w:t>»</w:t>
      </w:r>
      <w:r w:rsidRPr="009E6CEE">
        <w:rPr>
          <w:rFonts w:ascii="Calibri Light" w:hAnsi="Calibri Light" w:cs="Calibri Light"/>
        </w:rPr>
        <w:t xml:space="preserve"> </w:t>
      </w:r>
      <w:r w:rsidR="00CD550A" w:rsidRPr="009E6CEE">
        <w:rPr>
          <w:rFonts w:ascii="Calibri Light" w:hAnsi="Calibri Light" w:cs="Calibri Light"/>
        </w:rPr>
        <w:t xml:space="preserve">О. </w:t>
      </w:r>
      <w:r w:rsidRPr="009E6CEE">
        <w:rPr>
          <w:rFonts w:ascii="Calibri Light" w:hAnsi="Calibri Light" w:cs="Calibri Light"/>
        </w:rPr>
        <w:t>Романовського</w:t>
      </w:r>
      <w:r w:rsidR="003162CF" w:rsidRPr="009E6CEE">
        <w:rPr>
          <w:rFonts w:ascii="Calibri Light" w:hAnsi="Calibri Light" w:cs="Calibri Light"/>
        </w:rPr>
        <w:t> </w:t>
      </w:r>
      <w:r w:rsidRPr="009E6CEE">
        <w:rPr>
          <w:rFonts w:ascii="Calibri Light" w:hAnsi="Calibri Light" w:cs="Calibri Light"/>
        </w:rPr>
        <w:t xml:space="preserve">(2014); </w:t>
      </w:r>
    </w:p>
    <w:p w:rsidR="00AE23EF" w:rsidRPr="009E6CEE" w:rsidRDefault="00D50D48" w:rsidP="007F59A9">
      <w:pPr>
        <w:numPr>
          <w:ilvl w:val="0"/>
          <w:numId w:val="31"/>
        </w:numPr>
        <w:spacing w:after="0" w:line="240" w:lineRule="auto"/>
        <w:ind w:left="1134" w:hanging="425"/>
        <w:jc w:val="both"/>
        <w:rPr>
          <w:rFonts w:ascii="Calibri Light" w:hAnsi="Calibri Light" w:cs="Calibri Light"/>
        </w:rPr>
      </w:pPr>
      <w:r w:rsidRPr="009E6CEE">
        <w:rPr>
          <w:rFonts w:ascii="Calibri Light" w:hAnsi="Calibri Light" w:cs="Calibri Light"/>
        </w:rPr>
        <w:t xml:space="preserve">докторська дисертація </w:t>
      </w:r>
      <w:r w:rsidR="00ED5116" w:rsidRPr="009E6CEE">
        <w:rPr>
          <w:rFonts w:ascii="Calibri Light" w:hAnsi="Calibri Light" w:cs="Calibri Light"/>
        </w:rPr>
        <w:t>«</w:t>
      </w:r>
      <w:r w:rsidRPr="009E6CEE">
        <w:rPr>
          <w:rFonts w:ascii="Calibri Light" w:hAnsi="Calibri Light" w:cs="Calibri Light"/>
        </w:rPr>
        <w:t>Методологічні основи управління вищим навчальним закладом як суб’єктом ринку послуг</w:t>
      </w:r>
      <w:r w:rsidR="00ED5116" w:rsidRPr="009E6CEE">
        <w:rPr>
          <w:rFonts w:ascii="Calibri Light" w:hAnsi="Calibri Light" w:cs="Calibri Light"/>
        </w:rPr>
        <w:t>»</w:t>
      </w:r>
      <w:r w:rsidRPr="009E6CEE">
        <w:rPr>
          <w:rFonts w:ascii="Calibri Light" w:hAnsi="Calibri Light" w:cs="Calibri Light"/>
        </w:rPr>
        <w:t xml:space="preserve"> </w:t>
      </w:r>
      <w:r w:rsidR="00CD550A" w:rsidRPr="009E6CEE">
        <w:rPr>
          <w:rFonts w:ascii="Calibri Light" w:hAnsi="Calibri Light" w:cs="Calibri Light"/>
        </w:rPr>
        <w:t xml:space="preserve">О. </w:t>
      </w:r>
      <w:r w:rsidRPr="009E6CEE">
        <w:rPr>
          <w:rFonts w:ascii="Calibri Light" w:hAnsi="Calibri Light" w:cs="Calibri Light"/>
        </w:rPr>
        <w:t xml:space="preserve">Моргулець (2017); </w:t>
      </w:r>
    </w:p>
    <w:p w:rsidR="00AE23EF" w:rsidRPr="009E6CEE" w:rsidRDefault="00D50D48" w:rsidP="007F59A9">
      <w:pPr>
        <w:numPr>
          <w:ilvl w:val="0"/>
          <w:numId w:val="31"/>
        </w:numPr>
        <w:spacing w:after="0" w:line="240" w:lineRule="auto"/>
        <w:ind w:left="1134" w:hanging="425"/>
        <w:jc w:val="both"/>
        <w:rPr>
          <w:rFonts w:ascii="Calibri Light" w:hAnsi="Calibri Light" w:cs="Calibri Light"/>
        </w:rPr>
      </w:pPr>
      <w:r w:rsidRPr="009E6CEE">
        <w:rPr>
          <w:rFonts w:ascii="Calibri Light" w:hAnsi="Calibri Light" w:cs="Calibri Light"/>
        </w:rPr>
        <w:lastRenderedPageBreak/>
        <w:t xml:space="preserve">докторська дисертація </w:t>
      </w:r>
      <w:r w:rsidR="00ED5116" w:rsidRPr="009E6CEE">
        <w:rPr>
          <w:rFonts w:ascii="Calibri Light" w:hAnsi="Calibri Light" w:cs="Calibri Light"/>
        </w:rPr>
        <w:t>«</w:t>
      </w:r>
      <w:r w:rsidRPr="009E6CEE">
        <w:rPr>
          <w:rFonts w:ascii="Calibri Light" w:hAnsi="Calibri Light" w:cs="Calibri Light"/>
        </w:rPr>
        <w:t>Стратегія економічного розвитку вищого навчального закладу в умовах ринкових трансформацій</w:t>
      </w:r>
      <w:r w:rsidR="00ED5116" w:rsidRPr="009E6CEE">
        <w:rPr>
          <w:rFonts w:ascii="Calibri Light" w:hAnsi="Calibri Light" w:cs="Calibri Light"/>
        </w:rPr>
        <w:t>»</w:t>
      </w:r>
      <w:r w:rsidRPr="009E6CEE">
        <w:rPr>
          <w:rFonts w:ascii="Calibri Light" w:hAnsi="Calibri Light" w:cs="Calibri Light"/>
        </w:rPr>
        <w:t xml:space="preserve"> </w:t>
      </w:r>
      <w:r w:rsidR="00CD550A" w:rsidRPr="009E6CEE">
        <w:rPr>
          <w:rFonts w:ascii="Calibri Light" w:hAnsi="Calibri Light" w:cs="Calibri Light"/>
        </w:rPr>
        <w:t xml:space="preserve">С. </w:t>
      </w:r>
      <w:r w:rsidR="00F9347F" w:rsidRPr="009E6CEE">
        <w:rPr>
          <w:rFonts w:ascii="Calibri Light" w:hAnsi="Calibri Light" w:cs="Calibri Light"/>
        </w:rPr>
        <w:t xml:space="preserve">Натрошвілі </w:t>
      </w:r>
      <w:r w:rsidRPr="009E6CEE">
        <w:rPr>
          <w:rFonts w:ascii="Calibri Light" w:hAnsi="Calibri Light" w:cs="Calibri Light"/>
        </w:rPr>
        <w:t xml:space="preserve">(2016); </w:t>
      </w:r>
    </w:p>
    <w:p w:rsidR="00AE23EF" w:rsidRPr="009E6CEE" w:rsidRDefault="00D50D48" w:rsidP="007F59A9">
      <w:pPr>
        <w:numPr>
          <w:ilvl w:val="0"/>
          <w:numId w:val="31"/>
        </w:numPr>
        <w:spacing w:after="0" w:line="240" w:lineRule="auto"/>
        <w:ind w:left="1134" w:hanging="425"/>
        <w:jc w:val="both"/>
        <w:rPr>
          <w:rFonts w:ascii="Calibri Light" w:hAnsi="Calibri Light" w:cs="Calibri Light"/>
        </w:rPr>
      </w:pPr>
      <w:r w:rsidRPr="009E6CEE">
        <w:rPr>
          <w:rFonts w:ascii="Calibri Light" w:hAnsi="Calibri Light" w:cs="Calibri Light"/>
        </w:rPr>
        <w:t xml:space="preserve">кандидатська дисертація </w:t>
      </w:r>
      <w:r w:rsidR="00ED5116" w:rsidRPr="009E6CEE">
        <w:rPr>
          <w:rFonts w:ascii="Calibri Light" w:hAnsi="Calibri Light" w:cs="Calibri Light"/>
        </w:rPr>
        <w:t>«</w:t>
      </w:r>
      <w:r w:rsidRPr="009E6CEE">
        <w:rPr>
          <w:rFonts w:ascii="Calibri Light" w:hAnsi="Calibri Light" w:cs="Calibri Light"/>
        </w:rPr>
        <w:t>Особливості регулювання ринку освітніх послуг у сучасних соціально</w:t>
      </w:r>
      <w:r w:rsidR="004446FD" w:rsidRPr="009E6CEE">
        <w:rPr>
          <w:rFonts w:ascii="Calibri Light" w:hAnsi="Calibri Light" w:cs="Calibri Light"/>
        </w:rPr>
        <w:t>–</w:t>
      </w:r>
      <w:r w:rsidRPr="009E6CEE">
        <w:rPr>
          <w:rFonts w:ascii="Calibri Light" w:hAnsi="Calibri Light" w:cs="Calibri Light"/>
        </w:rPr>
        <w:t>економічних трансформаціях</w:t>
      </w:r>
      <w:r w:rsidR="00ED5116" w:rsidRPr="009E6CEE">
        <w:rPr>
          <w:rFonts w:ascii="Calibri Light" w:hAnsi="Calibri Light" w:cs="Calibri Light"/>
        </w:rPr>
        <w:t>»</w:t>
      </w:r>
      <w:r w:rsidRPr="009E6CEE">
        <w:rPr>
          <w:rFonts w:ascii="Calibri Light" w:hAnsi="Calibri Light" w:cs="Calibri Light"/>
        </w:rPr>
        <w:t xml:space="preserve"> </w:t>
      </w:r>
      <w:r w:rsidR="00F9347F" w:rsidRPr="009E6CEE">
        <w:rPr>
          <w:rFonts w:ascii="Calibri Light" w:hAnsi="Calibri Light" w:cs="Calibri Light"/>
        </w:rPr>
        <w:t xml:space="preserve">С. </w:t>
      </w:r>
      <w:r w:rsidRPr="009E6CEE">
        <w:rPr>
          <w:rFonts w:ascii="Calibri Light" w:hAnsi="Calibri Light" w:cs="Calibri Light"/>
        </w:rPr>
        <w:t>Бебко</w:t>
      </w:r>
      <w:r w:rsidR="003162CF" w:rsidRPr="009E6CEE">
        <w:rPr>
          <w:rFonts w:ascii="Calibri Light" w:hAnsi="Calibri Light" w:cs="Calibri Light"/>
        </w:rPr>
        <w:t> </w:t>
      </w:r>
      <w:r w:rsidRPr="009E6CEE">
        <w:rPr>
          <w:rFonts w:ascii="Calibri Light" w:hAnsi="Calibri Light" w:cs="Calibri Light"/>
        </w:rPr>
        <w:t>(</w:t>
      </w:r>
      <w:r w:rsidR="00ED5116" w:rsidRPr="009E6CEE">
        <w:rPr>
          <w:rFonts w:ascii="Calibri Light" w:hAnsi="Calibri Light" w:cs="Calibri Light"/>
        </w:rPr>
        <w:t xml:space="preserve">2014); </w:t>
      </w:r>
    </w:p>
    <w:p w:rsidR="00AE23EF" w:rsidRPr="009E6CEE" w:rsidRDefault="00ED5116" w:rsidP="007F59A9">
      <w:pPr>
        <w:numPr>
          <w:ilvl w:val="0"/>
          <w:numId w:val="31"/>
        </w:numPr>
        <w:spacing w:after="0" w:line="240" w:lineRule="auto"/>
        <w:ind w:left="1134" w:hanging="425"/>
        <w:jc w:val="both"/>
        <w:rPr>
          <w:rFonts w:ascii="Calibri Light" w:hAnsi="Calibri Light" w:cs="Calibri Light"/>
        </w:rPr>
      </w:pPr>
      <w:r w:rsidRPr="009E6CEE">
        <w:rPr>
          <w:rFonts w:ascii="Calibri Light" w:hAnsi="Calibri Light" w:cs="Calibri Light"/>
        </w:rPr>
        <w:t>кандидатська дисертація «</w:t>
      </w:r>
      <w:r w:rsidR="00D50D48" w:rsidRPr="009E6CEE">
        <w:rPr>
          <w:rFonts w:ascii="Calibri Light" w:hAnsi="Calibri Light" w:cs="Calibri Light"/>
        </w:rPr>
        <w:t>Формування системи освіти в контексті інноваційного розвитку економіки України</w:t>
      </w:r>
      <w:r w:rsidRPr="009E6CEE">
        <w:rPr>
          <w:rFonts w:ascii="Calibri Light" w:hAnsi="Calibri Light" w:cs="Calibri Light"/>
        </w:rPr>
        <w:t>»</w:t>
      </w:r>
      <w:r w:rsidR="00D50D48" w:rsidRPr="009E6CEE">
        <w:rPr>
          <w:rFonts w:ascii="Calibri Light" w:hAnsi="Calibri Light" w:cs="Calibri Light"/>
        </w:rPr>
        <w:t xml:space="preserve"> </w:t>
      </w:r>
      <w:r w:rsidR="00F9347F" w:rsidRPr="009E6CEE">
        <w:rPr>
          <w:rFonts w:ascii="Calibri Light" w:hAnsi="Calibri Light" w:cs="Calibri Light"/>
        </w:rPr>
        <w:t xml:space="preserve">В. </w:t>
      </w:r>
      <w:r w:rsidR="00D50D48" w:rsidRPr="009E6CEE">
        <w:rPr>
          <w:rFonts w:ascii="Calibri Light" w:hAnsi="Calibri Light" w:cs="Calibri Light"/>
        </w:rPr>
        <w:t>Заріцької</w:t>
      </w:r>
      <w:r w:rsidR="003162CF" w:rsidRPr="009E6CEE">
        <w:rPr>
          <w:rFonts w:ascii="Calibri Light" w:hAnsi="Calibri Light" w:cs="Calibri Light"/>
        </w:rPr>
        <w:t> </w:t>
      </w:r>
      <w:r w:rsidR="00D50D48" w:rsidRPr="009E6CEE">
        <w:rPr>
          <w:rFonts w:ascii="Calibri Light" w:hAnsi="Calibri Light" w:cs="Calibri Light"/>
        </w:rPr>
        <w:t xml:space="preserve"> (2015); </w:t>
      </w:r>
    </w:p>
    <w:p w:rsidR="00AE23EF" w:rsidRPr="009E6CEE" w:rsidRDefault="00D50D48" w:rsidP="007F59A9">
      <w:pPr>
        <w:numPr>
          <w:ilvl w:val="0"/>
          <w:numId w:val="31"/>
        </w:numPr>
        <w:spacing w:after="0" w:line="240" w:lineRule="auto"/>
        <w:ind w:left="1134" w:hanging="425"/>
        <w:jc w:val="both"/>
        <w:rPr>
          <w:rFonts w:ascii="Calibri Light" w:hAnsi="Calibri Light" w:cs="Calibri Light"/>
        </w:rPr>
      </w:pPr>
      <w:r w:rsidRPr="009E6CEE">
        <w:rPr>
          <w:rFonts w:ascii="Calibri Light" w:hAnsi="Calibri Light" w:cs="Calibri Light"/>
        </w:rPr>
        <w:t xml:space="preserve">кандидатська дисертація </w:t>
      </w:r>
      <w:r w:rsidR="00ED5116" w:rsidRPr="009E6CEE">
        <w:rPr>
          <w:rFonts w:ascii="Calibri Light" w:hAnsi="Calibri Light" w:cs="Calibri Light"/>
        </w:rPr>
        <w:t>«</w:t>
      </w:r>
      <w:r w:rsidRPr="009E6CEE">
        <w:rPr>
          <w:rFonts w:ascii="Calibri Light" w:hAnsi="Calibri Light" w:cs="Calibri Light"/>
        </w:rPr>
        <w:t>Стратегічне управління вищим навчальним закладом на основі конкурентних переваг</w:t>
      </w:r>
      <w:r w:rsidR="00ED5116" w:rsidRPr="009E6CEE">
        <w:rPr>
          <w:rFonts w:ascii="Calibri Light" w:hAnsi="Calibri Light" w:cs="Calibri Light"/>
        </w:rPr>
        <w:t>»</w:t>
      </w:r>
      <w:r w:rsidRPr="009E6CEE">
        <w:rPr>
          <w:rFonts w:ascii="Calibri Light" w:hAnsi="Calibri Light" w:cs="Calibri Light"/>
        </w:rPr>
        <w:t xml:space="preserve"> </w:t>
      </w:r>
      <w:r w:rsidR="00F9347F" w:rsidRPr="009E6CEE">
        <w:rPr>
          <w:rFonts w:ascii="Calibri Light" w:hAnsi="Calibri Light" w:cs="Calibri Light"/>
        </w:rPr>
        <w:t xml:space="preserve">П. </w:t>
      </w:r>
      <w:r w:rsidRPr="009E6CEE">
        <w:rPr>
          <w:rFonts w:ascii="Calibri Light" w:hAnsi="Calibri Light" w:cs="Calibri Light"/>
        </w:rPr>
        <w:t>Дудко</w:t>
      </w:r>
      <w:r w:rsidR="003162CF" w:rsidRPr="009E6CEE">
        <w:rPr>
          <w:rFonts w:ascii="Calibri Light" w:hAnsi="Calibri Light" w:cs="Calibri Light"/>
        </w:rPr>
        <w:t> </w:t>
      </w:r>
      <w:r w:rsidRPr="009E6CEE">
        <w:rPr>
          <w:rFonts w:ascii="Calibri Light" w:hAnsi="Calibri Light" w:cs="Calibri Light"/>
        </w:rPr>
        <w:t xml:space="preserve">(2015); </w:t>
      </w:r>
    </w:p>
    <w:p w:rsidR="00AE23EF" w:rsidRPr="009E6CEE" w:rsidRDefault="00D50D48" w:rsidP="007F59A9">
      <w:pPr>
        <w:numPr>
          <w:ilvl w:val="0"/>
          <w:numId w:val="31"/>
        </w:numPr>
        <w:spacing w:after="0" w:line="240" w:lineRule="auto"/>
        <w:ind w:left="1134" w:hanging="425"/>
        <w:jc w:val="both"/>
        <w:rPr>
          <w:rFonts w:ascii="Calibri Light" w:hAnsi="Calibri Light" w:cs="Calibri Light"/>
        </w:rPr>
      </w:pPr>
      <w:r w:rsidRPr="009E6CEE">
        <w:rPr>
          <w:rFonts w:ascii="Calibri Light" w:hAnsi="Calibri Light" w:cs="Calibri Light"/>
        </w:rPr>
        <w:t xml:space="preserve">кандидатська дисертація </w:t>
      </w:r>
      <w:r w:rsidR="00ED5116" w:rsidRPr="009E6CEE">
        <w:rPr>
          <w:rFonts w:ascii="Calibri Light" w:hAnsi="Calibri Light" w:cs="Calibri Light"/>
        </w:rPr>
        <w:t>«</w:t>
      </w:r>
      <w:r w:rsidRPr="009E6CEE">
        <w:rPr>
          <w:rFonts w:ascii="Calibri Light" w:hAnsi="Calibri Light" w:cs="Calibri Light"/>
        </w:rPr>
        <w:t>Організаційно</w:t>
      </w:r>
      <w:r w:rsidR="004446FD" w:rsidRPr="009E6CEE">
        <w:rPr>
          <w:rFonts w:ascii="Calibri Light" w:hAnsi="Calibri Light" w:cs="Calibri Light"/>
        </w:rPr>
        <w:t>–</w:t>
      </w:r>
      <w:r w:rsidRPr="009E6CEE">
        <w:rPr>
          <w:rFonts w:ascii="Calibri Light" w:hAnsi="Calibri Light" w:cs="Calibri Light"/>
        </w:rPr>
        <w:t xml:space="preserve">економічні основи управління конкурентоспроможністю </w:t>
      </w:r>
      <w:r w:rsidR="006458C0" w:rsidRPr="009E6CEE">
        <w:rPr>
          <w:rFonts w:ascii="Calibri Light" w:hAnsi="Calibri Light" w:cs="Calibri Light"/>
        </w:rPr>
        <w:t>закладів вищої освіти</w:t>
      </w:r>
      <w:r w:rsidR="00ED5116" w:rsidRPr="009E6CEE">
        <w:rPr>
          <w:rFonts w:ascii="Calibri Light" w:hAnsi="Calibri Light" w:cs="Calibri Light"/>
        </w:rPr>
        <w:t>»</w:t>
      </w:r>
      <w:r w:rsidRPr="009E6CEE">
        <w:rPr>
          <w:rFonts w:ascii="Calibri Light" w:hAnsi="Calibri Light" w:cs="Calibri Light"/>
        </w:rPr>
        <w:t xml:space="preserve"> </w:t>
      </w:r>
      <w:r w:rsidR="00F9347F" w:rsidRPr="009E6CEE">
        <w:rPr>
          <w:rFonts w:ascii="Calibri Light" w:hAnsi="Calibri Light" w:cs="Calibri Light"/>
        </w:rPr>
        <w:t>Т. </w:t>
      </w:r>
      <w:r w:rsidRPr="009E6CEE">
        <w:rPr>
          <w:rFonts w:ascii="Calibri Light" w:hAnsi="Calibri Light" w:cs="Calibri Light"/>
        </w:rPr>
        <w:t>Нефедової</w:t>
      </w:r>
      <w:r w:rsidR="003162CF" w:rsidRPr="009E6CEE">
        <w:rPr>
          <w:rFonts w:ascii="Calibri Light" w:hAnsi="Calibri Light" w:cs="Calibri Light"/>
        </w:rPr>
        <w:t> </w:t>
      </w:r>
      <w:r w:rsidR="00F9347F" w:rsidRPr="009E6CEE">
        <w:rPr>
          <w:rFonts w:ascii="Calibri Light" w:hAnsi="Calibri Light" w:cs="Calibri Light"/>
        </w:rPr>
        <w:t xml:space="preserve"> </w:t>
      </w:r>
      <w:r w:rsidRPr="009E6CEE">
        <w:rPr>
          <w:rFonts w:ascii="Calibri Light" w:hAnsi="Calibri Light" w:cs="Calibri Light"/>
        </w:rPr>
        <w:t xml:space="preserve">(2015); </w:t>
      </w:r>
    </w:p>
    <w:p w:rsidR="00D50D48" w:rsidRPr="009E6CEE" w:rsidRDefault="00D50D48" w:rsidP="007F59A9">
      <w:pPr>
        <w:numPr>
          <w:ilvl w:val="0"/>
          <w:numId w:val="31"/>
        </w:numPr>
        <w:spacing w:after="0" w:line="240" w:lineRule="auto"/>
        <w:ind w:left="1134" w:hanging="425"/>
        <w:jc w:val="both"/>
        <w:rPr>
          <w:rFonts w:ascii="Calibri Light" w:hAnsi="Calibri Light" w:cs="Calibri Light"/>
        </w:rPr>
      </w:pPr>
      <w:r w:rsidRPr="009E6CEE">
        <w:rPr>
          <w:rFonts w:ascii="Calibri Light" w:hAnsi="Calibri Light" w:cs="Calibri Light"/>
        </w:rPr>
        <w:t xml:space="preserve">кандидатська дисертація </w:t>
      </w:r>
      <w:r w:rsidR="00ED5116" w:rsidRPr="009E6CEE">
        <w:rPr>
          <w:rFonts w:ascii="Calibri Light" w:hAnsi="Calibri Light" w:cs="Calibri Light"/>
        </w:rPr>
        <w:t>«</w:t>
      </w:r>
      <w:r w:rsidRPr="009E6CEE">
        <w:rPr>
          <w:rFonts w:ascii="Calibri Light" w:hAnsi="Calibri Light" w:cs="Calibri Light"/>
        </w:rPr>
        <w:t>Організаційно</w:t>
      </w:r>
      <w:r w:rsidR="004446FD" w:rsidRPr="009E6CEE">
        <w:rPr>
          <w:rFonts w:ascii="Calibri Light" w:hAnsi="Calibri Light" w:cs="Calibri Light"/>
        </w:rPr>
        <w:t>–</w:t>
      </w:r>
      <w:r w:rsidRPr="009E6CEE">
        <w:rPr>
          <w:rFonts w:ascii="Calibri Light" w:hAnsi="Calibri Light" w:cs="Calibri Light"/>
        </w:rPr>
        <w:t xml:space="preserve">економічний механізм управління інвестиційним потенціалом </w:t>
      </w:r>
      <w:r w:rsidR="008D6BF8">
        <w:rPr>
          <w:rFonts w:ascii="Calibri Light" w:hAnsi="Calibri Light" w:cs="Calibri Light"/>
        </w:rPr>
        <w:t>ЗВО</w:t>
      </w:r>
      <w:r w:rsidR="00ED5116" w:rsidRPr="009E6CEE">
        <w:rPr>
          <w:rFonts w:ascii="Calibri Light" w:hAnsi="Calibri Light" w:cs="Calibri Light"/>
        </w:rPr>
        <w:t>»</w:t>
      </w:r>
      <w:r w:rsidRPr="009E6CEE">
        <w:rPr>
          <w:rFonts w:ascii="Calibri Light" w:hAnsi="Calibri Light" w:cs="Calibri Light"/>
        </w:rPr>
        <w:t xml:space="preserve"> </w:t>
      </w:r>
      <w:r w:rsidR="00F9347F" w:rsidRPr="009E6CEE">
        <w:rPr>
          <w:rFonts w:ascii="Calibri Light" w:hAnsi="Calibri Light" w:cs="Calibri Light"/>
        </w:rPr>
        <w:t xml:space="preserve"> М. </w:t>
      </w:r>
      <w:r w:rsidRPr="009E6CEE">
        <w:rPr>
          <w:rFonts w:ascii="Calibri Light" w:hAnsi="Calibri Light" w:cs="Calibri Light"/>
        </w:rPr>
        <w:t>Вергуна</w:t>
      </w:r>
      <w:r w:rsidR="003162CF" w:rsidRPr="009E6CEE">
        <w:rPr>
          <w:rFonts w:ascii="Calibri Light" w:hAnsi="Calibri Light" w:cs="Calibri Light"/>
        </w:rPr>
        <w:t> </w:t>
      </w:r>
      <w:r w:rsidRPr="009E6CEE">
        <w:rPr>
          <w:rFonts w:ascii="Calibri Light" w:hAnsi="Calibri Light" w:cs="Calibri Light"/>
        </w:rPr>
        <w:t xml:space="preserve"> (2017).</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Серед наведених вище чисельних публікацій результатів наукових досліджень, здійснених у рамках наукової школи академіка НАПН України І. Грищенка, цілком природно особливу  увагу привертає монографія її засновника і очільника </w:t>
      </w:r>
      <w:r w:rsidR="00ED5116" w:rsidRPr="009E6CEE">
        <w:rPr>
          <w:rFonts w:ascii="Calibri Light" w:hAnsi="Calibri Light" w:cs="Calibri Light"/>
        </w:rPr>
        <w:t>«</w:t>
      </w:r>
      <w:r w:rsidRPr="009E6CEE">
        <w:rPr>
          <w:rFonts w:ascii="Calibri Light" w:hAnsi="Calibri Light" w:cs="Calibri Light"/>
        </w:rPr>
        <w:t>Професійна освіта в системі економічних досліджень</w:t>
      </w:r>
      <w:r w:rsidR="00ED5116" w:rsidRPr="009E6CEE">
        <w:rPr>
          <w:rFonts w:ascii="Calibri Light" w:hAnsi="Calibri Light" w:cs="Calibri Light"/>
        </w:rPr>
        <w:t>»</w:t>
      </w:r>
      <w:r w:rsidRPr="009E6CEE">
        <w:rPr>
          <w:rFonts w:ascii="Calibri Light" w:hAnsi="Calibri Light" w:cs="Calibri Light"/>
        </w:rPr>
        <w:t>, в якій, як стверджує автор,  досліджено та узагальнено результати теоретико</w:t>
      </w:r>
      <w:r w:rsidR="004446FD" w:rsidRPr="009E6CEE">
        <w:rPr>
          <w:rFonts w:ascii="Calibri Light" w:hAnsi="Calibri Light" w:cs="Calibri Light"/>
        </w:rPr>
        <w:t>–</w:t>
      </w:r>
      <w:r w:rsidRPr="009E6CEE">
        <w:rPr>
          <w:rFonts w:ascii="Calibri Light" w:hAnsi="Calibri Light" w:cs="Calibri Light"/>
        </w:rPr>
        <w:t xml:space="preserve">методологічних розробок проблем професійної освіти в умовах інноваційного розвитку, висвітлено економічні підходи до професійної освіти як виду економічної діяльності, розглянуто її природу та освітні продукти, особливості модернізації економічних відносин у системі вищої освіти в сучасних умовах, проаналізовано практичний досвід адаптації та включення </w:t>
      </w:r>
      <w:r w:rsidR="006458C0" w:rsidRPr="009E6CEE">
        <w:rPr>
          <w:rFonts w:ascii="Calibri Light" w:hAnsi="Calibri Light" w:cs="Calibri Light"/>
        </w:rPr>
        <w:t>закладів вищої освіти</w:t>
      </w:r>
      <w:r w:rsidRPr="009E6CEE">
        <w:rPr>
          <w:rFonts w:ascii="Calibri Light" w:hAnsi="Calibri Light" w:cs="Calibri Light"/>
        </w:rPr>
        <w:t xml:space="preserve"> у сферу ринкових відносин</w:t>
      </w:r>
      <w:r w:rsidRPr="009E6CEE">
        <w:rPr>
          <w:rStyle w:val="ad"/>
          <w:rFonts w:ascii="Calibri Light" w:hAnsi="Calibri Light" w:cs="Calibri Light"/>
        </w:rPr>
        <w:footnoteReference w:id="56"/>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Перш за все хочемо зазначити, що повністю поділяємо твердження автора про те, що </w:t>
      </w:r>
      <w:r w:rsidR="00ED5116" w:rsidRPr="009E6CEE">
        <w:rPr>
          <w:rFonts w:ascii="Calibri Light" w:hAnsi="Calibri Light" w:cs="Calibri Light"/>
        </w:rPr>
        <w:t>«</w:t>
      </w:r>
      <w:r w:rsidRPr="009E6CEE">
        <w:rPr>
          <w:rFonts w:ascii="Calibri Light" w:hAnsi="Calibri Light" w:cs="Calibri Light"/>
        </w:rPr>
        <w:t>…економістам необхідно починати говорити про проблеми вищої освіти професійною мовою, яка зрозуміла всьому світові. В умовах, що сформували впродовж десятиріч стереотипи, які майже ототожнювали розуміння ринку як базару, потрібно розібратися в економічних аспектах освітньої діяльності закладів освіти…</w:t>
      </w:r>
      <w:r w:rsidR="00ED5116" w:rsidRPr="009E6CEE">
        <w:rPr>
          <w:rFonts w:ascii="Calibri Light" w:hAnsi="Calibri Light" w:cs="Calibri Light"/>
        </w:rPr>
        <w:t>»</w:t>
      </w:r>
      <w:r w:rsidR="008660F8" w:rsidRPr="009E6CEE">
        <w:rPr>
          <w:rFonts w:ascii="Calibri Light" w:hAnsi="Calibri Light" w:cs="Calibri Light"/>
        </w:rPr>
        <w:t> </w:t>
      </w:r>
      <w:r w:rsidRPr="009E6CEE">
        <w:rPr>
          <w:rStyle w:val="ad"/>
          <w:rFonts w:ascii="Calibri Light" w:hAnsi="Calibri Light" w:cs="Calibri Light"/>
        </w:rPr>
        <w:footnoteReference w:id="57"/>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Повністю поділяємо також і твердження автора, що є </w:t>
      </w:r>
      <w:r w:rsidR="00ED5116" w:rsidRPr="009E6CEE">
        <w:rPr>
          <w:rFonts w:ascii="Calibri Light" w:hAnsi="Calibri Light" w:cs="Calibri Light"/>
        </w:rPr>
        <w:t>«</w:t>
      </w:r>
      <w:r w:rsidRPr="009E6CEE">
        <w:rPr>
          <w:rFonts w:ascii="Calibri Light" w:hAnsi="Calibri Light" w:cs="Calibri Light"/>
        </w:rPr>
        <w:t>… необхідність уточнення теоретичних підходів до дослідження освітнього виробництва та освітнього продукту як найважливіших складових цілей і змісту модернізації української освіти…</w:t>
      </w:r>
      <w:r w:rsidR="00ED5116" w:rsidRPr="009E6CEE">
        <w:rPr>
          <w:rFonts w:ascii="Calibri Light" w:hAnsi="Calibri Light" w:cs="Calibri Light"/>
        </w:rPr>
        <w:t>»</w:t>
      </w:r>
      <w:r w:rsidR="008660F8" w:rsidRPr="009E6CEE">
        <w:rPr>
          <w:rFonts w:ascii="Calibri Light" w:hAnsi="Calibri Light" w:cs="Calibri Light"/>
        </w:rPr>
        <w:t> </w:t>
      </w:r>
      <w:r w:rsidRPr="009E6CEE">
        <w:rPr>
          <w:rStyle w:val="ad"/>
          <w:rFonts w:ascii="Calibri Light" w:hAnsi="Calibri Light" w:cs="Calibri Light"/>
        </w:rPr>
        <w:footnoteReference w:id="58"/>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Проте ми не поділяємо думку автора щодо тлумачення освітнього продукту. Так, зокрема, автор вважає, що структура освітнього продукту включає </w:t>
      </w:r>
      <w:r w:rsidR="00ED5116" w:rsidRPr="009E6CEE">
        <w:rPr>
          <w:rFonts w:ascii="Calibri Light" w:hAnsi="Calibri Light" w:cs="Calibri Light"/>
        </w:rPr>
        <w:t>«</w:t>
      </w:r>
      <w:r w:rsidRPr="009E6CEE">
        <w:rPr>
          <w:rFonts w:ascii="Calibri Light" w:hAnsi="Calibri Light" w:cs="Calibri Light"/>
        </w:rPr>
        <w:t>… такі три види: освітню послугу, послуги засобів передавання знань і освітній результат</w:t>
      </w:r>
      <w:r w:rsidR="00ED5116" w:rsidRPr="009E6CEE">
        <w:rPr>
          <w:rFonts w:ascii="Calibri Light" w:hAnsi="Calibri Light" w:cs="Calibri Light"/>
        </w:rPr>
        <w:t>»</w:t>
      </w:r>
      <w:r w:rsidR="008660F8" w:rsidRPr="009E6CEE">
        <w:rPr>
          <w:rFonts w:ascii="Calibri Light" w:hAnsi="Calibri Light" w:cs="Calibri Light"/>
        </w:rPr>
        <w:t> </w:t>
      </w:r>
      <w:r w:rsidRPr="009E6CEE">
        <w:rPr>
          <w:rStyle w:val="ad"/>
          <w:rFonts w:ascii="Calibri Light" w:hAnsi="Calibri Light" w:cs="Calibri Light"/>
        </w:rPr>
        <w:footnoteReference w:id="59"/>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На наше переконання, освітній продукт і освітня послуга </w:t>
      </w:r>
      <w:r w:rsidR="00F9347F" w:rsidRPr="009E6CEE">
        <w:rPr>
          <w:rFonts w:ascii="Calibri Light" w:hAnsi="Calibri Light" w:cs="Calibri Light"/>
        </w:rPr>
        <w:t>–</w:t>
      </w:r>
      <w:r w:rsidRPr="009E6CEE">
        <w:rPr>
          <w:rFonts w:ascii="Calibri Light" w:hAnsi="Calibri Light" w:cs="Calibri Light"/>
        </w:rPr>
        <w:t xml:space="preserve"> це тотожні поняття. Таке розуміння ґрунтується на концептуальних засадах СНР 2008, де встановлено: термін </w:t>
      </w:r>
      <w:r w:rsidR="00ED5116" w:rsidRPr="009E6CEE">
        <w:rPr>
          <w:rFonts w:ascii="Calibri Light" w:hAnsi="Calibri Light" w:cs="Calibri Light"/>
        </w:rPr>
        <w:t>«</w:t>
      </w:r>
      <w:r w:rsidRPr="009E6CEE">
        <w:rPr>
          <w:rFonts w:ascii="Calibri Light" w:hAnsi="Calibri Light" w:cs="Calibri Light"/>
        </w:rPr>
        <w:t>продукти</w:t>
      </w:r>
      <w:r w:rsidR="00ED5116" w:rsidRPr="009E6CEE">
        <w:rPr>
          <w:rFonts w:ascii="Calibri Light" w:hAnsi="Calibri Light" w:cs="Calibri Light"/>
        </w:rPr>
        <w:t>»</w:t>
      </w:r>
      <w:r w:rsidRPr="009E6CEE">
        <w:rPr>
          <w:rFonts w:ascii="Calibri Light" w:hAnsi="Calibri Light" w:cs="Calibri Light"/>
        </w:rPr>
        <w:t xml:space="preserve"> </w:t>
      </w:r>
      <w:r w:rsidR="00F9347F" w:rsidRPr="009E6CEE">
        <w:rPr>
          <w:rFonts w:ascii="Calibri Light" w:hAnsi="Calibri Light" w:cs="Calibri Light"/>
        </w:rPr>
        <w:t>–</w:t>
      </w:r>
      <w:r w:rsidRPr="009E6CEE">
        <w:rPr>
          <w:rFonts w:ascii="Calibri Light" w:hAnsi="Calibri Light" w:cs="Calibri Light"/>
        </w:rPr>
        <w:t xml:space="preserve"> це синонім товарів і послуг</w:t>
      </w:r>
      <w:r w:rsidRPr="009E6CEE">
        <w:rPr>
          <w:rStyle w:val="ad"/>
          <w:rFonts w:ascii="Calibri Light" w:hAnsi="Calibri Light" w:cs="Calibri Light"/>
        </w:rPr>
        <w:footnoteReference w:id="60"/>
      </w:r>
      <w:r w:rsidRPr="009E6CEE">
        <w:rPr>
          <w:rFonts w:ascii="Calibri Light" w:hAnsi="Calibri Light" w:cs="Calibri Light"/>
        </w:rPr>
        <w:t xml:space="preserve">; </w:t>
      </w:r>
      <w:r w:rsidR="00F9347F" w:rsidRPr="009E6CEE">
        <w:rPr>
          <w:rFonts w:ascii="Calibri Light" w:hAnsi="Calibri Light" w:cs="Calibri Light"/>
        </w:rPr>
        <w:t xml:space="preserve"> </w:t>
      </w:r>
      <w:r w:rsidRPr="009E6CEE">
        <w:rPr>
          <w:rFonts w:ascii="Calibri Light" w:hAnsi="Calibri Light" w:cs="Calibri Light"/>
        </w:rPr>
        <w:t>товари і послуги, які називаються також продуктами, є результатом виробництва</w:t>
      </w:r>
      <w:r w:rsidR="008660F8" w:rsidRPr="009E6CEE">
        <w:rPr>
          <w:rFonts w:ascii="Calibri Light" w:hAnsi="Calibri Light" w:cs="Calibri Light"/>
        </w:rPr>
        <w:t> </w:t>
      </w:r>
      <w:r w:rsidRPr="009E6CEE">
        <w:rPr>
          <w:rStyle w:val="ad"/>
          <w:rFonts w:ascii="Calibri Light" w:hAnsi="Calibri Light" w:cs="Calibri Light"/>
        </w:rPr>
        <w:footnoteReference w:id="61"/>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Не можемо погодитись із визначенням терміну </w:t>
      </w:r>
      <w:r w:rsidR="00A63576" w:rsidRPr="009E6CEE">
        <w:rPr>
          <w:rFonts w:ascii="Calibri Light" w:hAnsi="Calibri Light" w:cs="Calibri Light"/>
        </w:rPr>
        <w:t>«</w:t>
      </w:r>
      <w:r w:rsidRPr="009E6CEE">
        <w:rPr>
          <w:rFonts w:ascii="Calibri Light" w:hAnsi="Calibri Light" w:cs="Calibri Light"/>
        </w:rPr>
        <w:t>освітня послуга</w:t>
      </w:r>
      <w:r w:rsidR="00A63576" w:rsidRPr="009E6CEE">
        <w:rPr>
          <w:rFonts w:ascii="Calibri Light" w:hAnsi="Calibri Light" w:cs="Calibri Light"/>
        </w:rPr>
        <w:t>»</w:t>
      </w:r>
      <w:r w:rsidRPr="009E6CEE">
        <w:rPr>
          <w:rFonts w:ascii="Calibri Light" w:hAnsi="Calibri Light" w:cs="Calibri Light"/>
        </w:rPr>
        <w:t xml:space="preserve">, яке сформульоване автором: </w:t>
      </w:r>
      <w:r w:rsidR="00820020" w:rsidRPr="009E6CEE">
        <w:rPr>
          <w:rFonts w:ascii="Calibri Light" w:hAnsi="Calibri Light" w:cs="Calibri Light"/>
        </w:rPr>
        <w:t>«</w:t>
      </w:r>
      <w:r w:rsidRPr="009E6CEE">
        <w:rPr>
          <w:rFonts w:ascii="Calibri Light" w:hAnsi="Calibri Light" w:cs="Calibri Light"/>
        </w:rPr>
        <w:t>…цілеспрямована діяльність юридичних і фізичних осіб, за основу якої взято навчання для задоволення різноманітних інтелектуальних потреб людини і суспільства в нових знаннях, уміннях, навичках, розвиткові індивідуальних здібностей, що має вартісний вимір</w:t>
      </w:r>
      <w:r w:rsidR="00A63576" w:rsidRPr="009E6CEE">
        <w:rPr>
          <w:rFonts w:ascii="Calibri Light" w:hAnsi="Calibri Light" w:cs="Calibri Light"/>
        </w:rPr>
        <w:t>»</w:t>
      </w:r>
      <w:r w:rsidRPr="009E6CEE">
        <w:rPr>
          <w:rStyle w:val="ad"/>
          <w:rFonts w:ascii="Calibri Light" w:hAnsi="Calibri Light" w:cs="Calibri Light"/>
        </w:rPr>
        <w:footnoteReference w:id="62"/>
      </w:r>
      <w:r w:rsidRPr="009E6CEE">
        <w:rPr>
          <w:rFonts w:ascii="Calibri Light" w:hAnsi="Calibri Light" w:cs="Calibri Light"/>
        </w:rPr>
        <w:t>. На наш погляд, у визначенні відсутнє важливе уточнення, що не вся діяльність юридичних і фізичних осіб визначає сутність освітньої послуги, а лише економічна діяльність, і крім того, шляхом виробництва і надання освітніх послуг задовольняються потреби людини не лише в нових знаннях, уміннях, навичках, а й уже в давно відомих знаннях, уміннях, навичках.</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lastRenderedPageBreak/>
        <w:t xml:space="preserve">Не вдалося авторові уникнути і певних неузгоджень між окремими твердженнями. Так, зокрема, автор у визначенні терміну </w:t>
      </w:r>
      <w:r w:rsidR="00A63576" w:rsidRPr="009E6CEE">
        <w:rPr>
          <w:rFonts w:ascii="Calibri Light" w:hAnsi="Calibri Light" w:cs="Calibri Light"/>
        </w:rPr>
        <w:t>«</w:t>
      </w:r>
      <w:r w:rsidRPr="009E6CEE">
        <w:rPr>
          <w:rFonts w:ascii="Calibri Light" w:hAnsi="Calibri Light" w:cs="Calibri Light"/>
        </w:rPr>
        <w:t>освітня послуга</w:t>
      </w:r>
      <w:r w:rsidR="00A63576" w:rsidRPr="009E6CEE">
        <w:rPr>
          <w:rFonts w:ascii="Calibri Light" w:hAnsi="Calibri Light" w:cs="Calibri Light"/>
        </w:rPr>
        <w:t>»</w:t>
      </w:r>
      <w:r w:rsidRPr="009E6CEE">
        <w:rPr>
          <w:rFonts w:ascii="Calibri Light" w:hAnsi="Calibri Light" w:cs="Calibri Light"/>
        </w:rPr>
        <w:t xml:space="preserve"> стверджує, що освітня послуга </w:t>
      </w:r>
      <w:r w:rsidR="00A63576" w:rsidRPr="009E6CEE">
        <w:rPr>
          <w:rFonts w:ascii="Calibri Light" w:hAnsi="Calibri Light" w:cs="Calibri Light"/>
        </w:rPr>
        <w:t>«</w:t>
      </w:r>
      <w:r w:rsidRPr="009E6CEE">
        <w:rPr>
          <w:rFonts w:ascii="Calibri Light" w:hAnsi="Calibri Light" w:cs="Calibri Light"/>
        </w:rPr>
        <w:t>…має вартісний вимір</w:t>
      </w:r>
      <w:r w:rsidR="00A63576" w:rsidRPr="009E6CEE">
        <w:rPr>
          <w:rFonts w:ascii="Calibri Light" w:hAnsi="Calibri Light" w:cs="Calibri Light"/>
        </w:rPr>
        <w:t>»</w:t>
      </w:r>
      <w:r w:rsidRPr="009E6CEE">
        <w:rPr>
          <w:rFonts w:ascii="Calibri Light" w:hAnsi="Calibri Light" w:cs="Calibri Light"/>
        </w:rPr>
        <w:t xml:space="preserve"> (с.</w:t>
      </w:r>
      <w:r w:rsidR="003162CF" w:rsidRPr="009E6CEE">
        <w:rPr>
          <w:rFonts w:ascii="Calibri Light" w:hAnsi="Calibri Light" w:cs="Calibri Light"/>
        </w:rPr>
        <w:t> </w:t>
      </w:r>
      <w:r w:rsidRPr="009E6CEE">
        <w:rPr>
          <w:rFonts w:ascii="Calibri Light" w:hAnsi="Calibri Light" w:cs="Calibri Light"/>
        </w:rPr>
        <w:t xml:space="preserve">28), а при розгляді основних особливостей сучасних освітніх послуг пише: </w:t>
      </w:r>
      <w:r w:rsidR="00A63576" w:rsidRPr="009E6CEE">
        <w:rPr>
          <w:rFonts w:ascii="Calibri Light" w:hAnsi="Calibri Light" w:cs="Calibri Light"/>
        </w:rPr>
        <w:t>«</w:t>
      </w:r>
      <w:r w:rsidRPr="009E6CEE">
        <w:rPr>
          <w:rFonts w:ascii="Calibri Light" w:hAnsi="Calibri Light" w:cs="Calibri Light"/>
        </w:rPr>
        <w:t>Характерною рисою послуг освіти є неможливість їх грошового виміру</w:t>
      </w:r>
      <w:r w:rsidR="00A63576" w:rsidRPr="009E6CEE">
        <w:rPr>
          <w:rFonts w:ascii="Calibri Light" w:hAnsi="Calibri Light" w:cs="Calibri Light"/>
        </w:rPr>
        <w:t>»</w:t>
      </w:r>
      <w:r w:rsidRPr="009E6CEE">
        <w:rPr>
          <w:rFonts w:ascii="Calibri Light" w:hAnsi="Calibri Light" w:cs="Calibri Light"/>
        </w:rPr>
        <w:t xml:space="preserve"> (с.</w:t>
      </w:r>
      <w:r w:rsidR="003162CF" w:rsidRPr="009E6CEE">
        <w:rPr>
          <w:rFonts w:ascii="Calibri Light" w:hAnsi="Calibri Light" w:cs="Calibri Light"/>
        </w:rPr>
        <w:t> </w:t>
      </w:r>
      <w:r w:rsidRPr="009E6CEE">
        <w:rPr>
          <w:rFonts w:ascii="Calibri Light" w:hAnsi="Calibri Light" w:cs="Calibri Light"/>
        </w:rPr>
        <w:t>37).</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Узагальнюючи аналіз доволі фундаментального економічного дослідження проблеми професійної освіти (у тому числі вищої), здійсненого І.</w:t>
      </w:r>
      <w:r w:rsidR="003162CF" w:rsidRPr="009E6CEE">
        <w:rPr>
          <w:rFonts w:ascii="Calibri Light" w:hAnsi="Calibri Light" w:cs="Calibri Light"/>
        </w:rPr>
        <w:t> </w:t>
      </w:r>
      <w:r w:rsidRPr="009E6CEE">
        <w:rPr>
          <w:rFonts w:ascii="Calibri Light" w:hAnsi="Calibri Light" w:cs="Calibri Light"/>
        </w:rPr>
        <w:t xml:space="preserve">Грищенком, як, на наш погляд, перш за все на основі теорії людського капіталу без належного врахування теоретичних засад одного із сучасних напрямів економічної теорії </w:t>
      </w:r>
      <w:r w:rsidR="008660F8" w:rsidRPr="009E6CEE">
        <w:rPr>
          <w:rFonts w:ascii="Calibri Light" w:hAnsi="Calibri Light" w:cs="Calibri Light"/>
        </w:rPr>
        <w:t>–</w:t>
      </w:r>
      <w:r w:rsidRPr="009E6CEE">
        <w:rPr>
          <w:rFonts w:ascii="Calibri Light" w:hAnsi="Calibri Light" w:cs="Calibri Light"/>
        </w:rPr>
        <w:t xml:space="preserve"> неоінституціоналізму та концептуальних засад СНР 2008, вважаємо за можливе висловити думку, що авторові не вдалося у повній мірі, сформулювати достатньо обґрунтований, готовий до впровадження у практику економічної діяльності у сфер вищої освіти України </w:t>
      </w:r>
      <w:r w:rsidR="00A63576" w:rsidRPr="009E6CEE">
        <w:rPr>
          <w:rFonts w:ascii="Calibri Light" w:hAnsi="Calibri Light" w:cs="Calibri Light"/>
        </w:rPr>
        <w:t>«</w:t>
      </w:r>
      <w:r w:rsidRPr="009E6CEE">
        <w:rPr>
          <w:rFonts w:ascii="Calibri Light" w:hAnsi="Calibri Light" w:cs="Calibri Light"/>
        </w:rPr>
        <w:t>понятійний апарат економіки освіти (с.</w:t>
      </w:r>
      <w:r w:rsidR="003162CF" w:rsidRPr="009E6CEE">
        <w:rPr>
          <w:rFonts w:ascii="Calibri Light" w:hAnsi="Calibri Light" w:cs="Calibri Light"/>
        </w:rPr>
        <w:t> </w:t>
      </w:r>
      <w:r w:rsidRPr="009E6CEE">
        <w:rPr>
          <w:rFonts w:ascii="Calibri Light" w:hAnsi="Calibri Light" w:cs="Calibri Light"/>
        </w:rPr>
        <w:t>372)</w:t>
      </w:r>
      <w:r w:rsidR="00A63576" w:rsidRPr="009E6CEE">
        <w:rPr>
          <w:rFonts w:ascii="Calibri Light" w:hAnsi="Calibri Light" w:cs="Calibri Light"/>
        </w:rPr>
        <w:t>»</w:t>
      </w:r>
      <w:r w:rsidRPr="009E6CEE">
        <w:rPr>
          <w:rFonts w:ascii="Calibri Light" w:hAnsi="Calibri Light" w:cs="Calibri Light"/>
        </w:rPr>
        <w:t xml:space="preserve">, зокрема, таких основних термінів, як </w:t>
      </w:r>
      <w:r w:rsidR="00A63576" w:rsidRPr="009E6CEE">
        <w:rPr>
          <w:rFonts w:ascii="Calibri Light" w:hAnsi="Calibri Light" w:cs="Calibri Light"/>
        </w:rPr>
        <w:t>«</w:t>
      </w:r>
      <w:r w:rsidRPr="009E6CEE">
        <w:rPr>
          <w:rFonts w:ascii="Calibri Light" w:hAnsi="Calibri Light" w:cs="Calibri Light"/>
        </w:rPr>
        <w:t>послуга професійної (вищої) освіти</w:t>
      </w:r>
      <w:r w:rsidR="00A63576" w:rsidRPr="009E6CEE">
        <w:rPr>
          <w:rFonts w:ascii="Calibri Light" w:hAnsi="Calibri Light" w:cs="Calibri Light"/>
        </w:rPr>
        <w:t>»</w:t>
      </w:r>
      <w:r w:rsidRPr="009E6CEE">
        <w:rPr>
          <w:rFonts w:ascii="Calibri Light" w:hAnsi="Calibri Light" w:cs="Calibri Light"/>
        </w:rPr>
        <w:t xml:space="preserve">; </w:t>
      </w:r>
      <w:r w:rsidR="00A63576" w:rsidRPr="009E6CEE">
        <w:rPr>
          <w:rFonts w:ascii="Calibri Light" w:hAnsi="Calibri Light" w:cs="Calibri Light"/>
        </w:rPr>
        <w:t>«</w:t>
      </w:r>
      <w:r w:rsidRPr="009E6CEE">
        <w:rPr>
          <w:rFonts w:ascii="Calibri Light" w:hAnsi="Calibri Light" w:cs="Calibri Light"/>
        </w:rPr>
        <w:t>економічні відносини у сфері вищої освіти</w:t>
      </w:r>
      <w:r w:rsidR="00A63576" w:rsidRPr="009E6CEE">
        <w:rPr>
          <w:rFonts w:ascii="Calibri Light" w:hAnsi="Calibri Light" w:cs="Calibri Light"/>
        </w:rPr>
        <w:t>»</w:t>
      </w:r>
      <w:r w:rsidRPr="009E6CEE">
        <w:rPr>
          <w:rFonts w:ascii="Calibri Light" w:hAnsi="Calibri Light" w:cs="Calibri Light"/>
        </w:rPr>
        <w:t xml:space="preserve">; </w:t>
      </w:r>
      <w:r w:rsidR="00A63576" w:rsidRPr="009E6CEE">
        <w:rPr>
          <w:rFonts w:ascii="Calibri Light" w:hAnsi="Calibri Light" w:cs="Calibri Light"/>
        </w:rPr>
        <w:t>«</w:t>
      </w:r>
      <w:r w:rsidRPr="009E6CEE">
        <w:rPr>
          <w:rFonts w:ascii="Calibri Light" w:hAnsi="Calibri Light" w:cs="Calibri Light"/>
        </w:rPr>
        <w:t>економічна діяльність у сфері вищої освіти</w:t>
      </w:r>
      <w:r w:rsidR="00A63576" w:rsidRPr="009E6CEE">
        <w:rPr>
          <w:rFonts w:ascii="Calibri Light" w:hAnsi="Calibri Light" w:cs="Calibri Light"/>
        </w:rPr>
        <w:t>»</w:t>
      </w:r>
      <w:r w:rsidRPr="009E6CEE">
        <w:rPr>
          <w:rFonts w:ascii="Calibri Light" w:hAnsi="Calibri Light" w:cs="Calibri Light"/>
        </w:rPr>
        <w:t xml:space="preserve">; </w:t>
      </w:r>
      <w:r w:rsidR="00A63576" w:rsidRPr="009E6CEE">
        <w:rPr>
          <w:rFonts w:ascii="Calibri Light" w:hAnsi="Calibri Light" w:cs="Calibri Light"/>
        </w:rPr>
        <w:t>«</w:t>
      </w:r>
      <w:r w:rsidRPr="009E6CEE">
        <w:rPr>
          <w:rFonts w:ascii="Calibri Light" w:hAnsi="Calibri Light" w:cs="Calibri Light"/>
        </w:rPr>
        <w:t>державний професійний стандарт вищої освіти</w:t>
      </w:r>
      <w:r w:rsidR="00A63576" w:rsidRPr="009E6CEE">
        <w:rPr>
          <w:rFonts w:ascii="Calibri Light" w:hAnsi="Calibri Light" w:cs="Calibri Light"/>
        </w:rPr>
        <w:t>»</w:t>
      </w:r>
      <w:r w:rsidRPr="009E6CEE">
        <w:rPr>
          <w:rFonts w:ascii="Calibri Light" w:hAnsi="Calibri Light" w:cs="Calibri Light"/>
        </w:rPr>
        <w:t xml:space="preserve">; тощо. До речі, нам не зрозуміло, чому автор взагалі не розглядав проблеми стандартизації професійної освіти, як одного із сучасних і ефективних засобів підвищення якості освітньої діяльності і її результатів </w:t>
      </w:r>
      <w:r w:rsidR="004446FD" w:rsidRPr="009E6CEE">
        <w:rPr>
          <w:rFonts w:ascii="Calibri Light" w:hAnsi="Calibri Light" w:cs="Calibri Light"/>
        </w:rPr>
        <w:t>–</w:t>
      </w:r>
      <w:r w:rsidRPr="009E6CEE">
        <w:rPr>
          <w:rFonts w:ascii="Calibri Light" w:hAnsi="Calibri Light" w:cs="Calibri Light"/>
        </w:rPr>
        <w:t xml:space="preserve"> послуг професійної (у тому числі вищої) освіти.</w:t>
      </w:r>
    </w:p>
    <w:p w:rsidR="006458C0"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Ґрунтовними, на наш погляд, є дослідження економічних проблем вищої освіти, здійснені доктором економічних наук І.</w:t>
      </w:r>
      <w:r w:rsidR="003162CF" w:rsidRPr="009E6CEE">
        <w:rPr>
          <w:rFonts w:ascii="Calibri Light" w:hAnsi="Calibri Light" w:cs="Calibri Light"/>
        </w:rPr>
        <w:t> </w:t>
      </w:r>
      <w:r w:rsidRPr="009E6CEE">
        <w:rPr>
          <w:rFonts w:ascii="Calibri Light" w:hAnsi="Calibri Light" w:cs="Calibri Light"/>
        </w:rPr>
        <w:t>Каленюк</w:t>
      </w:r>
      <w:r w:rsidR="006458C0" w:rsidRPr="009E6CEE">
        <w:rPr>
          <w:rFonts w:ascii="Calibri Light" w:hAnsi="Calibri Light" w:cs="Calibri Light"/>
        </w:rPr>
        <w:t>:</w:t>
      </w:r>
    </w:p>
    <w:p w:rsidR="006458C0" w:rsidRPr="009E6CEE" w:rsidRDefault="00D50D48" w:rsidP="007F59A9">
      <w:pPr>
        <w:numPr>
          <w:ilvl w:val="0"/>
          <w:numId w:val="31"/>
        </w:numPr>
        <w:spacing w:after="0" w:line="240" w:lineRule="auto"/>
        <w:ind w:left="1134" w:hanging="425"/>
        <w:jc w:val="both"/>
        <w:rPr>
          <w:rFonts w:ascii="Calibri Light" w:hAnsi="Calibri Light" w:cs="Calibri Light"/>
        </w:rPr>
      </w:pPr>
      <w:r w:rsidRPr="009E6CEE">
        <w:rPr>
          <w:rFonts w:ascii="Calibri Light" w:hAnsi="Calibri Light" w:cs="Calibri Light"/>
        </w:rPr>
        <w:t>Особливості регулювання ринку освітніх послуг: Монографія</w:t>
      </w:r>
      <w:r w:rsidR="003162CF" w:rsidRPr="009E6CEE">
        <w:rPr>
          <w:rFonts w:ascii="Calibri Light" w:hAnsi="Calibri Light" w:cs="Calibri Light"/>
        </w:rPr>
        <w:t xml:space="preserve"> </w:t>
      </w:r>
      <w:r w:rsidRPr="009E6CEE">
        <w:rPr>
          <w:rFonts w:ascii="Calibri Light" w:hAnsi="Calibri Light" w:cs="Calibri Light"/>
        </w:rPr>
        <w:t>/ І.</w:t>
      </w:r>
      <w:r w:rsidR="003162CF" w:rsidRPr="009E6CEE">
        <w:rPr>
          <w:rFonts w:ascii="Calibri Light" w:hAnsi="Calibri Light" w:cs="Calibri Light"/>
        </w:rPr>
        <w:t> </w:t>
      </w:r>
      <w:r w:rsidRPr="009E6CEE">
        <w:rPr>
          <w:rFonts w:ascii="Calibri Light" w:hAnsi="Calibri Light" w:cs="Calibri Light"/>
        </w:rPr>
        <w:t>Каленюк, Л.</w:t>
      </w:r>
      <w:r w:rsidR="003162CF" w:rsidRPr="009E6CEE">
        <w:rPr>
          <w:rFonts w:ascii="Calibri Light" w:hAnsi="Calibri Light" w:cs="Calibri Light"/>
        </w:rPr>
        <w:t> </w:t>
      </w:r>
      <w:r w:rsidRPr="009E6CEE">
        <w:rPr>
          <w:rFonts w:ascii="Calibri Light" w:hAnsi="Calibri Light" w:cs="Calibri Light"/>
        </w:rPr>
        <w:t>Цимбал, Чернігів, ЧДЕІУ, 2011.</w:t>
      </w:r>
      <w:r w:rsidR="004446FD" w:rsidRPr="009E6CEE">
        <w:rPr>
          <w:rFonts w:ascii="Calibri Light" w:hAnsi="Calibri Light" w:cs="Calibri Light"/>
        </w:rPr>
        <w:t>–</w:t>
      </w:r>
      <w:r w:rsidRPr="009E6CEE">
        <w:rPr>
          <w:rFonts w:ascii="Calibri Light" w:hAnsi="Calibri Light" w:cs="Calibri Light"/>
        </w:rPr>
        <w:t xml:space="preserve"> с.183; </w:t>
      </w:r>
    </w:p>
    <w:p w:rsidR="006458C0" w:rsidRPr="009E6CEE" w:rsidRDefault="00D50D48" w:rsidP="007F59A9">
      <w:pPr>
        <w:numPr>
          <w:ilvl w:val="0"/>
          <w:numId w:val="31"/>
        </w:numPr>
        <w:spacing w:after="0" w:line="240" w:lineRule="auto"/>
        <w:ind w:left="1134" w:hanging="425"/>
        <w:jc w:val="both"/>
        <w:rPr>
          <w:rFonts w:ascii="Calibri Light" w:hAnsi="Calibri Light" w:cs="Calibri Light"/>
        </w:rPr>
      </w:pPr>
      <w:r w:rsidRPr="009E6CEE">
        <w:rPr>
          <w:rFonts w:ascii="Calibri Light" w:hAnsi="Calibri Light" w:cs="Calibri Light"/>
        </w:rPr>
        <w:t>Економіка освіти та управління: посібник /</w:t>
      </w:r>
      <w:r w:rsidR="003162CF" w:rsidRPr="009E6CEE">
        <w:rPr>
          <w:rFonts w:ascii="Calibri Light" w:hAnsi="Calibri Light" w:cs="Calibri Light"/>
        </w:rPr>
        <w:t xml:space="preserve"> </w:t>
      </w:r>
      <w:r w:rsidR="00F9347F" w:rsidRPr="009E6CEE">
        <w:rPr>
          <w:rFonts w:ascii="Calibri Light" w:hAnsi="Calibri Light" w:cs="Calibri Light"/>
        </w:rPr>
        <w:t>О. Падалка</w:t>
      </w:r>
      <w:r w:rsidRPr="009E6CEE">
        <w:rPr>
          <w:rFonts w:ascii="Calibri Light" w:hAnsi="Calibri Light" w:cs="Calibri Light"/>
        </w:rPr>
        <w:t xml:space="preserve">, </w:t>
      </w:r>
      <w:r w:rsidR="00F9347F" w:rsidRPr="009E6CEE">
        <w:rPr>
          <w:rFonts w:ascii="Calibri Light" w:hAnsi="Calibri Light" w:cs="Calibri Light"/>
        </w:rPr>
        <w:t xml:space="preserve">І. </w:t>
      </w:r>
      <w:r w:rsidRPr="009E6CEE">
        <w:rPr>
          <w:rFonts w:ascii="Calibri Light" w:hAnsi="Calibri Light" w:cs="Calibri Light"/>
        </w:rPr>
        <w:t>Каленюк.</w:t>
      </w:r>
      <w:r w:rsidR="004446FD" w:rsidRPr="009E6CEE">
        <w:rPr>
          <w:rFonts w:ascii="Calibri Light" w:hAnsi="Calibri Light" w:cs="Calibri Light"/>
        </w:rPr>
        <w:t>–</w:t>
      </w:r>
      <w:r w:rsidRPr="009E6CEE">
        <w:rPr>
          <w:rFonts w:ascii="Calibri Light" w:hAnsi="Calibri Light" w:cs="Calibri Light"/>
        </w:rPr>
        <w:t xml:space="preserve"> К.: Педагогічна думка, 2012.</w:t>
      </w:r>
      <w:r w:rsidR="004446FD" w:rsidRPr="009E6CEE">
        <w:rPr>
          <w:rFonts w:ascii="Calibri Light" w:hAnsi="Calibri Light" w:cs="Calibri Light"/>
        </w:rPr>
        <w:t>–</w:t>
      </w:r>
      <w:r w:rsidRPr="009E6CEE">
        <w:rPr>
          <w:rFonts w:ascii="Calibri Light" w:hAnsi="Calibri Light" w:cs="Calibri Light"/>
        </w:rPr>
        <w:t xml:space="preserve"> с. 184; </w:t>
      </w:r>
    </w:p>
    <w:p w:rsidR="00D50D48" w:rsidRPr="009E6CEE" w:rsidRDefault="00D50D48" w:rsidP="007F59A9">
      <w:pPr>
        <w:numPr>
          <w:ilvl w:val="0"/>
          <w:numId w:val="31"/>
        </w:numPr>
        <w:spacing w:after="0" w:line="240" w:lineRule="auto"/>
        <w:ind w:left="1134" w:hanging="425"/>
        <w:jc w:val="both"/>
        <w:rPr>
          <w:rFonts w:ascii="Calibri Light" w:hAnsi="Calibri Light" w:cs="Calibri Light"/>
        </w:rPr>
      </w:pPr>
      <w:r w:rsidRPr="009E6CEE">
        <w:rPr>
          <w:rFonts w:ascii="Calibri Light" w:hAnsi="Calibri Light" w:cs="Calibri Light"/>
        </w:rPr>
        <w:t>Розвиток вищої освіти та економіка знань: Монографія /</w:t>
      </w:r>
      <w:r w:rsidR="0072343A" w:rsidRPr="009E6CEE">
        <w:rPr>
          <w:rFonts w:ascii="Calibri Light" w:hAnsi="Calibri Light" w:cs="Calibri Light"/>
        </w:rPr>
        <w:t xml:space="preserve"> </w:t>
      </w:r>
      <w:r w:rsidR="00F9347F" w:rsidRPr="009E6CEE">
        <w:rPr>
          <w:rFonts w:ascii="Calibri Light" w:hAnsi="Calibri Light" w:cs="Calibri Light"/>
        </w:rPr>
        <w:t xml:space="preserve">І. </w:t>
      </w:r>
      <w:r w:rsidRPr="009E6CEE">
        <w:rPr>
          <w:rFonts w:ascii="Calibri Light" w:hAnsi="Calibri Light" w:cs="Calibri Light"/>
        </w:rPr>
        <w:t xml:space="preserve">Каленюк, </w:t>
      </w:r>
      <w:r w:rsidR="00F9347F" w:rsidRPr="009E6CEE">
        <w:rPr>
          <w:rFonts w:ascii="Calibri Light" w:hAnsi="Calibri Light" w:cs="Calibri Light"/>
        </w:rPr>
        <w:t xml:space="preserve">О. </w:t>
      </w:r>
      <w:r w:rsidRPr="009E6CEE">
        <w:rPr>
          <w:rFonts w:ascii="Calibri Light" w:hAnsi="Calibri Light" w:cs="Calibri Light"/>
        </w:rPr>
        <w:t xml:space="preserve">Куклін. </w:t>
      </w:r>
      <w:r w:rsidR="004446FD" w:rsidRPr="009E6CEE">
        <w:rPr>
          <w:rFonts w:ascii="Calibri Light" w:hAnsi="Calibri Light" w:cs="Calibri Light"/>
        </w:rPr>
        <w:t>–</w:t>
      </w:r>
      <w:r w:rsidRPr="009E6CEE">
        <w:rPr>
          <w:rFonts w:ascii="Calibri Light" w:hAnsi="Calibri Light" w:cs="Calibri Light"/>
        </w:rPr>
        <w:t xml:space="preserve"> К., 2012.</w:t>
      </w:r>
      <w:r w:rsidR="004446FD" w:rsidRPr="009E6CEE">
        <w:rPr>
          <w:rFonts w:ascii="Calibri Light" w:hAnsi="Calibri Light" w:cs="Calibri Light"/>
        </w:rPr>
        <w:t>–</w:t>
      </w:r>
      <w:r w:rsidRPr="009E6CEE">
        <w:rPr>
          <w:rFonts w:ascii="Calibri Light" w:hAnsi="Calibri Light" w:cs="Calibri Light"/>
        </w:rPr>
        <w:t xml:space="preserve"> с</w:t>
      </w:r>
      <w:r w:rsidR="0072343A" w:rsidRPr="009E6CEE">
        <w:rPr>
          <w:rFonts w:ascii="Calibri Light" w:hAnsi="Calibri Light" w:cs="Calibri Light"/>
        </w:rPr>
        <w:t>.</w:t>
      </w:r>
      <w:r w:rsidR="006458C0" w:rsidRPr="009E6CEE">
        <w:rPr>
          <w:rFonts w:ascii="Calibri Light" w:hAnsi="Calibri Light" w:cs="Calibri Light"/>
        </w:rPr>
        <w:t xml:space="preserve"> 343</w:t>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Характерною особливістю зазначених досліджень, на нашу думку, виступає те, що ґрунтуються вони перш за все на засадах теорії людського капіталу і економіки знань, положення яких, як ми зазначали раніше, (див. стор.</w:t>
      </w:r>
      <w:r w:rsidR="0072343A" w:rsidRPr="009E6CEE">
        <w:rPr>
          <w:rFonts w:ascii="Calibri Light" w:hAnsi="Calibri Light" w:cs="Calibri Light"/>
        </w:rPr>
        <w:t> </w:t>
      </w:r>
      <w:r w:rsidRPr="009E6CEE">
        <w:rPr>
          <w:rFonts w:ascii="Calibri Light" w:hAnsi="Calibri Light" w:cs="Calibri Light"/>
        </w:rPr>
        <w:t>4 цього дослідження), дуже важко імплементувати у сучасну практику економічної діяльності. Це, до речі, зазначає і І.</w:t>
      </w:r>
      <w:r w:rsidR="0072343A" w:rsidRPr="009E6CEE">
        <w:rPr>
          <w:rFonts w:ascii="Calibri Light" w:hAnsi="Calibri Light" w:cs="Calibri Light"/>
        </w:rPr>
        <w:t> </w:t>
      </w:r>
      <w:r w:rsidRPr="009E6CEE">
        <w:rPr>
          <w:rFonts w:ascii="Calibri Light" w:hAnsi="Calibri Light" w:cs="Calibri Light"/>
        </w:rPr>
        <w:t xml:space="preserve">Каленюк: </w:t>
      </w:r>
      <w:r w:rsidR="00A63576" w:rsidRPr="009E6CEE">
        <w:rPr>
          <w:rFonts w:ascii="Calibri Light" w:hAnsi="Calibri Light" w:cs="Calibri Light"/>
        </w:rPr>
        <w:t>«</w:t>
      </w:r>
      <w:r w:rsidRPr="009E6CEE">
        <w:rPr>
          <w:rFonts w:ascii="Calibri Light" w:hAnsi="Calibri Light" w:cs="Calibri Light"/>
        </w:rPr>
        <w:t>Формально</w:t>
      </w:r>
      <w:r w:rsidR="004446FD" w:rsidRPr="009E6CEE">
        <w:rPr>
          <w:rFonts w:ascii="Calibri Light" w:hAnsi="Calibri Light" w:cs="Calibri Light"/>
        </w:rPr>
        <w:t>–</w:t>
      </w:r>
      <w:r w:rsidRPr="009E6CEE">
        <w:rPr>
          <w:rFonts w:ascii="Calibri Light" w:hAnsi="Calibri Light" w:cs="Calibri Light"/>
        </w:rPr>
        <w:t xml:space="preserve">загальна теорія людського капіталу, як засвідчує присудження одразу кількох Нобелівських премій з економіки, визнана у світі й розвинена достатньо добре, однак її практичне використання зустрічається з усе більшими труднощами, головною причиною яких є виключно швидка і глибока зміна й оновлення засобів життєдіяльності </w:t>
      </w:r>
      <w:r w:rsidR="0072343A" w:rsidRPr="009E6CEE">
        <w:rPr>
          <w:rFonts w:ascii="Calibri Light" w:hAnsi="Calibri Light" w:cs="Calibri Light"/>
        </w:rPr>
        <w:t>–</w:t>
      </w:r>
      <w:r w:rsidRPr="009E6CEE">
        <w:rPr>
          <w:rFonts w:ascii="Calibri Light" w:hAnsi="Calibri Light" w:cs="Calibri Light"/>
        </w:rPr>
        <w:t xml:space="preserve"> інструментарію, технологій, необхідних виробничих компетенцій…</w:t>
      </w:r>
      <w:r w:rsidR="00A63576" w:rsidRPr="009E6CEE">
        <w:rPr>
          <w:rFonts w:ascii="Calibri Light" w:hAnsi="Calibri Light" w:cs="Calibri Light"/>
        </w:rPr>
        <w:t>»</w:t>
      </w:r>
      <w:r w:rsidRPr="009E6CEE">
        <w:rPr>
          <w:rStyle w:val="ad"/>
          <w:rFonts w:ascii="Calibri Light" w:hAnsi="Calibri Light" w:cs="Calibri Light"/>
        </w:rPr>
        <w:footnoteReference w:id="63"/>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На нашу думку, у своїх дослідженнях і публікаціях І. Каленюк головну увагу приділяє не безпосередньо проблемам економічних відносин у сфері вищої освіти України, а сутності і ролі освіти в соціально</w:t>
      </w:r>
      <w:r w:rsidR="004446FD" w:rsidRPr="009E6CEE">
        <w:rPr>
          <w:rFonts w:ascii="Calibri Light" w:hAnsi="Calibri Light" w:cs="Calibri Light"/>
        </w:rPr>
        <w:t>–</w:t>
      </w:r>
      <w:r w:rsidRPr="009E6CEE">
        <w:rPr>
          <w:rFonts w:ascii="Calibri Light" w:hAnsi="Calibri Light" w:cs="Calibri Light"/>
        </w:rPr>
        <w:t xml:space="preserve">економічному розвитку, тобто, у черговий раз зазначається, що </w:t>
      </w:r>
      <w:r w:rsidR="00A63576" w:rsidRPr="009E6CEE">
        <w:rPr>
          <w:rFonts w:ascii="Calibri Light" w:hAnsi="Calibri Light" w:cs="Calibri Light"/>
        </w:rPr>
        <w:t>«</w:t>
      </w:r>
      <w:r w:rsidRPr="009E6CEE">
        <w:rPr>
          <w:rFonts w:ascii="Calibri Light" w:hAnsi="Calibri Light" w:cs="Calibri Light"/>
        </w:rPr>
        <w:t>… освіта і, зокрема, вища освіта, перетворилися у визначальний чинник динамічного соціально</w:t>
      </w:r>
      <w:r w:rsidR="004446FD" w:rsidRPr="009E6CEE">
        <w:rPr>
          <w:rFonts w:ascii="Calibri Light" w:hAnsi="Calibri Light" w:cs="Calibri Light"/>
        </w:rPr>
        <w:t>–</w:t>
      </w:r>
      <w:r w:rsidRPr="009E6CEE">
        <w:rPr>
          <w:rFonts w:ascii="Calibri Light" w:hAnsi="Calibri Light" w:cs="Calibri Light"/>
        </w:rPr>
        <w:t>економічного розвитку країни</w:t>
      </w:r>
      <w:r w:rsidR="00A63576" w:rsidRPr="009E6CEE">
        <w:rPr>
          <w:rFonts w:ascii="Calibri Light" w:hAnsi="Calibri Light" w:cs="Calibri Light"/>
        </w:rPr>
        <w:t>»</w:t>
      </w:r>
      <w:r w:rsidRPr="009E6CEE">
        <w:rPr>
          <w:rStyle w:val="ad"/>
          <w:rFonts w:ascii="Calibri Light" w:hAnsi="Calibri Light" w:cs="Calibri Light"/>
        </w:rPr>
        <w:footnoteReference w:id="64"/>
      </w:r>
      <w:r w:rsidRPr="009E6CEE">
        <w:rPr>
          <w:rFonts w:ascii="Calibri Light" w:hAnsi="Calibri Light" w:cs="Calibri Light"/>
        </w:rPr>
        <w:t xml:space="preserve">. Проте сучасна економічна теорія розглядає освіту як один із 21 рівноправних видів економічної діяльності (СНР 2008), і надавати якомусь із них статус визначального без наведення обґрунтованих розрахунків, на наш погляд, некоректно. Не можемо погодитись і з критикою автора, що </w:t>
      </w:r>
      <w:r w:rsidR="00A63576" w:rsidRPr="009E6CEE">
        <w:rPr>
          <w:rFonts w:ascii="Calibri Light" w:hAnsi="Calibri Light" w:cs="Calibri Light"/>
        </w:rPr>
        <w:t>«</w:t>
      </w:r>
      <w:r w:rsidRPr="009E6CEE">
        <w:rPr>
          <w:rFonts w:ascii="Calibri Light" w:hAnsi="Calibri Light" w:cs="Calibri Light"/>
        </w:rPr>
        <w:t xml:space="preserve">…Економісти розглядають результати освіти в якості товару, який має багатоцільове призначення: інвестиційне, споживче, соціальне і т.д. Дехто (?) нічим не відрізняє товар </w:t>
      </w:r>
      <w:r w:rsidR="00A63576" w:rsidRPr="009E6CEE">
        <w:rPr>
          <w:rFonts w:ascii="Calibri Light" w:hAnsi="Calibri Light" w:cs="Calibri Light"/>
        </w:rPr>
        <w:t>«</w:t>
      </w:r>
      <w:r w:rsidRPr="009E6CEE">
        <w:rPr>
          <w:rFonts w:ascii="Calibri Light" w:hAnsi="Calibri Light" w:cs="Calibri Light"/>
        </w:rPr>
        <w:t>освіта</w:t>
      </w:r>
      <w:r w:rsidR="00A63576" w:rsidRPr="009E6CEE">
        <w:rPr>
          <w:rFonts w:ascii="Calibri Light" w:hAnsi="Calibri Light" w:cs="Calibri Light"/>
        </w:rPr>
        <w:t>»</w:t>
      </w:r>
      <w:r w:rsidRPr="009E6CEE">
        <w:rPr>
          <w:rFonts w:ascii="Calibri Light" w:hAnsi="Calibri Light" w:cs="Calibri Light"/>
        </w:rPr>
        <w:t xml:space="preserve"> від усіх інших товарів і вважає, що до освіти можуть бути застосовані всі закони ринку в тому числі і принципи вільної конкуренції…</w:t>
      </w:r>
      <w:r w:rsidR="00A63576" w:rsidRPr="009E6CEE">
        <w:rPr>
          <w:rFonts w:ascii="Calibri Light" w:hAnsi="Calibri Light" w:cs="Calibri Light"/>
        </w:rPr>
        <w:t>»</w:t>
      </w:r>
      <w:r w:rsidRPr="009E6CEE">
        <w:rPr>
          <w:rStyle w:val="ad"/>
          <w:rFonts w:ascii="Calibri Light" w:hAnsi="Calibri Light" w:cs="Calibri Light"/>
        </w:rPr>
        <w:footnoteReference w:id="65"/>
      </w:r>
      <w:r w:rsidRPr="009E6CEE">
        <w:rPr>
          <w:rFonts w:ascii="Calibri Light" w:hAnsi="Calibri Light" w:cs="Calibri Light"/>
        </w:rPr>
        <w:t xml:space="preserve">. Перш за все слід зазначити, що сучасні економісти розглядають результати освіти не в якості товару, а в якості послуги, тобто, товару </w:t>
      </w:r>
      <w:r w:rsidR="00A63576" w:rsidRPr="009E6CEE">
        <w:rPr>
          <w:rFonts w:ascii="Calibri Light" w:hAnsi="Calibri Light" w:cs="Calibri Light"/>
        </w:rPr>
        <w:t xml:space="preserve"> «</w:t>
      </w:r>
      <w:r w:rsidRPr="009E6CEE">
        <w:rPr>
          <w:rFonts w:ascii="Calibri Light" w:hAnsi="Calibri Light" w:cs="Calibri Light"/>
        </w:rPr>
        <w:t>освіта</w:t>
      </w:r>
      <w:r w:rsidR="00A63576" w:rsidRPr="009E6CEE">
        <w:rPr>
          <w:rFonts w:ascii="Calibri Light" w:hAnsi="Calibri Light" w:cs="Calibri Light"/>
        </w:rPr>
        <w:t>»</w:t>
      </w:r>
      <w:r w:rsidRPr="009E6CEE">
        <w:rPr>
          <w:rFonts w:ascii="Calibri Light" w:hAnsi="Calibri Light" w:cs="Calibri Light"/>
        </w:rPr>
        <w:t xml:space="preserve"> не існує, а по</w:t>
      </w:r>
      <w:r w:rsidR="004446FD" w:rsidRPr="009E6CEE">
        <w:rPr>
          <w:rFonts w:ascii="Calibri Light" w:hAnsi="Calibri Light" w:cs="Calibri Light"/>
        </w:rPr>
        <w:t>–</w:t>
      </w:r>
      <w:r w:rsidRPr="009E6CEE">
        <w:rPr>
          <w:rFonts w:ascii="Calibri Light" w:hAnsi="Calibri Light" w:cs="Calibri Light"/>
        </w:rPr>
        <w:t xml:space="preserve">друге, </w:t>
      </w:r>
      <w:r w:rsidR="00A63576" w:rsidRPr="009E6CEE">
        <w:rPr>
          <w:rFonts w:ascii="Calibri Light" w:hAnsi="Calibri Light" w:cs="Calibri Light"/>
        </w:rPr>
        <w:t>«</w:t>
      </w:r>
      <w:r w:rsidRPr="009E6CEE">
        <w:rPr>
          <w:rFonts w:ascii="Calibri Light" w:hAnsi="Calibri Light" w:cs="Calibri Light"/>
        </w:rPr>
        <w:t>дехто</w:t>
      </w:r>
      <w:r w:rsidR="00A63576" w:rsidRPr="009E6CEE">
        <w:rPr>
          <w:rFonts w:ascii="Calibri Light" w:hAnsi="Calibri Light" w:cs="Calibri Light"/>
        </w:rPr>
        <w:t>»</w:t>
      </w:r>
      <w:r w:rsidRPr="009E6CEE">
        <w:rPr>
          <w:rFonts w:ascii="Calibri Light" w:hAnsi="Calibri Light" w:cs="Calibri Light"/>
        </w:rPr>
        <w:t xml:space="preserve"> </w:t>
      </w:r>
      <w:r w:rsidR="0072343A" w:rsidRPr="009E6CEE">
        <w:rPr>
          <w:rFonts w:ascii="Calibri Light" w:hAnsi="Calibri Light" w:cs="Calibri Light"/>
        </w:rPr>
        <w:t>–</w:t>
      </w:r>
      <w:r w:rsidRPr="009E6CEE">
        <w:rPr>
          <w:rFonts w:ascii="Calibri Light" w:hAnsi="Calibri Light" w:cs="Calibri Light"/>
        </w:rPr>
        <w:t xml:space="preserve"> це ООН, Світовий банк, МВФ, ОЕСР, Євростат, які прийняли систему національних рахунків 2008 (СНР 2008) і в якій однозначно встановлено, що послуга, у тому числі послуга вищої освіти, є одним із центральних елементів сучасної ринкової економіки.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Як відомо, ґрунтовний аналіз діючої практики економічних відносин у тій чи іншій сфері економічних відносин у тій чи іншій сфері суспільного життя, у тому числі й у сфері економічних відносин у системі вищої освіти, можливий лише за умови наявності відповідної належної статистичної інформації. Протягом 2014</w:t>
      </w:r>
      <w:r w:rsidR="004446FD" w:rsidRPr="009E6CEE">
        <w:rPr>
          <w:rFonts w:ascii="Calibri Light" w:hAnsi="Calibri Light" w:cs="Calibri Light"/>
        </w:rPr>
        <w:t>–</w:t>
      </w:r>
      <w:r w:rsidRPr="009E6CEE">
        <w:rPr>
          <w:rFonts w:ascii="Calibri Light" w:hAnsi="Calibri Light" w:cs="Calibri Light"/>
        </w:rPr>
        <w:t xml:space="preserve">2015 років при </w:t>
      </w:r>
      <w:r w:rsidR="00D8274E">
        <w:rPr>
          <w:rFonts w:ascii="Calibri Light" w:hAnsi="Calibri Light" w:cs="Calibri Light"/>
        </w:rPr>
        <w:t>розробленні</w:t>
      </w:r>
      <w:r w:rsidRPr="009E6CEE">
        <w:rPr>
          <w:rFonts w:ascii="Calibri Light" w:hAnsi="Calibri Light" w:cs="Calibri Light"/>
        </w:rPr>
        <w:t xml:space="preserve"> проекту стратегії розвитку вищої освіти, концепції та дорожньої карти реформ в </w:t>
      </w:r>
      <w:r w:rsidRPr="009E6CEE">
        <w:rPr>
          <w:rFonts w:ascii="Calibri Light" w:hAnsi="Calibri Light" w:cs="Calibri Light"/>
        </w:rPr>
        <w:lastRenderedPageBreak/>
        <w:t>освіті стало зрозумілим, що державна статистика не дає достатнього обсягу даних для глибокого кількісного і якісного аналізу освіти</w:t>
      </w:r>
      <w:r w:rsidRPr="009E6CEE">
        <w:rPr>
          <w:rStyle w:val="ad"/>
          <w:rFonts w:ascii="Calibri Light" w:hAnsi="Calibri Light" w:cs="Calibri Light"/>
        </w:rPr>
        <w:footnoteReference w:id="66"/>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Системний аналіз положень Закону України </w:t>
      </w:r>
      <w:r w:rsidR="00A63576" w:rsidRPr="009E6CEE">
        <w:rPr>
          <w:rFonts w:ascii="Calibri Light" w:hAnsi="Calibri Light" w:cs="Calibri Light"/>
        </w:rPr>
        <w:t>«</w:t>
      </w:r>
      <w:r w:rsidRPr="009E6CEE">
        <w:rPr>
          <w:rFonts w:ascii="Calibri Light" w:hAnsi="Calibri Light" w:cs="Calibri Light"/>
        </w:rPr>
        <w:t>Про державну статистику</w:t>
      </w:r>
      <w:r w:rsidR="00A63576" w:rsidRPr="009E6CEE">
        <w:rPr>
          <w:rFonts w:ascii="Calibri Light" w:hAnsi="Calibri Light" w:cs="Calibri Light"/>
        </w:rPr>
        <w:t>»</w:t>
      </w:r>
      <w:r w:rsidRPr="009E6CEE">
        <w:rPr>
          <w:rFonts w:ascii="Calibri Light" w:hAnsi="Calibri Light" w:cs="Calibri Light"/>
        </w:rPr>
        <w:t xml:space="preserve"> приводить до висновку, що Закон не містить окремих норм, що стосуються статистики освіти і освітньої діяльності, і не передбачає можливості для органів управління системою освіти впливати на визначення змісту статистичної інформації. Питання статистичних обстежень в освіті і збору статистичної інформації відповідно до Закону України </w:t>
      </w:r>
      <w:r w:rsidR="00A63576" w:rsidRPr="009E6CEE">
        <w:rPr>
          <w:rFonts w:ascii="Calibri Light" w:hAnsi="Calibri Light" w:cs="Calibri Light"/>
        </w:rPr>
        <w:t>«</w:t>
      </w:r>
      <w:r w:rsidRPr="009E6CEE">
        <w:rPr>
          <w:rFonts w:ascii="Calibri Light" w:hAnsi="Calibri Light" w:cs="Calibri Light"/>
        </w:rPr>
        <w:t>Про державну статистику</w:t>
      </w:r>
      <w:r w:rsidR="00A63576" w:rsidRPr="009E6CEE">
        <w:rPr>
          <w:rFonts w:ascii="Calibri Light" w:hAnsi="Calibri Light" w:cs="Calibri Light"/>
        </w:rPr>
        <w:t>»</w:t>
      </w:r>
      <w:r w:rsidRPr="009E6CEE">
        <w:rPr>
          <w:rFonts w:ascii="Calibri Light" w:hAnsi="Calibri Light" w:cs="Calibri Light"/>
        </w:rPr>
        <w:t xml:space="preserve"> вирішуються Державною службою статистики України </w:t>
      </w:r>
      <w:r w:rsidR="004446FD" w:rsidRPr="009E6CEE">
        <w:rPr>
          <w:rFonts w:ascii="Calibri Light" w:hAnsi="Calibri Light" w:cs="Calibri Light"/>
        </w:rPr>
        <w:t>–</w:t>
      </w:r>
      <w:r w:rsidRPr="009E6CEE">
        <w:rPr>
          <w:rFonts w:ascii="Calibri Light" w:hAnsi="Calibri Light" w:cs="Calibri Light"/>
        </w:rPr>
        <w:t xml:space="preserve"> центральним органом виконавчої влади, що реалізовує державну політику у сфері надання статистичних даних.</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Здійснений нами аналіз змісту статистичної інформації форми 2</w:t>
      </w:r>
      <w:r w:rsidR="004446FD" w:rsidRPr="009E6CEE">
        <w:rPr>
          <w:rFonts w:ascii="Calibri Light" w:hAnsi="Calibri Light" w:cs="Calibri Light"/>
        </w:rPr>
        <w:t>–</w:t>
      </w:r>
      <w:r w:rsidRPr="009E6CEE">
        <w:rPr>
          <w:rFonts w:ascii="Calibri Light" w:hAnsi="Calibri Light" w:cs="Calibri Light"/>
        </w:rPr>
        <w:t xml:space="preserve">3 НК </w:t>
      </w:r>
      <w:r w:rsidR="00D15708">
        <w:rPr>
          <w:rFonts w:ascii="Calibri Light" w:hAnsi="Calibri Light" w:cs="Calibri Light"/>
        </w:rPr>
        <w:t>заклади вищої освіти</w:t>
      </w:r>
      <w:r w:rsidRPr="009E6CEE">
        <w:rPr>
          <w:rFonts w:ascii="Calibri Light" w:hAnsi="Calibri Light" w:cs="Calibri Light"/>
        </w:rPr>
        <w:t xml:space="preserve"> показує відсутність зв’язку між економічними показниками, зібрані відомості не дозволяють оцінити вартість навчання студентів за спеціальностями, не кажучи вже про якісні показники діяльності як окремого закладу, так і системи вищої освіти в цілому.</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Основним джерелом статистичної інформації щодо стану економічних відносин у сфері вищої освіти є регулярні щорічні статистичні бюлетені </w:t>
      </w:r>
      <w:r w:rsidR="00A63576" w:rsidRPr="009E6CEE">
        <w:rPr>
          <w:rFonts w:ascii="Calibri Light" w:hAnsi="Calibri Light" w:cs="Calibri Light"/>
        </w:rPr>
        <w:t>«</w:t>
      </w:r>
      <w:r w:rsidRPr="009E6CEE">
        <w:rPr>
          <w:rFonts w:ascii="Calibri Light" w:hAnsi="Calibri Light" w:cs="Calibri Light"/>
        </w:rPr>
        <w:t xml:space="preserve">Основні показники діяльності </w:t>
      </w:r>
      <w:r w:rsidR="006458C0" w:rsidRPr="009E6CEE">
        <w:rPr>
          <w:rFonts w:ascii="Calibri Light" w:hAnsi="Calibri Light" w:cs="Calibri Light"/>
        </w:rPr>
        <w:t>закладів вищої освіти</w:t>
      </w:r>
      <w:r w:rsidRPr="009E6CEE">
        <w:rPr>
          <w:rFonts w:ascii="Calibri Light" w:hAnsi="Calibri Light" w:cs="Calibri Light"/>
        </w:rPr>
        <w:t xml:space="preserve"> України</w:t>
      </w:r>
      <w:r w:rsidR="00A63576" w:rsidRPr="009E6CEE">
        <w:rPr>
          <w:rFonts w:ascii="Calibri Light" w:hAnsi="Calibri Light" w:cs="Calibri Light"/>
        </w:rPr>
        <w:t>»</w:t>
      </w:r>
      <w:r w:rsidRPr="009E6CEE">
        <w:rPr>
          <w:rFonts w:ascii="Calibri Light" w:hAnsi="Calibri Light" w:cs="Calibri Light"/>
        </w:rPr>
        <w:t xml:space="preserve"> та </w:t>
      </w:r>
      <w:r w:rsidR="00A63576" w:rsidRPr="009E6CEE">
        <w:rPr>
          <w:rFonts w:ascii="Calibri Light" w:hAnsi="Calibri Light" w:cs="Calibri Light"/>
        </w:rPr>
        <w:t>«</w:t>
      </w:r>
      <w:r w:rsidRPr="009E6CEE">
        <w:rPr>
          <w:rFonts w:ascii="Calibri Light" w:hAnsi="Calibri Light" w:cs="Calibri Light"/>
        </w:rPr>
        <w:t>Національні рахунки освіти в Україні</w:t>
      </w:r>
      <w:r w:rsidR="00A63576" w:rsidRPr="009E6CEE">
        <w:rPr>
          <w:rFonts w:ascii="Calibri Light" w:hAnsi="Calibri Light" w:cs="Calibri Light"/>
        </w:rPr>
        <w:t>»</w:t>
      </w:r>
      <w:r w:rsidRPr="009E6CEE">
        <w:rPr>
          <w:rFonts w:ascii="Calibri Light" w:hAnsi="Calibri Light" w:cs="Calibri Light"/>
        </w:rPr>
        <w:t xml:space="preserve">. Так, зокрема, в бюлетені </w:t>
      </w:r>
      <w:r w:rsidR="00A63576" w:rsidRPr="009E6CEE">
        <w:rPr>
          <w:rFonts w:ascii="Calibri Light" w:hAnsi="Calibri Light" w:cs="Calibri Light"/>
        </w:rPr>
        <w:t>«</w:t>
      </w:r>
      <w:r w:rsidRPr="009E6CEE">
        <w:rPr>
          <w:rFonts w:ascii="Calibri Light" w:hAnsi="Calibri Light" w:cs="Calibri Light"/>
        </w:rPr>
        <w:t xml:space="preserve">Основні показники діяльності </w:t>
      </w:r>
      <w:r w:rsidR="006458C0" w:rsidRPr="009E6CEE">
        <w:rPr>
          <w:rFonts w:ascii="Calibri Light" w:hAnsi="Calibri Light" w:cs="Calibri Light"/>
        </w:rPr>
        <w:t>закладів вищої освіти</w:t>
      </w:r>
      <w:r w:rsidRPr="009E6CEE">
        <w:rPr>
          <w:rFonts w:ascii="Calibri Light" w:hAnsi="Calibri Light" w:cs="Calibri Light"/>
        </w:rPr>
        <w:t xml:space="preserve"> України</w:t>
      </w:r>
      <w:r w:rsidR="00A63576" w:rsidRPr="009E6CEE">
        <w:rPr>
          <w:rFonts w:ascii="Calibri Light" w:hAnsi="Calibri Light" w:cs="Calibri Light"/>
        </w:rPr>
        <w:t>»</w:t>
      </w:r>
      <w:r w:rsidRPr="009E6CEE">
        <w:rPr>
          <w:rFonts w:ascii="Calibri Light" w:hAnsi="Calibri Light" w:cs="Calibri Light"/>
        </w:rPr>
        <w:t xml:space="preserve"> містяться наступні показники, які певним чином характеризують економічні відносини у сфері вищої освіти: видатки Зведеного бюджету на освіту у т.ч. на вищу освіту; чисельність студентів за джерелами оплати за навчання; чисельність студентів, які отримують стипендії. Наведений перелік показників дає нам підстави стверджувати, що належного ґрунтовного аналізу економічної діяльності З</w:t>
      </w:r>
      <w:r w:rsidR="00F9347F" w:rsidRPr="009E6CEE">
        <w:rPr>
          <w:rFonts w:ascii="Calibri Light" w:hAnsi="Calibri Light" w:cs="Calibri Light"/>
        </w:rPr>
        <w:t>ВО</w:t>
      </w:r>
      <w:r w:rsidRPr="009E6CEE">
        <w:rPr>
          <w:rFonts w:ascii="Calibri Light" w:hAnsi="Calibri Light" w:cs="Calibri Light"/>
        </w:rPr>
        <w:t xml:space="preserve"> на підставі даних зазначеного бюлетеня здійснити не можливо.</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До певної міри прогалину заповнюють відомості статистичного бюлетеня </w:t>
      </w:r>
      <w:r w:rsidR="00A63576" w:rsidRPr="009E6CEE">
        <w:rPr>
          <w:rFonts w:ascii="Calibri Light" w:hAnsi="Calibri Light" w:cs="Calibri Light"/>
        </w:rPr>
        <w:t>«</w:t>
      </w:r>
      <w:r w:rsidRPr="009E6CEE">
        <w:rPr>
          <w:rFonts w:ascii="Calibri Light" w:hAnsi="Calibri Light" w:cs="Calibri Light"/>
        </w:rPr>
        <w:t>Національні рахунки освіти в  Україні</w:t>
      </w:r>
      <w:r w:rsidR="00A63576" w:rsidRPr="009E6CEE">
        <w:rPr>
          <w:rFonts w:ascii="Calibri Light" w:hAnsi="Calibri Light" w:cs="Calibri Light"/>
        </w:rPr>
        <w:t>»</w:t>
      </w:r>
      <w:r w:rsidRPr="009E6CEE">
        <w:rPr>
          <w:rFonts w:ascii="Calibri Light" w:hAnsi="Calibri Light" w:cs="Calibri Light"/>
        </w:rPr>
        <w:t>. Однак у вищій освіті неможливо за цими даними оцінити вартість здобуття освіти за певними спеціальностями чи групами спеціальностей.</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З інших статистичних матеріалів для освітньої статистики певний інтерес становлять відомості про середню зарплату за видами економічної діяльності та обстеження ринку праці. Проте наявні відомості не дають змоги виявити потреби ринку праці у фахівцях з певним рівнем і за спеціальністю вищої освіти, тобто, і тут ми маємо справу з інтегральними показниками, які не дають змоги співставити потреби ринку праці у послугах вищої освіти.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Загальний недолік статистичної інформації про освіту (у тому числі вищу освіту) </w:t>
      </w:r>
      <w:r w:rsidR="004446FD" w:rsidRPr="009E6CEE">
        <w:rPr>
          <w:rFonts w:ascii="Calibri Light" w:hAnsi="Calibri Light" w:cs="Calibri Light"/>
        </w:rPr>
        <w:t>–</w:t>
      </w:r>
      <w:r w:rsidRPr="009E6CEE">
        <w:rPr>
          <w:rFonts w:ascii="Calibri Light" w:hAnsi="Calibri Light" w:cs="Calibri Light"/>
        </w:rPr>
        <w:t xml:space="preserve"> відсутність відомостей економічного характеру на рівні, який би дозволяв оцінити ефективність економічної діяльності у сфері вищої освіти. Відповідно статистична інформація не дає жодних відомостей про якість послуг вищої освіти.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Здійснений нами аналіз зарубіжного досвіду свідчить, що для успішного розвитку освіти необхідна окрема система освітньої статистики. Так, у Сполучених штатах Америки функціонує потужний Національний центр освітньої статистики (National Center for Education Statistics – NCES). Освітньою статистикою Австралії займається Центр освітньої статистики і оцінювання. На міжнародному рівні збором освітньої статистики для ООН займається Інститут статистики ООН; Євростат </w:t>
      </w:r>
      <w:r w:rsidR="004446FD" w:rsidRPr="009E6CEE">
        <w:rPr>
          <w:rFonts w:ascii="Calibri Light" w:hAnsi="Calibri Light" w:cs="Calibri Light"/>
        </w:rPr>
        <w:t>–</w:t>
      </w:r>
      <w:r w:rsidRPr="009E6CEE">
        <w:rPr>
          <w:rFonts w:ascii="Calibri Light" w:hAnsi="Calibri Light" w:cs="Calibri Light"/>
        </w:rPr>
        <w:t xml:space="preserve"> офіс статистики Європейського Союзу; Освітня статистика Світового банку; </w:t>
      </w:r>
      <w:r w:rsidR="00496486" w:rsidRPr="009E6CEE">
        <w:rPr>
          <w:rFonts w:ascii="Calibri Light" w:hAnsi="Calibri Light" w:cs="Calibri Light"/>
        </w:rPr>
        <w:t xml:space="preserve"> </w:t>
      </w:r>
      <w:r w:rsidRPr="009E6CEE">
        <w:rPr>
          <w:rFonts w:ascii="Calibri Light" w:hAnsi="Calibri Light" w:cs="Calibri Light"/>
        </w:rPr>
        <w:t>Освітня статистика Організації економічного співробітництва і розвитку (OECD).</w:t>
      </w:r>
    </w:p>
    <w:p w:rsidR="00D50D48" w:rsidRPr="009E6CEE" w:rsidRDefault="00D50D48" w:rsidP="00E34EE6">
      <w:pPr>
        <w:pStyle w:val="ListParagraph"/>
        <w:spacing w:after="0" w:line="240" w:lineRule="auto"/>
        <w:ind w:left="0" w:firstLine="709"/>
        <w:jc w:val="both"/>
        <w:rPr>
          <w:rFonts w:ascii="Calibri Light" w:hAnsi="Calibri Light" w:cs="Calibri Light"/>
          <w:lang w:val="uk-UA"/>
        </w:rPr>
      </w:pPr>
      <w:r w:rsidRPr="009E6CEE">
        <w:rPr>
          <w:rFonts w:ascii="Calibri Light" w:hAnsi="Calibri Light" w:cs="Calibri Light"/>
          <w:lang w:val="uk-UA"/>
        </w:rPr>
        <w:t xml:space="preserve">У підсумку потрібно зазначити, що кожне із описаних вище джерел освітньої статистики, як національного, так і міжнародного рівня, суттєво відрізняється від державної статистики України за такими параметрами: </w:t>
      </w:r>
    </w:p>
    <w:p w:rsidR="00D50D48" w:rsidRPr="009E6CEE" w:rsidRDefault="00D50D48" w:rsidP="007F59A9">
      <w:pPr>
        <w:pStyle w:val="ListParagraph"/>
        <w:numPr>
          <w:ilvl w:val="1"/>
          <w:numId w:val="32"/>
        </w:numPr>
        <w:spacing w:after="0" w:line="240" w:lineRule="auto"/>
        <w:ind w:left="993" w:hanging="284"/>
        <w:jc w:val="both"/>
        <w:rPr>
          <w:rFonts w:ascii="Calibri Light" w:hAnsi="Calibri Light" w:cs="Calibri Light"/>
          <w:lang w:val="uk-UA"/>
        </w:rPr>
      </w:pPr>
      <w:r w:rsidRPr="009E6CEE">
        <w:rPr>
          <w:rFonts w:ascii="Calibri Light" w:hAnsi="Calibri Light" w:cs="Calibri Light"/>
          <w:lang w:val="uk-UA"/>
        </w:rPr>
        <w:t>обсяг і глибина статистичної інформації, що виходить далеко за межі кількості закладів, кількості осіб, які навчаються і навчають;</w:t>
      </w:r>
    </w:p>
    <w:p w:rsidR="00D50D48" w:rsidRPr="009E6CEE" w:rsidRDefault="00D50D48" w:rsidP="007F59A9">
      <w:pPr>
        <w:pStyle w:val="ListParagraph"/>
        <w:numPr>
          <w:ilvl w:val="1"/>
          <w:numId w:val="32"/>
        </w:numPr>
        <w:spacing w:after="0" w:line="240" w:lineRule="auto"/>
        <w:ind w:left="993" w:hanging="284"/>
        <w:jc w:val="both"/>
        <w:rPr>
          <w:rFonts w:ascii="Calibri Light" w:hAnsi="Calibri Light" w:cs="Calibri Light"/>
          <w:lang w:val="uk-UA"/>
        </w:rPr>
      </w:pPr>
      <w:r w:rsidRPr="009E6CEE">
        <w:rPr>
          <w:rFonts w:ascii="Calibri Light" w:hAnsi="Calibri Light" w:cs="Calibri Light"/>
        </w:rPr>
        <w:t>можливість доступу до відомостей в електронній формі, зручній для подальшої обробки (наприклад, у форматі Excel);</w:t>
      </w:r>
    </w:p>
    <w:p w:rsidR="00D50D48" w:rsidRPr="009E6CEE" w:rsidRDefault="00D50D48" w:rsidP="007F59A9">
      <w:pPr>
        <w:pStyle w:val="ListParagraph"/>
        <w:numPr>
          <w:ilvl w:val="1"/>
          <w:numId w:val="32"/>
        </w:numPr>
        <w:spacing w:after="0" w:line="240" w:lineRule="auto"/>
        <w:ind w:left="993" w:hanging="284"/>
        <w:jc w:val="both"/>
        <w:rPr>
          <w:rFonts w:ascii="Calibri Light" w:hAnsi="Calibri Light" w:cs="Calibri Light"/>
          <w:lang w:val="uk-UA"/>
        </w:rPr>
      </w:pPr>
      <w:r w:rsidRPr="009E6CEE">
        <w:rPr>
          <w:rFonts w:ascii="Calibri Light" w:hAnsi="Calibri Light" w:cs="Calibri Light"/>
        </w:rPr>
        <w:t>cфокусованість на якісних показниках освіти,</w:t>
      </w:r>
      <w:r w:rsidRPr="009E6CEE">
        <w:rPr>
          <w:rFonts w:ascii="Calibri Light" w:hAnsi="Calibri Light" w:cs="Calibri Light"/>
          <w:lang w:val="uk-UA"/>
        </w:rPr>
        <w:t xml:space="preserve"> </w:t>
      </w:r>
      <w:r w:rsidRPr="009E6CEE">
        <w:rPr>
          <w:rFonts w:ascii="Calibri Light" w:hAnsi="Calibri Light" w:cs="Calibri Light"/>
        </w:rPr>
        <w:t>грамотності населення тощо.</w:t>
      </w:r>
    </w:p>
    <w:p w:rsidR="00D50D48" w:rsidRPr="009E6CEE" w:rsidRDefault="00D50D48" w:rsidP="00E34EE6">
      <w:pPr>
        <w:pStyle w:val="ListParagraph"/>
        <w:spacing w:after="0" w:line="240" w:lineRule="auto"/>
        <w:ind w:left="0" w:firstLine="709"/>
        <w:jc w:val="both"/>
        <w:rPr>
          <w:rFonts w:ascii="Calibri Light" w:hAnsi="Calibri Light" w:cs="Calibri Light"/>
          <w:lang w:val="uk-UA"/>
        </w:rPr>
      </w:pPr>
      <w:r w:rsidRPr="009E6CEE">
        <w:rPr>
          <w:rFonts w:ascii="Calibri Light" w:hAnsi="Calibri Light" w:cs="Calibri Light"/>
          <w:lang w:val="uk-UA"/>
        </w:rPr>
        <w:t>Головним шляхом модернізації  освітньої статистики ми вважаємо внесення змін до діючих нормативно</w:t>
      </w:r>
      <w:r w:rsidR="004446FD" w:rsidRPr="009E6CEE">
        <w:rPr>
          <w:rFonts w:ascii="Calibri Light" w:hAnsi="Calibri Light" w:cs="Calibri Light"/>
          <w:lang w:val="uk-UA"/>
        </w:rPr>
        <w:t>–</w:t>
      </w:r>
      <w:r w:rsidRPr="009E6CEE">
        <w:rPr>
          <w:rFonts w:ascii="Calibri Light" w:hAnsi="Calibri Light" w:cs="Calibri Light"/>
          <w:lang w:val="uk-UA"/>
        </w:rPr>
        <w:t xml:space="preserve">правових актів щодо надання права центральному органу виконавчої влади у сфері освіти </w:t>
      </w:r>
      <w:r w:rsidRPr="009E6CEE">
        <w:rPr>
          <w:rFonts w:ascii="Calibri Light" w:hAnsi="Calibri Light" w:cs="Calibri Light"/>
          <w:lang w:val="uk-UA"/>
        </w:rPr>
        <w:lastRenderedPageBreak/>
        <w:t>(МОН) або уповноваженій ним агенції збирати і обробляти додаткову статистичну інформацію з питань освіти, крім тієї, що збирає і обробляє Державна статистична служба України.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Певне розуміння необхідності кардинальної зміни моделі економічної діяльності у сфері вищої освіти України почало з'являтися при здійсненні досліджень, результати яких були висвітлені у наших публікаціях</w:t>
      </w:r>
      <w:r w:rsidRPr="009E6CEE">
        <w:rPr>
          <w:rStyle w:val="ad"/>
          <w:rFonts w:ascii="Calibri Light" w:hAnsi="Calibri Light" w:cs="Calibri Light"/>
        </w:rPr>
        <w:footnoteReference w:id="67"/>
      </w:r>
      <w:r w:rsidRPr="009E6CEE">
        <w:rPr>
          <w:rFonts w:ascii="Calibri Light" w:hAnsi="Calibri Light" w:cs="Calibri Light"/>
        </w:rPr>
        <w:t>. З впровадженням у практику економічної діяльності України положень Системи національних рахунків 2008 (СНР 2008) зазначене розуміння отримало необхідне методологічне обґрунтування для розроблення конкретних заходів щодо зміни діючої моделі економічної діяльності у сфері вищої освіти України.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Після не зовсім вдалих спроб досягти якісних змін у реформуванні вищої освіти на основі положень нового Закону України </w:t>
      </w:r>
      <w:r w:rsidR="00A63576" w:rsidRPr="009E6CEE">
        <w:rPr>
          <w:rFonts w:ascii="Calibri Light" w:hAnsi="Calibri Light" w:cs="Calibri Light"/>
        </w:rPr>
        <w:t>«</w:t>
      </w:r>
      <w:r w:rsidRPr="009E6CEE">
        <w:rPr>
          <w:rFonts w:ascii="Calibri Light" w:hAnsi="Calibri Light" w:cs="Calibri Light"/>
        </w:rPr>
        <w:t>Про вищу освіту</w:t>
      </w:r>
      <w:r w:rsidR="00A63576" w:rsidRPr="009E6CEE">
        <w:rPr>
          <w:rFonts w:ascii="Calibri Light" w:hAnsi="Calibri Light" w:cs="Calibri Light"/>
        </w:rPr>
        <w:t>»</w:t>
      </w:r>
      <w:r w:rsidRPr="009E6CEE">
        <w:rPr>
          <w:rFonts w:ascii="Calibri Light" w:hAnsi="Calibri Light" w:cs="Calibri Light"/>
        </w:rPr>
        <w:t>, про що заявив колишній міністр освіти і науки С.</w:t>
      </w:r>
      <w:r w:rsidR="0072343A" w:rsidRPr="009E6CEE">
        <w:rPr>
          <w:rFonts w:ascii="Calibri Light" w:hAnsi="Calibri Light" w:cs="Calibri Light"/>
        </w:rPr>
        <w:t> </w:t>
      </w:r>
      <w:r w:rsidRPr="009E6CEE">
        <w:rPr>
          <w:rFonts w:ascii="Calibri Light" w:hAnsi="Calibri Light" w:cs="Calibri Light"/>
        </w:rPr>
        <w:t>Квіт (2014</w:t>
      </w:r>
      <w:r w:rsidR="004446FD" w:rsidRPr="009E6CEE">
        <w:rPr>
          <w:rFonts w:ascii="Calibri Light" w:hAnsi="Calibri Light" w:cs="Calibri Light"/>
        </w:rPr>
        <w:t>–</w:t>
      </w:r>
      <w:r w:rsidRPr="009E6CEE">
        <w:rPr>
          <w:rFonts w:ascii="Calibri Light" w:hAnsi="Calibri Light" w:cs="Calibri Light"/>
        </w:rPr>
        <w:t xml:space="preserve">2016), (висновок якого ми поділяємо) який назвав серед основних перешкод на шляху змін відсутність фінансової та пов’язаної з нею організаційної автономії, наголосивши при цьому, що без них </w:t>
      </w:r>
      <w:r w:rsidR="00A63576" w:rsidRPr="009E6CEE">
        <w:rPr>
          <w:rFonts w:ascii="Calibri Light" w:hAnsi="Calibri Light" w:cs="Calibri Light"/>
        </w:rPr>
        <w:t>«</w:t>
      </w:r>
      <w:r w:rsidRPr="009E6CEE">
        <w:rPr>
          <w:rFonts w:ascii="Calibri Light" w:hAnsi="Calibri Light" w:cs="Calibri Light"/>
        </w:rPr>
        <w:t>… не може відбутися відчутного якісного зростання</w:t>
      </w:r>
      <w:r w:rsidR="00A63576" w:rsidRPr="009E6CEE">
        <w:rPr>
          <w:rFonts w:ascii="Calibri Light" w:hAnsi="Calibri Light" w:cs="Calibri Light"/>
        </w:rPr>
        <w:t>»</w:t>
      </w:r>
      <w:r w:rsidR="008660F8" w:rsidRPr="009E6CEE">
        <w:rPr>
          <w:rFonts w:ascii="Calibri Light" w:hAnsi="Calibri Light" w:cs="Calibri Light"/>
        </w:rPr>
        <w:t> </w:t>
      </w:r>
      <w:r w:rsidRPr="009E6CEE">
        <w:rPr>
          <w:rStyle w:val="ad"/>
          <w:rFonts w:ascii="Calibri Light" w:hAnsi="Calibri Light" w:cs="Calibri Light"/>
        </w:rPr>
        <w:footnoteReference w:id="68"/>
      </w:r>
      <w:r w:rsidRPr="009E6CEE">
        <w:rPr>
          <w:rFonts w:ascii="Calibri Light" w:hAnsi="Calibri Light" w:cs="Calibri Light"/>
        </w:rPr>
        <w:t xml:space="preserve">, наше розуміння переросло у переконання, що ефективні результативні зміни у сфері вищої освіти України можливі лише шляхом кардинальної зміни діючої моделі економічної діяльності </w:t>
      </w:r>
      <w:r w:rsidR="0072343A" w:rsidRPr="009E6CEE">
        <w:rPr>
          <w:rFonts w:ascii="Calibri Light" w:hAnsi="Calibri Light" w:cs="Calibri Light"/>
        </w:rPr>
        <w:t>–</w:t>
      </w:r>
      <w:r w:rsidRPr="009E6CEE">
        <w:rPr>
          <w:rFonts w:ascii="Calibri Light" w:hAnsi="Calibri Light" w:cs="Calibri Light"/>
        </w:rPr>
        <w:t xml:space="preserve"> перехід від парадигми фінансування </w:t>
      </w:r>
      <w:r w:rsidR="0072343A" w:rsidRPr="009E6CEE">
        <w:rPr>
          <w:rFonts w:ascii="Calibri Light" w:hAnsi="Calibri Light" w:cs="Calibri Light"/>
        </w:rPr>
        <w:t>«</w:t>
      </w:r>
      <w:r w:rsidRPr="009E6CEE">
        <w:rPr>
          <w:rFonts w:ascii="Calibri Light" w:hAnsi="Calibri Light" w:cs="Calibri Light"/>
        </w:rPr>
        <w:t>утримання</w:t>
      </w:r>
      <w:r w:rsidR="0072343A" w:rsidRPr="009E6CEE">
        <w:rPr>
          <w:rFonts w:ascii="Calibri Light" w:hAnsi="Calibri Light" w:cs="Calibri Light"/>
        </w:rPr>
        <w:t>»</w:t>
      </w:r>
      <w:r w:rsidRPr="009E6CEE">
        <w:rPr>
          <w:rFonts w:ascii="Calibri Light" w:hAnsi="Calibri Light" w:cs="Calibri Light"/>
        </w:rPr>
        <w:t xml:space="preserve"> вищої освіти до парадигми оплати вироблених і наданих вищими навчальними закладами послуг вищої освіти за кожним рівнем та спеціальністю.</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Форматом викладення нашого розуміння парадигми оплати послуг вищої освіти ми обрали </w:t>
      </w:r>
      <w:r w:rsidRPr="009E6CEE">
        <w:rPr>
          <w:rStyle w:val="rvts0"/>
          <w:rFonts w:ascii="Calibri Light" w:hAnsi="Calibri Light" w:cs="Calibri Light"/>
        </w:rPr>
        <w:t>Нову модель економічної діяльності у сфері вищої освіти України (НМЕДВО). Перший розгляд НМЕДВО відбувся на круглому столі</w:t>
      </w:r>
      <w:r w:rsidRPr="009E6CEE">
        <w:rPr>
          <w:rFonts w:ascii="Calibri Light" w:hAnsi="Calibri Light" w:cs="Calibri Light"/>
        </w:rPr>
        <w:t xml:space="preserve"> в І</w:t>
      </w:r>
      <w:r w:rsidR="00496486" w:rsidRPr="009E6CEE">
        <w:rPr>
          <w:rFonts w:ascii="Calibri Light" w:hAnsi="Calibri Light" w:cs="Calibri Light"/>
        </w:rPr>
        <w:t xml:space="preserve">нституті вищої освіти НАПН України </w:t>
      </w:r>
      <w:r w:rsidRPr="009E6CEE">
        <w:rPr>
          <w:rFonts w:ascii="Calibri Light" w:hAnsi="Calibri Light" w:cs="Calibri Light"/>
        </w:rPr>
        <w:t xml:space="preserve">(25.04.2017),  другий </w:t>
      </w:r>
      <w:r w:rsidR="0072343A" w:rsidRPr="009E6CEE">
        <w:rPr>
          <w:rFonts w:ascii="Calibri Light" w:hAnsi="Calibri Light" w:cs="Calibri Light"/>
        </w:rPr>
        <w:t>–</w:t>
      </w:r>
      <w:r w:rsidRPr="009E6CEE">
        <w:rPr>
          <w:rFonts w:ascii="Calibri Light" w:hAnsi="Calibri Light" w:cs="Calibri Light"/>
        </w:rPr>
        <w:t xml:space="preserve"> на круглому столі у Відділенні вищої освіти НАПН України (25.10.2017), третій </w:t>
      </w:r>
      <w:r w:rsidR="0072343A" w:rsidRPr="009E6CEE">
        <w:rPr>
          <w:rFonts w:ascii="Calibri Light" w:hAnsi="Calibri Light" w:cs="Calibri Light"/>
        </w:rPr>
        <w:t>–</w:t>
      </w:r>
      <w:r w:rsidRPr="009E6CEE">
        <w:rPr>
          <w:rFonts w:ascii="Calibri Light" w:hAnsi="Calibri Light" w:cs="Calibri Light"/>
        </w:rPr>
        <w:t xml:space="preserve"> на засі</w:t>
      </w:r>
      <w:r w:rsidR="006D2571">
        <w:rPr>
          <w:rFonts w:ascii="Calibri Light" w:hAnsi="Calibri Light" w:cs="Calibri Light"/>
        </w:rPr>
        <w:t>дані</w:t>
      </w:r>
      <w:r w:rsidRPr="009E6CEE">
        <w:rPr>
          <w:rFonts w:ascii="Calibri Light" w:hAnsi="Calibri Light" w:cs="Calibri Light"/>
        </w:rPr>
        <w:t xml:space="preserve"> робочої групи з питань фінансування вищої освіти МОН України (09.11.2017). Результатом розгляду на зазначених заходах було схвалення НМЕДВО.</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З урахуванням викладеного вище наводимо проект Нової моделі економічної діяльності у сфері вищої освіти України.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lastRenderedPageBreak/>
        <w:t>Необхідність Нової моделі економічної діяльності у сфері вищої освіти України (НМЕДВО) обумовлена невідповідністю діючої моделі засадам сучасної ринкової економіки (Україна має статус країни з ринковою економікою з 2006 року).</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До цього часу діюча модель економічної діяльності у сфері вищої освіти України практично функціонує на засадах радянської планової економіки, згідно з якою фінансування освітньої діяльності </w:t>
      </w:r>
      <w:r w:rsidR="006458C0" w:rsidRPr="009E6CEE">
        <w:rPr>
          <w:rFonts w:ascii="Calibri Light" w:hAnsi="Calibri Light" w:cs="Calibri Light"/>
        </w:rPr>
        <w:t>закладів вищої освіти</w:t>
      </w:r>
      <w:r w:rsidRPr="009E6CEE">
        <w:rPr>
          <w:rFonts w:ascii="Calibri Light" w:hAnsi="Calibri Light" w:cs="Calibri Light"/>
        </w:rPr>
        <w:t xml:space="preserve"> (З</w:t>
      </w:r>
      <w:r w:rsidR="0072343A" w:rsidRPr="009E6CEE">
        <w:rPr>
          <w:rFonts w:ascii="Calibri Light" w:hAnsi="Calibri Light" w:cs="Calibri Light"/>
        </w:rPr>
        <w:t>ВО</w:t>
      </w:r>
      <w:r w:rsidRPr="009E6CEE">
        <w:rPr>
          <w:rFonts w:ascii="Calibri Light" w:hAnsi="Calibri Light" w:cs="Calibri Light"/>
        </w:rPr>
        <w:t xml:space="preserve">) здійснюється на їх «утримання», а не як оплата  за вироблені і надані конкретні послуги вищої освіти, як це повинно відбуватися в умовах сучасної ринкової економіки. </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Сучасні економічна теорія і практика визнають результати економічної діяльності З</w:t>
      </w:r>
      <w:r w:rsidR="0072343A" w:rsidRPr="009E6CEE">
        <w:rPr>
          <w:rFonts w:ascii="Calibri Light" w:hAnsi="Calibri Light" w:cs="Calibri Light"/>
        </w:rPr>
        <w:t>ВО</w:t>
      </w:r>
      <w:r w:rsidRPr="009E6CEE">
        <w:rPr>
          <w:rFonts w:ascii="Calibri Light" w:hAnsi="Calibri Light" w:cs="Calibri Light"/>
        </w:rPr>
        <w:t xml:space="preserve"> невід’ємною складовою ринкової економіки і включають їх до валового внутрішнього продукту (ВВП) – одного із найбільш використовуваного індикатора результатів економічної діяльності. Центральним положенням узгодженого на міжнародному рівні стандартного набору рекомендацій з розрахунку показників економічної діяльності – Системи національних рахунків 2008 (СНР 2</w:t>
      </w:r>
      <w:r w:rsidR="0020155B" w:rsidRPr="009E6CEE">
        <w:rPr>
          <w:rFonts w:ascii="Calibri Light" w:hAnsi="Calibri Light" w:cs="Calibri Light"/>
        </w:rPr>
        <w:t>0</w:t>
      </w:r>
      <w:r w:rsidRPr="009E6CEE">
        <w:rPr>
          <w:rFonts w:ascii="Calibri Light" w:hAnsi="Calibri Light" w:cs="Calibri Light"/>
        </w:rPr>
        <w:t>08) – є вимір виробництва товарів і послуг, у тому числі і послуг вищої освіти. У зв’язку, з цим, лише кардинальна зміна моделі економічної діяльності у сфері вищої освіти України на концептуальних засадах СНР 2008 дозволить суттєво підвищити ефективність усієї сфери вищої освіти України, сприятиме її повноцінному входженню у Європейський та світовий простори вищої освіти.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Теоретичною основою НМЕДВО є неоінституціоналізм як один із найпоширеніших напрямів сучасної економічної теорії; методологічною основою – положення СНР 2008 та її основні стандартні класифікації (</w:t>
      </w:r>
      <w:r w:rsidRPr="009E6CEE">
        <w:rPr>
          <w:rFonts w:ascii="Calibri Light" w:hAnsi="Calibri Light" w:cs="Calibri Light"/>
          <w:lang w:val="en-US"/>
        </w:rPr>
        <w:t>ISIC</w:t>
      </w:r>
      <w:r w:rsidRPr="009E6CEE">
        <w:rPr>
          <w:rFonts w:ascii="Calibri Light" w:hAnsi="Calibri Light" w:cs="Calibri Light"/>
        </w:rPr>
        <w:t xml:space="preserve">, </w:t>
      </w:r>
      <w:r w:rsidRPr="009E6CEE">
        <w:rPr>
          <w:rFonts w:ascii="Calibri Light" w:hAnsi="Calibri Light" w:cs="Calibri Light"/>
          <w:lang w:val="en-US"/>
        </w:rPr>
        <w:t>CPA</w:t>
      </w:r>
      <w:r w:rsidRPr="009E6CEE">
        <w:rPr>
          <w:rFonts w:ascii="Calibri Light" w:hAnsi="Calibri Light" w:cs="Calibri Light"/>
        </w:rPr>
        <w:t>), відповідні європейські класифікації (</w:t>
      </w:r>
      <w:r w:rsidRPr="009E6CEE">
        <w:rPr>
          <w:rFonts w:ascii="Calibri Light" w:hAnsi="Calibri Light" w:cs="Calibri Light"/>
          <w:lang w:val="en-US"/>
        </w:rPr>
        <w:t>NACE</w:t>
      </w:r>
      <w:r w:rsidRPr="009E6CEE">
        <w:rPr>
          <w:rFonts w:ascii="Calibri Light" w:hAnsi="Calibri Light" w:cs="Calibri Light"/>
        </w:rPr>
        <w:t xml:space="preserve">, </w:t>
      </w:r>
      <w:r w:rsidRPr="009E6CEE">
        <w:rPr>
          <w:rFonts w:ascii="Calibri Light" w:hAnsi="Calibri Light" w:cs="Calibri Light"/>
          <w:lang w:val="en-US"/>
        </w:rPr>
        <w:t>PRODCOM</w:t>
      </w:r>
      <w:r w:rsidRPr="009E6CEE">
        <w:rPr>
          <w:rFonts w:ascii="Calibri Light" w:hAnsi="Calibri Light" w:cs="Calibri Light"/>
        </w:rPr>
        <w:t>), та українські (КВЕД, ДКПП).</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Враховуючи зобов’язання України, сформульоване в Угоді про асоціацію з ЄС щодо «…завершення переходу до діючої ринкової економіки…», головна ідея даного проекта полягає у створенні та ефективному функціонуванні Нової моделі економічної діяльності у сфері вищої освіти України, яка повинна стати початком формування сучасного ринку послуг вищої освіти України як невід’ємної складової національного, європейського і світового ринків.</w:t>
      </w:r>
    </w:p>
    <w:p w:rsidR="0083392D" w:rsidRPr="009E6CEE" w:rsidRDefault="0083392D" w:rsidP="00E34EE6">
      <w:pPr>
        <w:spacing w:after="0" w:line="240" w:lineRule="auto"/>
        <w:ind w:firstLine="709"/>
        <w:jc w:val="both"/>
        <w:rPr>
          <w:rFonts w:ascii="Calibri Light" w:hAnsi="Calibri Light" w:cs="Calibri Light"/>
        </w:rPr>
      </w:pPr>
    </w:p>
    <w:p w:rsidR="00496486" w:rsidRPr="009E6CEE" w:rsidRDefault="00692FC5" w:rsidP="00E34EE6">
      <w:pPr>
        <w:spacing w:after="0" w:line="240" w:lineRule="auto"/>
        <w:ind w:firstLine="709"/>
        <w:jc w:val="both"/>
        <w:rPr>
          <w:rFonts w:ascii="Calibri Light" w:hAnsi="Calibri Light" w:cs="Calibri Light"/>
        </w:rPr>
      </w:pPr>
      <w:r w:rsidRPr="009E6CEE">
        <w:rPr>
          <w:rFonts w:ascii="Calibri Light" w:hAnsi="Calibri Light" w:cs="Calibri Light"/>
        </w:rPr>
        <w:br w:type="page"/>
      </w:r>
    </w:p>
    <w:p w:rsidR="00752CC6" w:rsidRPr="009E6CEE" w:rsidRDefault="00C15184" w:rsidP="006458C0">
      <w:pPr>
        <w:pStyle w:val="2"/>
        <w:spacing w:before="0" w:beforeAutospacing="0" w:after="0" w:afterAutospacing="0"/>
        <w:jc w:val="center"/>
        <w:rPr>
          <w:rFonts w:ascii="Calibri Light" w:hAnsi="Calibri Light" w:cs="Calibri Light"/>
          <w:sz w:val="24"/>
          <w:szCs w:val="24"/>
        </w:rPr>
      </w:pPr>
      <w:bookmarkStart w:id="31" w:name="_Toc515834800"/>
      <w:bookmarkStart w:id="32" w:name="_Toc515836415"/>
      <w:bookmarkStart w:id="33" w:name="_Toc515838900"/>
      <w:bookmarkStart w:id="34" w:name="_Toc515841664"/>
      <w:bookmarkStart w:id="35" w:name="_Toc515852412"/>
      <w:r w:rsidRPr="009E6CEE">
        <w:rPr>
          <w:rFonts w:ascii="Calibri Light" w:hAnsi="Calibri Light" w:cs="Calibri Light"/>
          <w:sz w:val="24"/>
          <w:szCs w:val="24"/>
        </w:rPr>
        <w:t xml:space="preserve">Нова модель економічної діяльності </w:t>
      </w:r>
      <w:r w:rsidR="004446FD" w:rsidRPr="009E6CEE">
        <w:rPr>
          <w:rFonts w:ascii="Calibri Light" w:hAnsi="Calibri Light" w:cs="Calibri Light"/>
          <w:sz w:val="24"/>
          <w:szCs w:val="24"/>
        </w:rPr>
        <w:t>у сфері</w:t>
      </w:r>
      <w:r w:rsidRPr="009E6CEE">
        <w:rPr>
          <w:rFonts w:ascii="Calibri Light" w:hAnsi="Calibri Light" w:cs="Calibri Light"/>
          <w:sz w:val="24"/>
          <w:szCs w:val="24"/>
        </w:rPr>
        <w:t xml:space="preserve"> вищої освіти (НМЕДВО)</w:t>
      </w:r>
      <w:bookmarkEnd w:id="31"/>
      <w:bookmarkEnd w:id="32"/>
      <w:bookmarkEnd w:id="33"/>
      <w:bookmarkEnd w:id="34"/>
      <w:bookmarkEnd w:id="35"/>
      <w:r w:rsidR="006458C0" w:rsidRPr="009E6CEE">
        <w:rPr>
          <w:rFonts w:ascii="Calibri Light" w:hAnsi="Calibri Light" w:cs="Calibri Light"/>
          <w:sz w:val="24"/>
          <w:szCs w:val="24"/>
        </w:rPr>
        <w:t xml:space="preserve"> </w:t>
      </w:r>
      <w:bookmarkStart w:id="36" w:name="_Toc515834801"/>
      <w:bookmarkStart w:id="37" w:name="_Toc515836416"/>
      <w:bookmarkStart w:id="38" w:name="_Toc515838901"/>
      <w:bookmarkStart w:id="39" w:name="_Toc515841665"/>
      <w:bookmarkStart w:id="40" w:name="_Toc515852413"/>
      <w:r w:rsidR="00752CC6" w:rsidRPr="009E6CEE">
        <w:rPr>
          <w:rFonts w:ascii="Calibri Light" w:hAnsi="Calibri Light" w:cs="Calibri Light"/>
          <w:sz w:val="24"/>
          <w:szCs w:val="24"/>
        </w:rPr>
        <w:t>(</w:t>
      </w:r>
      <w:r w:rsidR="006458C0" w:rsidRPr="009E6CEE">
        <w:rPr>
          <w:rFonts w:ascii="Calibri Light" w:hAnsi="Calibri Light" w:cs="Calibri Light"/>
          <w:sz w:val="24"/>
          <w:szCs w:val="24"/>
          <w:lang w:val="uk-UA"/>
        </w:rPr>
        <w:t xml:space="preserve">Ю. </w:t>
      </w:r>
      <w:r w:rsidR="006458C0" w:rsidRPr="009E6CEE">
        <w:rPr>
          <w:rFonts w:ascii="Calibri Light" w:hAnsi="Calibri Light" w:cs="Calibri Light"/>
          <w:sz w:val="24"/>
          <w:szCs w:val="24"/>
        </w:rPr>
        <w:t>Вітренко</w:t>
      </w:r>
      <w:r w:rsidR="00752CC6" w:rsidRPr="009E6CEE">
        <w:rPr>
          <w:rFonts w:ascii="Calibri Light" w:hAnsi="Calibri Light" w:cs="Calibri Light"/>
          <w:sz w:val="24"/>
          <w:szCs w:val="24"/>
        </w:rPr>
        <w:t xml:space="preserve">, </w:t>
      </w:r>
      <w:r w:rsidR="006458C0" w:rsidRPr="009E6CEE">
        <w:rPr>
          <w:rFonts w:ascii="Calibri Light" w:hAnsi="Calibri Light" w:cs="Calibri Light"/>
          <w:sz w:val="24"/>
          <w:szCs w:val="24"/>
          <w:lang w:val="uk-UA"/>
        </w:rPr>
        <w:t xml:space="preserve">В. </w:t>
      </w:r>
      <w:r w:rsidR="006458C0" w:rsidRPr="009E6CEE">
        <w:rPr>
          <w:rFonts w:ascii="Calibri Light" w:hAnsi="Calibri Light" w:cs="Calibri Light"/>
          <w:sz w:val="24"/>
          <w:szCs w:val="24"/>
        </w:rPr>
        <w:t>Ковтунець</w:t>
      </w:r>
      <w:r w:rsidR="00752CC6" w:rsidRPr="009E6CEE">
        <w:rPr>
          <w:rFonts w:ascii="Calibri Light" w:hAnsi="Calibri Light" w:cs="Calibri Light"/>
          <w:sz w:val="24"/>
          <w:szCs w:val="24"/>
        </w:rPr>
        <w:t>)</w:t>
      </w:r>
      <w:bookmarkEnd w:id="36"/>
      <w:bookmarkEnd w:id="37"/>
      <w:bookmarkEnd w:id="38"/>
      <w:bookmarkEnd w:id="39"/>
      <w:bookmarkEnd w:id="40"/>
    </w:p>
    <w:p w:rsidR="00A63576" w:rsidRPr="009E6CEE" w:rsidRDefault="00A63576" w:rsidP="00E34EE6">
      <w:pPr>
        <w:spacing w:after="0" w:line="240" w:lineRule="auto"/>
        <w:ind w:firstLine="709"/>
        <w:jc w:val="both"/>
        <w:rPr>
          <w:rFonts w:ascii="Calibri Light" w:hAnsi="Calibri Light" w:cs="Calibri Light"/>
          <w:b/>
        </w:rPr>
      </w:pPr>
    </w:p>
    <w:p w:rsidR="00D50D48" w:rsidRPr="009E6CEE" w:rsidRDefault="00D50D48" w:rsidP="00E34EE6">
      <w:pPr>
        <w:pStyle w:val="ab"/>
        <w:spacing w:after="0" w:line="240" w:lineRule="auto"/>
        <w:ind w:firstLine="709"/>
        <w:jc w:val="center"/>
        <w:rPr>
          <w:rFonts w:ascii="Calibri Light" w:hAnsi="Calibri Light" w:cs="Calibri Light"/>
          <w:b/>
          <w:sz w:val="22"/>
          <w:szCs w:val="22"/>
          <w:lang w:val="uk-UA"/>
        </w:rPr>
      </w:pPr>
      <w:r w:rsidRPr="009E6CEE">
        <w:rPr>
          <w:rFonts w:ascii="Calibri Light" w:hAnsi="Calibri Light" w:cs="Calibri Light"/>
          <w:b/>
          <w:sz w:val="22"/>
          <w:szCs w:val="22"/>
          <w:lang w:val="uk-UA"/>
        </w:rPr>
        <w:t>Вища освіта в умовах ринкової економіки на концептуальних засадах СНР 2008</w:t>
      </w:r>
    </w:p>
    <w:p w:rsidR="006458C0" w:rsidRPr="009E6CEE" w:rsidRDefault="006458C0" w:rsidP="00E34EE6">
      <w:pPr>
        <w:pStyle w:val="ab"/>
        <w:spacing w:after="0" w:line="240" w:lineRule="auto"/>
        <w:ind w:firstLine="709"/>
        <w:jc w:val="right"/>
        <w:rPr>
          <w:rFonts w:ascii="Calibri Light" w:hAnsi="Calibri Light" w:cs="Calibri Light"/>
          <w:b/>
          <w:sz w:val="22"/>
          <w:szCs w:val="22"/>
          <w:lang w:val="uk-UA"/>
        </w:rPr>
      </w:pPr>
    </w:p>
    <w:p w:rsidR="00FC36AA" w:rsidRPr="009E6CEE" w:rsidRDefault="00FC36AA" w:rsidP="006458C0">
      <w:pPr>
        <w:pStyle w:val="ab"/>
        <w:spacing w:after="0" w:line="240" w:lineRule="auto"/>
        <w:ind w:firstLine="709"/>
        <w:jc w:val="right"/>
        <w:rPr>
          <w:rFonts w:ascii="Calibri Light" w:hAnsi="Calibri Light" w:cs="Calibri Light"/>
          <w:b/>
          <w:i/>
          <w:sz w:val="22"/>
          <w:szCs w:val="22"/>
          <w:lang w:val="uk-UA"/>
        </w:rPr>
      </w:pPr>
      <w:r w:rsidRPr="009E6CEE">
        <w:rPr>
          <w:rFonts w:ascii="Calibri Light" w:hAnsi="Calibri Light" w:cs="Calibri Light"/>
          <w:b/>
          <w:i/>
          <w:sz w:val="22"/>
          <w:szCs w:val="22"/>
          <w:lang w:val="uk-UA"/>
        </w:rPr>
        <w:t>Таблиця 1</w:t>
      </w:r>
      <w:r w:rsidR="00A126D9" w:rsidRPr="009E6CEE">
        <w:rPr>
          <w:rFonts w:ascii="Calibri Light" w:hAnsi="Calibri Light" w:cs="Calibri Light"/>
          <w:b/>
          <w:i/>
          <w:sz w:val="22"/>
          <w:szCs w:val="22"/>
          <w:lang w:val="uk-UA"/>
        </w:rPr>
        <w:t>.2.1</w:t>
      </w:r>
    </w:p>
    <w:p w:rsidR="00D50D48" w:rsidRPr="009E6CEE" w:rsidRDefault="00D50D48" w:rsidP="006458C0">
      <w:pPr>
        <w:pStyle w:val="ab"/>
        <w:spacing w:after="0" w:line="240" w:lineRule="auto"/>
        <w:ind w:firstLine="709"/>
        <w:jc w:val="right"/>
        <w:rPr>
          <w:rFonts w:ascii="Calibri Light" w:hAnsi="Calibri Light" w:cs="Calibri Light"/>
          <w:b/>
          <w:i/>
          <w:sz w:val="22"/>
          <w:szCs w:val="22"/>
          <w:lang w:val="uk-UA"/>
        </w:rPr>
      </w:pPr>
      <w:r w:rsidRPr="009E6CEE">
        <w:rPr>
          <w:rFonts w:ascii="Calibri Light" w:hAnsi="Calibri Light" w:cs="Calibri Light"/>
          <w:b/>
          <w:i/>
          <w:sz w:val="22"/>
          <w:szCs w:val="22"/>
          <w:lang w:val="uk-UA"/>
        </w:rPr>
        <w:t>Із Класифікатора видів економічної діяльності (КВЕД)</w:t>
      </w:r>
    </w:p>
    <w:p w:rsidR="006458C0" w:rsidRPr="009E6CEE" w:rsidRDefault="006458C0" w:rsidP="006458C0">
      <w:pPr>
        <w:pStyle w:val="ab"/>
        <w:spacing w:after="0" w:line="240" w:lineRule="auto"/>
        <w:ind w:firstLine="709"/>
        <w:jc w:val="right"/>
        <w:rPr>
          <w:rFonts w:ascii="Calibri Light" w:hAnsi="Calibri Light" w:cs="Calibri Light"/>
          <w:b/>
          <w:i/>
          <w:sz w:val="22"/>
          <w:szCs w:val="22"/>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528"/>
        <w:gridCol w:w="2431"/>
        <w:gridCol w:w="2369"/>
      </w:tblGrid>
      <w:tr w:rsidR="00D50D48" w:rsidRPr="009E6CEE" w:rsidTr="00E30CE6">
        <w:trPr>
          <w:jc w:val="center"/>
        </w:trPr>
        <w:tc>
          <w:tcPr>
            <w:tcW w:w="850" w:type="dxa"/>
            <w:shd w:val="clear" w:color="auto" w:fill="auto"/>
          </w:tcPr>
          <w:p w:rsidR="00D50D48" w:rsidRPr="009E6CEE" w:rsidRDefault="00D50D48" w:rsidP="00E34EE6">
            <w:pPr>
              <w:pStyle w:val="ab"/>
              <w:spacing w:after="0" w:line="240" w:lineRule="auto"/>
              <w:rPr>
                <w:rFonts w:ascii="Calibri Light" w:hAnsi="Calibri Light" w:cs="Calibri Light"/>
                <w:b/>
                <w:i/>
                <w:sz w:val="22"/>
                <w:szCs w:val="22"/>
                <w:lang w:val="uk-UA"/>
              </w:rPr>
            </w:pPr>
            <w:r w:rsidRPr="009E6CEE">
              <w:rPr>
                <w:rFonts w:ascii="Calibri Light" w:hAnsi="Calibri Light" w:cs="Calibri Light"/>
                <w:b/>
                <w:i/>
                <w:sz w:val="22"/>
                <w:szCs w:val="22"/>
                <w:lang w:val="uk-UA"/>
              </w:rPr>
              <w:t>Код</w:t>
            </w:r>
          </w:p>
        </w:tc>
        <w:tc>
          <w:tcPr>
            <w:tcW w:w="3528" w:type="dxa"/>
            <w:shd w:val="clear" w:color="auto" w:fill="auto"/>
          </w:tcPr>
          <w:p w:rsidR="00D50D48" w:rsidRPr="009E6CEE" w:rsidRDefault="00D50D48" w:rsidP="00E34EE6">
            <w:pPr>
              <w:pStyle w:val="ab"/>
              <w:spacing w:after="0" w:line="240" w:lineRule="auto"/>
              <w:jc w:val="center"/>
              <w:rPr>
                <w:rFonts w:ascii="Calibri Light" w:hAnsi="Calibri Light" w:cs="Calibri Light"/>
                <w:b/>
                <w:i/>
                <w:sz w:val="22"/>
                <w:szCs w:val="22"/>
                <w:lang w:val="uk-UA"/>
              </w:rPr>
            </w:pPr>
            <w:r w:rsidRPr="009E6CEE">
              <w:rPr>
                <w:rFonts w:ascii="Calibri Light" w:hAnsi="Calibri Light" w:cs="Calibri Light"/>
                <w:b/>
                <w:i/>
                <w:sz w:val="22"/>
                <w:szCs w:val="22"/>
                <w:lang w:val="uk-UA"/>
              </w:rPr>
              <w:t>Назва</w:t>
            </w:r>
          </w:p>
        </w:tc>
        <w:tc>
          <w:tcPr>
            <w:tcW w:w="2431" w:type="dxa"/>
            <w:shd w:val="clear" w:color="auto" w:fill="auto"/>
          </w:tcPr>
          <w:p w:rsidR="00D50D48" w:rsidRPr="009E6CEE" w:rsidRDefault="00D50D48" w:rsidP="00E34EE6">
            <w:pPr>
              <w:pStyle w:val="ab"/>
              <w:spacing w:after="0" w:line="240" w:lineRule="auto"/>
              <w:jc w:val="center"/>
              <w:rPr>
                <w:rFonts w:ascii="Calibri Light" w:hAnsi="Calibri Light" w:cs="Calibri Light"/>
                <w:b/>
                <w:i/>
                <w:sz w:val="22"/>
                <w:szCs w:val="22"/>
                <w:lang w:val="en-US"/>
              </w:rPr>
            </w:pPr>
            <w:r w:rsidRPr="009E6CEE">
              <w:rPr>
                <w:rFonts w:ascii="Calibri Light" w:hAnsi="Calibri Light" w:cs="Calibri Light"/>
                <w:b/>
                <w:i/>
                <w:sz w:val="22"/>
                <w:szCs w:val="22"/>
                <w:lang w:val="en-US"/>
              </w:rPr>
              <w:t>NACE</w:t>
            </w:r>
            <w:r w:rsidR="00496486" w:rsidRPr="009E6CEE">
              <w:rPr>
                <w:rFonts w:ascii="Calibri Light" w:hAnsi="Calibri Light" w:cs="Calibri Light"/>
                <w:b/>
                <w:i/>
                <w:sz w:val="22"/>
                <w:szCs w:val="22"/>
                <w:lang w:val="uk-UA"/>
              </w:rPr>
              <w:t xml:space="preserve"> </w:t>
            </w:r>
            <w:r w:rsidRPr="009E6CEE">
              <w:rPr>
                <w:rFonts w:ascii="Calibri Light" w:hAnsi="Calibri Light" w:cs="Calibri Light"/>
                <w:b/>
                <w:i/>
                <w:sz w:val="22"/>
                <w:szCs w:val="22"/>
                <w:lang w:val="en-US"/>
              </w:rPr>
              <w:t>(Rev.1.1)</w:t>
            </w:r>
          </w:p>
        </w:tc>
        <w:tc>
          <w:tcPr>
            <w:tcW w:w="2369" w:type="dxa"/>
            <w:shd w:val="clear" w:color="auto" w:fill="auto"/>
          </w:tcPr>
          <w:p w:rsidR="00D50D48" w:rsidRPr="009E6CEE" w:rsidRDefault="00D50D48" w:rsidP="00E34EE6">
            <w:pPr>
              <w:pStyle w:val="ab"/>
              <w:spacing w:after="0" w:line="240" w:lineRule="auto"/>
              <w:jc w:val="center"/>
              <w:rPr>
                <w:rFonts w:ascii="Calibri Light" w:hAnsi="Calibri Light" w:cs="Calibri Light"/>
                <w:b/>
                <w:i/>
                <w:sz w:val="22"/>
                <w:szCs w:val="22"/>
                <w:lang w:val="en-US"/>
              </w:rPr>
            </w:pPr>
            <w:r w:rsidRPr="009E6CEE">
              <w:rPr>
                <w:rFonts w:ascii="Calibri Light" w:hAnsi="Calibri Light" w:cs="Calibri Light"/>
                <w:b/>
                <w:i/>
                <w:sz w:val="22"/>
                <w:szCs w:val="22"/>
                <w:lang w:val="en-US"/>
              </w:rPr>
              <w:t>ISIC</w:t>
            </w:r>
            <w:r w:rsidR="00496486" w:rsidRPr="009E6CEE">
              <w:rPr>
                <w:rFonts w:ascii="Calibri Light" w:hAnsi="Calibri Light" w:cs="Calibri Light"/>
                <w:b/>
                <w:i/>
                <w:sz w:val="22"/>
                <w:szCs w:val="22"/>
                <w:lang w:val="uk-UA"/>
              </w:rPr>
              <w:t xml:space="preserve"> </w:t>
            </w:r>
            <w:r w:rsidRPr="009E6CEE">
              <w:rPr>
                <w:rFonts w:ascii="Calibri Light" w:hAnsi="Calibri Light" w:cs="Calibri Light"/>
                <w:b/>
                <w:i/>
                <w:sz w:val="22"/>
                <w:szCs w:val="22"/>
                <w:lang w:val="en-US"/>
              </w:rPr>
              <w:t>(Rev. 4)</w:t>
            </w:r>
          </w:p>
        </w:tc>
      </w:tr>
      <w:tr w:rsidR="00D50D48" w:rsidRPr="009E6CEE" w:rsidTr="00E30CE6">
        <w:trPr>
          <w:jc w:val="center"/>
        </w:trPr>
        <w:tc>
          <w:tcPr>
            <w:tcW w:w="850" w:type="dxa"/>
            <w:shd w:val="clear" w:color="auto" w:fill="auto"/>
          </w:tcPr>
          <w:p w:rsidR="00D50D48" w:rsidRPr="009E6CEE" w:rsidRDefault="00D50D48" w:rsidP="00E34EE6">
            <w:pPr>
              <w:pStyle w:val="ab"/>
              <w:spacing w:after="0" w:line="240" w:lineRule="auto"/>
              <w:jc w:val="both"/>
              <w:rPr>
                <w:rFonts w:ascii="Calibri Light" w:hAnsi="Calibri Light" w:cs="Calibri Light"/>
                <w:sz w:val="22"/>
                <w:szCs w:val="22"/>
                <w:lang w:val="uk-UA"/>
              </w:rPr>
            </w:pPr>
            <w:r w:rsidRPr="009E6CEE">
              <w:rPr>
                <w:rFonts w:ascii="Calibri Light" w:hAnsi="Calibri Light" w:cs="Calibri Light"/>
                <w:sz w:val="22"/>
                <w:szCs w:val="22"/>
                <w:lang w:val="uk-UA"/>
              </w:rPr>
              <w:t>Р</w:t>
            </w:r>
          </w:p>
        </w:tc>
        <w:tc>
          <w:tcPr>
            <w:tcW w:w="3528" w:type="dxa"/>
            <w:shd w:val="clear" w:color="auto" w:fill="auto"/>
          </w:tcPr>
          <w:p w:rsidR="00D50D48" w:rsidRPr="009E6CEE" w:rsidRDefault="00D50D48" w:rsidP="00E34EE6">
            <w:pPr>
              <w:pStyle w:val="ab"/>
              <w:spacing w:after="0" w:line="240" w:lineRule="auto"/>
              <w:ind w:firstLine="37"/>
              <w:rPr>
                <w:rFonts w:ascii="Calibri Light" w:hAnsi="Calibri Light" w:cs="Calibri Light"/>
                <w:sz w:val="22"/>
                <w:szCs w:val="22"/>
                <w:lang w:val="uk-UA"/>
              </w:rPr>
            </w:pPr>
            <w:r w:rsidRPr="009E6CEE">
              <w:rPr>
                <w:rFonts w:ascii="Calibri Light" w:hAnsi="Calibri Light" w:cs="Calibri Light"/>
                <w:sz w:val="22"/>
                <w:szCs w:val="22"/>
                <w:lang w:val="uk-UA"/>
              </w:rPr>
              <w:t>Освіта</w:t>
            </w:r>
          </w:p>
        </w:tc>
        <w:tc>
          <w:tcPr>
            <w:tcW w:w="2431" w:type="dxa"/>
            <w:shd w:val="clear" w:color="auto" w:fill="auto"/>
          </w:tcPr>
          <w:p w:rsidR="00D50D48" w:rsidRPr="009E6CEE" w:rsidRDefault="00D50D48" w:rsidP="00E34EE6">
            <w:pPr>
              <w:pStyle w:val="ab"/>
              <w:spacing w:after="0" w:line="240" w:lineRule="auto"/>
              <w:ind w:firstLine="50"/>
              <w:jc w:val="center"/>
              <w:rPr>
                <w:rFonts w:ascii="Calibri Light" w:hAnsi="Calibri Light" w:cs="Calibri Light"/>
                <w:sz w:val="22"/>
                <w:szCs w:val="22"/>
                <w:lang w:val="uk-UA"/>
              </w:rPr>
            </w:pPr>
          </w:p>
        </w:tc>
        <w:tc>
          <w:tcPr>
            <w:tcW w:w="2369" w:type="dxa"/>
            <w:shd w:val="clear" w:color="auto" w:fill="auto"/>
          </w:tcPr>
          <w:p w:rsidR="00D50D48" w:rsidRPr="009E6CEE" w:rsidRDefault="00D50D48" w:rsidP="00E34EE6">
            <w:pPr>
              <w:pStyle w:val="ab"/>
              <w:spacing w:after="0" w:line="240" w:lineRule="auto"/>
              <w:jc w:val="center"/>
              <w:rPr>
                <w:rFonts w:ascii="Calibri Light" w:hAnsi="Calibri Light" w:cs="Calibri Light"/>
                <w:sz w:val="22"/>
                <w:szCs w:val="22"/>
                <w:lang w:val="uk-UA"/>
              </w:rPr>
            </w:pPr>
            <w:r w:rsidRPr="009E6CEE">
              <w:rPr>
                <w:rFonts w:ascii="Calibri Light" w:hAnsi="Calibri Light" w:cs="Calibri Light"/>
                <w:sz w:val="22"/>
                <w:szCs w:val="22"/>
                <w:lang w:val="uk-UA"/>
              </w:rPr>
              <w:t>Р</w:t>
            </w:r>
          </w:p>
        </w:tc>
      </w:tr>
      <w:tr w:rsidR="00D50D48" w:rsidRPr="009E6CEE" w:rsidTr="00E30CE6">
        <w:trPr>
          <w:jc w:val="center"/>
        </w:trPr>
        <w:tc>
          <w:tcPr>
            <w:tcW w:w="850" w:type="dxa"/>
            <w:shd w:val="clear" w:color="auto" w:fill="auto"/>
          </w:tcPr>
          <w:p w:rsidR="00D50D48" w:rsidRPr="009E6CEE" w:rsidRDefault="00D50D48" w:rsidP="00E34EE6">
            <w:pPr>
              <w:pStyle w:val="ab"/>
              <w:spacing w:after="0" w:line="240" w:lineRule="auto"/>
              <w:jc w:val="both"/>
              <w:rPr>
                <w:rFonts w:ascii="Calibri Light" w:hAnsi="Calibri Light" w:cs="Calibri Light"/>
                <w:sz w:val="22"/>
                <w:szCs w:val="22"/>
                <w:lang w:val="uk-UA"/>
              </w:rPr>
            </w:pPr>
            <w:r w:rsidRPr="009E6CEE">
              <w:rPr>
                <w:rFonts w:ascii="Calibri Light" w:hAnsi="Calibri Light" w:cs="Calibri Light"/>
                <w:sz w:val="22"/>
                <w:szCs w:val="22"/>
                <w:lang w:val="uk-UA"/>
              </w:rPr>
              <w:t>85</w:t>
            </w:r>
          </w:p>
        </w:tc>
        <w:tc>
          <w:tcPr>
            <w:tcW w:w="3528" w:type="dxa"/>
            <w:shd w:val="clear" w:color="auto" w:fill="auto"/>
          </w:tcPr>
          <w:p w:rsidR="00D50D48" w:rsidRPr="009E6CEE" w:rsidRDefault="00D50D48" w:rsidP="00E34EE6">
            <w:pPr>
              <w:pStyle w:val="ab"/>
              <w:spacing w:after="0" w:line="240" w:lineRule="auto"/>
              <w:ind w:firstLine="37"/>
              <w:rPr>
                <w:rFonts w:ascii="Calibri Light" w:hAnsi="Calibri Light" w:cs="Calibri Light"/>
                <w:sz w:val="22"/>
                <w:szCs w:val="22"/>
                <w:lang w:val="uk-UA"/>
              </w:rPr>
            </w:pPr>
            <w:r w:rsidRPr="009E6CEE">
              <w:rPr>
                <w:rFonts w:ascii="Calibri Light" w:hAnsi="Calibri Light" w:cs="Calibri Light"/>
                <w:sz w:val="22"/>
                <w:szCs w:val="22"/>
                <w:lang w:val="uk-UA"/>
              </w:rPr>
              <w:t>Освіта</w:t>
            </w:r>
          </w:p>
        </w:tc>
        <w:tc>
          <w:tcPr>
            <w:tcW w:w="2431" w:type="dxa"/>
            <w:shd w:val="clear" w:color="auto" w:fill="auto"/>
          </w:tcPr>
          <w:p w:rsidR="00D50D48" w:rsidRPr="009E6CEE" w:rsidRDefault="00D50D48" w:rsidP="00E34EE6">
            <w:pPr>
              <w:pStyle w:val="ab"/>
              <w:spacing w:after="0" w:line="240" w:lineRule="auto"/>
              <w:ind w:firstLine="50"/>
              <w:jc w:val="center"/>
              <w:rPr>
                <w:rFonts w:ascii="Calibri Light" w:hAnsi="Calibri Light" w:cs="Calibri Light"/>
                <w:sz w:val="22"/>
                <w:szCs w:val="22"/>
                <w:lang w:val="uk-UA"/>
              </w:rPr>
            </w:pPr>
          </w:p>
        </w:tc>
        <w:tc>
          <w:tcPr>
            <w:tcW w:w="2369" w:type="dxa"/>
            <w:shd w:val="clear" w:color="auto" w:fill="auto"/>
          </w:tcPr>
          <w:p w:rsidR="00D50D48" w:rsidRPr="009E6CEE" w:rsidRDefault="00D50D48" w:rsidP="00E34EE6">
            <w:pPr>
              <w:pStyle w:val="ab"/>
              <w:spacing w:after="0" w:line="240" w:lineRule="auto"/>
              <w:jc w:val="center"/>
              <w:rPr>
                <w:rFonts w:ascii="Calibri Light" w:hAnsi="Calibri Light" w:cs="Calibri Light"/>
                <w:sz w:val="22"/>
                <w:szCs w:val="22"/>
                <w:lang w:val="uk-UA"/>
              </w:rPr>
            </w:pPr>
            <w:r w:rsidRPr="009E6CEE">
              <w:rPr>
                <w:rFonts w:ascii="Calibri Light" w:hAnsi="Calibri Light" w:cs="Calibri Light"/>
                <w:sz w:val="22"/>
                <w:szCs w:val="22"/>
                <w:lang w:val="uk-UA"/>
              </w:rPr>
              <w:t>85</w:t>
            </w:r>
          </w:p>
        </w:tc>
      </w:tr>
      <w:tr w:rsidR="00D50D48" w:rsidRPr="009E6CEE" w:rsidTr="00E30CE6">
        <w:trPr>
          <w:jc w:val="center"/>
        </w:trPr>
        <w:tc>
          <w:tcPr>
            <w:tcW w:w="850" w:type="dxa"/>
            <w:shd w:val="clear" w:color="auto" w:fill="auto"/>
          </w:tcPr>
          <w:p w:rsidR="00D50D48" w:rsidRPr="009E6CEE" w:rsidRDefault="00D50D48" w:rsidP="00E34EE6">
            <w:pPr>
              <w:pStyle w:val="ab"/>
              <w:spacing w:after="0" w:line="240" w:lineRule="auto"/>
              <w:jc w:val="both"/>
              <w:rPr>
                <w:rFonts w:ascii="Calibri Light" w:hAnsi="Calibri Light" w:cs="Calibri Light"/>
                <w:sz w:val="22"/>
                <w:szCs w:val="22"/>
                <w:lang w:val="uk-UA"/>
              </w:rPr>
            </w:pPr>
            <w:r w:rsidRPr="009E6CEE">
              <w:rPr>
                <w:rFonts w:ascii="Calibri Light" w:hAnsi="Calibri Light" w:cs="Calibri Light"/>
                <w:sz w:val="22"/>
                <w:szCs w:val="22"/>
                <w:lang w:val="uk-UA"/>
              </w:rPr>
              <w:t>85.4</w:t>
            </w:r>
          </w:p>
        </w:tc>
        <w:tc>
          <w:tcPr>
            <w:tcW w:w="3528" w:type="dxa"/>
            <w:shd w:val="clear" w:color="auto" w:fill="auto"/>
          </w:tcPr>
          <w:p w:rsidR="00D50D48" w:rsidRPr="009E6CEE" w:rsidRDefault="00D50D48" w:rsidP="00E34EE6">
            <w:pPr>
              <w:pStyle w:val="ab"/>
              <w:spacing w:after="0" w:line="240" w:lineRule="auto"/>
              <w:ind w:firstLine="37"/>
              <w:rPr>
                <w:rFonts w:ascii="Calibri Light" w:hAnsi="Calibri Light" w:cs="Calibri Light"/>
                <w:sz w:val="22"/>
                <w:szCs w:val="22"/>
                <w:lang w:val="uk-UA"/>
              </w:rPr>
            </w:pPr>
            <w:r w:rsidRPr="009E6CEE">
              <w:rPr>
                <w:rFonts w:ascii="Calibri Light" w:hAnsi="Calibri Light" w:cs="Calibri Light"/>
                <w:sz w:val="22"/>
                <w:szCs w:val="22"/>
                <w:lang w:val="uk-UA"/>
              </w:rPr>
              <w:t>Вища освіта</w:t>
            </w:r>
          </w:p>
        </w:tc>
        <w:tc>
          <w:tcPr>
            <w:tcW w:w="2431" w:type="dxa"/>
            <w:shd w:val="clear" w:color="auto" w:fill="auto"/>
          </w:tcPr>
          <w:p w:rsidR="00D50D48" w:rsidRPr="009E6CEE" w:rsidRDefault="00D50D48" w:rsidP="00E34EE6">
            <w:pPr>
              <w:pStyle w:val="ab"/>
              <w:spacing w:after="0" w:line="240" w:lineRule="auto"/>
              <w:ind w:firstLine="50"/>
              <w:jc w:val="center"/>
              <w:rPr>
                <w:rFonts w:ascii="Calibri Light" w:hAnsi="Calibri Light" w:cs="Calibri Light"/>
                <w:sz w:val="22"/>
                <w:szCs w:val="22"/>
                <w:lang w:val="uk-UA"/>
              </w:rPr>
            </w:pPr>
          </w:p>
        </w:tc>
        <w:tc>
          <w:tcPr>
            <w:tcW w:w="2369" w:type="dxa"/>
            <w:shd w:val="clear" w:color="auto" w:fill="auto"/>
          </w:tcPr>
          <w:p w:rsidR="00D50D48" w:rsidRPr="009E6CEE" w:rsidRDefault="00D50D48" w:rsidP="00E34EE6">
            <w:pPr>
              <w:pStyle w:val="ab"/>
              <w:spacing w:after="0" w:line="240" w:lineRule="auto"/>
              <w:jc w:val="center"/>
              <w:rPr>
                <w:rFonts w:ascii="Calibri Light" w:hAnsi="Calibri Light" w:cs="Calibri Light"/>
                <w:sz w:val="22"/>
                <w:szCs w:val="22"/>
                <w:lang w:val="uk-UA"/>
              </w:rPr>
            </w:pPr>
            <w:r w:rsidRPr="009E6CEE">
              <w:rPr>
                <w:rFonts w:ascii="Calibri Light" w:hAnsi="Calibri Light" w:cs="Calibri Light"/>
                <w:sz w:val="22"/>
                <w:szCs w:val="22"/>
                <w:lang w:val="uk-UA"/>
              </w:rPr>
              <w:t>853</w:t>
            </w:r>
          </w:p>
        </w:tc>
      </w:tr>
      <w:tr w:rsidR="00D50D48" w:rsidRPr="009E6CEE" w:rsidTr="00E30CE6">
        <w:trPr>
          <w:jc w:val="center"/>
        </w:trPr>
        <w:tc>
          <w:tcPr>
            <w:tcW w:w="850" w:type="dxa"/>
            <w:shd w:val="clear" w:color="auto" w:fill="auto"/>
          </w:tcPr>
          <w:p w:rsidR="00D50D48" w:rsidRPr="009E6CEE" w:rsidRDefault="00D50D48" w:rsidP="00E34EE6">
            <w:pPr>
              <w:pStyle w:val="ab"/>
              <w:spacing w:after="0" w:line="240" w:lineRule="auto"/>
              <w:jc w:val="both"/>
              <w:rPr>
                <w:rFonts w:ascii="Calibri Light" w:hAnsi="Calibri Light" w:cs="Calibri Light"/>
                <w:sz w:val="22"/>
                <w:szCs w:val="22"/>
                <w:lang w:val="uk-UA"/>
              </w:rPr>
            </w:pPr>
            <w:r w:rsidRPr="009E6CEE">
              <w:rPr>
                <w:rFonts w:ascii="Calibri Light" w:hAnsi="Calibri Light" w:cs="Calibri Light"/>
                <w:sz w:val="22"/>
                <w:szCs w:val="22"/>
                <w:lang w:val="uk-UA"/>
              </w:rPr>
              <w:t>85.42</w:t>
            </w:r>
          </w:p>
        </w:tc>
        <w:tc>
          <w:tcPr>
            <w:tcW w:w="3528" w:type="dxa"/>
            <w:shd w:val="clear" w:color="auto" w:fill="auto"/>
          </w:tcPr>
          <w:p w:rsidR="00D50D48" w:rsidRPr="009E6CEE" w:rsidRDefault="00D50D48" w:rsidP="00E34EE6">
            <w:pPr>
              <w:pStyle w:val="ab"/>
              <w:spacing w:after="0" w:line="240" w:lineRule="auto"/>
              <w:ind w:firstLine="37"/>
              <w:rPr>
                <w:rFonts w:ascii="Calibri Light" w:hAnsi="Calibri Light" w:cs="Calibri Light"/>
                <w:sz w:val="22"/>
                <w:szCs w:val="22"/>
                <w:lang w:val="uk-UA"/>
              </w:rPr>
            </w:pPr>
            <w:r w:rsidRPr="009E6CEE">
              <w:rPr>
                <w:rFonts w:ascii="Calibri Light" w:hAnsi="Calibri Light" w:cs="Calibri Light"/>
                <w:sz w:val="22"/>
                <w:szCs w:val="22"/>
                <w:lang w:val="uk-UA"/>
              </w:rPr>
              <w:t>Вища освіта</w:t>
            </w:r>
          </w:p>
        </w:tc>
        <w:tc>
          <w:tcPr>
            <w:tcW w:w="2431" w:type="dxa"/>
            <w:shd w:val="clear" w:color="auto" w:fill="auto"/>
          </w:tcPr>
          <w:p w:rsidR="00D50D48" w:rsidRPr="009E6CEE" w:rsidRDefault="00D50D48" w:rsidP="00E34EE6">
            <w:pPr>
              <w:pStyle w:val="ab"/>
              <w:spacing w:after="0" w:line="240" w:lineRule="auto"/>
              <w:ind w:firstLine="50"/>
              <w:jc w:val="center"/>
              <w:rPr>
                <w:rFonts w:ascii="Calibri Light" w:hAnsi="Calibri Light" w:cs="Calibri Light"/>
                <w:sz w:val="22"/>
                <w:szCs w:val="22"/>
                <w:lang w:val="uk-UA"/>
              </w:rPr>
            </w:pPr>
            <w:r w:rsidRPr="009E6CEE">
              <w:rPr>
                <w:rFonts w:ascii="Calibri Light" w:hAnsi="Calibri Light" w:cs="Calibri Light"/>
                <w:sz w:val="22"/>
                <w:szCs w:val="22"/>
                <w:lang w:val="uk-UA"/>
              </w:rPr>
              <w:t>80.30</w:t>
            </w:r>
          </w:p>
        </w:tc>
        <w:tc>
          <w:tcPr>
            <w:tcW w:w="2369" w:type="dxa"/>
            <w:shd w:val="clear" w:color="auto" w:fill="auto"/>
          </w:tcPr>
          <w:p w:rsidR="00D50D48" w:rsidRPr="009E6CEE" w:rsidRDefault="00D50D48" w:rsidP="00E34EE6">
            <w:pPr>
              <w:pStyle w:val="ab"/>
              <w:spacing w:after="0" w:line="240" w:lineRule="auto"/>
              <w:jc w:val="center"/>
              <w:rPr>
                <w:rFonts w:ascii="Calibri Light" w:hAnsi="Calibri Light" w:cs="Calibri Light"/>
                <w:sz w:val="22"/>
                <w:szCs w:val="22"/>
                <w:lang w:val="uk-UA"/>
              </w:rPr>
            </w:pPr>
            <w:r w:rsidRPr="009E6CEE">
              <w:rPr>
                <w:rFonts w:ascii="Calibri Light" w:hAnsi="Calibri Light" w:cs="Calibri Light"/>
                <w:sz w:val="22"/>
                <w:szCs w:val="22"/>
                <w:lang w:val="uk-UA"/>
              </w:rPr>
              <w:t>8530</w:t>
            </w:r>
          </w:p>
        </w:tc>
      </w:tr>
    </w:tbl>
    <w:p w:rsidR="00D50D48" w:rsidRPr="009E6CEE" w:rsidRDefault="00A63576" w:rsidP="00E34EE6">
      <w:pPr>
        <w:spacing w:after="0" w:line="240" w:lineRule="auto"/>
        <w:ind w:firstLine="709"/>
        <w:rPr>
          <w:rFonts w:ascii="Calibri Light" w:hAnsi="Calibri Light" w:cs="Calibri Light"/>
          <w:sz w:val="20"/>
          <w:szCs w:val="20"/>
        </w:rPr>
      </w:pPr>
      <w:r w:rsidRPr="009E6CEE">
        <w:rPr>
          <w:rFonts w:ascii="Calibri Light" w:hAnsi="Calibri Light" w:cs="Calibri Light"/>
        </w:rPr>
        <w:t xml:space="preserve">     </w:t>
      </w:r>
      <w:r w:rsidR="00D50D48" w:rsidRPr="009E6CEE">
        <w:rPr>
          <w:rFonts w:ascii="Calibri Light" w:hAnsi="Calibri Light" w:cs="Calibri Light"/>
          <w:sz w:val="20"/>
          <w:szCs w:val="20"/>
        </w:rPr>
        <w:t>Джерело: Класифікатор видів економічної діяльності</w:t>
      </w:r>
      <w:r w:rsidRPr="009E6CEE">
        <w:rPr>
          <w:rStyle w:val="ad"/>
          <w:rFonts w:ascii="Calibri Light" w:hAnsi="Calibri Light" w:cs="Calibri Light"/>
          <w:sz w:val="20"/>
          <w:szCs w:val="20"/>
        </w:rPr>
        <w:footnoteReference w:id="69"/>
      </w:r>
    </w:p>
    <w:p w:rsidR="00A63576" w:rsidRPr="009E6CEE" w:rsidRDefault="00A63576" w:rsidP="00E34EE6">
      <w:pPr>
        <w:spacing w:after="0" w:line="240" w:lineRule="auto"/>
        <w:ind w:firstLine="709"/>
        <w:jc w:val="both"/>
        <w:rPr>
          <w:rFonts w:ascii="Calibri Light" w:hAnsi="Calibri Light" w:cs="Calibri Light"/>
        </w:rPr>
      </w:pPr>
    </w:p>
    <w:p w:rsidR="00A63576" w:rsidRPr="009E6CEE" w:rsidRDefault="00FC36AA" w:rsidP="006458C0">
      <w:pPr>
        <w:spacing w:after="0" w:line="240" w:lineRule="auto"/>
        <w:ind w:firstLine="709"/>
        <w:jc w:val="right"/>
        <w:rPr>
          <w:rFonts w:ascii="Calibri Light" w:hAnsi="Calibri Light" w:cs="Calibri Light"/>
          <w:b/>
          <w:i/>
        </w:rPr>
      </w:pPr>
      <w:r w:rsidRPr="009E6CEE">
        <w:rPr>
          <w:rFonts w:ascii="Calibri Light" w:hAnsi="Calibri Light" w:cs="Calibri Light"/>
          <w:b/>
          <w:i/>
        </w:rPr>
        <w:t xml:space="preserve">Таблиця </w:t>
      </w:r>
      <w:r w:rsidR="00A126D9" w:rsidRPr="009E6CEE">
        <w:rPr>
          <w:rFonts w:ascii="Calibri Light" w:hAnsi="Calibri Light" w:cs="Calibri Light"/>
          <w:b/>
          <w:i/>
        </w:rPr>
        <w:t>1.</w:t>
      </w:r>
      <w:r w:rsidRPr="009E6CEE">
        <w:rPr>
          <w:rFonts w:ascii="Calibri Light" w:hAnsi="Calibri Light" w:cs="Calibri Light"/>
          <w:b/>
          <w:i/>
        </w:rPr>
        <w:t>2</w:t>
      </w:r>
      <w:r w:rsidR="00A126D9" w:rsidRPr="009E6CEE">
        <w:rPr>
          <w:rFonts w:ascii="Calibri Light" w:hAnsi="Calibri Light" w:cs="Calibri Light"/>
          <w:b/>
          <w:i/>
        </w:rPr>
        <w:t>.2</w:t>
      </w:r>
    </w:p>
    <w:p w:rsidR="00E30CE6" w:rsidRPr="009E6CEE" w:rsidRDefault="00D50D48" w:rsidP="006458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right"/>
        <w:rPr>
          <w:rFonts w:ascii="Calibri Light" w:hAnsi="Calibri Light" w:cs="Calibri Light"/>
          <w:b/>
          <w:i/>
          <w:sz w:val="22"/>
          <w:szCs w:val="22"/>
          <w:lang w:val="uk-UA"/>
        </w:rPr>
      </w:pPr>
      <w:r w:rsidRPr="009E6CEE">
        <w:rPr>
          <w:rFonts w:ascii="Calibri Light" w:hAnsi="Calibri Light" w:cs="Calibri Light"/>
          <w:b/>
          <w:i/>
          <w:sz w:val="22"/>
          <w:szCs w:val="22"/>
          <w:lang w:val="uk-UA"/>
        </w:rPr>
        <w:t xml:space="preserve">Із Державного  класифікатора продукції та послуг в частині послуг вищої освіти  </w:t>
      </w:r>
    </w:p>
    <w:p w:rsidR="00D50D48" w:rsidRPr="009E6CEE" w:rsidRDefault="00D50D48" w:rsidP="006458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right"/>
        <w:rPr>
          <w:rFonts w:ascii="Calibri Light" w:hAnsi="Calibri Light" w:cs="Calibri Light"/>
          <w:b/>
          <w:i/>
          <w:sz w:val="22"/>
          <w:szCs w:val="22"/>
          <w:lang w:val="uk-UA"/>
        </w:rPr>
      </w:pPr>
      <w:r w:rsidRPr="009E6CEE">
        <w:rPr>
          <w:rFonts w:ascii="Calibri Light" w:hAnsi="Calibri Light" w:cs="Calibri Light"/>
          <w:b/>
          <w:i/>
          <w:sz w:val="22"/>
          <w:szCs w:val="22"/>
          <w:lang w:val="uk-UA"/>
        </w:rPr>
        <w:t>(ДКПП ДК 016:2010) Секція Р</w:t>
      </w:r>
    </w:p>
    <w:p w:rsidR="006458C0" w:rsidRPr="009E6CEE" w:rsidRDefault="006458C0" w:rsidP="006458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right"/>
        <w:rPr>
          <w:rFonts w:ascii="Calibri Light" w:hAnsi="Calibri Light" w:cs="Calibri Light"/>
          <w:b/>
          <w:i/>
          <w:sz w:val="22"/>
          <w:szCs w:val="22"/>
          <w:lang w:val="uk-UA"/>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2" w:type="dxa"/>
          <w:left w:w="22" w:type="dxa"/>
          <w:bottom w:w="22" w:type="dxa"/>
          <w:right w:w="22" w:type="dxa"/>
        </w:tblCellMar>
        <w:tblLook w:val="04A0" w:firstRow="1" w:lastRow="0" w:firstColumn="1" w:lastColumn="0" w:noHBand="0" w:noVBand="1"/>
      </w:tblPr>
      <w:tblGrid>
        <w:gridCol w:w="1554"/>
        <w:gridCol w:w="7875"/>
      </w:tblGrid>
      <w:tr w:rsidR="00D50D48" w:rsidRPr="009E6CEE" w:rsidTr="003C027D">
        <w:trPr>
          <w:tblCellSpacing w:w="0" w:type="dxa"/>
          <w:jc w:val="center"/>
        </w:trPr>
        <w:tc>
          <w:tcPr>
            <w:tcW w:w="1554" w:type="dxa"/>
            <w:tcBorders>
              <w:top w:val="outset" w:sz="6" w:space="0" w:color="auto"/>
              <w:left w:val="outset" w:sz="6" w:space="0" w:color="auto"/>
              <w:bottom w:val="outset" w:sz="6" w:space="0" w:color="auto"/>
              <w:right w:val="outset" w:sz="6" w:space="0" w:color="auto"/>
            </w:tcBorders>
            <w:vAlign w:val="center"/>
          </w:tcPr>
          <w:p w:rsidR="00D50D48" w:rsidRPr="009E6CEE" w:rsidRDefault="00D50D48" w:rsidP="00E34EE6">
            <w:pPr>
              <w:spacing w:after="0" w:line="240" w:lineRule="auto"/>
              <w:jc w:val="center"/>
              <w:rPr>
                <w:rFonts w:ascii="Calibri Light" w:hAnsi="Calibri Light" w:cs="Calibri Light"/>
                <w:b/>
                <w:bCs/>
                <w:i/>
                <w:lang w:eastAsia="uk-UA"/>
              </w:rPr>
            </w:pPr>
            <w:r w:rsidRPr="009E6CEE">
              <w:rPr>
                <w:rFonts w:ascii="Calibri Light" w:hAnsi="Calibri Light" w:cs="Calibri Light"/>
                <w:i/>
              </w:rPr>
              <w:t xml:space="preserve"> </w:t>
            </w:r>
            <w:r w:rsidRPr="009E6CEE">
              <w:rPr>
                <w:rFonts w:ascii="Calibri Light" w:hAnsi="Calibri Light" w:cs="Calibri Light"/>
                <w:b/>
                <w:bCs/>
                <w:i/>
                <w:lang w:eastAsia="uk-UA"/>
              </w:rPr>
              <w:t>Код</w:t>
            </w:r>
          </w:p>
        </w:tc>
        <w:tc>
          <w:tcPr>
            <w:tcW w:w="7875" w:type="dxa"/>
            <w:tcBorders>
              <w:top w:val="outset" w:sz="6" w:space="0" w:color="auto"/>
              <w:left w:val="outset" w:sz="6" w:space="0" w:color="auto"/>
              <w:bottom w:val="outset" w:sz="6" w:space="0" w:color="auto"/>
              <w:right w:val="outset" w:sz="6" w:space="0" w:color="auto"/>
            </w:tcBorders>
            <w:vAlign w:val="center"/>
          </w:tcPr>
          <w:p w:rsidR="00D50D48" w:rsidRPr="009E6CEE" w:rsidRDefault="00D50D48" w:rsidP="00E34EE6">
            <w:pPr>
              <w:spacing w:after="0" w:line="240" w:lineRule="auto"/>
              <w:ind w:firstLine="6"/>
              <w:jc w:val="center"/>
              <w:rPr>
                <w:rFonts w:ascii="Calibri Light" w:hAnsi="Calibri Light" w:cs="Calibri Light"/>
                <w:b/>
                <w:bCs/>
                <w:i/>
                <w:lang w:eastAsia="uk-UA"/>
              </w:rPr>
            </w:pPr>
            <w:r w:rsidRPr="009E6CEE">
              <w:rPr>
                <w:rFonts w:ascii="Calibri Light" w:hAnsi="Calibri Light" w:cs="Calibri Light"/>
                <w:b/>
                <w:bCs/>
                <w:i/>
                <w:lang w:eastAsia="uk-UA"/>
              </w:rPr>
              <w:t>Назва</w:t>
            </w:r>
          </w:p>
        </w:tc>
      </w:tr>
      <w:tr w:rsidR="00D50D48" w:rsidRPr="009E6CEE" w:rsidTr="003C027D">
        <w:trPr>
          <w:tblCellSpacing w:w="0" w:type="dxa"/>
          <w:jc w:val="center"/>
        </w:trPr>
        <w:tc>
          <w:tcPr>
            <w:tcW w:w="1554" w:type="dxa"/>
            <w:tcBorders>
              <w:top w:val="outset" w:sz="6" w:space="0" w:color="auto"/>
              <w:left w:val="outset" w:sz="6" w:space="0" w:color="auto"/>
              <w:bottom w:val="outset" w:sz="6" w:space="0" w:color="auto"/>
              <w:right w:val="outset" w:sz="6" w:space="0" w:color="auto"/>
            </w:tcBorders>
            <w:vAlign w:val="center"/>
          </w:tcPr>
          <w:p w:rsidR="00D50D48" w:rsidRPr="009E6CEE" w:rsidRDefault="00D50D48" w:rsidP="00E34EE6">
            <w:pPr>
              <w:spacing w:after="0" w:line="240" w:lineRule="auto"/>
              <w:jc w:val="center"/>
              <w:rPr>
                <w:rFonts w:ascii="Calibri Light" w:hAnsi="Calibri Light" w:cs="Calibri Light"/>
                <w:lang w:eastAsia="uk-UA"/>
              </w:rPr>
            </w:pPr>
            <w:r w:rsidRPr="009E6CEE">
              <w:rPr>
                <w:rFonts w:ascii="Calibri Light" w:hAnsi="Calibri Light" w:cs="Calibri Light"/>
                <w:bCs/>
                <w:lang w:eastAsia="uk-UA"/>
              </w:rPr>
              <w:t>Секція P</w:t>
            </w:r>
          </w:p>
        </w:tc>
        <w:tc>
          <w:tcPr>
            <w:tcW w:w="7875" w:type="dxa"/>
            <w:tcBorders>
              <w:top w:val="outset" w:sz="6" w:space="0" w:color="auto"/>
              <w:left w:val="outset" w:sz="6" w:space="0" w:color="auto"/>
              <w:bottom w:val="outset" w:sz="6" w:space="0" w:color="auto"/>
              <w:right w:val="outset" w:sz="6" w:space="0" w:color="auto"/>
            </w:tcBorders>
            <w:vAlign w:val="center"/>
          </w:tcPr>
          <w:p w:rsidR="00D50D48" w:rsidRPr="009E6CEE" w:rsidRDefault="00D50D48" w:rsidP="00E34EE6">
            <w:pPr>
              <w:spacing w:after="0" w:line="240" w:lineRule="auto"/>
              <w:ind w:firstLine="6"/>
              <w:jc w:val="center"/>
              <w:rPr>
                <w:rFonts w:ascii="Calibri Light" w:hAnsi="Calibri Light" w:cs="Calibri Light"/>
                <w:lang w:eastAsia="uk-UA"/>
              </w:rPr>
            </w:pPr>
            <w:r w:rsidRPr="009E6CEE">
              <w:rPr>
                <w:rFonts w:ascii="Calibri Light" w:hAnsi="Calibri Light" w:cs="Calibri Light"/>
                <w:bCs/>
                <w:lang w:eastAsia="uk-UA"/>
              </w:rPr>
              <w:t>ПОСЛУГИ У СФЕРІ ОСВІТИ</w:t>
            </w:r>
          </w:p>
        </w:tc>
      </w:tr>
      <w:tr w:rsidR="00D50D48" w:rsidRPr="009E6CEE" w:rsidTr="003C027D">
        <w:trPr>
          <w:tblCellSpacing w:w="0" w:type="dxa"/>
          <w:jc w:val="center"/>
        </w:trPr>
        <w:tc>
          <w:tcPr>
            <w:tcW w:w="1554" w:type="dxa"/>
            <w:tcBorders>
              <w:top w:val="outset" w:sz="6" w:space="0" w:color="auto"/>
              <w:left w:val="outset" w:sz="6" w:space="0" w:color="auto"/>
              <w:bottom w:val="outset" w:sz="6" w:space="0" w:color="auto"/>
              <w:right w:val="outset" w:sz="6" w:space="0" w:color="auto"/>
            </w:tcBorders>
            <w:vAlign w:val="center"/>
          </w:tcPr>
          <w:p w:rsidR="00D50D48" w:rsidRPr="009E6CEE" w:rsidRDefault="00D50D48"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85</w:t>
            </w:r>
          </w:p>
        </w:tc>
        <w:tc>
          <w:tcPr>
            <w:tcW w:w="7875" w:type="dxa"/>
            <w:tcBorders>
              <w:top w:val="outset" w:sz="6" w:space="0" w:color="auto"/>
              <w:left w:val="outset" w:sz="6" w:space="0" w:color="auto"/>
              <w:bottom w:val="outset" w:sz="6" w:space="0" w:color="auto"/>
              <w:right w:val="outset" w:sz="6" w:space="0" w:color="auto"/>
            </w:tcBorders>
            <w:vAlign w:val="center"/>
          </w:tcPr>
          <w:p w:rsidR="00D50D48" w:rsidRPr="009E6CEE" w:rsidRDefault="00D50D48" w:rsidP="00E34EE6">
            <w:pPr>
              <w:spacing w:after="0" w:line="240" w:lineRule="auto"/>
              <w:ind w:firstLine="6"/>
              <w:rPr>
                <w:rFonts w:ascii="Calibri Light" w:hAnsi="Calibri Light" w:cs="Calibri Light"/>
                <w:lang w:eastAsia="uk-UA"/>
              </w:rPr>
            </w:pPr>
            <w:r w:rsidRPr="009E6CEE">
              <w:rPr>
                <w:rFonts w:ascii="Calibri Light" w:hAnsi="Calibri Light" w:cs="Calibri Light"/>
                <w:bCs/>
                <w:lang w:eastAsia="uk-UA"/>
              </w:rPr>
              <w:t>Послуги у сфері освіти</w:t>
            </w:r>
          </w:p>
        </w:tc>
      </w:tr>
      <w:tr w:rsidR="00D50D48" w:rsidRPr="009E6CEE" w:rsidTr="003C027D">
        <w:trPr>
          <w:tblCellSpacing w:w="0" w:type="dxa"/>
          <w:jc w:val="center"/>
        </w:trPr>
        <w:tc>
          <w:tcPr>
            <w:tcW w:w="1554" w:type="dxa"/>
            <w:tcBorders>
              <w:top w:val="outset" w:sz="6" w:space="0" w:color="auto"/>
              <w:left w:val="outset" w:sz="6" w:space="0" w:color="auto"/>
              <w:bottom w:val="outset" w:sz="6" w:space="0" w:color="auto"/>
              <w:right w:val="outset" w:sz="6" w:space="0" w:color="auto"/>
            </w:tcBorders>
            <w:vAlign w:val="center"/>
          </w:tcPr>
          <w:p w:rsidR="00D50D48" w:rsidRPr="009E6CEE" w:rsidRDefault="00D50D48"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85.4</w:t>
            </w:r>
          </w:p>
        </w:tc>
        <w:tc>
          <w:tcPr>
            <w:tcW w:w="7875" w:type="dxa"/>
            <w:tcBorders>
              <w:top w:val="outset" w:sz="6" w:space="0" w:color="auto"/>
              <w:left w:val="outset" w:sz="6" w:space="0" w:color="auto"/>
              <w:bottom w:val="outset" w:sz="6" w:space="0" w:color="auto"/>
              <w:right w:val="outset" w:sz="6" w:space="0" w:color="auto"/>
            </w:tcBorders>
            <w:vAlign w:val="center"/>
          </w:tcPr>
          <w:p w:rsidR="00D50D48" w:rsidRPr="009E6CEE" w:rsidRDefault="00D50D48" w:rsidP="00E34EE6">
            <w:pPr>
              <w:spacing w:after="0" w:line="240" w:lineRule="auto"/>
              <w:ind w:firstLine="6"/>
              <w:rPr>
                <w:rFonts w:ascii="Calibri Light" w:hAnsi="Calibri Light" w:cs="Calibri Light"/>
                <w:lang w:eastAsia="uk-UA"/>
              </w:rPr>
            </w:pPr>
            <w:r w:rsidRPr="009E6CEE">
              <w:rPr>
                <w:rFonts w:ascii="Calibri Light" w:hAnsi="Calibri Light" w:cs="Calibri Light"/>
                <w:bCs/>
                <w:lang w:eastAsia="uk-UA"/>
              </w:rPr>
              <w:t>Послуги у сфері вищої освіти</w:t>
            </w:r>
          </w:p>
        </w:tc>
      </w:tr>
      <w:tr w:rsidR="00D50D48" w:rsidRPr="009E6CEE" w:rsidTr="003C027D">
        <w:trPr>
          <w:tblCellSpacing w:w="0" w:type="dxa"/>
          <w:jc w:val="center"/>
        </w:trPr>
        <w:tc>
          <w:tcPr>
            <w:tcW w:w="1554" w:type="dxa"/>
            <w:tcBorders>
              <w:top w:val="outset" w:sz="6" w:space="0" w:color="auto"/>
              <w:left w:val="outset" w:sz="6" w:space="0" w:color="auto"/>
              <w:bottom w:val="outset" w:sz="6" w:space="0" w:color="auto"/>
              <w:right w:val="outset" w:sz="6" w:space="0" w:color="auto"/>
            </w:tcBorders>
            <w:vAlign w:val="center"/>
          </w:tcPr>
          <w:p w:rsidR="00D50D48" w:rsidRPr="009E6CEE" w:rsidRDefault="00D50D48"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85.41</w:t>
            </w:r>
          </w:p>
        </w:tc>
        <w:tc>
          <w:tcPr>
            <w:tcW w:w="7875" w:type="dxa"/>
            <w:tcBorders>
              <w:top w:val="outset" w:sz="6" w:space="0" w:color="auto"/>
              <w:left w:val="outset" w:sz="6" w:space="0" w:color="auto"/>
              <w:bottom w:val="outset" w:sz="6" w:space="0" w:color="auto"/>
              <w:right w:val="outset" w:sz="6" w:space="0" w:color="auto"/>
            </w:tcBorders>
            <w:vAlign w:val="center"/>
          </w:tcPr>
          <w:p w:rsidR="00D50D48" w:rsidRPr="009E6CEE" w:rsidRDefault="00D50D48" w:rsidP="00E34EE6">
            <w:pPr>
              <w:spacing w:after="0" w:line="240" w:lineRule="auto"/>
              <w:ind w:firstLine="6"/>
              <w:rPr>
                <w:rFonts w:ascii="Calibri Light" w:hAnsi="Calibri Light" w:cs="Calibri Light"/>
                <w:lang w:eastAsia="uk-UA"/>
              </w:rPr>
            </w:pPr>
            <w:r w:rsidRPr="009E6CEE">
              <w:rPr>
                <w:rFonts w:ascii="Calibri Light" w:hAnsi="Calibri Light" w:cs="Calibri Light"/>
                <w:bCs/>
                <w:lang w:eastAsia="uk-UA"/>
              </w:rPr>
              <w:t>Послуги у сфері післяшкільної освіти неуніверситетського рівня</w:t>
            </w:r>
          </w:p>
        </w:tc>
      </w:tr>
      <w:tr w:rsidR="00D50D48" w:rsidRPr="009E6CEE" w:rsidTr="003C027D">
        <w:trPr>
          <w:tblCellSpacing w:w="0" w:type="dxa"/>
          <w:jc w:val="center"/>
        </w:trPr>
        <w:tc>
          <w:tcPr>
            <w:tcW w:w="1554" w:type="dxa"/>
            <w:tcBorders>
              <w:top w:val="outset" w:sz="6" w:space="0" w:color="auto"/>
              <w:left w:val="outset" w:sz="6" w:space="0" w:color="auto"/>
              <w:bottom w:val="outset" w:sz="6" w:space="0" w:color="auto"/>
              <w:right w:val="outset" w:sz="6" w:space="0" w:color="auto"/>
            </w:tcBorders>
            <w:vAlign w:val="center"/>
          </w:tcPr>
          <w:p w:rsidR="00D50D48" w:rsidRPr="009E6CEE" w:rsidRDefault="00D50D48"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85.42</w:t>
            </w:r>
          </w:p>
        </w:tc>
        <w:tc>
          <w:tcPr>
            <w:tcW w:w="7875" w:type="dxa"/>
            <w:tcBorders>
              <w:top w:val="outset" w:sz="6" w:space="0" w:color="auto"/>
              <w:left w:val="outset" w:sz="6" w:space="0" w:color="auto"/>
              <w:bottom w:val="outset" w:sz="6" w:space="0" w:color="auto"/>
              <w:right w:val="outset" w:sz="6" w:space="0" w:color="auto"/>
            </w:tcBorders>
            <w:vAlign w:val="center"/>
          </w:tcPr>
          <w:p w:rsidR="00D50D48" w:rsidRPr="009E6CEE" w:rsidRDefault="00D50D48" w:rsidP="00E34EE6">
            <w:pPr>
              <w:spacing w:after="0" w:line="240" w:lineRule="auto"/>
              <w:ind w:firstLine="6"/>
              <w:rPr>
                <w:rFonts w:ascii="Calibri Light" w:hAnsi="Calibri Light" w:cs="Calibri Light"/>
                <w:lang w:eastAsia="uk-UA"/>
              </w:rPr>
            </w:pPr>
            <w:r w:rsidRPr="009E6CEE">
              <w:rPr>
                <w:rFonts w:ascii="Calibri Light" w:hAnsi="Calibri Light" w:cs="Calibri Light"/>
                <w:bCs/>
                <w:lang w:eastAsia="uk-UA"/>
              </w:rPr>
              <w:t>Послуги у сфері вищої освіти університетського рівня</w:t>
            </w:r>
          </w:p>
        </w:tc>
      </w:tr>
    </w:tbl>
    <w:p w:rsidR="009B6C0E" w:rsidRPr="009E6CEE" w:rsidRDefault="009B6C0E" w:rsidP="00E34EE6">
      <w:pPr>
        <w:spacing w:after="0" w:line="240" w:lineRule="auto"/>
        <w:ind w:firstLine="709"/>
        <w:jc w:val="right"/>
        <w:rPr>
          <w:rFonts w:ascii="Calibri Light" w:hAnsi="Calibri Light" w:cs="Calibri Light"/>
          <w:b/>
          <w:bCs/>
          <w:i/>
          <w:iCs/>
        </w:rPr>
      </w:pPr>
    </w:p>
    <w:p w:rsidR="00D50D48" w:rsidRPr="009E6CEE" w:rsidRDefault="00FC36AA" w:rsidP="006458C0">
      <w:pPr>
        <w:spacing w:after="0" w:line="240" w:lineRule="auto"/>
        <w:ind w:firstLine="709"/>
        <w:jc w:val="right"/>
        <w:rPr>
          <w:rFonts w:ascii="Calibri Light" w:hAnsi="Calibri Light" w:cs="Calibri Light"/>
          <w:b/>
          <w:bCs/>
          <w:i/>
          <w:iCs/>
        </w:rPr>
      </w:pPr>
      <w:r w:rsidRPr="009E6CEE">
        <w:rPr>
          <w:rFonts w:ascii="Calibri Light" w:hAnsi="Calibri Light" w:cs="Calibri Light"/>
          <w:b/>
          <w:bCs/>
          <w:i/>
          <w:iCs/>
        </w:rPr>
        <w:t>Таблиця</w:t>
      </w:r>
      <w:r w:rsidR="00884A45" w:rsidRPr="009E6CEE">
        <w:rPr>
          <w:rFonts w:ascii="Calibri Light" w:hAnsi="Calibri Light" w:cs="Calibri Light"/>
          <w:b/>
          <w:bCs/>
          <w:i/>
          <w:iCs/>
        </w:rPr>
        <w:t xml:space="preserve"> </w:t>
      </w:r>
      <w:r w:rsidR="00A126D9" w:rsidRPr="009E6CEE">
        <w:rPr>
          <w:rFonts w:ascii="Calibri Light" w:hAnsi="Calibri Light" w:cs="Calibri Light"/>
          <w:b/>
          <w:bCs/>
          <w:i/>
          <w:iCs/>
        </w:rPr>
        <w:t>1.2.</w:t>
      </w:r>
      <w:r w:rsidRPr="009E6CEE">
        <w:rPr>
          <w:rFonts w:ascii="Calibri Light" w:hAnsi="Calibri Light" w:cs="Calibri Light"/>
          <w:b/>
          <w:bCs/>
          <w:i/>
          <w:iCs/>
        </w:rPr>
        <w:t>3</w:t>
      </w:r>
    </w:p>
    <w:p w:rsidR="00D50D48" w:rsidRPr="009E6CEE" w:rsidRDefault="00D50D48" w:rsidP="006458C0">
      <w:pPr>
        <w:spacing w:after="0" w:line="240" w:lineRule="auto"/>
        <w:ind w:firstLine="709"/>
        <w:jc w:val="right"/>
        <w:rPr>
          <w:rFonts w:ascii="Calibri Light" w:hAnsi="Calibri Light" w:cs="Calibri Light"/>
          <w:b/>
          <w:bCs/>
          <w:i/>
          <w:iCs/>
        </w:rPr>
      </w:pPr>
      <w:r w:rsidRPr="009E6CEE">
        <w:rPr>
          <w:rFonts w:ascii="Calibri Light" w:hAnsi="Calibri Light" w:cs="Calibri Light"/>
          <w:b/>
          <w:bCs/>
          <w:i/>
          <w:iCs/>
        </w:rPr>
        <w:t xml:space="preserve">Обсяги послуг вищої освіти в Україні у 2010 </w:t>
      </w:r>
      <w:r w:rsidR="004446FD" w:rsidRPr="009E6CEE">
        <w:rPr>
          <w:rFonts w:ascii="Calibri Light" w:hAnsi="Calibri Light" w:cs="Calibri Light"/>
          <w:b/>
          <w:bCs/>
          <w:i/>
          <w:iCs/>
        </w:rPr>
        <w:t>–</w:t>
      </w:r>
      <w:r w:rsidRPr="009E6CEE">
        <w:rPr>
          <w:rFonts w:ascii="Calibri Light" w:hAnsi="Calibri Light" w:cs="Calibri Light"/>
          <w:b/>
          <w:bCs/>
          <w:i/>
          <w:iCs/>
        </w:rPr>
        <w:t xml:space="preserve"> 2015 р.р.</w:t>
      </w:r>
    </w:p>
    <w:p w:rsidR="006458C0" w:rsidRPr="009E6CEE" w:rsidRDefault="006458C0" w:rsidP="00E34EE6">
      <w:pPr>
        <w:spacing w:after="0" w:line="240" w:lineRule="auto"/>
        <w:ind w:firstLine="709"/>
        <w:jc w:val="center"/>
        <w:rPr>
          <w:rFonts w:ascii="Calibri Light" w:hAnsi="Calibri Light" w:cs="Calibri Light"/>
          <w:b/>
          <w:bCs/>
          <w:iCs/>
        </w:rPr>
      </w:pP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077"/>
        <w:gridCol w:w="851"/>
        <w:gridCol w:w="850"/>
        <w:gridCol w:w="851"/>
        <w:gridCol w:w="850"/>
        <w:gridCol w:w="868"/>
        <w:gridCol w:w="851"/>
      </w:tblGrid>
      <w:tr w:rsidR="00D50D48" w:rsidRPr="009E6CEE" w:rsidTr="00E30CE6">
        <w:trPr>
          <w:trHeight w:val="415"/>
          <w:jc w:val="center"/>
        </w:trPr>
        <w:tc>
          <w:tcPr>
            <w:tcW w:w="4077" w:type="dxa"/>
            <w:shd w:val="clear" w:color="auto" w:fill="auto"/>
            <w:tcMar>
              <w:top w:w="15" w:type="dxa"/>
              <w:left w:w="108" w:type="dxa"/>
              <w:bottom w:w="0" w:type="dxa"/>
              <w:right w:w="108" w:type="dxa"/>
            </w:tcMar>
            <w:hideMark/>
          </w:tcPr>
          <w:p w:rsidR="00D50D48" w:rsidRPr="009E6CEE" w:rsidRDefault="00D50D48" w:rsidP="00E34EE6">
            <w:pPr>
              <w:spacing w:after="0" w:line="240" w:lineRule="auto"/>
              <w:ind w:firstLine="443"/>
              <w:jc w:val="both"/>
              <w:rPr>
                <w:rFonts w:ascii="Calibri Light" w:eastAsia="Times New Roman" w:hAnsi="Calibri Light" w:cs="Calibri Light"/>
                <w:b/>
                <w:lang w:eastAsia="uk-UA"/>
              </w:rPr>
            </w:pPr>
            <w:r w:rsidRPr="009E6CEE">
              <w:rPr>
                <w:rFonts w:ascii="Calibri Light" w:eastAsia="Times New Roman" w:hAnsi="Calibri Light" w:cs="Calibri Light"/>
                <w:b/>
                <w:bCs/>
                <w:kern w:val="24"/>
                <w:lang w:eastAsia="uk-UA"/>
              </w:rPr>
              <w:t> </w:t>
            </w:r>
          </w:p>
        </w:tc>
        <w:tc>
          <w:tcPr>
            <w:tcW w:w="851" w:type="dxa"/>
            <w:shd w:val="clear" w:color="auto" w:fill="auto"/>
            <w:tcMar>
              <w:top w:w="15" w:type="dxa"/>
              <w:left w:w="108" w:type="dxa"/>
              <w:bottom w:w="0" w:type="dxa"/>
              <w:right w:w="108" w:type="dxa"/>
            </w:tcMar>
            <w:hideMark/>
          </w:tcPr>
          <w:p w:rsidR="00D50D48" w:rsidRPr="009E6CEE" w:rsidRDefault="00D50D48" w:rsidP="00E34EE6">
            <w:pPr>
              <w:spacing w:after="0" w:line="240" w:lineRule="auto"/>
              <w:jc w:val="center"/>
              <w:rPr>
                <w:rFonts w:ascii="Calibri Light" w:eastAsia="Times New Roman" w:hAnsi="Calibri Light" w:cs="Calibri Light"/>
                <w:b/>
                <w:lang w:eastAsia="uk-UA"/>
              </w:rPr>
            </w:pPr>
            <w:r w:rsidRPr="009E6CEE">
              <w:rPr>
                <w:rFonts w:ascii="Calibri Light" w:eastAsia="Times New Roman" w:hAnsi="Calibri Light" w:cs="Calibri Light"/>
                <w:b/>
                <w:bCs/>
                <w:kern w:val="24"/>
                <w:lang w:eastAsia="uk-UA"/>
              </w:rPr>
              <w:t>2010</w:t>
            </w:r>
          </w:p>
        </w:tc>
        <w:tc>
          <w:tcPr>
            <w:tcW w:w="850" w:type="dxa"/>
            <w:shd w:val="clear" w:color="auto" w:fill="auto"/>
            <w:tcMar>
              <w:top w:w="15" w:type="dxa"/>
              <w:left w:w="108" w:type="dxa"/>
              <w:bottom w:w="0" w:type="dxa"/>
              <w:right w:w="108" w:type="dxa"/>
            </w:tcMar>
            <w:hideMark/>
          </w:tcPr>
          <w:p w:rsidR="00D50D48" w:rsidRPr="009E6CEE" w:rsidRDefault="00D50D48" w:rsidP="00E34EE6">
            <w:pPr>
              <w:spacing w:after="0" w:line="240" w:lineRule="auto"/>
              <w:ind w:hanging="91"/>
              <w:jc w:val="center"/>
              <w:rPr>
                <w:rFonts w:ascii="Calibri Light" w:eastAsia="Times New Roman" w:hAnsi="Calibri Light" w:cs="Calibri Light"/>
                <w:b/>
                <w:lang w:eastAsia="uk-UA"/>
              </w:rPr>
            </w:pPr>
            <w:r w:rsidRPr="009E6CEE">
              <w:rPr>
                <w:rFonts w:ascii="Calibri Light" w:eastAsia="Times New Roman" w:hAnsi="Calibri Light" w:cs="Calibri Light"/>
                <w:b/>
                <w:bCs/>
                <w:kern w:val="24"/>
                <w:lang w:eastAsia="uk-UA"/>
              </w:rPr>
              <w:t>2011</w:t>
            </w:r>
          </w:p>
        </w:tc>
        <w:tc>
          <w:tcPr>
            <w:tcW w:w="851" w:type="dxa"/>
            <w:shd w:val="clear" w:color="auto" w:fill="auto"/>
            <w:tcMar>
              <w:top w:w="15" w:type="dxa"/>
              <w:left w:w="108" w:type="dxa"/>
              <w:bottom w:w="0" w:type="dxa"/>
              <w:right w:w="108" w:type="dxa"/>
            </w:tcMar>
            <w:hideMark/>
          </w:tcPr>
          <w:p w:rsidR="00D50D48" w:rsidRPr="009E6CEE" w:rsidRDefault="00D50D48" w:rsidP="00E34EE6">
            <w:pPr>
              <w:spacing w:after="0" w:line="240" w:lineRule="auto"/>
              <w:jc w:val="center"/>
              <w:rPr>
                <w:rFonts w:ascii="Calibri Light" w:eastAsia="Times New Roman" w:hAnsi="Calibri Light" w:cs="Calibri Light"/>
                <w:b/>
                <w:lang w:eastAsia="uk-UA"/>
              </w:rPr>
            </w:pPr>
            <w:r w:rsidRPr="009E6CEE">
              <w:rPr>
                <w:rFonts w:ascii="Calibri Light" w:eastAsia="Times New Roman" w:hAnsi="Calibri Light" w:cs="Calibri Light"/>
                <w:b/>
                <w:bCs/>
                <w:kern w:val="24"/>
                <w:lang w:eastAsia="uk-UA"/>
              </w:rPr>
              <w:t>2012</w:t>
            </w:r>
          </w:p>
        </w:tc>
        <w:tc>
          <w:tcPr>
            <w:tcW w:w="850" w:type="dxa"/>
            <w:shd w:val="clear" w:color="auto" w:fill="auto"/>
            <w:tcMar>
              <w:top w:w="15" w:type="dxa"/>
              <w:left w:w="108" w:type="dxa"/>
              <w:bottom w:w="0" w:type="dxa"/>
              <w:right w:w="108" w:type="dxa"/>
            </w:tcMar>
            <w:hideMark/>
          </w:tcPr>
          <w:p w:rsidR="00D50D48" w:rsidRPr="009E6CEE" w:rsidRDefault="00D50D48" w:rsidP="00E34EE6">
            <w:pPr>
              <w:spacing w:after="0" w:line="240" w:lineRule="auto"/>
              <w:ind w:hanging="91"/>
              <w:jc w:val="center"/>
              <w:rPr>
                <w:rFonts w:ascii="Calibri Light" w:eastAsia="Times New Roman" w:hAnsi="Calibri Light" w:cs="Calibri Light"/>
                <w:b/>
                <w:lang w:eastAsia="uk-UA"/>
              </w:rPr>
            </w:pPr>
            <w:r w:rsidRPr="009E6CEE">
              <w:rPr>
                <w:rFonts w:ascii="Calibri Light" w:eastAsia="Times New Roman" w:hAnsi="Calibri Light" w:cs="Calibri Light"/>
                <w:b/>
                <w:bCs/>
                <w:kern w:val="24"/>
                <w:lang w:eastAsia="uk-UA"/>
              </w:rPr>
              <w:t>2013</w:t>
            </w:r>
          </w:p>
        </w:tc>
        <w:tc>
          <w:tcPr>
            <w:tcW w:w="868" w:type="dxa"/>
            <w:shd w:val="clear" w:color="auto" w:fill="auto"/>
            <w:tcMar>
              <w:top w:w="15" w:type="dxa"/>
              <w:left w:w="108" w:type="dxa"/>
              <w:bottom w:w="0" w:type="dxa"/>
              <w:right w:w="108" w:type="dxa"/>
            </w:tcMar>
            <w:hideMark/>
          </w:tcPr>
          <w:p w:rsidR="00D50D48" w:rsidRPr="009E6CEE" w:rsidRDefault="00D50D48" w:rsidP="00E34EE6">
            <w:pPr>
              <w:spacing w:after="0" w:line="240" w:lineRule="auto"/>
              <w:jc w:val="center"/>
              <w:rPr>
                <w:rFonts w:ascii="Calibri Light" w:eastAsia="Times New Roman" w:hAnsi="Calibri Light" w:cs="Calibri Light"/>
                <w:b/>
                <w:lang w:eastAsia="uk-UA"/>
              </w:rPr>
            </w:pPr>
            <w:r w:rsidRPr="009E6CEE">
              <w:rPr>
                <w:rFonts w:ascii="Calibri Light" w:eastAsia="Times New Roman" w:hAnsi="Calibri Light" w:cs="Calibri Light"/>
                <w:b/>
                <w:bCs/>
                <w:kern w:val="24"/>
                <w:lang w:eastAsia="uk-UA"/>
              </w:rPr>
              <w:t>2014</w:t>
            </w:r>
          </w:p>
        </w:tc>
        <w:tc>
          <w:tcPr>
            <w:tcW w:w="851" w:type="dxa"/>
            <w:shd w:val="clear" w:color="auto" w:fill="auto"/>
            <w:tcMar>
              <w:top w:w="15" w:type="dxa"/>
              <w:left w:w="108" w:type="dxa"/>
              <w:bottom w:w="0" w:type="dxa"/>
              <w:right w:w="108" w:type="dxa"/>
            </w:tcMar>
            <w:hideMark/>
          </w:tcPr>
          <w:p w:rsidR="00D50D48" w:rsidRPr="009E6CEE" w:rsidRDefault="00D50D48" w:rsidP="00E34EE6">
            <w:pPr>
              <w:spacing w:after="0" w:line="240" w:lineRule="auto"/>
              <w:jc w:val="center"/>
              <w:rPr>
                <w:rFonts w:ascii="Calibri Light" w:eastAsia="Times New Roman" w:hAnsi="Calibri Light" w:cs="Calibri Light"/>
                <w:b/>
                <w:lang w:eastAsia="uk-UA"/>
              </w:rPr>
            </w:pPr>
            <w:r w:rsidRPr="009E6CEE">
              <w:rPr>
                <w:rFonts w:ascii="Calibri Light" w:eastAsia="Times New Roman" w:hAnsi="Calibri Light" w:cs="Calibri Light"/>
                <w:b/>
                <w:bCs/>
                <w:kern w:val="24"/>
                <w:lang w:eastAsia="uk-UA"/>
              </w:rPr>
              <w:t>2015</w:t>
            </w:r>
          </w:p>
        </w:tc>
      </w:tr>
      <w:tr w:rsidR="00D50D48" w:rsidRPr="009E6CEE" w:rsidTr="00E30CE6">
        <w:trPr>
          <w:trHeight w:val="218"/>
          <w:jc w:val="center"/>
        </w:trPr>
        <w:tc>
          <w:tcPr>
            <w:tcW w:w="4077" w:type="dxa"/>
            <w:shd w:val="clear" w:color="auto" w:fill="auto"/>
            <w:tcMar>
              <w:top w:w="15" w:type="dxa"/>
              <w:left w:w="108" w:type="dxa"/>
              <w:bottom w:w="0" w:type="dxa"/>
              <w:right w:w="108" w:type="dxa"/>
            </w:tcMar>
            <w:hideMark/>
          </w:tcPr>
          <w:p w:rsidR="00D50D48" w:rsidRPr="009E6CEE" w:rsidRDefault="00D50D48" w:rsidP="00E34EE6">
            <w:pPr>
              <w:spacing w:after="0" w:line="240" w:lineRule="auto"/>
              <w:ind w:firstLine="443"/>
              <w:jc w:val="both"/>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млрд. грн. у % до:</w:t>
            </w:r>
          </w:p>
        </w:tc>
        <w:tc>
          <w:tcPr>
            <w:tcW w:w="851" w:type="dxa"/>
            <w:shd w:val="clear" w:color="auto" w:fill="auto"/>
            <w:tcMar>
              <w:top w:w="15" w:type="dxa"/>
              <w:left w:w="108" w:type="dxa"/>
              <w:bottom w:w="0" w:type="dxa"/>
              <w:right w:w="108" w:type="dxa"/>
            </w:tcMar>
            <w:hideMark/>
          </w:tcPr>
          <w:p w:rsidR="00D50D48" w:rsidRPr="009E6CEE" w:rsidRDefault="00D50D48"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39,2</w:t>
            </w:r>
          </w:p>
        </w:tc>
        <w:tc>
          <w:tcPr>
            <w:tcW w:w="850" w:type="dxa"/>
            <w:shd w:val="clear" w:color="auto" w:fill="auto"/>
            <w:tcMar>
              <w:top w:w="15" w:type="dxa"/>
              <w:left w:w="108" w:type="dxa"/>
              <w:bottom w:w="0" w:type="dxa"/>
              <w:right w:w="108" w:type="dxa"/>
            </w:tcMar>
            <w:hideMark/>
          </w:tcPr>
          <w:p w:rsidR="00D50D48" w:rsidRPr="009E6CEE" w:rsidRDefault="00D50D48" w:rsidP="00E34EE6">
            <w:pPr>
              <w:spacing w:after="0" w:line="240" w:lineRule="auto"/>
              <w:ind w:hanging="91"/>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41,3</w:t>
            </w:r>
          </w:p>
        </w:tc>
        <w:tc>
          <w:tcPr>
            <w:tcW w:w="851" w:type="dxa"/>
            <w:shd w:val="clear" w:color="auto" w:fill="auto"/>
            <w:tcMar>
              <w:top w:w="15" w:type="dxa"/>
              <w:left w:w="108" w:type="dxa"/>
              <w:bottom w:w="0" w:type="dxa"/>
              <w:right w:w="108" w:type="dxa"/>
            </w:tcMar>
            <w:hideMark/>
          </w:tcPr>
          <w:p w:rsidR="00D50D48" w:rsidRPr="009E6CEE" w:rsidRDefault="00D50D48"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44,8</w:t>
            </w:r>
          </w:p>
        </w:tc>
        <w:tc>
          <w:tcPr>
            <w:tcW w:w="850" w:type="dxa"/>
            <w:shd w:val="clear" w:color="auto" w:fill="auto"/>
            <w:tcMar>
              <w:top w:w="15" w:type="dxa"/>
              <w:left w:w="108" w:type="dxa"/>
              <w:bottom w:w="0" w:type="dxa"/>
              <w:right w:w="108" w:type="dxa"/>
            </w:tcMar>
            <w:hideMark/>
          </w:tcPr>
          <w:p w:rsidR="00D50D48" w:rsidRPr="009E6CEE" w:rsidRDefault="00D50D48" w:rsidP="00E34EE6">
            <w:pPr>
              <w:spacing w:after="0" w:line="240" w:lineRule="auto"/>
              <w:ind w:hanging="91"/>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45,5</w:t>
            </w:r>
          </w:p>
        </w:tc>
        <w:tc>
          <w:tcPr>
            <w:tcW w:w="868" w:type="dxa"/>
            <w:shd w:val="clear" w:color="auto" w:fill="auto"/>
            <w:tcMar>
              <w:top w:w="15" w:type="dxa"/>
              <w:left w:w="108" w:type="dxa"/>
              <w:bottom w:w="0" w:type="dxa"/>
              <w:right w:w="108" w:type="dxa"/>
            </w:tcMar>
            <w:hideMark/>
          </w:tcPr>
          <w:p w:rsidR="00D50D48" w:rsidRPr="009E6CEE" w:rsidRDefault="00D50D48"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42,1</w:t>
            </w:r>
          </w:p>
        </w:tc>
        <w:tc>
          <w:tcPr>
            <w:tcW w:w="851" w:type="dxa"/>
            <w:shd w:val="clear" w:color="auto" w:fill="auto"/>
            <w:tcMar>
              <w:top w:w="15" w:type="dxa"/>
              <w:left w:w="108" w:type="dxa"/>
              <w:bottom w:w="0" w:type="dxa"/>
              <w:right w:w="108" w:type="dxa"/>
            </w:tcMar>
            <w:hideMark/>
          </w:tcPr>
          <w:p w:rsidR="00D50D48" w:rsidRPr="009E6CEE" w:rsidRDefault="00D50D48"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48,7</w:t>
            </w:r>
          </w:p>
        </w:tc>
      </w:tr>
      <w:tr w:rsidR="00D50D48" w:rsidRPr="009E6CEE" w:rsidTr="00E30CE6">
        <w:trPr>
          <w:trHeight w:val="209"/>
          <w:jc w:val="center"/>
        </w:trPr>
        <w:tc>
          <w:tcPr>
            <w:tcW w:w="4077" w:type="dxa"/>
            <w:shd w:val="clear" w:color="auto" w:fill="auto"/>
            <w:tcMar>
              <w:top w:w="15" w:type="dxa"/>
              <w:left w:w="108" w:type="dxa"/>
              <w:bottom w:w="0" w:type="dxa"/>
              <w:right w:w="108" w:type="dxa"/>
            </w:tcMar>
            <w:hideMark/>
          </w:tcPr>
          <w:p w:rsidR="00D50D48" w:rsidRPr="009E6CEE" w:rsidRDefault="004446FD" w:rsidP="00E34EE6">
            <w:pPr>
              <w:spacing w:after="0" w:line="240" w:lineRule="auto"/>
              <w:ind w:firstLine="443"/>
              <w:jc w:val="both"/>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w:t>
            </w:r>
            <w:r w:rsidR="00D50D48" w:rsidRPr="009E6CEE">
              <w:rPr>
                <w:rFonts w:ascii="Calibri Light" w:eastAsia="Times New Roman" w:hAnsi="Calibri Light" w:cs="Calibri Light"/>
                <w:bCs/>
                <w:kern w:val="24"/>
                <w:lang w:eastAsia="uk-UA"/>
              </w:rPr>
              <w:t xml:space="preserve"> усіх товарів і послуг (в країні)</w:t>
            </w:r>
          </w:p>
        </w:tc>
        <w:tc>
          <w:tcPr>
            <w:tcW w:w="851" w:type="dxa"/>
            <w:shd w:val="clear" w:color="auto" w:fill="auto"/>
            <w:tcMar>
              <w:top w:w="15" w:type="dxa"/>
              <w:left w:w="108" w:type="dxa"/>
              <w:bottom w:w="0" w:type="dxa"/>
              <w:right w:w="108" w:type="dxa"/>
            </w:tcMar>
            <w:hideMark/>
          </w:tcPr>
          <w:p w:rsidR="00D50D48" w:rsidRPr="009E6CEE" w:rsidRDefault="00D50D48"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1,6</w:t>
            </w:r>
          </w:p>
        </w:tc>
        <w:tc>
          <w:tcPr>
            <w:tcW w:w="850" w:type="dxa"/>
            <w:shd w:val="clear" w:color="auto" w:fill="auto"/>
            <w:tcMar>
              <w:top w:w="15" w:type="dxa"/>
              <w:left w:w="108" w:type="dxa"/>
              <w:bottom w:w="0" w:type="dxa"/>
              <w:right w:w="108" w:type="dxa"/>
            </w:tcMar>
            <w:hideMark/>
          </w:tcPr>
          <w:p w:rsidR="00D50D48" w:rsidRPr="009E6CEE" w:rsidRDefault="00D50D48" w:rsidP="00E34EE6">
            <w:pPr>
              <w:spacing w:after="0" w:line="240" w:lineRule="auto"/>
              <w:ind w:hanging="91"/>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1,4</w:t>
            </w:r>
          </w:p>
        </w:tc>
        <w:tc>
          <w:tcPr>
            <w:tcW w:w="851" w:type="dxa"/>
            <w:shd w:val="clear" w:color="auto" w:fill="auto"/>
            <w:tcMar>
              <w:top w:w="15" w:type="dxa"/>
              <w:left w:w="108" w:type="dxa"/>
              <w:bottom w:w="0" w:type="dxa"/>
              <w:right w:w="108" w:type="dxa"/>
            </w:tcMar>
            <w:hideMark/>
          </w:tcPr>
          <w:p w:rsidR="00D50D48" w:rsidRPr="009E6CEE" w:rsidRDefault="00D50D48"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1,4</w:t>
            </w:r>
          </w:p>
        </w:tc>
        <w:tc>
          <w:tcPr>
            <w:tcW w:w="850" w:type="dxa"/>
            <w:shd w:val="clear" w:color="auto" w:fill="auto"/>
            <w:tcMar>
              <w:top w:w="15" w:type="dxa"/>
              <w:left w:w="108" w:type="dxa"/>
              <w:bottom w:w="0" w:type="dxa"/>
              <w:right w:w="108" w:type="dxa"/>
            </w:tcMar>
            <w:hideMark/>
          </w:tcPr>
          <w:p w:rsidR="00D50D48" w:rsidRPr="009E6CEE" w:rsidRDefault="00D50D48" w:rsidP="00E34EE6">
            <w:pPr>
              <w:spacing w:after="0" w:line="240" w:lineRule="auto"/>
              <w:ind w:hanging="91"/>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1,4</w:t>
            </w:r>
          </w:p>
        </w:tc>
        <w:tc>
          <w:tcPr>
            <w:tcW w:w="868" w:type="dxa"/>
            <w:shd w:val="clear" w:color="auto" w:fill="auto"/>
            <w:tcMar>
              <w:top w:w="15" w:type="dxa"/>
              <w:left w:w="108" w:type="dxa"/>
              <w:bottom w:w="0" w:type="dxa"/>
              <w:right w:w="108" w:type="dxa"/>
            </w:tcMar>
            <w:hideMark/>
          </w:tcPr>
          <w:p w:rsidR="00D50D48" w:rsidRPr="009E6CEE" w:rsidRDefault="00D50D48"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1,2</w:t>
            </w:r>
          </w:p>
        </w:tc>
        <w:tc>
          <w:tcPr>
            <w:tcW w:w="851" w:type="dxa"/>
            <w:shd w:val="clear" w:color="auto" w:fill="auto"/>
            <w:tcMar>
              <w:top w:w="15" w:type="dxa"/>
              <w:left w:w="108" w:type="dxa"/>
              <w:bottom w:w="0" w:type="dxa"/>
              <w:right w:w="108" w:type="dxa"/>
            </w:tcMar>
            <w:hideMark/>
          </w:tcPr>
          <w:p w:rsidR="00D50D48" w:rsidRPr="009E6CEE" w:rsidRDefault="00D50D48"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1,1</w:t>
            </w:r>
          </w:p>
        </w:tc>
      </w:tr>
      <w:tr w:rsidR="00D50D48" w:rsidRPr="009E6CEE" w:rsidTr="00E30CE6">
        <w:trPr>
          <w:trHeight w:val="184"/>
          <w:jc w:val="center"/>
        </w:trPr>
        <w:tc>
          <w:tcPr>
            <w:tcW w:w="4077" w:type="dxa"/>
            <w:shd w:val="clear" w:color="auto" w:fill="auto"/>
            <w:tcMar>
              <w:top w:w="15" w:type="dxa"/>
              <w:left w:w="108" w:type="dxa"/>
              <w:bottom w:w="0" w:type="dxa"/>
              <w:right w:w="108" w:type="dxa"/>
            </w:tcMar>
            <w:hideMark/>
          </w:tcPr>
          <w:p w:rsidR="00D50D48" w:rsidRPr="009E6CEE" w:rsidRDefault="004446FD" w:rsidP="00E34EE6">
            <w:pPr>
              <w:spacing w:after="0" w:line="240" w:lineRule="auto"/>
              <w:ind w:firstLine="443"/>
              <w:jc w:val="both"/>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w:t>
            </w:r>
            <w:r w:rsidR="00D50D48" w:rsidRPr="009E6CEE">
              <w:rPr>
                <w:rFonts w:ascii="Calibri Light" w:eastAsia="Times New Roman" w:hAnsi="Calibri Light" w:cs="Calibri Light"/>
                <w:bCs/>
                <w:kern w:val="24"/>
                <w:lang w:eastAsia="uk-UA"/>
              </w:rPr>
              <w:t xml:space="preserve"> ВВП</w:t>
            </w:r>
          </w:p>
        </w:tc>
        <w:tc>
          <w:tcPr>
            <w:tcW w:w="851" w:type="dxa"/>
            <w:shd w:val="clear" w:color="auto" w:fill="auto"/>
            <w:tcMar>
              <w:top w:w="15" w:type="dxa"/>
              <w:left w:w="108" w:type="dxa"/>
              <w:bottom w:w="0" w:type="dxa"/>
              <w:right w:w="108" w:type="dxa"/>
            </w:tcMar>
            <w:hideMark/>
          </w:tcPr>
          <w:p w:rsidR="00D50D48" w:rsidRPr="009E6CEE" w:rsidRDefault="00D50D48"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3,5</w:t>
            </w:r>
          </w:p>
        </w:tc>
        <w:tc>
          <w:tcPr>
            <w:tcW w:w="850" w:type="dxa"/>
            <w:shd w:val="clear" w:color="auto" w:fill="auto"/>
            <w:tcMar>
              <w:top w:w="15" w:type="dxa"/>
              <w:left w:w="108" w:type="dxa"/>
              <w:bottom w:w="0" w:type="dxa"/>
              <w:right w:w="108" w:type="dxa"/>
            </w:tcMar>
            <w:hideMark/>
          </w:tcPr>
          <w:p w:rsidR="00D50D48" w:rsidRPr="009E6CEE" w:rsidRDefault="00D50D48" w:rsidP="00E34EE6">
            <w:pPr>
              <w:spacing w:after="0" w:line="240" w:lineRule="auto"/>
              <w:ind w:hanging="91"/>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3,0</w:t>
            </w:r>
          </w:p>
        </w:tc>
        <w:tc>
          <w:tcPr>
            <w:tcW w:w="851" w:type="dxa"/>
            <w:shd w:val="clear" w:color="auto" w:fill="auto"/>
            <w:tcMar>
              <w:top w:w="15" w:type="dxa"/>
              <w:left w:w="108" w:type="dxa"/>
              <w:bottom w:w="0" w:type="dxa"/>
              <w:right w:w="108" w:type="dxa"/>
            </w:tcMar>
            <w:hideMark/>
          </w:tcPr>
          <w:p w:rsidR="00D50D48" w:rsidRPr="009E6CEE" w:rsidRDefault="00D50D48"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3,0</w:t>
            </w:r>
          </w:p>
        </w:tc>
        <w:tc>
          <w:tcPr>
            <w:tcW w:w="850" w:type="dxa"/>
            <w:shd w:val="clear" w:color="auto" w:fill="auto"/>
            <w:tcMar>
              <w:top w:w="15" w:type="dxa"/>
              <w:left w:w="108" w:type="dxa"/>
              <w:bottom w:w="0" w:type="dxa"/>
              <w:right w:w="108" w:type="dxa"/>
            </w:tcMar>
            <w:hideMark/>
          </w:tcPr>
          <w:p w:rsidR="00D50D48" w:rsidRPr="009E6CEE" w:rsidRDefault="00D50D48" w:rsidP="00E34EE6">
            <w:pPr>
              <w:spacing w:after="0" w:line="240" w:lineRule="auto"/>
              <w:ind w:hanging="91"/>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3,0</w:t>
            </w:r>
          </w:p>
        </w:tc>
        <w:tc>
          <w:tcPr>
            <w:tcW w:w="868" w:type="dxa"/>
            <w:shd w:val="clear" w:color="auto" w:fill="auto"/>
            <w:tcMar>
              <w:top w:w="15" w:type="dxa"/>
              <w:left w:w="108" w:type="dxa"/>
              <w:bottom w:w="0" w:type="dxa"/>
              <w:right w:w="108" w:type="dxa"/>
            </w:tcMar>
            <w:hideMark/>
          </w:tcPr>
          <w:p w:rsidR="00D50D48" w:rsidRPr="009E6CEE" w:rsidRDefault="00D50D48"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2,7</w:t>
            </w:r>
          </w:p>
        </w:tc>
        <w:tc>
          <w:tcPr>
            <w:tcW w:w="851" w:type="dxa"/>
            <w:shd w:val="clear" w:color="auto" w:fill="auto"/>
            <w:tcMar>
              <w:top w:w="15" w:type="dxa"/>
              <w:left w:w="108" w:type="dxa"/>
              <w:bottom w:w="0" w:type="dxa"/>
              <w:right w:w="108" w:type="dxa"/>
            </w:tcMar>
            <w:hideMark/>
          </w:tcPr>
          <w:p w:rsidR="00D50D48" w:rsidRPr="009E6CEE" w:rsidRDefault="00D50D48"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2,5</w:t>
            </w:r>
          </w:p>
        </w:tc>
      </w:tr>
      <w:tr w:rsidR="00D50D48" w:rsidRPr="009E6CEE" w:rsidTr="00E30CE6">
        <w:trPr>
          <w:trHeight w:val="189"/>
          <w:jc w:val="center"/>
        </w:trPr>
        <w:tc>
          <w:tcPr>
            <w:tcW w:w="4077" w:type="dxa"/>
            <w:shd w:val="clear" w:color="auto" w:fill="auto"/>
            <w:tcMar>
              <w:top w:w="15" w:type="dxa"/>
              <w:left w:w="108" w:type="dxa"/>
              <w:bottom w:w="0" w:type="dxa"/>
              <w:right w:w="108" w:type="dxa"/>
            </w:tcMar>
            <w:hideMark/>
          </w:tcPr>
          <w:p w:rsidR="00D50D48" w:rsidRPr="009E6CEE" w:rsidRDefault="004446FD" w:rsidP="00E34EE6">
            <w:pPr>
              <w:spacing w:after="0" w:line="240" w:lineRule="auto"/>
              <w:ind w:firstLine="443"/>
              <w:jc w:val="both"/>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w:t>
            </w:r>
            <w:r w:rsidR="00D50D48" w:rsidRPr="009E6CEE">
              <w:rPr>
                <w:rFonts w:ascii="Calibri Light" w:eastAsia="Times New Roman" w:hAnsi="Calibri Light" w:cs="Calibri Light"/>
                <w:bCs/>
                <w:kern w:val="24"/>
                <w:lang w:eastAsia="uk-UA"/>
              </w:rPr>
              <w:t xml:space="preserve"> загальних витрат на освіту</w:t>
            </w:r>
          </w:p>
        </w:tc>
        <w:tc>
          <w:tcPr>
            <w:tcW w:w="851" w:type="dxa"/>
            <w:shd w:val="clear" w:color="auto" w:fill="auto"/>
            <w:tcMar>
              <w:top w:w="15" w:type="dxa"/>
              <w:left w:w="108" w:type="dxa"/>
              <w:bottom w:w="0" w:type="dxa"/>
              <w:right w:w="108" w:type="dxa"/>
            </w:tcMar>
            <w:hideMark/>
          </w:tcPr>
          <w:p w:rsidR="00D50D48" w:rsidRPr="009E6CEE" w:rsidRDefault="00D50D48"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43,0</w:t>
            </w:r>
          </w:p>
        </w:tc>
        <w:tc>
          <w:tcPr>
            <w:tcW w:w="850" w:type="dxa"/>
            <w:shd w:val="clear" w:color="auto" w:fill="auto"/>
            <w:tcMar>
              <w:top w:w="15" w:type="dxa"/>
              <w:left w:w="108" w:type="dxa"/>
              <w:bottom w:w="0" w:type="dxa"/>
              <w:right w:w="108" w:type="dxa"/>
            </w:tcMar>
            <w:hideMark/>
          </w:tcPr>
          <w:p w:rsidR="00D50D48" w:rsidRPr="009E6CEE" w:rsidRDefault="00D50D48" w:rsidP="00E34EE6">
            <w:pPr>
              <w:spacing w:after="0" w:line="240" w:lineRule="auto"/>
              <w:ind w:hanging="91"/>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42,3</w:t>
            </w:r>
          </w:p>
        </w:tc>
        <w:tc>
          <w:tcPr>
            <w:tcW w:w="851" w:type="dxa"/>
            <w:shd w:val="clear" w:color="auto" w:fill="auto"/>
            <w:tcMar>
              <w:top w:w="15" w:type="dxa"/>
              <w:left w:w="108" w:type="dxa"/>
              <w:bottom w:w="0" w:type="dxa"/>
              <w:right w:w="108" w:type="dxa"/>
            </w:tcMar>
            <w:hideMark/>
          </w:tcPr>
          <w:p w:rsidR="00D50D48" w:rsidRPr="009E6CEE" w:rsidRDefault="00D50D48"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40,3</w:t>
            </w:r>
          </w:p>
        </w:tc>
        <w:tc>
          <w:tcPr>
            <w:tcW w:w="850" w:type="dxa"/>
            <w:shd w:val="clear" w:color="auto" w:fill="auto"/>
            <w:tcMar>
              <w:top w:w="15" w:type="dxa"/>
              <w:left w:w="108" w:type="dxa"/>
              <w:bottom w:w="0" w:type="dxa"/>
              <w:right w:w="108" w:type="dxa"/>
            </w:tcMar>
            <w:hideMark/>
          </w:tcPr>
          <w:p w:rsidR="00D50D48" w:rsidRPr="009E6CEE" w:rsidRDefault="00D50D48" w:rsidP="00E34EE6">
            <w:pPr>
              <w:spacing w:after="0" w:line="240" w:lineRule="auto"/>
              <w:ind w:hanging="91"/>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38,9</w:t>
            </w:r>
          </w:p>
        </w:tc>
        <w:tc>
          <w:tcPr>
            <w:tcW w:w="868" w:type="dxa"/>
            <w:shd w:val="clear" w:color="auto" w:fill="auto"/>
            <w:tcMar>
              <w:top w:w="15" w:type="dxa"/>
              <w:left w:w="108" w:type="dxa"/>
              <w:bottom w:w="0" w:type="dxa"/>
              <w:right w:w="108" w:type="dxa"/>
            </w:tcMar>
            <w:hideMark/>
          </w:tcPr>
          <w:p w:rsidR="00D50D48" w:rsidRPr="009E6CEE" w:rsidRDefault="00D50D48"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38,4</w:t>
            </w:r>
          </w:p>
        </w:tc>
        <w:tc>
          <w:tcPr>
            <w:tcW w:w="851" w:type="dxa"/>
            <w:shd w:val="clear" w:color="auto" w:fill="auto"/>
            <w:tcMar>
              <w:top w:w="15" w:type="dxa"/>
              <w:left w:w="108" w:type="dxa"/>
              <w:bottom w:w="0" w:type="dxa"/>
              <w:right w:w="108" w:type="dxa"/>
            </w:tcMar>
            <w:hideMark/>
          </w:tcPr>
          <w:p w:rsidR="00D50D48" w:rsidRPr="009E6CEE" w:rsidRDefault="00D50D48"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bCs/>
                <w:kern w:val="24"/>
                <w:lang w:eastAsia="uk-UA"/>
              </w:rPr>
              <w:t>38,3</w:t>
            </w:r>
          </w:p>
        </w:tc>
      </w:tr>
    </w:tbl>
    <w:p w:rsidR="00D50D48" w:rsidRPr="009E6CEE" w:rsidRDefault="00D50D48" w:rsidP="006458C0">
      <w:pPr>
        <w:spacing w:after="0" w:line="240" w:lineRule="auto"/>
        <w:jc w:val="both"/>
        <w:rPr>
          <w:rFonts w:ascii="Calibri Light" w:hAnsi="Calibri Light" w:cs="Calibri Light"/>
          <w:bCs/>
          <w:iCs/>
          <w:sz w:val="20"/>
          <w:szCs w:val="20"/>
        </w:rPr>
      </w:pPr>
      <w:r w:rsidRPr="009E6CEE">
        <w:rPr>
          <w:rFonts w:ascii="Calibri Light" w:hAnsi="Calibri Light" w:cs="Calibri Light"/>
          <w:bCs/>
          <w:sz w:val="20"/>
          <w:szCs w:val="20"/>
        </w:rPr>
        <w:t xml:space="preserve">Джерело:  </w:t>
      </w:r>
      <w:r w:rsidRPr="009E6CEE">
        <w:rPr>
          <w:rFonts w:ascii="Calibri Light" w:hAnsi="Calibri Light" w:cs="Calibri Light"/>
          <w:bCs/>
          <w:iCs/>
          <w:sz w:val="20"/>
          <w:szCs w:val="20"/>
        </w:rPr>
        <w:t xml:space="preserve">Національні рахунки освіти України у 2015 році. </w:t>
      </w:r>
      <w:r w:rsidR="004446FD" w:rsidRPr="009E6CEE">
        <w:rPr>
          <w:rFonts w:ascii="Calibri Light" w:hAnsi="Calibri Light" w:cs="Calibri Light"/>
          <w:bCs/>
          <w:iCs/>
          <w:sz w:val="20"/>
          <w:szCs w:val="20"/>
        </w:rPr>
        <w:t>–</w:t>
      </w:r>
      <w:r w:rsidRPr="009E6CEE">
        <w:rPr>
          <w:rFonts w:ascii="Calibri Light" w:hAnsi="Calibri Light" w:cs="Calibri Light"/>
          <w:bCs/>
          <w:iCs/>
          <w:sz w:val="20"/>
          <w:szCs w:val="20"/>
        </w:rPr>
        <w:t xml:space="preserve"> Статистичний бюлетень/Державна служба статистики України.</w:t>
      </w:r>
    </w:p>
    <w:p w:rsidR="00E863E5" w:rsidRPr="009E6CEE" w:rsidRDefault="00E863E5" w:rsidP="00E34EE6">
      <w:pPr>
        <w:spacing w:after="0" w:line="240" w:lineRule="auto"/>
        <w:ind w:firstLine="709"/>
        <w:jc w:val="both"/>
        <w:rPr>
          <w:rFonts w:ascii="Calibri Light" w:hAnsi="Calibri Light" w:cs="Calibri Light"/>
          <w:bCs/>
          <w:iCs/>
        </w:rPr>
      </w:pPr>
    </w:p>
    <w:p w:rsidR="00D50D48" w:rsidRPr="009E6CEE" w:rsidRDefault="00D50D48" w:rsidP="00E34EE6">
      <w:pPr>
        <w:spacing w:after="0" w:line="240" w:lineRule="auto"/>
        <w:ind w:firstLine="709"/>
        <w:jc w:val="both"/>
        <w:rPr>
          <w:rFonts w:ascii="Calibri Light" w:hAnsi="Calibri Light" w:cs="Calibri Light"/>
          <w:b/>
          <w:i/>
          <w:iCs/>
        </w:rPr>
      </w:pPr>
      <w:r w:rsidRPr="009E6CEE">
        <w:rPr>
          <w:rFonts w:ascii="Calibri Light" w:hAnsi="Calibri Light" w:cs="Calibri Light"/>
          <w:b/>
          <w:bCs/>
          <w:i/>
        </w:rPr>
        <w:t>Послуги вищої освіти є невід’ємною складовою ринкової економіки і економічна діяльність у сфері вищої освіти має здійснювались на засадах сучасної ринкової економіки</w:t>
      </w:r>
      <w:r w:rsidRPr="009E6CEE">
        <w:rPr>
          <w:rFonts w:ascii="Calibri Light" w:hAnsi="Calibri Light" w:cs="Calibri Light"/>
          <w:b/>
          <w:i/>
          <w:iCs/>
        </w:rPr>
        <w:t xml:space="preserve">.  </w:t>
      </w:r>
    </w:p>
    <w:p w:rsidR="00E863E5" w:rsidRPr="009E6CEE" w:rsidRDefault="00E863E5" w:rsidP="00E34EE6">
      <w:pPr>
        <w:spacing w:after="0" w:line="240" w:lineRule="auto"/>
        <w:ind w:firstLine="709"/>
        <w:jc w:val="both"/>
        <w:rPr>
          <w:rFonts w:ascii="Calibri Light" w:hAnsi="Calibri Light" w:cs="Calibri Light"/>
        </w:rPr>
      </w:pPr>
    </w:p>
    <w:p w:rsidR="00D50D48" w:rsidRPr="009E6CEE" w:rsidRDefault="006458C0" w:rsidP="00FD78C4">
      <w:pPr>
        <w:spacing w:after="0" w:line="240" w:lineRule="auto"/>
        <w:jc w:val="center"/>
        <w:rPr>
          <w:rFonts w:ascii="Calibri Light" w:hAnsi="Calibri Light" w:cs="Calibri Light"/>
          <w:b/>
          <w:bCs/>
        </w:rPr>
      </w:pPr>
      <w:r w:rsidRPr="009E6CEE">
        <w:rPr>
          <w:rFonts w:ascii="Calibri Light" w:hAnsi="Calibri Light" w:cs="Calibri Light"/>
          <w:b/>
          <w:bCs/>
        </w:rPr>
        <w:br w:type="page"/>
      </w:r>
      <w:r w:rsidR="00D50D48" w:rsidRPr="009E6CEE">
        <w:rPr>
          <w:rFonts w:ascii="Calibri Light" w:hAnsi="Calibri Light" w:cs="Calibri Light"/>
          <w:b/>
          <w:bCs/>
        </w:rPr>
        <w:lastRenderedPageBreak/>
        <w:t>І. Головна та основні проблеми економічних відносин у сфері вищої освіти України</w:t>
      </w:r>
    </w:p>
    <w:p w:rsidR="006458C0" w:rsidRPr="009E6CEE" w:rsidRDefault="006458C0" w:rsidP="00E34EE6">
      <w:pPr>
        <w:spacing w:after="0" w:line="240" w:lineRule="auto"/>
        <w:ind w:firstLine="709"/>
        <w:jc w:val="both"/>
        <w:rPr>
          <w:rFonts w:ascii="Calibri Light" w:hAnsi="Calibri Light" w:cs="Calibri Light"/>
          <w:b/>
          <w:bCs/>
        </w:rPr>
      </w:pPr>
    </w:p>
    <w:p w:rsidR="00D50D48" w:rsidRPr="009E6CEE" w:rsidRDefault="00D50D48" w:rsidP="00E34EE6">
      <w:pPr>
        <w:spacing w:after="0" w:line="240" w:lineRule="auto"/>
        <w:ind w:firstLine="709"/>
        <w:jc w:val="both"/>
        <w:rPr>
          <w:rFonts w:ascii="Calibri Light" w:hAnsi="Calibri Light" w:cs="Calibri Light"/>
          <w:b/>
          <w:bCs/>
        </w:rPr>
      </w:pPr>
      <w:r w:rsidRPr="009E6CEE">
        <w:rPr>
          <w:rFonts w:ascii="Calibri Light" w:hAnsi="Calibri Light" w:cs="Calibri Light"/>
          <w:b/>
          <w:bCs/>
        </w:rPr>
        <w:t xml:space="preserve">Головна  </w:t>
      </w:r>
    </w:p>
    <w:p w:rsidR="00D50D48" w:rsidRPr="009E6CEE" w:rsidRDefault="00D50D48" w:rsidP="00E34EE6">
      <w:pPr>
        <w:spacing w:after="0" w:line="240" w:lineRule="auto"/>
        <w:ind w:firstLine="567"/>
        <w:jc w:val="both"/>
        <w:rPr>
          <w:rFonts w:ascii="Calibri Light" w:hAnsi="Calibri Light" w:cs="Calibri Light"/>
        </w:rPr>
      </w:pPr>
      <w:r w:rsidRPr="009E6CEE">
        <w:rPr>
          <w:rFonts w:ascii="Calibri Light" w:hAnsi="Calibri Light" w:cs="Calibri Light"/>
          <w:bCs/>
        </w:rPr>
        <w:t>– н</w:t>
      </w:r>
      <w:r w:rsidRPr="009E6CEE">
        <w:rPr>
          <w:rFonts w:ascii="Calibri Light" w:hAnsi="Calibri Light" w:cs="Calibri Light"/>
        </w:rPr>
        <w:t>евідповідність діючої моделі економічної діяльності вищої освіти принципам вільної ринкової економіки.</w:t>
      </w:r>
    </w:p>
    <w:p w:rsidR="006458C0" w:rsidRPr="009E6CEE" w:rsidRDefault="006458C0" w:rsidP="00E34EE6">
      <w:pPr>
        <w:spacing w:after="0" w:line="240" w:lineRule="auto"/>
        <w:ind w:firstLine="709"/>
        <w:jc w:val="both"/>
        <w:rPr>
          <w:rFonts w:ascii="Calibri Light" w:hAnsi="Calibri Light" w:cs="Calibri Light"/>
          <w:b/>
          <w:bCs/>
          <w:iCs/>
        </w:rPr>
      </w:pPr>
    </w:p>
    <w:p w:rsidR="00D50D48" w:rsidRPr="009E6CEE" w:rsidRDefault="00D50D48" w:rsidP="00E34EE6">
      <w:pPr>
        <w:spacing w:after="0" w:line="240" w:lineRule="auto"/>
        <w:ind w:firstLine="709"/>
        <w:jc w:val="both"/>
        <w:rPr>
          <w:rFonts w:ascii="Calibri Light" w:hAnsi="Calibri Light" w:cs="Calibri Light"/>
          <w:b/>
        </w:rPr>
      </w:pPr>
      <w:r w:rsidRPr="009E6CEE">
        <w:rPr>
          <w:rFonts w:ascii="Calibri Light" w:hAnsi="Calibri Light" w:cs="Calibri Light"/>
          <w:b/>
          <w:bCs/>
          <w:iCs/>
        </w:rPr>
        <w:t xml:space="preserve">Основні проблеми, як ознаки невідповідності діючої моделі економічної діяльності </w:t>
      </w:r>
      <w:r w:rsidR="004446FD" w:rsidRPr="009E6CEE">
        <w:rPr>
          <w:rFonts w:ascii="Calibri Light" w:hAnsi="Calibri Light" w:cs="Calibri Light"/>
          <w:b/>
          <w:bCs/>
          <w:iCs/>
        </w:rPr>
        <w:t>у сфері</w:t>
      </w:r>
      <w:r w:rsidRPr="009E6CEE">
        <w:rPr>
          <w:rFonts w:ascii="Calibri Light" w:hAnsi="Calibri Light" w:cs="Calibri Light"/>
          <w:b/>
          <w:bCs/>
          <w:iCs/>
        </w:rPr>
        <w:t xml:space="preserve"> вищої освіти принципам вільної ринкової економіки:</w:t>
      </w:r>
    </w:p>
    <w:p w:rsidR="00D50D48" w:rsidRPr="009E6CEE" w:rsidRDefault="004446FD" w:rsidP="00E34EE6">
      <w:pPr>
        <w:spacing w:after="0" w:line="240" w:lineRule="auto"/>
        <w:ind w:firstLine="567"/>
        <w:jc w:val="both"/>
        <w:rPr>
          <w:rFonts w:ascii="Calibri Light" w:hAnsi="Calibri Light" w:cs="Calibri Light"/>
          <w:iCs/>
        </w:rPr>
      </w:pPr>
      <w:r w:rsidRPr="009E6CEE">
        <w:rPr>
          <w:rFonts w:ascii="Calibri Light" w:hAnsi="Calibri Light" w:cs="Calibri Light"/>
          <w:i/>
          <w:iCs/>
        </w:rPr>
        <w:t>–</w:t>
      </w:r>
      <w:r w:rsidR="00D50D48" w:rsidRPr="009E6CEE">
        <w:rPr>
          <w:rFonts w:ascii="Calibri Light" w:hAnsi="Calibri Light" w:cs="Calibri Light"/>
          <w:i/>
          <w:iCs/>
        </w:rPr>
        <w:t xml:space="preserve"> </w:t>
      </w:r>
      <w:r w:rsidR="00D50D48" w:rsidRPr="009E6CEE">
        <w:rPr>
          <w:rFonts w:ascii="Calibri Light" w:hAnsi="Calibri Light" w:cs="Calibri Light"/>
          <w:iCs/>
        </w:rPr>
        <w:t>відсутність унормованого визначення результату основного виду економічної діяльності З</w:t>
      </w:r>
      <w:r w:rsidR="0072343A" w:rsidRPr="009E6CEE">
        <w:rPr>
          <w:rFonts w:ascii="Calibri Light" w:hAnsi="Calibri Light" w:cs="Calibri Light"/>
          <w:iCs/>
        </w:rPr>
        <w:t>ВО</w:t>
      </w:r>
      <w:r w:rsidR="00D50D48" w:rsidRPr="009E6CEE">
        <w:rPr>
          <w:rFonts w:ascii="Calibri Light" w:hAnsi="Calibri Light" w:cs="Calibri Light"/>
          <w:iCs/>
        </w:rPr>
        <w:t xml:space="preserve"> </w:t>
      </w:r>
      <w:r w:rsidR="00D50D48" w:rsidRPr="009E6CEE">
        <w:rPr>
          <w:rFonts w:ascii="Calibri Light" w:hAnsi="Calibri Light" w:cs="Calibri Light"/>
          <w:bCs/>
        </w:rPr>
        <w:t>–</w:t>
      </w:r>
      <w:r w:rsidR="00D50D48" w:rsidRPr="009E6CEE">
        <w:rPr>
          <w:rFonts w:ascii="Calibri Light" w:hAnsi="Calibri Light" w:cs="Calibri Light"/>
          <w:iCs/>
        </w:rPr>
        <w:t xml:space="preserve"> послуга вищої освіти (продукт вищої освіти </w:t>
      </w:r>
      <w:r w:rsidR="00D50D48" w:rsidRPr="009E6CEE">
        <w:rPr>
          <w:rFonts w:ascii="Calibri Light" w:hAnsi="Calibri Light" w:cs="Calibri Light"/>
          <w:bCs/>
        </w:rPr>
        <w:t>–</w:t>
      </w:r>
      <w:r w:rsidR="00D50D48" w:rsidRPr="009E6CEE">
        <w:rPr>
          <w:rFonts w:ascii="Calibri Light" w:hAnsi="Calibri Light" w:cs="Calibri Light"/>
          <w:iCs/>
        </w:rPr>
        <w:t xml:space="preserve"> тотожне поняття);</w:t>
      </w:r>
    </w:p>
    <w:p w:rsidR="00D50D48" w:rsidRPr="009E6CEE" w:rsidRDefault="004446FD" w:rsidP="00E34EE6">
      <w:pPr>
        <w:spacing w:after="0" w:line="240" w:lineRule="auto"/>
        <w:ind w:firstLine="567"/>
        <w:jc w:val="both"/>
        <w:rPr>
          <w:rFonts w:ascii="Calibri Light" w:hAnsi="Calibri Light" w:cs="Calibri Light"/>
          <w:iCs/>
        </w:rPr>
      </w:pPr>
      <w:r w:rsidRPr="009E6CEE">
        <w:rPr>
          <w:rFonts w:ascii="Calibri Light" w:hAnsi="Calibri Light" w:cs="Calibri Light"/>
          <w:iCs/>
        </w:rPr>
        <w:t>–</w:t>
      </w:r>
      <w:r w:rsidR="00D50D48" w:rsidRPr="009E6CEE">
        <w:rPr>
          <w:rFonts w:ascii="Calibri Light" w:hAnsi="Calibri Light" w:cs="Calibri Light"/>
          <w:iCs/>
        </w:rPr>
        <w:t xml:space="preserve"> відсутність науково</w:t>
      </w:r>
      <w:r w:rsidRPr="009E6CEE">
        <w:rPr>
          <w:rFonts w:ascii="Calibri Light" w:hAnsi="Calibri Light" w:cs="Calibri Light"/>
          <w:iCs/>
        </w:rPr>
        <w:t>–</w:t>
      </w:r>
      <w:r w:rsidR="00D50D48" w:rsidRPr="009E6CEE">
        <w:rPr>
          <w:rFonts w:ascii="Calibri Light" w:hAnsi="Calibri Light" w:cs="Calibri Light"/>
          <w:iCs/>
        </w:rPr>
        <w:t>обґрунтованої методики розрахунку вартості послуг вищої освіти за кожним рівнем вищої освіти та за кожною спеціальністю;</w:t>
      </w:r>
    </w:p>
    <w:p w:rsidR="00D50D48" w:rsidRPr="009E6CEE" w:rsidRDefault="004446FD" w:rsidP="00E34EE6">
      <w:pPr>
        <w:spacing w:after="0" w:line="240" w:lineRule="auto"/>
        <w:ind w:firstLine="567"/>
        <w:jc w:val="both"/>
        <w:rPr>
          <w:rFonts w:ascii="Calibri Light" w:hAnsi="Calibri Light" w:cs="Calibri Light"/>
          <w:iCs/>
        </w:rPr>
      </w:pPr>
      <w:r w:rsidRPr="009E6CEE">
        <w:rPr>
          <w:rFonts w:ascii="Calibri Light" w:hAnsi="Calibri Light" w:cs="Calibri Light"/>
          <w:iCs/>
        </w:rPr>
        <w:t>–</w:t>
      </w:r>
      <w:r w:rsidR="00D50D48" w:rsidRPr="009E6CEE">
        <w:rPr>
          <w:rFonts w:ascii="Calibri Light" w:hAnsi="Calibri Light" w:cs="Calibri Light"/>
          <w:iCs/>
        </w:rPr>
        <w:t xml:space="preserve"> відсутність належної бухгалтерської звітності про економічну діяльність З</w:t>
      </w:r>
      <w:r w:rsidR="0072343A" w:rsidRPr="009E6CEE">
        <w:rPr>
          <w:rFonts w:ascii="Calibri Light" w:hAnsi="Calibri Light" w:cs="Calibri Light"/>
          <w:iCs/>
        </w:rPr>
        <w:t>ВО</w:t>
      </w:r>
      <w:r w:rsidR="00D50D48" w:rsidRPr="009E6CEE">
        <w:rPr>
          <w:rFonts w:ascii="Calibri Light" w:hAnsi="Calibri Light" w:cs="Calibri Light"/>
          <w:iCs/>
        </w:rPr>
        <w:t xml:space="preserve"> як основи для визначення фактичної вартості послуг вищої освіти за кожним рівнем вищої освіти та за кожною спеціальністю;</w:t>
      </w:r>
    </w:p>
    <w:p w:rsidR="00D50D48" w:rsidRPr="009E6CEE" w:rsidRDefault="004446FD" w:rsidP="00E34EE6">
      <w:pPr>
        <w:spacing w:after="0" w:line="240" w:lineRule="auto"/>
        <w:ind w:firstLine="567"/>
        <w:jc w:val="both"/>
        <w:rPr>
          <w:rFonts w:ascii="Calibri Light" w:hAnsi="Calibri Light" w:cs="Calibri Light"/>
          <w:iCs/>
        </w:rPr>
      </w:pPr>
      <w:r w:rsidRPr="009E6CEE">
        <w:rPr>
          <w:rFonts w:ascii="Calibri Light" w:hAnsi="Calibri Light" w:cs="Calibri Light"/>
          <w:iCs/>
        </w:rPr>
        <w:t>–</w:t>
      </w:r>
      <w:r w:rsidR="00D50D48" w:rsidRPr="009E6CEE">
        <w:rPr>
          <w:rFonts w:ascii="Calibri Light" w:hAnsi="Calibri Light" w:cs="Calibri Light"/>
          <w:iCs/>
        </w:rPr>
        <w:t xml:space="preserve"> відсутність правового унормування і регулювання ринку послуг вищої освіти;</w:t>
      </w:r>
    </w:p>
    <w:p w:rsidR="00D50D48" w:rsidRPr="009E6CEE" w:rsidRDefault="004446FD" w:rsidP="00E34EE6">
      <w:pPr>
        <w:spacing w:after="0" w:line="240" w:lineRule="auto"/>
        <w:ind w:firstLine="567"/>
        <w:jc w:val="both"/>
        <w:rPr>
          <w:rFonts w:ascii="Calibri Light" w:hAnsi="Calibri Light" w:cs="Calibri Light"/>
          <w:iCs/>
        </w:rPr>
      </w:pPr>
      <w:r w:rsidRPr="009E6CEE">
        <w:rPr>
          <w:rFonts w:ascii="Calibri Light" w:hAnsi="Calibri Light" w:cs="Calibri Light"/>
          <w:iCs/>
        </w:rPr>
        <w:t>–</w:t>
      </w:r>
      <w:r w:rsidR="00D50D48" w:rsidRPr="009E6CEE">
        <w:rPr>
          <w:rFonts w:ascii="Calibri Light" w:hAnsi="Calibri Light" w:cs="Calibri Light"/>
          <w:iCs/>
        </w:rPr>
        <w:t xml:space="preserve"> неузгодженість (незбалансованість) механізмів визначення обсягів виробництва З</w:t>
      </w:r>
      <w:r w:rsidR="0072343A" w:rsidRPr="009E6CEE">
        <w:rPr>
          <w:rFonts w:ascii="Calibri Light" w:hAnsi="Calibri Light" w:cs="Calibri Light"/>
          <w:iCs/>
        </w:rPr>
        <w:t>ВО</w:t>
      </w:r>
      <w:r w:rsidR="00D50D48" w:rsidRPr="009E6CEE">
        <w:rPr>
          <w:rFonts w:ascii="Calibri Light" w:hAnsi="Calibri Light" w:cs="Calibri Light"/>
          <w:iCs/>
        </w:rPr>
        <w:t xml:space="preserve"> послуг вищої освіти з кожним рівнем вищої освіти та за кожною спеціальністю з визначенням потреб ринку праці у фахівцях з вищою освітою;</w:t>
      </w:r>
    </w:p>
    <w:p w:rsidR="00D50D48" w:rsidRPr="009E6CEE" w:rsidRDefault="004446FD" w:rsidP="00E34EE6">
      <w:pPr>
        <w:spacing w:after="0" w:line="240" w:lineRule="auto"/>
        <w:ind w:firstLine="567"/>
        <w:jc w:val="both"/>
        <w:rPr>
          <w:rFonts w:ascii="Calibri Light" w:hAnsi="Calibri Light" w:cs="Calibri Light"/>
          <w:iCs/>
        </w:rPr>
      </w:pPr>
      <w:r w:rsidRPr="009E6CEE">
        <w:rPr>
          <w:rFonts w:ascii="Calibri Light" w:hAnsi="Calibri Light" w:cs="Calibri Light"/>
          <w:iCs/>
        </w:rPr>
        <w:t>–</w:t>
      </w:r>
      <w:r w:rsidR="00D50D48" w:rsidRPr="009E6CEE">
        <w:rPr>
          <w:rFonts w:ascii="Calibri Light" w:hAnsi="Calibri Light" w:cs="Calibri Light"/>
          <w:iCs/>
        </w:rPr>
        <w:t xml:space="preserve"> низька якість послуг вищої освіти як результату економічної  діяльності З</w:t>
      </w:r>
      <w:r w:rsidR="0072343A" w:rsidRPr="009E6CEE">
        <w:rPr>
          <w:rFonts w:ascii="Calibri Light" w:hAnsi="Calibri Light" w:cs="Calibri Light"/>
          <w:iCs/>
        </w:rPr>
        <w:t>ВО</w:t>
      </w:r>
      <w:r w:rsidR="00D50D48" w:rsidRPr="009E6CEE">
        <w:rPr>
          <w:rFonts w:ascii="Calibri Light" w:hAnsi="Calibri Light" w:cs="Calibri Light"/>
          <w:iCs/>
        </w:rPr>
        <w:t>;</w:t>
      </w:r>
    </w:p>
    <w:p w:rsidR="00D50D48" w:rsidRPr="009E6CEE" w:rsidRDefault="004446FD" w:rsidP="00E34EE6">
      <w:pPr>
        <w:spacing w:after="0" w:line="240" w:lineRule="auto"/>
        <w:ind w:firstLine="567"/>
        <w:jc w:val="both"/>
        <w:rPr>
          <w:rFonts w:ascii="Calibri Light" w:hAnsi="Calibri Light" w:cs="Calibri Light"/>
          <w:iCs/>
        </w:rPr>
      </w:pPr>
      <w:r w:rsidRPr="009E6CEE">
        <w:rPr>
          <w:rFonts w:ascii="Calibri Light" w:hAnsi="Calibri Light" w:cs="Calibri Light"/>
          <w:iCs/>
        </w:rPr>
        <w:t>–</w:t>
      </w:r>
      <w:r w:rsidR="00D50D48" w:rsidRPr="009E6CEE">
        <w:rPr>
          <w:rFonts w:ascii="Calibri Light" w:hAnsi="Calibri Light" w:cs="Calibri Light"/>
          <w:iCs/>
        </w:rPr>
        <w:t xml:space="preserve"> відсутність права у здобувачів вищої освіти (споживачів послуг вищої освіти) або у замовників, у випадках одержання послуг вищої освіти неналежної якості на відшкодування збитків у встановленому законом порядку;</w:t>
      </w:r>
    </w:p>
    <w:p w:rsidR="00D50D48" w:rsidRPr="009E6CEE" w:rsidRDefault="004446FD" w:rsidP="00E34EE6">
      <w:pPr>
        <w:spacing w:after="0" w:line="240" w:lineRule="auto"/>
        <w:ind w:firstLine="567"/>
        <w:jc w:val="both"/>
        <w:rPr>
          <w:rFonts w:ascii="Calibri Light" w:hAnsi="Calibri Light" w:cs="Calibri Light"/>
          <w:iCs/>
        </w:rPr>
      </w:pPr>
      <w:r w:rsidRPr="009E6CEE">
        <w:rPr>
          <w:rFonts w:ascii="Calibri Light" w:hAnsi="Calibri Light" w:cs="Calibri Light"/>
          <w:iCs/>
        </w:rPr>
        <w:t>–</w:t>
      </w:r>
      <w:r w:rsidR="00D50D48" w:rsidRPr="009E6CEE">
        <w:rPr>
          <w:rFonts w:ascii="Calibri Light" w:hAnsi="Calibri Light" w:cs="Calibri Light"/>
          <w:iCs/>
        </w:rPr>
        <w:t xml:space="preserve"> невідповідність статусу З</w:t>
      </w:r>
      <w:r w:rsidR="0072343A" w:rsidRPr="009E6CEE">
        <w:rPr>
          <w:rFonts w:ascii="Calibri Light" w:hAnsi="Calibri Light" w:cs="Calibri Light"/>
          <w:iCs/>
        </w:rPr>
        <w:t>ВО</w:t>
      </w:r>
      <w:r w:rsidR="00D50D48" w:rsidRPr="009E6CEE">
        <w:rPr>
          <w:rFonts w:ascii="Calibri Light" w:hAnsi="Calibri Light" w:cs="Calibri Light"/>
          <w:iCs/>
        </w:rPr>
        <w:t xml:space="preserve"> «бюджетна установа» як суб’єкту економічної діяльності засадам ринкової економіки; статус «бюджетна установа» унеможливлює одержання З</w:t>
      </w:r>
      <w:r w:rsidR="0072343A" w:rsidRPr="009E6CEE">
        <w:rPr>
          <w:rFonts w:ascii="Calibri Light" w:hAnsi="Calibri Light" w:cs="Calibri Light"/>
          <w:iCs/>
        </w:rPr>
        <w:t>ВО</w:t>
      </w:r>
      <w:r w:rsidR="00D50D48" w:rsidRPr="009E6CEE">
        <w:rPr>
          <w:rFonts w:ascii="Calibri Light" w:hAnsi="Calibri Light" w:cs="Calibri Light"/>
          <w:iCs/>
        </w:rPr>
        <w:t xml:space="preserve"> економічної (у тому, числі фінансової) самостійності (автономії);</w:t>
      </w:r>
    </w:p>
    <w:p w:rsidR="00D50D48" w:rsidRPr="009E6CEE" w:rsidRDefault="00D50D48" w:rsidP="00E34EE6">
      <w:pPr>
        <w:numPr>
          <w:ilvl w:val="0"/>
          <w:numId w:val="2"/>
        </w:numPr>
        <w:spacing w:after="0" w:line="240" w:lineRule="auto"/>
        <w:ind w:left="0" w:firstLine="567"/>
        <w:jc w:val="both"/>
        <w:rPr>
          <w:rFonts w:ascii="Calibri Light" w:hAnsi="Calibri Light" w:cs="Calibri Light"/>
          <w:iCs/>
        </w:rPr>
      </w:pPr>
      <w:r w:rsidRPr="009E6CEE">
        <w:rPr>
          <w:rFonts w:ascii="Calibri Light" w:hAnsi="Calibri Light" w:cs="Calibri Light"/>
          <w:iCs/>
        </w:rPr>
        <w:t>невідповідність діючої системи державного замовлення на підготовку фахівців, наукових, науково</w:t>
      </w:r>
      <w:r w:rsidR="004446FD" w:rsidRPr="009E6CEE">
        <w:rPr>
          <w:rFonts w:ascii="Calibri Light" w:hAnsi="Calibri Light" w:cs="Calibri Light"/>
          <w:iCs/>
        </w:rPr>
        <w:t>–</w:t>
      </w:r>
      <w:r w:rsidRPr="009E6CEE">
        <w:rPr>
          <w:rFonts w:ascii="Calibri Light" w:hAnsi="Calibri Light" w:cs="Calibri Light"/>
          <w:iCs/>
        </w:rPr>
        <w:t>педагогічних кадрів та розподілу обсягів державного фінансування економічної діяльності З</w:t>
      </w:r>
      <w:r w:rsidR="0072343A" w:rsidRPr="009E6CEE">
        <w:rPr>
          <w:rFonts w:ascii="Calibri Light" w:hAnsi="Calibri Light" w:cs="Calibri Light"/>
          <w:iCs/>
        </w:rPr>
        <w:t>ВО</w:t>
      </w:r>
      <w:r w:rsidRPr="009E6CEE">
        <w:rPr>
          <w:rFonts w:ascii="Calibri Light" w:hAnsi="Calibri Light" w:cs="Calibri Light"/>
          <w:iCs/>
        </w:rPr>
        <w:t xml:space="preserve"> засадам ринкової економіки;</w:t>
      </w:r>
    </w:p>
    <w:p w:rsidR="00D50D48" w:rsidRPr="009E6CEE" w:rsidRDefault="00D50D48" w:rsidP="00E34EE6">
      <w:pPr>
        <w:numPr>
          <w:ilvl w:val="0"/>
          <w:numId w:val="2"/>
        </w:numPr>
        <w:spacing w:after="0" w:line="240" w:lineRule="auto"/>
        <w:ind w:left="0" w:firstLine="567"/>
        <w:jc w:val="both"/>
        <w:rPr>
          <w:rFonts w:ascii="Calibri Light" w:hAnsi="Calibri Light" w:cs="Calibri Light"/>
          <w:iCs/>
        </w:rPr>
      </w:pPr>
      <w:r w:rsidRPr="009E6CEE">
        <w:rPr>
          <w:rFonts w:ascii="Calibri Light" w:hAnsi="Calibri Light" w:cs="Calibri Light"/>
          <w:iCs/>
        </w:rPr>
        <w:t>відсутність правового урегулювання особливостей здійснення процедур закупівель послуг вищої освіти за державним замовленням;</w:t>
      </w:r>
    </w:p>
    <w:p w:rsidR="00D50D48" w:rsidRPr="009E6CEE" w:rsidRDefault="00D50D48" w:rsidP="00E34EE6">
      <w:pPr>
        <w:numPr>
          <w:ilvl w:val="0"/>
          <w:numId w:val="2"/>
        </w:numPr>
        <w:spacing w:after="0" w:line="240" w:lineRule="auto"/>
        <w:ind w:left="0" w:firstLine="567"/>
        <w:jc w:val="both"/>
        <w:rPr>
          <w:rFonts w:ascii="Calibri Light" w:hAnsi="Calibri Light" w:cs="Calibri Light"/>
          <w:iCs/>
        </w:rPr>
      </w:pPr>
      <w:r w:rsidRPr="009E6CEE">
        <w:rPr>
          <w:rFonts w:ascii="Calibri Light" w:hAnsi="Calibri Light" w:cs="Calibri Light"/>
          <w:iCs/>
        </w:rPr>
        <w:t>відсутність права у виробників і надавачів послуг вищої освіти (З</w:t>
      </w:r>
      <w:r w:rsidR="0072343A" w:rsidRPr="009E6CEE">
        <w:rPr>
          <w:rFonts w:ascii="Calibri Light" w:hAnsi="Calibri Light" w:cs="Calibri Light"/>
          <w:iCs/>
        </w:rPr>
        <w:t>ВО</w:t>
      </w:r>
      <w:r w:rsidRPr="009E6CEE">
        <w:rPr>
          <w:rFonts w:ascii="Calibri Light" w:hAnsi="Calibri Light" w:cs="Calibri Light"/>
          <w:iCs/>
        </w:rPr>
        <w:t>) у випадках невиконання замовником послуг вищої освіти умов договору (угоди, контракту) на відшкодування в установленому законом або рішенням суду порядку;</w:t>
      </w:r>
    </w:p>
    <w:p w:rsidR="00D50D48" w:rsidRPr="009E6CEE" w:rsidRDefault="00D50D48" w:rsidP="00E34EE6">
      <w:pPr>
        <w:numPr>
          <w:ilvl w:val="0"/>
          <w:numId w:val="2"/>
        </w:numPr>
        <w:spacing w:after="0" w:line="240" w:lineRule="auto"/>
        <w:ind w:left="0" w:firstLine="567"/>
        <w:jc w:val="both"/>
        <w:rPr>
          <w:rFonts w:ascii="Calibri Light" w:hAnsi="Calibri Light" w:cs="Calibri Light"/>
          <w:iCs/>
        </w:rPr>
      </w:pPr>
      <w:r w:rsidRPr="009E6CEE">
        <w:rPr>
          <w:rFonts w:ascii="Calibri Light" w:hAnsi="Calibri Light" w:cs="Calibri Light"/>
          <w:iCs/>
        </w:rPr>
        <w:t>відсутність сучасної системи оплати праці співробітників З</w:t>
      </w:r>
      <w:r w:rsidR="0072343A" w:rsidRPr="009E6CEE">
        <w:rPr>
          <w:rFonts w:ascii="Calibri Light" w:hAnsi="Calibri Light" w:cs="Calibri Light"/>
          <w:iCs/>
        </w:rPr>
        <w:t>ВО</w:t>
      </w:r>
      <w:r w:rsidRPr="009E6CEE">
        <w:rPr>
          <w:rFonts w:ascii="Calibri Light" w:hAnsi="Calibri Light" w:cs="Calibri Light"/>
          <w:iCs/>
        </w:rPr>
        <w:t>, яка б відповідала загальним засадам ринкової економіки з урахуванням положень корпоративного управління, фінансових можливостей  З</w:t>
      </w:r>
      <w:r w:rsidR="0072343A" w:rsidRPr="009E6CEE">
        <w:rPr>
          <w:rFonts w:ascii="Calibri Light" w:hAnsi="Calibri Light" w:cs="Calibri Light"/>
          <w:iCs/>
        </w:rPr>
        <w:t>ВО</w:t>
      </w:r>
      <w:r w:rsidRPr="009E6CEE">
        <w:rPr>
          <w:rFonts w:ascii="Calibri Light" w:hAnsi="Calibri Light" w:cs="Calibri Light"/>
          <w:iCs/>
        </w:rPr>
        <w:t>, якості освітнього та наукового продуктів, особливостей регіональних ринків праці;</w:t>
      </w:r>
    </w:p>
    <w:p w:rsidR="00D50D48" w:rsidRPr="009E6CEE" w:rsidRDefault="00D50D48" w:rsidP="00E34EE6">
      <w:pPr>
        <w:numPr>
          <w:ilvl w:val="0"/>
          <w:numId w:val="2"/>
        </w:numPr>
        <w:spacing w:after="0" w:line="240" w:lineRule="auto"/>
        <w:ind w:left="0" w:firstLine="567"/>
        <w:jc w:val="both"/>
        <w:rPr>
          <w:rFonts w:ascii="Calibri Light" w:hAnsi="Calibri Light" w:cs="Calibri Light"/>
          <w:iCs/>
        </w:rPr>
      </w:pPr>
      <w:r w:rsidRPr="009E6CEE">
        <w:rPr>
          <w:rFonts w:ascii="Calibri Light" w:hAnsi="Calibri Light" w:cs="Calibri Light"/>
          <w:iCs/>
        </w:rPr>
        <w:t>діюча система інформаційного забезпечення економічних відносин у сфері вищої освіти не відповідає сучасним вимогам і потребує приведення її у відповідність до принципів «цифрової економіки».</w:t>
      </w:r>
    </w:p>
    <w:p w:rsidR="00E30CE6" w:rsidRPr="009E6CEE" w:rsidRDefault="00E30CE6" w:rsidP="00E34EE6">
      <w:pPr>
        <w:spacing w:after="0" w:line="240" w:lineRule="auto"/>
        <w:ind w:left="567"/>
        <w:jc w:val="both"/>
        <w:rPr>
          <w:rFonts w:ascii="Calibri Light" w:hAnsi="Calibri Light" w:cs="Calibri Light"/>
          <w:iCs/>
        </w:rPr>
      </w:pPr>
    </w:p>
    <w:p w:rsidR="00D50D48" w:rsidRPr="009E6CEE" w:rsidRDefault="00D50D48" w:rsidP="00FD78C4">
      <w:pPr>
        <w:spacing w:after="0" w:line="240" w:lineRule="auto"/>
        <w:jc w:val="center"/>
        <w:rPr>
          <w:rFonts w:ascii="Calibri Light" w:hAnsi="Calibri Light" w:cs="Calibri Light"/>
          <w:b/>
        </w:rPr>
      </w:pPr>
      <w:r w:rsidRPr="009E6CEE">
        <w:rPr>
          <w:rFonts w:ascii="Calibri Light" w:hAnsi="Calibri Light" w:cs="Calibri Light"/>
          <w:b/>
        </w:rPr>
        <w:t>ІІ. Мета, основні цілі та основні індикатори досягнення цілей НМЕДВО</w:t>
      </w:r>
    </w:p>
    <w:p w:rsidR="006458C0" w:rsidRPr="009E6CEE" w:rsidRDefault="006458C0" w:rsidP="00E34EE6">
      <w:pPr>
        <w:spacing w:after="0" w:line="240" w:lineRule="auto"/>
        <w:ind w:firstLine="709"/>
        <w:jc w:val="both"/>
        <w:rPr>
          <w:rFonts w:ascii="Calibri Light" w:hAnsi="Calibri Light" w:cs="Calibri Light"/>
          <w:b/>
          <w:i/>
          <w:u w:val="single"/>
        </w:rPr>
      </w:pPr>
    </w:p>
    <w:p w:rsidR="00D50D48" w:rsidRPr="009E6CEE" w:rsidRDefault="00D50D48" w:rsidP="00E34EE6">
      <w:pPr>
        <w:spacing w:after="0" w:line="240" w:lineRule="auto"/>
        <w:ind w:firstLine="709"/>
        <w:jc w:val="both"/>
        <w:rPr>
          <w:rFonts w:ascii="Calibri Light" w:hAnsi="Calibri Light" w:cs="Calibri Light"/>
          <w:u w:val="single"/>
        </w:rPr>
      </w:pPr>
      <w:r w:rsidRPr="009E6CEE">
        <w:rPr>
          <w:rFonts w:ascii="Calibri Light" w:hAnsi="Calibri Light" w:cs="Calibri Light"/>
          <w:b/>
          <w:i/>
          <w:u w:val="single"/>
        </w:rPr>
        <w:t>Мета</w:t>
      </w:r>
      <w:r w:rsidRPr="009E6CEE">
        <w:rPr>
          <w:rFonts w:ascii="Calibri Light" w:hAnsi="Calibri Light" w:cs="Calibri Light"/>
          <w:u w:val="single"/>
        </w:rPr>
        <w:t xml:space="preserve"> </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Створення на концептуальних засадах сучасної ринкової економіки Нової моделі економічної діяльності у сфері вищої освіти України (НМЕДВО), яка б задовольняла економічні інтереси основних суб’єктів економічних відносин у сфері вищої освіти: </w:t>
      </w:r>
    </w:p>
    <w:p w:rsidR="00D50D48" w:rsidRPr="009E6CEE" w:rsidRDefault="00D50D48" w:rsidP="007F59A9">
      <w:pPr>
        <w:numPr>
          <w:ilvl w:val="0"/>
          <w:numId w:val="33"/>
        </w:numPr>
        <w:spacing w:after="0" w:line="240" w:lineRule="auto"/>
        <w:jc w:val="both"/>
        <w:rPr>
          <w:rFonts w:ascii="Calibri Light" w:hAnsi="Calibri Light" w:cs="Calibri Light"/>
        </w:rPr>
      </w:pPr>
      <w:r w:rsidRPr="009E6CEE">
        <w:rPr>
          <w:rFonts w:ascii="Calibri Light" w:hAnsi="Calibri Light" w:cs="Calibri Light"/>
        </w:rPr>
        <w:t xml:space="preserve"> здобувачів вищої освіти – споживачів послуг  вищої освіти; </w:t>
      </w:r>
    </w:p>
    <w:p w:rsidR="00D50D48" w:rsidRPr="009E6CEE" w:rsidRDefault="00D50D48" w:rsidP="007F59A9">
      <w:pPr>
        <w:numPr>
          <w:ilvl w:val="0"/>
          <w:numId w:val="33"/>
        </w:numPr>
        <w:spacing w:after="0" w:line="240" w:lineRule="auto"/>
        <w:jc w:val="both"/>
        <w:rPr>
          <w:rFonts w:ascii="Calibri Light" w:hAnsi="Calibri Light" w:cs="Calibri Light"/>
        </w:rPr>
      </w:pPr>
      <w:r w:rsidRPr="009E6CEE">
        <w:rPr>
          <w:rFonts w:ascii="Calibri Light" w:hAnsi="Calibri Light" w:cs="Calibri Light"/>
        </w:rPr>
        <w:t xml:space="preserve"> </w:t>
      </w:r>
      <w:r w:rsidR="006458C0" w:rsidRPr="009E6CEE">
        <w:rPr>
          <w:rFonts w:ascii="Calibri Light" w:hAnsi="Calibri Light" w:cs="Calibri Light"/>
        </w:rPr>
        <w:t>закладів вищої освіти</w:t>
      </w:r>
      <w:r w:rsidRPr="009E6CEE">
        <w:rPr>
          <w:rFonts w:ascii="Calibri Light" w:hAnsi="Calibri Light" w:cs="Calibri Light"/>
        </w:rPr>
        <w:t xml:space="preserve"> – виробників і надавачів послуг вищої освіти; </w:t>
      </w:r>
    </w:p>
    <w:p w:rsidR="00D50D48" w:rsidRPr="009E6CEE" w:rsidRDefault="00D50D48" w:rsidP="007F59A9">
      <w:pPr>
        <w:numPr>
          <w:ilvl w:val="0"/>
          <w:numId w:val="33"/>
        </w:numPr>
        <w:spacing w:after="0" w:line="240" w:lineRule="auto"/>
        <w:jc w:val="both"/>
        <w:rPr>
          <w:rFonts w:ascii="Calibri Light" w:hAnsi="Calibri Light" w:cs="Calibri Light"/>
        </w:rPr>
      </w:pPr>
      <w:r w:rsidRPr="009E6CEE">
        <w:rPr>
          <w:rFonts w:ascii="Calibri Light" w:hAnsi="Calibri Light" w:cs="Calibri Light"/>
        </w:rPr>
        <w:t xml:space="preserve"> органів державної влади та місцевого самоврядування, корпорацій, громадських організацій, фізичних осіб – замовників на виробництво і надання послуг вищої освіти.</w:t>
      </w:r>
    </w:p>
    <w:p w:rsidR="006458C0" w:rsidRDefault="006458C0" w:rsidP="00E34EE6">
      <w:pPr>
        <w:spacing w:after="0" w:line="240" w:lineRule="auto"/>
        <w:ind w:firstLine="709"/>
        <w:jc w:val="both"/>
        <w:rPr>
          <w:rFonts w:ascii="Calibri Light" w:hAnsi="Calibri Light" w:cs="Calibri Light"/>
          <w:b/>
          <w:i/>
          <w:u w:val="single"/>
        </w:rPr>
      </w:pPr>
    </w:p>
    <w:p w:rsidR="00AE1EE1" w:rsidRPr="009E6CEE" w:rsidRDefault="00AE1EE1" w:rsidP="00E34EE6">
      <w:pPr>
        <w:spacing w:after="0" w:line="240" w:lineRule="auto"/>
        <w:ind w:firstLine="709"/>
        <w:jc w:val="both"/>
        <w:rPr>
          <w:rFonts w:ascii="Calibri Light" w:hAnsi="Calibri Light" w:cs="Calibri Light"/>
          <w:b/>
          <w:i/>
          <w:u w:val="single"/>
        </w:rPr>
      </w:pPr>
    </w:p>
    <w:p w:rsidR="00D50D48" w:rsidRPr="009E6CEE" w:rsidRDefault="00D50D48" w:rsidP="00E34EE6">
      <w:pPr>
        <w:spacing w:after="0" w:line="240" w:lineRule="auto"/>
        <w:ind w:firstLine="709"/>
        <w:jc w:val="both"/>
        <w:rPr>
          <w:rFonts w:ascii="Calibri Light" w:hAnsi="Calibri Light" w:cs="Calibri Light"/>
          <w:b/>
          <w:i/>
          <w:u w:val="single"/>
        </w:rPr>
      </w:pPr>
      <w:r w:rsidRPr="009E6CEE">
        <w:rPr>
          <w:rFonts w:ascii="Calibri Light" w:hAnsi="Calibri Light" w:cs="Calibri Light"/>
          <w:b/>
          <w:i/>
          <w:u w:val="single"/>
        </w:rPr>
        <w:t>Основні цілі</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1. Забезпечення конституційного права громадян на доступне і безоплатне здобуття вищої освіти відповідно до стандартів у державних і комунальних </w:t>
      </w:r>
      <w:r w:rsidR="006458C0" w:rsidRPr="009E6CEE">
        <w:rPr>
          <w:rFonts w:ascii="Calibri Light" w:hAnsi="Calibri Light" w:cs="Calibri Light"/>
        </w:rPr>
        <w:t>закладах вищої освіти</w:t>
      </w:r>
      <w:r w:rsidRPr="009E6CEE">
        <w:rPr>
          <w:rFonts w:ascii="Calibri Light" w:hAnsi="Calibri Light" w:cs="Calibri Light"/>
        </w:rPr>
        <w:t xml:space="preserve"> на конкурсній основі в межах обсягу підготовки фахівців для загальносуспільних потреб (державне і регіональні замовлення).</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2.  Забезпечення права здобувачів вищої освіти (споживачів послуг вищої освіти) або замовників, у випадках одержання послуг вищої освіти неналежної якості на відшкодування збитків в установленому законом порядку.</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3. Підвищення якості послуг вищої освіти відповідно до стандартів таких послуг, як основи вимірювання їх якості та визначення їх вартості з урахуванням якості.</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4.  Підвищення рівня ефективності використання людських, матеріально</w:t>
      </w:r>
      <w:r w:rsidR="004446FD" w:rsidRPr="009E6CEE">
        <w:rPr>
          <w:rFonts w:ascii="Calibri Light" w:hAnsi="Calibri Light" w:cs="Calibri Light"/>
        </w:rPr>
        <w:t>–</w:t>
      </w:r>
      <w:r w:rsidRPr="009E6CEE">
        <w:rPr>
          <w:rFonts w:ascii="Calibri Light" w:hAnsi="Calibri Light" w:cs="Calibri Light"/>
        </w:rPr>
        <w:t>технічних, фінансово</w:t>
      </w:r>
      <w:r w:rsidR="004446FD" w:rsidRPr="009E6CEE">
        <w:rPr>
          <w:rFonts w:ascii="Calibri Light" w:hAnsi="Calibri Light" w:cs="Calibri Light"/>
        </w:rPr>
        <w:t>–</w:t>
      </w:r>
      <w:r w:rsidRPr="009E6CEE">
        <w:rPr>
          <w:rFonts w:ascii="Calibri Light" w:hAnsi="Calibri Light" w:cs="Calibri Light"/>
        </w:rPr>
        <w:t>кредитних ресурсів, які залучаються  для виробництва і надання послуг вищої освіти.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5. Забезпечення права З</w:t>
      </w:r>
      <w:r w:rsidR="0072343A" w:rsidRPr="009E6CEE">
        <w:rPr>
          <w:rFonts w:ascii="Calibri Light" w:hAnsi="Calibri Light" w:cs="Calibri Light"/>
        </w:rPr>
        <w:t>ВО</w:t>
      </w:r>
      <w:r w:rsidRPr="009E6CEE">
        <w:rPr>
          <w:rFonts w:ascii="Calibri Light" w:hAnsi="Calibri Light" w:cs="Calibri Light"/>
        </w:rPr>
        <w:t xml:space="preserve"> на економічну самостійність (фінансову автономію) відповідно до положень сучасної ринкової економіки.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6. Подолання корупції в економічній діяльності у сфері вищої освіти України.</w:t>
      </w:r>
    </w:p>
    <w:p w:rsidR="00D50D48"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7. Повноцінна асоціація сфери вищої освіти України до Європейського освітнього простору вищої освіти.</w:t>
      </w:r>
    </w:p>
    <w:p w:rsidR="00AE1EE1" w:rsidRPr="009E6CEE" w:rsidRDefault="00AE1EE1" w:rsidP="00E34EE6">
      <w:pPr>
        <w:spacing w:after="0" w:line="240" w:lineRule="auto"/>
        <w:ind w:firstLine="709"/>
        <w:jc w:val="both"/>
        <w:rPr>
          <w:rFonts w:ascii="Calibri Light" w:hAnsi="Calibri Light" w:cs="Calibri Light"/>
        </w:rPr>
      </w:pPr>
    </w:p>
    <w:p w:rsidR="00D50D48" w:rsidRPr="009E6CEE" w:rsidRDefault="00D50D48" w:rsidP="00E34EE6">
      <w:pPr>
        <w:spacing w:after="0" w:line="240" w:lineRule="auto"/>
        <w:ind w:firstLine="709"/>
        <w:jc w:val="both"/>
        <w:rPr>
          <w:rFonts w:ascii="Calibri Light" w:hAnsi="Calibri Light" w:cs="Calibri Light"/>
          <w:b/>
          <w:i/>
          <w:u w:val="single"/>
        </w:rPr>
      </w:pPr>
      <w:r w:rsidRPr="009E6CEE">
        <w:rPr>
          <w:rFonts w:ascii="Calibri Light" w:hAnsi="Calibri Light" w:cs="Calibri Light"/>
          <w:b/>
          <w:i/>
          <w:u w:val="single"/>
        </w:rPr>
        <w:t>Основні індикатори:</w:t>
      </w:r>
    </w:p>
    <w:p w:rsidR="00D50D48" w:rsidRPr="009E6CEE" w:rsidRDefault="00D50D48" w:rsidP="00E34EE6">
      <w:pPr>
        <w:spacing w:after="0" w:line="240" w:lineRule="auto"/>
        <w:ind w:firstLine="709"/>
        <w:jc w:val="both"/>
        <w:rPr>
          <w:rFonts w:ascii="Calibri Light" w:hAnsi="Calibri Light" w:cs="Calibri Light"/>
          <w:b/>
        </w:rPr>
      </w:pPr>
      <w:r w:rsidRPr="009E6CEE">
        <w:rPr>
          <w:rFonts w:ascii="Calibri Light" w:hAnsi="Calibri Light" w:cs="Calibri Light"/>
          <w:b/>
        </w:rPr>
        <w:t>До цілі 1:</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валовий коефіцієнт охоплення населення в офіційному віці вищої освіти, (%);</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кількість громадян України, які здобувають вищу освіту в українських З</w:t>
      </w:r>
      <w:r w:rsidR="0072343A" w:rsidRPr="009E6CEE">
        <w:rPr>
          <w:rFonts w:ascii="Calibri Light" w:hAnsi="Calibri Light" w:cs="Calibri Light"/>
        </w:rPr>
        <w:t>ВО</w:t>
      </w:r>
      <w:r w:rsidRPr="009E6CEE">
        <w:rPr>
          <w:rFonts w:ascii="Calibri Light" w:hAnsi="Calibri Light" w:cs="Calibri Light"/>
        </w:rPr>
        <w:t xml:space="preserve"> за рахунок усіх джерел фінансування, (тис. осіб);</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кількість громадян України, які здобувають вищу освіту безоплатно у держ</w:t>
      </w:r>
      <w:r w:rsidR="0072343A" w:rsidRPr="009E6CEE">
        <w:rPr>
          <w:rFonts w:ascii="Calibri Light" w:hAnsi="Calibri Light" w:cs="Calibri Light"/>
        </w:rPr>
        <w:t xml:space="preserve">авних  і комунальних </w:t>
      </w:r>
      <w:r w:rsidRPr="009E6CEE">
        <w:rPr>
          <w:rFonts w:ascii="Calibri Light" w:hAnsi="Calibri Light" w:cs="Calibri Light"/>
        </w:rPr>
        <w:t>З</w:t>
      </w:r>
      <w:r w:rsidR="0072343A" w:rsidRPr="009E6CEE">
        <w:rPr>
          <w:rFonts w:ascii="Calibri Light" w:hAnsi="Calibri Light" w:cs="Calibri Light"/>
        </w:rPr>
        <w:t>ВО</w:t>
      </w:r>
      <w:r w:rsidRPr="009E6CEE">
        <w:rPr>
          <w:rFonts w:ascii="Calibri Light" w:hAnsi="Calibri Light" w:cs="Calibri Light"/>
        </w:rPr>
        <w:t>, (тис. осіб);</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питома вага громадян України, які здобувають вищу освіту безоплатно у державних і комунальних З</w:t>
      </w:r>
      <w:r w:rsidR="0072343A" w:rsidRPr="009E6CEE">
        <w:rPr>
          <w:rFonts w:ascii="Calibri Light" w:hAnsi="Calibri Light" w:cs="Calibri Light"/>
        </w:rPr>
        <w:t>ВО</w:t>
      </w:r>
      <w:r w:rsidRPr="009E6CEE">
        <w:rPr>
          <w:rFonts w:ascii="Calibri Light" w:hAnsi="Calibri Light" w:cs="Calibri Light"/>
        </w:rPr>
        <w:t xml:space="preserve"> (% до загальної кількості);</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питома вага штатних працівників, які мають вищу освіту за освітніми рівнями за видами економічної діяльності (% до облікової кількості штатних працівників).</w:t>
      </w:r>
    </w:p>
    <w:p w:rsidR="00D50D48" w:rsidRPr="009E6CEE" w:rsidRDefault="00D50D48" w:rsidP="00E34EE6">
      <w:pPr>
        <w:spacing w:after="0" w:line="240" w:lineRule="auto"/>
        <w:ind w:firstLine="709"/>
        <w:jc w:val="both"/>
        <w:rPr>
          <w:rFonts w:ascii="Calibri Light" w:hAnsi="Calibri Light" w:cs="Calibri Light"/>
          <w:b/>
        </w:rPr>
      </w:pPr>
      <w:r w:rsidRPr="009E6CEE">
        <w:rPr>
          <w:rFonts w:ascii="Calibri Light" w:hAnsi="Calibri Light" w:cs="Calibri Light"/>
          <w:b/>
        </w:rPr>
        <w:t xml:space="preserve">До цілі 2:      </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кількість позовів здобувачів вищої освіти або замовників щодо одержання послуг вищої освіти неналежної якості, (одиниць);</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кількість задоволених позовів здобувачів вищої освіти або замовників щодо одержання послуг вищої освіти неналежної якості (одиниць);</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питома вага задоволених позовів здобувачів вищої освіти або замовників щодо одержання послуг вищої освіти неналежної якості, (% до загальної кількості позовів);</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питома вага задоволених позовів  здобувачів вищої освіти або замовників щодо одержання послуг вищої освіти неналежної якості (% до загальної кількості громадян України, які здобув</w:t>
      </w:r>
      <w:r w:rsidR="00E30CE6" w:rsidRPr="009E6CEE">
        <w:rPr>
          <w:rFonts w:ascii="Calibri Light" w:hAnsi="Calibri Light" w:cs="Calibri Light"/>
        </w:rPr>
        <w:t xml:space="preserve">ають вищу освіту в українських </w:t>
      </w:r>
      <w:r w:rsidRPr="009E6CEE">
        <w:rPr>
          <w:rFonts w:ascii="Calibri Light" w:hAnsi="Calibri Light" w:cs="Calibri Light"/>
        </w:rPr>
        <w:t>З</w:t>
      </w:r>
      <w:r w:rsidR="00E30CE6" w:rsidRPr="009E6CEE">
        <w:rPr>
          <w:rFonts w:ascii="Calibri Light" w:hAnsi="Calibri Light" w:cs="Calibri Light"/>
        </w:rPr>
        <w:t>ВО</w:t>
      </w:r>
      <w:r w:rsidRPr="009E6CEE">
        <w:rPr>
          <w:rFonts w:ascii="Calibri Light" w:hAnsi="Calibri Light" w:cs="Calibri Light"/>
        </w:rPr>
        <w:t xml:space="preserve"> за рахунок усіх джерел фінансування).</w:t>
      </w:r>
    </w:p>
    <w:p w:rsidR="00D50D48" w:rsidRPr="009E6CEE" w:rsidRDefault="00D50D48" w:rsidP="00E34EE6">
      <w:pPr>
        <w:spacing w:after="0" w:line="240" w:lineRule="auto"/>
        <w:ind w:firstLine="709"/>
        <w:jc w:val="both"/>
        <w:rPr>
          <w:rFonts w:ascii="Calibri Light" w:hAnsi="Calibri Light" w:cs="Calibri Light"/>
          <w:b/>
        </w:rPr>
      </w:pPr>
      <w:r w:rsidRPr="009E6CEE">
        <w:rPr>
          <w:rFonts w:ascii="Calibri Light" w:hAnsi="Calibri Light" w:cs="Calibri Light"/>
          <w:b/>
        </w:rPr>
        <w:t xml:space="preserve">До цілі 3:  </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кількість українських З</w:t>
      </w:r>
      <w:r w:rsidR="00E30CE6" w:rsidRPr="009E6CEE">
        <w:rPr>
          <w:rFonts w:ascii="Calibri Light" w:hAnsi="Calibri Light" w:cs="Calibri Light"/>
        </w:rPr>
        <w:t>ВО</w:t>
      </w:r>
      <w:r w:rsidR="00D50D48" w:rsidRPr="009E6CEE">
        <w:rPr>
          <w:rFonts w:ascii="Calibri Light" w:hAnsi="Calibri Light" w:cs="Calibri Light"/>
        </w:rPr>
        <w:t>, які входять до основних світових рейтингів З</w:t>
      </w:r>
      <w:r w:rsidR="0072343A" w:rsidRPr="009E6CEE">
        <w:rPr>
          <w:rFonts w:ascii="Calibri Light" w:hAnsi="Calibri Light" w:cs="Calibri Light"/>
        </w:rPr>
        <w:t>ВО</w:t>
      </w:r>
      <w:r w:rsidR="00D50D48" w:rsidRPr="009E6CEE">
        <w:rPr>
          <w:rFonts w:ascii="Calibri Light" w:hAnsi="Calibri Light" w:cs="Calibri Light"/>
        </w:rPr>
        <w:t xml:space="preserve"> (одиниць);</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кількість студентів, які навчаються в українських З</w:t>
      </w:r>
      <w:r w:rsidR="0072343A" w:rsidRPr="009E6CEE">
        <w:rPr>
          <w:rFonts w:ascii="Calibri Light" w:hAnsi="Calibri Light" w:cs="Calibri Light"/>
        </w:rPr>
        <w:t>ВО</w:t>
      </w:r>
      <w:r w:rsidRPr="009E6CEE">
        <w:rPr>
          <w:rFonts w:ascii="Calibri Light" w:hAnsi="Calibri Light" w:cs="Calibri Light"/>
        </w:rPr>
        <w:t>, що входять до основних світових рейтингів З</w:t>
      </w:r>
      <w:r w:rsidR="00E30CE6" w:rsidRPr="009E6CEE">
        <w:rPr>
          <w:rFonts w:ascii="Calibri Light" w:hAnsi="Calibri Light" w:cs="Calibri Light"/>
        </w:rPr>
        <w:t>ВО</w:t>
      </w:r>
      <w:r w:rsidRPr="009E6CEE">
        <w:rPr>
          <w:rFonts w:ascii="Calibri Light" w:hAnsi="Calibri Light" w:cs="Calibri Light"/>
        </w:rPr>
        <w:t xml:space="preserve"> (тис. осіб);</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питома вага студентів, які навчаються в українських З</w:t>
      </w:r>
      <w:r w:rsidR="0072343A" w:rsidRPr="009E6CEE">
        <w:rPr>
          <w:rFonts w:ascii="Calibri Light" w:hAnsi="Calibri Light" w:cs="Calibri Light"/>
        </w:rPr>
        <w:t>ВО</w:t>
      </w:r>
      <w:r w:rsidRPr="009E6CEE">
        <w:rPr>
          <w:rFonts w:ascii="Calibri Light" w:hAnsi="Calibri Light" w:cs="Calibri Light"/>
        </w:rPr>
        <w:t>, що входять до основних світових рейтингів З</w:t>
      </w:r>
      <w:r w:rsidR="00E30CE6" w:rsidRPr="009E6CEE">
        <w:rPr>
          <w:rFonts w:ascii="Calibri Light" w:hAnsi="Calibri Light" w:cs="Calibri Light"/>
        </w:rPr>
        <w:t>ВО</w:t>
      </w:r>
      <w:r w:rsidRPr="009E6CEE">
        <w:rPr>
          <w:rFonts w:ascii="Calibri Light" w:hAnsi="Calibri Light" w:cs="Calibri Light"/>
        </w:rPr>
        <w:t xml:space="preserve"> (% до загальної кількості);</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кількість громадян України, які здобувають вищу освіту в іноземних З</w:t>
      </w:r>
      <w:r w:rsidR="0072343A" w:rsidRPr="009E6CEE">
        <w:rPr>
          <w:rFonts w:ascii="Calibri Light" w:hAnsi="Calibri Light" w:cs="Calibri Light"/>
        </w:rPr>
        <w:t>ВО</w:t>
      </w:r>
      <w:r w:rsidRPr="009E6CEE">
        <w:rPr>
          <w:rFonts w:ascii="Calibri Light" w:hAnsi="Calibri Light" w:cs="Calibri Light"/>
        </w:rPr>
        <w:t>, (тис. осіб);</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питома вага громадян України, які здобувають вищу освіту в іноземних З</w:t>
      </w:r>
      <w:r w:rsidR="0072343A" w:rsidRPr="009E6CEE">
        <w:rPr>
          <w:rFonts w:ascii="Calibri Light" w:hAnsi="Calibri Light" w:cs="Calibri Light"/>
        </w:rPr>
        <w:t>ВО</w:t>
      </w:r>
      <w:r w:rsidRPr="009E6CEE">
        <w:rPr>
          <w:rFonts w:ascii="Calibri Light" w:hAnsi="Calibri Light" w:cs="Calibri Light"/>
        </w:rPr>
        <w:t>, (% до загальної кількості, які здобувають вищу освіту в українських З</w:t>
      </w:r>
      <w:r w:rsidR="0072343A" w:rsidRPr="009E6CEE">
        <w:rPr>
          <w:rFonts w:ascii="Calibri Light" w:hAnsi="Calibri Light" w:cs="Calibri Light"/>
        </w:rPr>
        <w:t>ВО</w:t>
      </w:r>
      <w:r w:rsidRPr="009E6CEE">
        <w:rPr>
          <w:rFonts w:ascii="Calibri Light" w:hAnsi="Calibri Light" w:cs="Calibri Light"/>
        </w:rPr>
        <w:t xml:space="preserve"> за рахунок усіх джерел фінансування);</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кількість громадян інших країн, які здобувають вищу освіту в українських З</w:t>
      </w:r>
      <w:r w:rsidR="0072343A" w:rsidRPr="009E6CEE">
        <w:rPr>
          <w:rFonts w:ascii="Calibri Light" w:hAnsi="Calibri Light" w:cs="Calibri Light"/>
        </w:rPr>
        <w:t>ВО</w:t>
      </w:r>
      <w:r w:rsidRPr="009E6CEE">
        <w:rPr>
          <w:rFonts w:ascii="Calibri Light" w:hAnsi="Calibri Light" w:cs="Calibri Light"/>
        </w:rPr>
        <w:t xml:space="preserve"> (тис. осіб);</w:t>
      </w:r>
    </w:p>
    <w:p w:rsidR="00D50D48"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питома вага громадян інших країн, які здобувають вищу освіту в українських З</w:t>
      </w:r>
      <w:r w:rsidR="0072343A" w:rsidRPr="009E6CEE">
        <w:rPr>
          <w:rFonts w:ascii="Calibri Light" w:hAnsi="Calibri Light" w:cs="Calibri Light"/>
        </w:rPr>
        <w:t>ВО</w:t>
      </w:r>
      <w:r w:rsidRPr="009E6CEE">
        <w:rPr>
          <w:rFonts w:ascii="Calibri Light" w:hAnsi="Calibri Light" w:cs="Calibri Light"/>
        </w:rPr>
        <w:t xml:space="preserve"> (% до загальної кількості, які здобувають вищу освіту в українських З</w:t>
      </w:r>
      <w:r w:rsidR="00E30CE6" w:rsidRPr="009E6CEE">
        <w:rPr>
          <w:rFonts w:ascii="Calibri Light" w:hAnsi="Calibri Light" w:cs="Calibri Light"/>
        </w:rPr>
        <w:t>ВО</w:t>
      </w:r>
      <w:r w:rsidRPr="009E6CEE">
        <w:rPr>
          <w:rFonts w:ascii="Calibri Light" w:hAnsi="Calibri Light" w:cs="Calibri Light"/>
        </w:rPr>
        <w:t xml:space="preserve"> за рахунок усіх джерел фінансування).</w:t>
      </w:r>
    </w:p>
    <w:p w:rsidR="00AE1EE1" w:rsidRDefault="00AE1EE1" w:rsidP="00AE1EE1">
      <w:pPr>
        <w:spacing w:after="0" w:line="240" w:lineRule="auto"/>
        <w:jc w:val="both"/>
        <w:rPr>
          <w:rFonts w:ascii="Calibri Light" w:hAnsi="Calibri Light" w:cs="Calibri Light"/>
        </w:rPr>
      </w:pPr>
    </w:p>
    <w:p w:rsidR="00AE1EE1" w:rsidRPr="009E6CEE" w:rsidRDefault="00AE1EE1" w:rsidP="00AE1EE1">
      <w:pPr>
        <w:spacing w:after="0" w:line="240" w:lineRule="auto"/>
        <w:jc w:val="both"/>
        <w:rPr>
          <w:rFonts w:ascii="Calibri Light" w:hAnsi="Calibri Light" w:cs="Calibri Light"/>
        </w:rPr>
      </w:pPr>
    </w:p>
    <w:p w:rsidR="00D50D48" w:rsidRPr="009E6CEE" w:rsidRDefault="00D50D48" w:rsidP="00E34EE6">
      <w:pPr>
        <w:spacing w:after="0" w:line="240" w:lineRule="auto"/>
        <w:ind w:firstLine="709"/>
        <w:jc w:val="both"/>
        <w:rPr>
          <w:rFonts w:ascii="Calibri Light" w:hAnsi="Calibri Light" w:cs="Calibri Light"/>
          <w:b/>
        </w:rPr>
      </w:pPr>
      <w:r w:rsidRPr="009E6CEE">
        <w:rPr>
          <w:rFonts w:ascii="Calibri Light" w:hAnsi="Calibri Light" w:cs="Calibri Light"/>
          <w:b/>
        </w:rPr>
        <w:t>До цілі 4:</w:t>
      </w:r>
    </w:p>
    <w:p w:rsidR="00D50D48" w:rsidRPr="009E6CEE" w:rsidRDefault="00D50D48" w:rsidP="00E34EE6">
      <w:pPr>
        <w:spacing w:after="0" w:line="240" w:lineRule="auto"/>
        <w:ind w:firstLine="567"/>
        <w:jc w:val="both"/>
        <w:rPr>
          <w:rFonts w:ascii="Calibri Light" w:hAnsi="Calibri Light" w:cs="Calibri Light"/>
        </w:rPr>
      </w:pPr>
      <w:r w:rsidRPr="009E6CEE">
        <w:rPr>
          <w:rFonts w:ascii="Calibri Light" w:hAnsi="Calibri Light" w:cs="Calibri Light"/>
        </w:rPr>
        <w:t xml:space="preserve"> </w:t>
      </w:r>
      <w:r w:rsidR="004446FD" w:rsidRPr="009E6CEE">
        <w:rPr>
          <w:rFonts w:ascii="Calibri Light" w:hAnsi="Calibri Light" w:cs="Calibri Light"/>
        </w:rPr>
        <w:t>–</w:t>
      </w:r>
      <w:r w:rsidRPr="009E6CEE">
        <w:rPr>
          <w:rFonts w:ascii="Calibri Light" w:hAnsi="Calibri Light" w:cs="Calibri Light"/>
        </w:rPr>
        <w:t xml:space="preserve"> ВВП (ВНП) на душу населення України за паритетом купівельної спроможності, (у доларах США);</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рівень безробіття (за методологією МОП) з причини непрацевлаштування після  закінчення З</w:t>
      </w:r>
      <w:r w:rsidR="00E30CE6" w:rsidRPr="009E6CEE">
        <w:rPr>
          <w:rFonts w:ascii="Calibri Light" w:hAnsi="Calibri Light" w:cs="Calibri Light"/>
        </w:rPr>
        <w:t>ВО</w:t>
      </w:r>
      <w:r w:rsidRPr="009E6CEE">
        <w:rPr>
          <w:rFonts w:ascii="Calibri Light" w:hAnsi="Calibri Light" w:cs="Calibri Light"/>
        </w:rPr>
        <w:t>, (%);</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середня кількість здобувачів вищої освіти на один З</w:t>
      </w:r>
      <w:r w:rsidR="0072343A" w:rsidRPr="009E6CEE">
        <w:rPr>
          <w:rFonts w:ascii="Calibri Light" w:hAnsi="Calibri Light" w:cs="Calibri Light"/>
        </w:rPr>
        <w:t>ВО</w:t>
      </w:r>
      <w:r w:rsidRPr="009E6CEE">
        <w:rPr>
          <w:rFonts w:ascii="Calibri Light" w:hAnsi="Calibri Light" w:cs="Calibri Light"/>
        </w:rPr>
        <w:t xml:space="preserve"> державної та комунальної форми власності, тис. осіб;</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середня кількість здобувачів вищої освіти, які навчаються у З</w:t>
      </w:r>
      <w:r w:rsidR="0072343A" w:rsidRPr="009E6CEE">
        <w:rPr>
          <w:rFonts w:ascii="Calibri Light" w:hAnsi="Calibri Light" w:cs="Calibri Light"/>
        </w:rPr>
        <w:t>ВО</w:t>
      </w:r>
      <w:r w:rsidRPr="009E6CEE">
        <w:rPr>
          <w:rFonts w:ascii="Calibri Light" w:hAnsi="Calibri Light" w:cs="Calibri Light"/>
        </w:rPr>
        <w:t xml:space="preserve"> державної та комунальної форм власності, на одного викладача З</w:t>
      </w:r>
      <w:r w:rsidR="0072343A" w:rsidRPr="009E6CEE">
        <w:rPr>
          <w:rFonts w:ascii="Calibri Light" w:hAnsi="Calibri Light" w:cs="Calibri Light"/>
        </w:rPr>
        <w:t>ВО</w:t>
      </w:r>
      <w:r w:rsidRPr="009E6CEE">
        <w:rPr>
          <w:rFonts w:ascii="Calibri Light" w:hAnsi="Calibri Light" w:cs="Calibri Light"/>
        </w:rPr>
        <w:t>, осіб;</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середня загальна площа навчальних приміщень у З</w:t>
      </w:r>
      <w:r w:rsidR="0072343A" w:rsidRPr="009E6CEE">
        <w:rPr>
          <w:rFonts w:ascii="Calibri Light" w:hAnsi="Calibri Light" w:cs="Calibri Light"/>
        </w:rPr>
        <w:t>ВО</w:t>
      </w:r>
      <w:r w:rsidRPr="009E6CEE">
        <w:rPr>
          <w:rFonts w:ascii="Calibri Light" w:hAnsi="Calibri Light" w:cs="Calibri Light"/>
        </w:rPr>
        <w:t xml:space="preserve"> державної та комунальної форм власності на одного здобувача вищої освіти, (кв.м);</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вартість і ціни конкретних послуг вищої освіти з урахуванням їх якості, (грн.).</w:t>
      </w:r>
    </w:p>
    <w:p w:rsidR="00D50D48" w:rsidRPr="009E6CEE" w:rsidRDefault="00D50D48" w:rsidP="00E34EE6">
      <w:pPr>
        <w:spacing w:after="0" w:line="240" w:lineRule="auto"/>
        <w:ind w:firstLine="709"/>
        <w:jc w:val="both"/>
        <w:rPr>
          <w:rFonts w:ascii="Calibri Light" w:hAnsi="Calibri Light" w:cs="Calibri Light"/>
          <w:b/>
        </w:rPr>
      </w:pPr>
      <w:r w:rsidRPr="009E6CEE">
        <w:rPr>
          <w:rFonts w:ascii="Calibri Light" w:hAnsi="Calibri Light" w:cs="Calibri Light"/>
          <w:b/>
        </w:rPr>
        <w:t>До цілі 5:</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кількість державних і комунальних З</w:t>
      </w:r>
      <w:r w:rsidR="00FA4449" w:rsidRPr="009E6CEE">
        <w:rPr>
          <w:rFonts w:ascii="Calibri Light" w:hAnsi="Calibri Light" w:cs="Calibri Light"/>
        </w:rPr>
        <w:t>ВО</w:t>
      </w:r>
      <w:r w:rsidR="00D50D48" w:rsidRPr="009E6CEE">
        <w:rPr>
          <w:rFonts w:ascii="Calibri Light" w:hAnsi="Calibri Light" w:cs="Calibri Light"/>
        </w:rPr>
        <w:t>, які здійснюють економічну діяльність у статусі некомерційної організації (НКО) на концептуальних засадах СНР 2008, одиниць;</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питома вага українських державних і комунальних З</w:t>
      </w:r>
      <w:r w:rsidR="00FA4449" w:rsidRPr="009E6CEE">
        <w:rPr>
          <w:rFonts w:ascii="Calibri Light" w:hAnsi="Calibri Light" w:cs="Calibri Light"/>
        </w:rPr>
        <w:t>ВО</w:t>
      </w:r>
      <w:r w:rsidRPr="009E6CEE">
        <w:rPr>
          <w:rFonts w:ascii="Calibri Light" w:hAnsi="Calibri Light" w:cs="Calibri Light"/>
        </w:rPr>
        <w:t>, які здійснюють економічну діяльність у статусі некомерційної організації (НКО) на концептуальних засадах СНР 2008, (% до загальної кількості українських державних і комунальних З</w:t>
      </w:r>
      <w:r w:rsidR="00FA4449" w:rsidRPr="009E6CEE">
        <w:rPr>
          <w:rFonts w:ascii="Calibri Light" w:hAnsi="Calibri Light" w:cs="Calibri Light"/>
        </w:rPr>
        <w:t>ВО</w:t>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b/>
        </w:rPr>
      </w:pPr>
      <w:r w:rsidRPr="009E6CEE">
        <w:rPr>
          <w:rFonts w:ascii="Calibri Light" w:hAnsi="Calibri Light" w:cs="Calibri Light"/>
          <w:b/>
        </w:rPr>
        <w:t>До цілі 6:</w:t>
      </w:r>
    </w:p>
    <w:p w:rsidR="00D50D48" w:rsidRPr="009E6CEE" w:rsidRDefault="00D50D48" w:rsidP="00E34EE6">
      <w:pPr>
        <w:spacing w:after="0" w:line="240" w:lineRule="auto"/>
        <w:ind w:firstLine="567"/>
        <w:jc w:val="both"/>
        <w:rPr>
          <w:rFonts w:ascii="Calibri Light" w:hAnsi="Calibri Light" w:cs="Calibri Light"/>
        </w:rPr>
      </w:pPr>
      <w:r w:rsidRPr="009E6CEE">
        <w:rPr>
          <w:rFonts w:ascii="Calibri Light" w:hAnsi="Calibri Light" w:cs="Calibri Light"/>
        </w:rPr>
        <w:t xml:space="preserve"> </w:t>
      </w:r>
      <w:r w:rsidR="004446FD" w:rsidRPr="009E6CEE">
        <w:rPr>
          <w:rFonts w:ascii="Calibri Light" w:hAnsi="Calibri Light" w:cs="Calibri Light"/>
        </w:rPr>
        <w:t>–</w:t>
      </w:r>
      <w:r w:rsidRPr="009E6CEE">
        <w:rPr>
          <w:rFonts w:ascii="Calibri Light" w:hAnsi="Calibri Light" w:cs="Calibri Light"/>
        </w:rPr>
        <w:t xml:space="preserve">   кількість офіційно зареєстрованих корупційних порушень відповідно  до національного законодавства у системі вищої освіти України, (одиниць);</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кількість українських З</w:t>
      </w:r>
      <w:r w:rsidR="00FA4449" w:rsidRPr="009E6CEE">
        <w:rPr>
          <w:rFonts w:ascii="Calibri Light" w:hAnsi="Calibri Light" w:cs="Calibri Light"/>
        </w:rPr>
        <w:t>ВО</w:t>
      </w:r>
      <w:r w:rsidRPr="009E6CEE">
        <w:rPr>
          <w:rFonts w:ascii="Calibri Light" w:hAnsi="Calibri Light" w:cs="Calibri Light"/>
        </w:rPr>
        <w:t>, у яких офіційно зареєстровані корупційні порушення відповідно  до національного законодавства, (одиниць);</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питома вага українських З</w:t>
      </w:r>
      <w:r w:rsidR="00FA4449" w:rsidRPr="009E6CEE">
        <w:rPr>
          <w:rFonts w:ascii="Calibri Light" w:hAnsi="Calibri Light" w:cs="Calibri Light"/>
        </w:rPr>
        <w:t>ВО</w:t>
      </w:r>
      <w:r w:rsidRPr="009E6CEE">
        <w:rPr>
          <w:rFonts w:ascii="Calibri Light" w:hAnsi="Calibri Light" w:cs="Calibri Light"/>
        </w:rPr>
        <w:t>, у яких офіційно зареєстровані корупційні порушення відповідно  до національного законодавства, (% до з</w:t>
      </w:r>
      <w:r w:rsidR="00FA4449" w:rsidRPr="009E6CEE">
        <w:rPr>
          <w:rFonts w:ascii="Calibri Light" w:hAnsi="Calibri Light" w:cs="Calibri Light"/>
        </w:rPr>
        <w:t xml:space="preserve">агальної кількості українських </w:t>
      </w:r>
      <w:r w:rsidRPr="009E6CEE">
        <w:rPr>
          <w:rFonts w:ascii="Calibri Light" w:hAnsi="Calibri Light" w:cs="Calibri Light"/>
        </w:rPr>
        <w:t>З</w:t>
      </w:r>
      <w:r w:rsidR="00FA4449" w:rsidRPr="009E6CEE">
        <w:rPr>
          <w:rFonts w:ascii="Calibri Light" w:hAnsi="Calibri Light" w:cs="Calibri Light"/>
        </w:rPr>
        <w:t>ВО</w:t>
      </w:r>
      <w:r w:rsidRPr="009E6CEE">
        <w:rPr>
          <w:rFonts w:ascii="Calibri Light" w:hAnsi="Calibri Light" w:cs="Calibri Light"/>
        </w:rPr>
        <w:t>);</w:t>
      </w:r>
    </w:p>
    <w:p w:rsidR="00D50D48" w:rsidRPr="009E6CEE" w:rsidRDefault="00D50D48" w:rsidP="009E6CEE">
      <w:pPr>
        <w:numPr>
          <w:ilvl w:val="0"/>
          <w:numId w:val="3"/>
        </w:numPr>
        <w:spacing w:after="0" w:line="240" w:lineRule="auto"/>
        <w:ind w:left="0" w:firstLine="567"/>
        <w:jc w:val="both"/>
        <w:rPr>
          <w:rFonts w:ascii="Calibri Light" w:hAnsi="Calibri Light" w:cs="Calibri Light"/>
        </w:rPr>
      </w:pPr>
      <w:r w:rsidRPr="009E6CEE">
        <w:rPr>
          <w:rFonts w:ascii="Calibri Light" w:hAnsi="Calibri Light" w:cs="Calibri Light"/>
        </w:rPr>
        <w:t>питома вага здобувачів вищої освіти, які навчаються в українських З</w:t>
      </w:r>
      <w:r w:rsidR="00FA4449" w:rsidRPr="009E6CEE">
        <w:rPr>
          <w:rFonts w:ascii="Calibri Light" w:hAnsi="Calibri Light" w:cs="Calibri Light"/>
        </w:rPr>
        <w:t>ВО</w:t>
      </w:r>
      <w:r w:rsidRPr="009E6CEE">
        <w:rPr>
          <w:rFonts w:ascii="Calibri Light" w:hAnsi="Calibri Light" w:cs="Calibri Light"/>
        </w:rPr>
        <w:t>, у яких офіційно зареєстровані порушення відповідно до національного законодавства (% до загальної кількості здобувачів вищої освіти).</w:t>
      </w:r>
    </w:p>
    <w:p w:rsidR="00FD78C4" w:rsidRDefault="00FD78C4" w:rsidP="00FD78C4">
      <w:pPr>
        <w:spacing w:after="0" w:line="240" w:lineRule="auto"/>
        <w:rPr>
          <w:rFonts w:ascii="Calibri Light" w:hAnsi="Calibri Light" w:cs="Calibri Light"/>
        </w:rPr>
      </w:pPr>
    </w:p>
    <w:p w:rsidR="00D50D48" w:rsidRDefault="00D50D48" w:rsidP="00FD78C4">
      <w:pPr>
        <w:spacing w:after="0" w:line="240" w:lineRule="auto"/>
        <w:jc w:val="center"/>
        <w:rPr>
          <w:rFonts w:ascii="Calibri Light" w:hAnsi="Calibri Light" w:cs="Calibri Light"/>
          <w:b/>
        </w:rPr>
      </w:pPr>
      <w:r w:rsidRPr="009E6CEE">
        <w:rPr>
          <w:rFonts w:ascii="Calibri Light" w:hAnsi="Calibri Light" w:cs="Calibri Light"/>
          <w:b/>
        </w:rPr>
        <w:t>ІІІ. Основні правові регулятори, положення яких обумовлюють сутність і особливості НМЕДВО</w:t>
      </w:r>
    </w:p>
    <w:p w:rsidR="00FD78C4" w:rsidRPr="009E6CEE" w:rsidRDefault="00FD78C4" w:rsidP="00E34EE6">
      <w:pPr>
        <w:spacing w:after="0" w:line="240" w:lineRule="auto"/>
        <w:ind w:firstLine="709"/>
        <w:jc w:val="center"/>
        <w:rPr>
          <w:rFonts w:ascii="Calibri Light" w:hAnsi="Calibri Light" w:cs="Calibri Light"/>
          <w:b/>
        </w:rPr>
      </w:pPr>
    </w:p>
    <w:p w:rsidR="00D50D48" w:rsidRPr="009E6CEE" w:rsidRDefault="00D50D48" w:rsidP="00E34EE6">
      <w:pPr>
        <w:spacing w:after="0" w:line="240" w:lineRule="auto"/>
        <w:ind w:firstLine="709"/>
        <w:jc w:val="both"/>
        <w:rPr>
          <w:rFonts w:ascii="Calibri Light" w:hAnsi="Calibri Light" w:cs="Calibri Light"/>
          <w:bCs/>
          <w:color w:val="000000"/>
          <w:shd w:val="clear" w:color="auto" w:fill="FFFFFF"/>
        </w:rPr>
      </w:pPr>
      <w:r w:rsidRPr="009E6CEE">
        <w:rPr>
          <w:rFonts w:ascii="Calibri Light" w:hAnsi="Calibri Light" w:cs="Calibri Light"/>
          <w:i/>
        </w:rPr>
        <w:t>Конституція України</w:t>
      </w:r>
      <w:r w:rsidRPr="009E6CEE">
        <w:rPr>
          <w:rFonts w:ascii="Calibri Light" w:hAnsi="Calibri Light" w:cs="Calibri Light"/>
        </w:rPr>
        <w:t xml:space="preserve"> </w:t>
      </w:r>
      <w:r w:rsidRPr="009E6CEE">
        <w:rPr>
          <w:rFonts w:ascii="Calibri Light" w:hAnsi="Calibri Light" w:cs="Calibri Light"/>
          <w:bCs/>
          <w:color w:val="000000"/>
          <w:shd w:val="clear" w:color="auto" w:fill="FFFFFF"/>
        </w:rPr>
        <w:t>(Відомості Верховної Ради України (ВВР), 1996</w:t>
      </w:r>
      <w:r w:rsidR="00E863E5" w:rsidRPr="009E6CEE">
        <w:rPr>
          <w:rFonts w:ascii="Calibri Light" w:hAnsi="Calibri Light" w:cs="Calibri Light"/>
          <w:bCs/>
          <w:color w:val="000000"/>
          <w:shd w:val="clear" w:color="auto" w:fill="FFFFFF"/>
        </w:rPr>
        <w:t xml:space="preserve"> рік)</w:t>
      </w:r>
      <w:r w:rsidRPr="009E6CEE">
        <w:rPr>
          <w:rFonts w:ascii="Calibri Light" w:hAnsi="Calibri Light" w:cs="Calibri Light"/>
          <w:bCs/>
          <w:color w:val="000000"/>
          <w:shd w:val="clear" w:color="auto" w:fill="FFFFFF"/>
        </w:rPr>
        <w:t xml:space="preserve"> </w:t>
      </w:r>
    </w:p>
    <w:p w:rsidR="00D50D48" w:rsidRPr="009E6CEE" w:rsidRDefault="00D50D48" w:rsidP="00E34EE6">
      <w:pPr>
        <w:shd w:val="clear" w:color="auto" w:fill="FFFFFF"/>
        <w:spacing w:after="0" w:line="240" w:lineRule="auto"/>
        <w:ind w:firstLine="709"/>
        <w:jc w:val="both"/>
        <w:rPr>
          <w:rFonts w:ascii="Calibri Light" w:eastAsia="Times New Roman" w:hAnsi="Calibri Light" w:cs="Calibri Light"/>
          <w:iCs/>
          <w:lang w:eastAsia="ru-RU"/>
        </w:rPr>
      </w:pPr>
      <w:r w:rsidRPr="009E6CEE">
        <w:rPr>
          <w:rFonts w:ascii="Calibri Light" w:eastAsia="Times New Roman" w:hAnsi="Calibri Light" w:cs="Calibri Light"/>
          <w:iCs/>
          <w:lang w:eastAsia="ru-RU"/>
        </w:rPr>
        <w:t>Стаття 3: «… Держава відповідає перед людиною за свою діяльність. Утвердження і забезпечення прав … людини є головним обов'язком держави».</w:t>
      </w:r>
    </w:p>
    <w:p w:rsidR="00D50D48" w:rsidRPr="009E6CEE" w:rsidRDefault="00D50D48" w:rsidP="00E34EE6">
      <w:pPr>
        <w:pStyle w:val="rvps2"/>
        <w:spacing w:before="0" w:beforeAutospacing="0" w:after="0" w:afterAutospacing="0"/>
        <w:ind w:firstLine="709"/>
        <w:jc w:val="both"/>
        <w:rPr>
          <w:rFonts w:ascii="Calibri Light" w:eastAsia="Times New Roman" w:hAnsi="Calibri Light" w:cs="Calibri Light"/>
          <w:sz w:val="22"/>
          <w:szCs w:val="22"/>
          <w:lang w:eastAsia="uk-UA"/>
        </w:rPr>
      </w:pPr>
      <w:r w:rsidRPr="009E6CEE">
        <w:rPr>
          <w:rFonts w:ascii="Calibri Light" w:hAnsi="Calibri Light" w:cs="Calibri Light"/>
          <w:sz w:val="22"/>
          <w:szCs w:val="22"/>
        </w:rPr>
        <w:t>Стаття 53: «</w:t>
      </w:r>
      <w:r w:rsidRPr="009E6CEE">
        <w:rPr>
          <w:rFonts w:ascii="Calibri Light" w:eastAsia="Times New Roman" w:hAnsi="Calibri Light" w:cs="Calibri Light"/>
          <w:sz w:val="22"/>
          <w:szCs w:val="22"/>
          <w:lang w:eastAsia="uk-UA"/>
        </w:rPr>
        <w:t>Кожен має право на освіту. Повна загальна середня освіта є обов'язковою. Держава забезпечує доступність і безоплатність дошкільної, повної загальної середньої, професійно</w:t>
      </w:r>
      <w:r w:rsidR="004446FD" w:rsidRPr="009E6CEE">
        <w:rPr>
          <w:rFonts w:ascii="Calibri Light" w:eastAsia="Times New Roman" w:hAnsi="Calibri Light" w:cs="Calibri Light"/>
          <w:sz w:val="22"/>
          <w:szCs w:val="22"/>
          <w:lang w:eastAsia="uk-UA"/>
        </w:rPr>
        <w:t>–</w:t>
      </w:r>
      <w:r w:rsidRPr="009E6CEE">
        <w:rPr>
          <w:rFonts w:ascii="Calibri Light" w:eastAsia="Times New Roman" w:hAnsi="Calibri Light" w:cs="Calibri Light"/>
          <w:sz w:val="22"/>
          <w:szCs w:val="22"/>
          <w:lang w:eastAsia="uk-UA"/>
        </w:rPr>
        <w:t xml:space="preserve">технічної, вищої освіти в державних і комунальних </w:t>
      </w:r>
      <w:r w:rsidR="00B6710C">
        <w:rPr>
          <w:rFonts w:ascii="Calibri Light" w:eastAsia="Times New Roman" w:hAnsi="Calibri Light" w:cs="Calibri Light"/>
          <w:sz w:val="22"/>
          <w:szCs w:val="22"/>
          <w:lang w:eastAsia="uk-UA"/>
        </w:rPr>
        <w:t>закладах освіти</w:t>
      </w:r>
      <w:r w:rsidRPr="009E6CEE">
        <w:rPr>
          <w:rFonts w:ascii="Calibri Light" w:eastAsia="Times New Roman" w:hAnsi="Calibri Light" w:cs="Calibri Light"/>
          <w:sz w:val="22"/>
          <w:szCs w:val="22"/>
          <w:lang w:eastAsia="uk-UA"/>
        </w:rPr>
        <w:t>;…»</w:t>
      </w:r>
    </w:p>
    <w:p w:rsidR="00D50D48" w:rsidRPr="009E6CEE" w:rsidRDefault="00D50D48"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hAnsi="Calibri Light" w:cs="Calibri Light"/>
        </w:rPr>
        <w:t>Стаття 53: «</w:t>
      </w:r>
      <w:r w:rsidRPr="009E6CEE">
        <w:rPr>
          <w:rFonts w:ascii="Calibri Light" w:eastAsia="Times New Roman" w:hAnsi="Calibri Light" w:cs="Calibri Light"/>
          <w:color w:val="000000"/>
          <w:lang w:eastAsia="ru-RU"/>
        </w:rPr>
        <w:t>Кожен має право на освіту…</w:t>
      </w:r>
      <w:bookmarkStart w:id="41" w:name="n4338"/>
      <w:bookmarkStart w:id="42" w:name="n4339"/>
      <w:bookmarkEnd w:id="41"/>
      <w:bookmarkEnd w:id="42"/>
      <w:r w:rsidRPr="009E6CEE">
        <w:rPr>
          <w:rFonts w:ascii="Calibri Light" w:eastAsia="Times New Roman" w:hAnsi="Calibri Light" w:cs="Calibri Light"/>
          <w:color w:val="000000"/>
          <w:lang w:eastAsia="ru-RU"/>
        </w:rPr>
        <w:t xml:space="preserve"> Держава забезпечує доступність і безоплатність … вищої освіти в державних і комунальних </w:t>
      </w:r>
      <w:r w:rsidR="00B6710C">
        <w:rPr>
          <w:rFonts w:ascii="Calibri Light" w:eastAsia="Times New Roman" w:hAnsi="Calibri Light" w:cs="Calibri Light"/>
          <w:color w:val="000000"/>
          <w:lang w:eastAsia="ru-RU"/>
        </w:rPr>
        <w:t>закладах освіти</w:t>
      </w:r>
      <w:r w:rsidRPr="009E6CEE">
        <w:rPr>
          <w:rFonts w:ascii="Calibri Light" w:eastAsia="Times New Roman" w:hAnsi="Calibri Light" w:cs="Calibri Light"/>
          <w:color w:val="000000"/>
          <w:lang w:eastAsia="ru-RU"/>
        </w:rPr>
        <w:t xml:space="preserve">; … </w:t>
      </w:r>
      <w:bookmarkStart w:id="43" w:name="n4341"/>
      <w:bookmarkEnd w:id="43"/>
      <w:r w:rsidRPr="009E6CEE">
        <w:rPr>
          <w:rFonts w:ascii="Calibri Light" w:eastAsia="Times New Roman" w:hAnsi="Calibri Light" w:cs="Calibri Light"/>
          <w:color w:val="000000"/>
          <w:lang w:eastAsia="ru-RU"/>
        </w:rPr>
        <w:t xml:space="preserve">Громадяни мають право безоплатно здобути вищу освіту в державних і комунальних </w:t>
      </w:r>
      <w:r w:rsidR="00B6710C">
        <w:rPr>
          <w:rFonts w:ascii="Calibri Light" w:eastAsia="Times New Roman" w:hAnsi="Calibri Light" w:cs="Calibri Light"/>
          <w:color w:val="000000"/>
          <w:lang w:eastAsia="ru-RU"/>
        </w:rPr>
        <w:t>закладах освіти</w:t>
      </w:r>
      <w:r w:rsidRPr="009E6CEE">
        <w:rPr>
          <w:rFonts w:ascii="Calibri Light" w:eastAsia="Times New Roman" w:hAnsi="Calibri Light" w:cs="Calibri Light"/>
          <w:color w:val="000000"/>
          <w:lang w:eastAsia="ru-RU"/>
        </w:rPr>
        <w:t xml:space="preserve"> на конкурсній основі</w:t>
      </w:r>
      <w:r w:rsidRPr="009E6CEE">
        <w:rPr>
          <w:rFonts w:ascii="Calibri Light" w:hAnsi="Calibri Light" w:cs="Calibri Light"/>
        </w:rPr>
        <w:t>»</w:t>
      </w:r>
    </w:p>
    <w:p w:rsidR="00D50D48" w:rsidRPr="009E6CEE" w:rsidRDefault="00D50D48" w:rsidP="00E34EE6">
      <w:pPr>
        <w:shd w:val="clear" w:color="auto" w:fill="FFFFFF"/>
        <w:spacing w:after="0" w:line="240" w:lineRule="auto"/>
        <w:ind w:firstLine="709"/>
        <w:jc w:val="both"/>
        <w:rPr>
          <w:rFonts w:ascii="Calibri Light" w:hAnsi="Calibri Light" w:cs="Calibri Light"/>
        </w:rPr>
      </w:pPr>
      <w:r w:rsidRPr="009E6CEE">
        <w:rPr>
          <w:rFonts w:ascii="Calibri Light" w:eastAsia="Times New Roman" w:hAnsi="Calibri Light" w:cs="Calibri Light"/>
          <w:lang w:eastAsia="ru-RU"/>
        </w:rPr>
        <w:t>Стаття 49: «</w:t>
      </w:r>
      <w:r w:rsidRPr="009E6CEE">
        <w:rPr>
          <w:rStyle w:val="rvts0"/>
          <w:rFonts w:ascii="Calibri Light" w:hAnsi="Calibri Light" w:cs="Calibri Light"/>
        </w:rPr>
        <w:t xml:space="preserve">Кожен має право на охорону здоров'я, медичну допомогу та медичне страхування </w:t>
      </w:r>
      <w:r w:rsidRPr="009E6CEE">
        <w:rPr>
          <w:rFonts w:ascii="Calibri Light" w:eastAsia="Times New Roman" w:hAnsi="Calibri Light" w:cs="Calibri Light"/>
          <w:lang w:eastAsia="ru-RU"/>
        </w:rPr>
        <w:t>…</w:t>
      </w:r>
      <w:r w:rsidRPr="009E6CEE">
        <w:rPr>
          <w:rStyle w:val="13"/>
          <w:rFonts w:ascii="Calibri Light" w:hAnsi="Calibri Light" w:cs="Calibri Light"/>
        </w:rPr>
        <w:t xml:space="preserve"> </w:t>
      </w:r>
      <w:r w:rsidRPr="009E6CEE">
        <w:rPr>
          <w:rStyle w:val="rvts0"/>
          <w:rFonts w:ascii="Calibri Light" w:hAnsi="Calibri Light" w:cs="Calibri Light"/>
        </w:rPr>
        <w:t>У державних і комунальних закладах охорони здоров'я медична допомога надається безоплатно</w:t>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Стаття 59: «</w:t>
      </w:r>
      <w:r w:rsidRPr="009E6CEE">
        <w:rPr>
          <w:rStyle w:val="rvts0"/>
          <w:rFonts w:ascii="Calibri Light" w:hAnsi="Calibri Light" w:cs="Calibri Light"/>
        </w:rPr>
        <w:t>Кожен має право на професійну правничу допомогу. У випадках, передбачених законом, ця допомога надається безоплатно.</w:t>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Стаття 54: «…</w:t>
      </w:r>
      <w:r w:rsidRPr="009E6CEE">
        <w:rPr>
          <w:rStyle w:val="rvts0"/>
          <w:rFonts w:ascii="Calibri Light" w:hAnsi="Calibri Light" w:cs="Calibri Light"/>
        </w:rPr>
        <w:t>Держава забезпечує збереження історичних пам'яток та інших об'єктів, що становлять культурну цінність.</w:t>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Стаття 17: «</w:t>
      </w:r>
      <w:r w:rsidRPr="009E6CEE">
        <w:rPr>
          <w:rStyle w:val="rvts0"/>
          <w:rFonts w:ascii="Calibri Light" w:hAnsi="Calibri Light" w:cs="Calibri Light"/>
        </w:rPr>
        <w:t>Захист суверенітету і територіальної цілісності України, забезпечення її економічної та інформаційної безпеки є найважливішими функціями держави</w:t>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Стаття 16: «</w:t>
      </w:r>
      <w:r w:rsidRPr="009E6CEE">
        <w:rPr>
          <w:rStyle w:val="rvts0"/>
          <w:rFonts w:ascii="Calibri Light" w:hAnsi="Calibri Light" w:cs="Calibri Light"/>
        </w:rPr>
        <w:t xml:space="preserve">Забезпечення екологічної безпеки і підтримання екологічної рівноваги на території України, подолання наслідків Чорнобильської катастрофи </w:t>
      </w:r>
      <w:r w:rsidR="004446FD" w:rsidRPr="009E6CEE">
        <w:rPr>
          <w:rStyle w:val="rvts0"/>
          <w:rFonts w:ascii="Calibri Light" w:hAnsi="Calibri Light" w:cs="Calibri Light"/>
        </w:rPr>
        <w:t>–</w:t>
      </w:r>
      <w:r w:rsidRPr="009E6CEE">
        <w:rPr>
          <w:rStyle w:val="rvts0"/>
          <w:rFonts w:ascii="Calibri Light" w:hAnsi="Calibri Light" w:cs="Calibri Light"/>
        </w:rPr>
        <w:t xml:space="preserve"> катастрофи планетарного масштабу, збереження генофонду Українського народу є обов'язком держави</w:t>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Стаття 27: «</w:t>
      </w:r>
      <w:r w:rsidRPr="009E6CEE">
        <w:rPr>
          <w:rStyle w:val="rvts0"/>
          <w:rFonts w:ascii="Calibri Light" w:hAnsi="Calibri Light" w:cs="Calibri Light"/>
        </w:rPr>
        <w:t xml:space="preserve">…Обов'язок держави </w:t>
      </w:r>
      <w:r w:rsidR="004446FD" w:rsidRPr="009E6CEE">
        <w:rPr>
          <w:rStyle w:val="rvts0"/>
          <w:rFonts w:ascii="Calibri Light" w:hAnsi="Calibri Light" w:cs="Calibri Light"/>
        </w:rPr>
        <w:t>–</w:t>
      </w:r>
      <w:r w:rsidRPr="009E6CEE">
        <w:rPr>
          <w:rStyle w:val="rvts0"/>
          <w:rFonts w:ascii="Calibri Light" w:hAnsi="Calibri Light" w:cs="Calibri Light"/>
        </w:rPr>
        <w:t xml:space="preserve"> захищати життя людини</w:t>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Стаття 95: «…</w:t>
      </w:r>
      <w:r w:rsidRPr="009E6CEE">
        <w:rPr>
          <w:rStyle w:val="rvts0"/>
          <w:rFonts w:ascii="Calibri Light" w:hAnsi="Calibri Light" w:cs="Calibri Light"/>
        </w:rPr>
        <w:t>Виключно законом про Державний бюджет України визначаються будь</w:t>
      </w:r>
      <w:r w:rsidR="004446FD" w:rsidRPr="009E6CEE">
        <w:rPr>
          <w:rStyle w:val="rvts0"/>
          <w:rFonts w:ascii="Calibri Light" w:hAnsi="Calibri Light" w:cs="Calibri Light"/>
        </w:rPr>
        <w:t>–</w:t>
      </w:r>
      <w:r w:rsidRPr="009E6CEE">
        <w:rPr>
          <w:rStyle w:val="rvts0"/>
          <w:rFonts w:ascii="Calibri Light" w:hAnsi="Calibri Light" w:cs="Calibri Light"/>
        </w:rPr>
        <w:t>які видатки держави на загальносуспільні потреби, розмір і цільове спрямування цих видатків</w:t>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i/>
          <w:color w:val="000000"/>
          <w:lang w:eastAsia="ru-RU"/>
        </w:rPr>
        <w:lastRenderedPageBreak/>
        <w:t>Рішення Конституційного Суду України</w:t>
      </w:r>
      <w:r w:rsidRPr="009E6CEE">
        <w:rPr>
          <w:rFonts w:ascii="Calibri Light" w:eastAsia="Times New Roman" w:hAnsi="Calibri Light" w:cs="Calibri Light"/>
          <w:color w:val="000000"/>
          <w:lang w:eastAsia="ru-RU"/>
        </w:rPr>
        <w:t xml:space="preserve"> </w:t>
      </w:r>
      <w:r w:rsidRPr="009E6CEE">
        <w:rPr>
          <w:rFonts w:ascii="Calibri Light" w:hAnsi="Calibri Light" w:cs="Calibri Light"/>
        </w:rPr>
        <w:t>у справі за конституційним поданням 50 народних депутатів України про офіційне тлумачення положень частини третьої статті 53 Конституції України «держава забезпечує доступність і безоплатність дошкільної, повної загальної середньої, професійно</w:t>
      </w:r>
      <w:r w:rsidR="004446FD" w:rsidRPr="009E6CEE">
        <w:rPr>
          <w:rFonts w:ascii="Calibri Light" w:hAnsi="Calibri Light" w:cs="Calibri Light"/>
        </w:rPr>
        <w:t>–</w:t>
      </w:r>
      <w:r w:rsidRPr="009E6CEE">
        <w:rPr>
          <w:rFonts w:ascii="Calibri Light" w:hAnsi="Calibri Light" w:cs="Calibri Light"/>
        </w:rPr>
        <w:t xml:space="preserve">технічної, вищої освіти в державних і комунальних </w:t>
      </w:r>
      <w:r w:rsidR="00B6710C">
        <w:rPr>
          <w:rFonts w:ascii="Calibri Light" w:hAnsi="Calibri Light" w:cs="Calibri Light"/>
        </w:rPr>
        <w:t>закладах освіти</w:t>
      </w:r>
      <w:r w:rsidRPr="009E6CEE">
        <w:rPr>
          <w:rFonts w:ascii="Calibri Light" w:hAnsi="Calibri Light" w:cs="Calibri Light"/>
        </w:rPr>
        <w:t>» (справа про доступність і безоплатність освіти) від 4 березня 2004 року №5</w:t>
      </w:r>
      <w:r w:rsidR="004446FD" w:rsidRPr="009E6CEE">
        <w:rPr>
          <w:rFonts w:ascii="Calibri Light" w:hAnsi="Calibri Light" w:cs="Calibri Light"/>
        </w:rPr>
        <w:t>–</w:t>
      </w:r>
      <w:r w:rsidRPr="009E6CEE">
        <w:rPr>
          <w:rFonts w:ascii="Calibri Light" w:hAnsi="Calibri Light" w:cs="Calibri Light"/>
        </w:rPr>
        <w:t>рп/2004</w:t>
      </w:r>
      <w:r w:rsidRPr="009E6CEE">
        <w:rPr>
          <w:rFonts w:ascii="Calibri Light" w:eastAsia="Times New Roman" w:hAnsi="Calibri Light" w:cs="Calibri Light"/>
          <w:color w:val="000000"/>
          <w:lang w:eastAsia="ru-RU"/>
        </w:rPr>
        <w:t xml:space="preserve">. Конституційний Суд України щодо вищої освіти вирішив: </w:t>
      </w:r>
    </w:p>
    <w:p w:rsidR="00D50D48" w:rsidRPr="009E6CEE" w:rsidRDefault="004446FD"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w:t>
      </w:r>
      <w:r w:rsidR="00D50D48" w:rsidRPr="009E6CEE">
        <w:rPr>
          <w:rFonts w:ascii="Calibri Light" w:eastAsia="Times New Roman" w:hAnsi="Calibri Light" w:cs="Calibri Light"/>
          <w:color w:val="000000"/>
          <w:lang w:eastAsia="ru-RU"/>
        </w:rPr>
        <w:t xml:space="preserve"> доступність освіти  як  конституційна  гарантія  реалізації  права  на  освіту  на  принципах  рівності,  визначених статтею 24 Конституції України,  означає,  що нікому  не  може  бути  відмовлено  у  праві  на  освіту,  і  держава  має  створити можливості для реалізації цього права;   </w:t>
      </w:r>
    </w:p>
    <w:p w:rsidR="00D50D48" w:rsidRPr="009E6CEE" w:rsidRDefault="004446FD"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w:t>
      </w:r>
      <w:r w:rsidR="00D50D48" w:rsidRPr="009E6CEE">
        <w:rPr>
          <w:rFonts w:ascii="Calibri Light" w:eastAsia="Times New Roman" w:hAnsi="Calibri Light" w:cs="Calibri Light"/>
          <w:color w:val="000000"/>
          <w:lang w:eastAsia="ru-RU"/>
        </w:rPr>
        <w:t xml:space="preserve"> безоплатність вищої освіти означає, що громадянин має право здобути  її відповідно до стандартів  вищої освіти без внесення плати в державних і комунальних </w:t>
      </w:r>
      <w:r w:rsidR="00B6710C">
        <w:rPr>
          <w:rFonts w:ascii="Calibri Light" w:eastAsia="Times New Roman" w:hAnsi="Calibri Light" w:cs="Calibri Light"/>
          <w:color w:val="000000"/>
          <w:lang w:eastAsia="ru-RU"/>
        </w:rPr>
        <w:t>закладах освіти</w:t>
      </w:r>
      <w:r w:rsidR="00D50D48" w:rsidRPr="009E6CEE">
        <w:rPr>
          <w:rFonts w:ascii="Calibri Light" w:eastAsia="Times New Roman" w:hAnsi="Calibri Light" w:cs="Calibri Light"/>
          <w:color w:val="000000"/>
          <w:lang w:eastAsia="ru-RU"/>
        </w:rPr>
        <w:t xml:space="preserve"> на  конкурсній основі (частина  четверта статті 53 Конституції України) в межах обсягу підготовки фахівців для загальносуспільних потреб (державного замовлення).</w:t>
      </w:r>
    </w:p>
    <w:p w:rsidR="00D50D48" w:rsidRPr="009E6CEE" w:rsidRDefault="00D50D48" w:rsidP="00E34EE6">
      <w:pPr>
        <w:spacing w:after="0" w:line="240" w:lineRule="auto"/>
        <w:ind w:firstLine="709"/>
        <w:jc w:val="both"/>
        <w:rPr>
          <w:rFonts w:ascii="Calibri Light" w:hAnsi="Calibri Light" w:cs="Calibri Light"/>
          <w:i/>
        </w:rPr>
      </w:pPr>
      <w:r w:rsidRPr="009E6CEE">
        <w:rPr>
          <w:rFonts w:ascii="Calibri Light" w:eastAsia="Times New Roman" w:hAnsi="Calibri Light" w:cs="Calibri Light"/>
          <w:i/>
          <w:lang w:eastAsia="ru-RU"/>
        </w:rPr>
        <w:t>Уго</w:t>
      </w:r>
      <w:hyperlink r:id="rId8" w:history="1">
        <w:r w:rsidRPr="009E6CEE">
          <w:rPr>
            <w:rStyle w:val="a5"/>
            <w:rFonts w:ascii="Calibri Light" w:hAnsi="Calibri Light" w:cs="Calibri Light"/>
            <w:i/>
            <w:color w:val="auto"/>
            <w:u w:val="none"/>
          </w:rPr>
          <w:t>да про асоціацію</w:t>
        </w:r>
      </w:hyperlink>
      <w:r w:rsidRPr="009E6CEE">
        <w:rPr>
          <w:rFonts w:ascii="Calibri Light" w:hAnsi="Calibri Light" w:cs="Calibri Light"/>
          <w:i/>
        </w:rPr>
        <w:t xml:space="preserve"> </w:t>
      </w:r>
      <w:r w:rsidRPr="009E6CEE">
        <w:rPr>
          <w:rStyle w:val="rvts23"/>
          <w:rFonts w:ascii="Calibri Light" w:hAnsi="Calibri Light" w:cs="Calibri Light"/>
          <w:i/>
        </w:rPr>
        <w:t>між Україною, з однієї сторони, та Європейським Союзом, Європейським співтовариством з атомної енергії і їхніми державами</w:t>
      </w:r>
      <w:r w:rsidR="004446FD" w:rsidRPr="009E6CEE">
        <w:rPr>
          <w:rStyle w:val="rvts23"/>
          <w:rFonts w:ascii="Calibri Light" w:hAnsi="Calibri Light" w:cs="Calibri Light"/>
          <w:i/>
        </w:rPr>
        <w:t>–</w:t>
      </w:r>
      <w:r w:rsidRPr="009E6CEE">
        <w:rPr>
          <w:rStyle w:val="rvts23"/>
          <w:rFonts w:ascii="Calibri Light" w:hAnsi="Calibri Light" w:cs="Calibri Light"/>
          <w:i/>
        </w:rPr>
        <w:t xml:space="preserve">членами, з іншої сторони </w:t>
      </w:r>
      <w:r w:rsidRPr="009E6CEE">
        <w:rPr>
          <w:rStyle w:val="rvts0"/>
          <w:rFonts w:ascii="Calibri Light" w:hAnsi="Calibri Light" w:cs="Calibri Light"/>
          <w:i/>
        </w:rPr>
        <w:t xml:space="preserve">ратифіковано із заявою Законом </w:t>
      </w:r>
      <w:hyperlink r:id="rId9" w:anchor="n2" w:tgtFrame="_blank" w:history="1">
        <w:r w:rsidRPr="009E6CEE">
          <w:rPr>
            <w:rStyle w:val="a5"/>
            <w:rFonts w:ascii="Calibri Light" w:hAnsi="Calibri Light" w:cs="Calibri Light"/>
            <w:i/>
            <w:color w:val="auto"/>
            <w:u w:val="none"/>
          </w:rPr>
          <w:t>№ 1678</w:t>
        </w:r>
        <w:r w:rsidR="004446FD" w:rsidRPr="009E6CEE">
          <w:rPr>
            <w:rStyle w:val="a5"/>
            <w:rFonts w:ascii="Calibri Light" w:hAnsi="Calibri Light" w:cs="Calibri Light"/>
            <w:i/>
            <w:color w:val="auto"/>
            <w:u w:val="none"/>
          </w:rPr>
          <w:t>–</w:t>
        </w:r>
        <w:r w:rsidRPr="009E6CEE">
          <w:rPr>
            <w:rStyle w:val="a5"/>
            <w:rFonts w:ascii="Calibri Light" w:hAnsi="Calibri Light" w:cs="Calibri Light"/>
            <w:i/>
            <w:color w:val="auto"/>
            <w:u w:val="none"/>
          </w:rPr>
          <w:t>VII від 16.09.2014</w:t>
        </w:r>
      </w:hyperlink>
      <w:r w:rsidRPr="009E6CEE">
        <w:rPr>
          <w:rStyle w:val="rvts0"/>
          <w:rFonts w:ascii="Calibri Light" w:hAnsi="Calibri Light" w:cs="Calibri Light"/>
          <w:i/>
        </w:rPr>
        <w:t xml:space="preserve"> у р</w:t>
      </w:r>
      <w:r w:rsidRPr="009E6CEE">
        <w:rPr>
          <w:rFonts w:ascii="Calibri Light" w:hAnsi="Calibri Light" w:cs="Calibri Light"/>
          <w:bCs/>
          <w:i/>
        </w:rPr>
        <w:t>едакції</w:t>
      </w:r>
      <w:r w:rsidRPr="009E6CEE">
        <w:rPr>
          <w:rFonts w:ascii="Calibri Light" w:hAnsi="Calibri Light" w:cs="Calibri Light"/>
          <w:i/>
        </w:rPr>
        <w:t xml:space="preserve"> від </w:t>
      </w:r>
      <w:r w:rsidRPr="009E6CEE">
        <w:rPr>
          <w:rFonts w:ascii="Calibri Light" w:hAnsi="Calibri Light" w:cs="Calibri Light"/>
          <w:bCs/>
          <w:i/>
        </w:rPr>
        <w:t>30.11.2015</w:t>
      </w:r>
      <w:r w:rsidRPr="009E6CEE">
        <w:rPr>
          <w:rFonts w:ascii="Calibri Light" w:hAnsi="Calibri Light" w:cs="Calibri Light"/>
          <w:i/>
        </w:rPr>
        <w:t xml:space="preserve">, підстава </w:t>
      </w:r>
      <w:hyperlink r:id="rId10" w:tgtFrame="_blank" w:history="1">
        <w:r w:rsidRPr="009E6CEE">
          <w:rPr>
            <w:rStyle w:val="a5"/>
            <w:rFonts w:ascii="Calibri Light" w:hAnsi="Calibri Light" w:cs="Calibri Light"/>
            <w:i/>
            <w:color w:val="auto"/>
            <w:u w:val="none"/>
          </w:rPr>
          <w:t>v2980321</w:t>
        </w:r>
        <w:r w:rsidR="004446FD" w:rsidRPr="009E6CEE">
          <w:rPr>
            <w:rStyle w:val="a5"/>
            <w:rFonts w:ascii="Calibri Light" w:hAnsi="Calibri Light" w:cs="Calibri Light"/>
            <w:i/>
            <w:color w:val="auto"/>
            <w:u w:val="none"/>
          </w:rPr>
          <w:t>–</w:t>
        </w:r>
        <w:r w:rsidRPr="009E6CEE">
          <w:rPr>
            <w:rStyle w:val="a5"/>
            <w:rFonts w:ascii="Calibri Light" w:hAnsi="Calibri Light" w:cs="Calibri Light"/>
            <w:i/>
            <w:color w:val="auto"/>
            <w:u w:val="none"/>
          </w:rPr>
          <w:t>15</w:t>
        </w:r>
      </w:hyperlink>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Преамбула: «…</w:t>
      </w:r>
      <w:r w:rsidRPr="009E6CEE">
        <w:rPr>
          <w:rStyle w:val="rvts0"/>
          <w:rFonts w:ascii="Calibri Light" w:hAnsi="Calibri Light" w:cs="Calibri Light"/>
        </w:rPr>
        <w:t>Підтверджуючи, що Європейський Союз визнає європейські прагнення України і вітає її європейський вибір, у тому числі її зобов’язання розбудовувати розвинуту й сталу демократію та ринкову економіку;</w:t>
      </w:r>
      <w:r w:rsidRPr="009E6CEE">
        <w:rPr>
          <w:rFonts w:ascii="Calibri Light" w:hAnsi="Calibri Light" w:cs="Calibri Light"/>
        </w:rPr>
        <w:t>…»</w:t>
      </w:r>
    </w:p>
    <w:p w:rsidR="00D50D48" w:rsidRPr="009E6CEE" w:rsidRDefault="00D50D48" w:rsidP="00E34EE6">
      <w:pPr>
        <w:spacing w:after="0" w:line="240" w:lineRule="auto"/>
        <w:ind w:firstLine="709"/>
        <w:jc w:val="both"/>
        <w:rPr>
          <w:rStyle w:val="rvts0"/>
          <w:rFonts w:ascii="Calibri Light" w:hAnsi="Calibri Light" w:cs="Calibri Light"/>
        </w:rPr>
      </w:pPr>
      <w:r w:rsidRPr="009E6CEE">
        <w:rPr>
          <w:rStyle w:val="rvts9"/>
          <w:rFonts w:ascii="Calibri Light" w:hAnsi="Calibri Light" w:cs="Calibri Light"/>
        </w:rPr>
        <w:t xml:space="preserve">Стаття 1: Цілі… «п </w:t>
      </w:r>
      <w:r w:rsidRPr="009E6CEE">
        <w:rPr>
          <w:rStyle w:val="rvts0"/>
          <w:rFonts w:ascii="Calibri Light" w:hAnsi="Calibri Light" w:cs="Calibri Light"/>
        </w:rPr>
        <w:t xml:space="preserve">2. Цілями асоціації є:… d) запровадити умови для посилених економічних та торговельних відносин, які вестимуть до поступової інтеграції України до внутрішнього ринку ЄС, у тому числі завдяки створенню поглибленої і всеохоплюючої зони вільної торгівлі…, (це ж, зазначається у </w:t>
      </w:r>
      <w:hyperlink r:id="rId11" w:anchor="n193" w:history="1">
        <w:r w:rsidRPr="009E6CEE">
          <w:rPr>
            <w:rStyle w:val="a5"/>
            <w:rFonts w:ascii="Calibri Light" w:hAnsi="Calibri Light" w:cs="Calibri Light"/>
            <w:color w:val="auto"/>
            <w:u w:val="none"/>
          </w:rPr>
          <w:t>Розділі IV</w:t>
        </w:r>
      </w:hyperlink>
      <w:r w:rsidRPr="009E6CEE">
        <w:rPr>
          <w:rStyle w:val="rvts0"/>
          <w:rFonts w:ascii="Calibri Light" w:hAnsi="Calibri Light" w:cs="Calibri Light"/>
        </w:rPr>
        <w:t xml:space="preserve"> («Торгівля і питання, пов’язані з торгівлею») та підтримувати зусилля України стосовно завершення переходу до діючої ринкової економіки, у тому числі шляхом поступової адаптації її законодавства до acquis ЄС;…».</w:t>
      </w:r>
    </w:p>
    <w:p w:rsidR="00D50D48" w:rsidRPr="009E6CEE" w:rsidRDefault="00D50D48" w:rsidP="00E34EE6">
      <w:pPr>
        <w:spacing w:after="0" w:line="240" w:lineRule="auto"/>
        <w:ind w:firstLine="709"/>
        <w:jc w:val="both"/>
        <w:rPr>
          <w:rFonts w:ascii="Calibri Light" w:eastAsia="Times New Roman" w:hAnsi="Calibri Light" w:cs="Calibri Light"/>
          <w:lang w:eastAsia="ru-RU"/>
        </w:rPr>
      </w:pPr>
      <w:r w:rsidRPr="009E6CEE">
        <w:rPr>
          <w:rFonts w:ascii="Calibri Light" w:eastAsia="Times New Roman" w:hAnsi="Calibri Light" w:cs="Calibri Light"/>
          <w:lang w:eastAsia="ru-RU"/>
        </w:rPr>
        <w:t xml:space="preserve">Стаття 3: </w:t>
      </w:r>
      <w:bookmarkStart w:id="44" w:name="n82"/>
      <w:bookmarkEnd w:id="44"/>
      <w:r w:rsidRPr="009E6CEE">
        <w:rPr>
          <w:rFonts w:ascii="Calibri Light" w:eastAsia="Times New Roman" w:hAnsi="Calibri Light" w:cs="Calibri Light"/>
          <w:lang w:eastAsia="ru-RU"/>
        </w:rPr>
        <w:t xml:space="preserve"> «Сторони визнають, що принципи вільної ринкової економіки становлять основу для їхніх відносин...». </w:t>
      </w:r>
    </w:p>
    <w:p w:rsidR="00D50D48" w:rsidRPr="009E6CEE" w:rsidRDefault="00D50D48" w:rsidP="00E34EE6">
      <w:pPr>
        <w:spacing w:after="0" w:line="240" w:lineRule="auto"/>
        <w:ind w:firstLine="709"/>
        <w:jc w:val="both"/>
        <w:rPr>
          <w:rFonts w:ascii="Calibri Light" w:eastAsia="Times New Roman" w:hAnsi="Calibri Light" w:cs="Calibri Light"/>
          <w:lang w:eastAsia="ru-RU"/>
        </w:rPr>
      </w:pPr>
      <w:r w:rsidRPr="009E6CEE">
        <w:rPr>
          <w:rFonts w:ascii="Calibri Light" w:eastAsia="Times New Roman" w:hAnsi="Calibri Light" w:cs="Calibri Light"/>
          <w:lang w:eastAsia="ru-RU"/>
        </w:rPr>
        <w:t xml:space="preserve">Глава 23  Освіта, навчання та молодь. </w:t>
      </w:r>
      <w:bookmarkStart w:id="45" w:name="n2589"/>
      <w:bookmarkEnd w:id="45"/>
      <w:r w:rsidRPr="009E6CEE">
        <w:rPr>
          <w:rFonts w:ascii="Calibri Light" w:eastAsia="Times New Roman" w:hAnsi="Calibri Light" w:cs="Calibri Light"/>
          <w:lang w:eastAsia="ru-RU"/>
        </w:rPr>
        <w:t xml:space="preserve">Стаття 430: </w:t>
      </w:r>
      <w:bookmarkStart w:id="46" w:name="n2590"/>
      <w:bookmarkEnd w:id="46"/>
      <w:r w:rsidRPr="009E6CEE">
        <w:rPr>
          <w:rFonts w:ascii="Calibri Light" w:eastAsia="Times New Roman" w:hAnsi="Calibri Light" w:cs="Calibri Light"/>
          <w:lang w:eastAsia="ru-RU"/>
        </w:rPr>
        <w:t>«Повною мірою поважаючи обов’язки Сторін щодо змісту навчання та організації освітніх систем, а також їхнє культурне та мовне розмаїття, Сторони сприяють розвитку співробітництва в галузі освіти, навчання та молодіжної політики з метою покращення взаєморозуміння, активізації міжкультурного діалогу та посилення знань щодо відповідних культур».</w:t>
      </w:r>
    </w:p>
    <w:p w:rsidR="00D50D48" w:rsidRPr="009E6CEE" w:rsidRDefault="00D50D48" w:rsidP="00E34EE6">
      <w:pPr>
        <w:spacing w:after="0" w:line="240" w:lineRule="auto"/>
        <w:ind w:firstLine="709"/>
        <w:jc w:val="both"/>
        <w:rPr>
          <w:rFonts w:ascii="Calibri Light" w:eastAsia="Times New Roman" w:hAnsi="Calibri Light" w:cs="Calibri Light"/>
          <w:lang w:eastAsia="ru-RU"/>
        </w:rPr>
      </w:pPr>
      <w:bookmarkStart w:id="47" w:name="n2591"/>
      <w:bookmarkEnd w:id="47"/>
      <w:r w:rsidRPr="009E6CEE">
        <w:rPr>
          <w:rFonts w:ascii="Calibri Light" w:eastAsia="Times New Roman" w:hAnsi="Calibri Light" w:cs="Calibri Light"/>
          <w:lang w:eastAsia="ru-RU"/>
        </w:rPr>
        <w:t xml:space="preserve">Сторони зобов’язуються активізувати співробітництво в галузі вищої освіти, зокрема, з метою: стаття 431: </w:t>
      </w:r>
      <w:bookmarkStart w:id="48" w:name="n2592"/>
      <w:bookmarkEnd w:id="48"/>
      <w:r w:rsidRPr="009E6CEE">
        <w:rPr>
          <w:rFonts w:ascii="Calibri Light" w:eastAsia="Times New Roman" w:hAnsi="Calibri Light" w:cs="Calibri Light"/>
          <w:lang w:eastAsia="ru-RU"/>
        </w:rPr>
        <w:t>«</w:t>
      </w:r>
      <w:bookmarkStart w:id="49" w:name="n2593"/>
      <w:bookmarkEnd w:id="49"/>
      <w:r w:rsidRPr="009E6CEE">
        <w:rPr>
          <w:rFonts w:ascii="Calibri Light" w:eastAsia="Times New Roman" w:hAnsi="Calibri Light" w:cs="Calibri Light"/>
          <w:i/>
          <w:lang w:eastAsia="ru-RU"/>
        </w:rPr>
        <w:t xml:space="preserve">a) реформування та модернізації систем вищої освіти; </w:t>
      </w:r>
      <w:bookmarkStart w:id="50" w:name="n2594"/>
      <w:bookmarkEnd w:id="50"/>
      <w:r w:rsidRPr="009E6CEE">
        <w:rPr>
          <w:rFonts w:ascii="Calibri Light" w:eastAsia="Times New Roman" w:hAnsi="Calibri Light" w:cs="Calibri Light"/>
          <w:lang w:eastAsia="ru-RU"/>
        </w:rPr>
        <w:t xml:space="preserve">b) сприяння зближенню у сфері вищої освіти, яке відбувається в рамках Болонського процесу; </w:t>
      </w:r>
      <w:bookmarkStart w:id="51" w:name="n2595"/>
      <w:bookmarkEnd w:id="51"/>
      <w:r w:rsidRPr="009E6CEE">
        <w:rPr>
          <w:rFonts w:ascii="Calibri Light" w:eastAsia="Times New Roman" w:hAnsi="Calibri Light" w:cs="Calibri Light"/>
          <w:lang w:eastAsia="ru-RU"/>
        </w:rPr>
        <w:t xml:space="preserve">c) підвищення якості та важливості вищої освіти; </w:t>
      </w:r>
      <w:bookmarkStart w:id="52" w:name="n2596"/>
      <w:bookmarkEnd w:id="52"/>
      <w:r w:rsidRPr="009E6CEE">
        <w:rPr>
          <w:rFonts w:ascii="Calibri Light" w:eastAsia="Times New Roman" w:hAnsi="Calibri Light" w:cs="Calibri Light"/>
          <w:lang w:eastAsia="ru-RU"/>
        </w:rPr>
        <w:t xml:space="preserve">d) поглиблення співробітництва між вищими навчальними закладами; </w:t>
      </w:r>
      <w:bookmarkStart w:id="53" w:name="n2597"/>
      <w:bookmarkEnd w:id="53"/>
      <w:r w:rsidRPr="009E6CEE">
        <w:rPr>
          <w:rFonts w:ascii="Calibri Light" w:eastAsia="Times New Roman" w:hAnsi="Calibri Light" w:cs="Calibri Light"/>
          <w:lang w:eastAsia="ru-RU"/>
        </w:rPr>
        <w:t xml:space="preserve">e) розширення можливостей </w:t>
      </w:r>
      <w:r w:rsidR="006458C0" w:rsidRPr="009E6CEE">
        <w:rPr>
          <w:rFonts w:ascii="Calibri Light" w:eastAsia="Times New Roman" w:hAnsi="Calibri Light" w:cs="Calibri Light"/>
          <w:lang w:eastAsia="ru-RU"/>
        </w:rPr>
        <w:t>закладів вищої освіти</w:t>
      </w:r>
      <w:r w:rsidRPr="009E6CEE">
        <w:rPr>
          <w:rFonts w:ascii="Calibri Light" w:eastAsia="Times New Roman" w:hAnsi="Calibri Light" w:cs="Calibri Light"/>
          <w:lang w:eastAsia="ru-RU"/>
        </w:rPr>
        <w:t xml:space="preserve">; </w:t>
      </w:r>
      <w:bookmarkStart w:id="54" w:name="n2598"/>
      <w:bookmarkEnd w:id="54"/>
      <w:r w:rsidRPr="009E6CEE">
        <w:rPr>
          <w:rFonts w:ascii="Calibri Light" w:eastAsia="Times New Roman" w:hAnsi="Calibri Light" w:cs="Calibri Light"/>
          <w:lang w:eastAsia="ru-RU"/>
        </w:rPr>
        <w:t xml:space="preserve">f) активізації мобільності студентів та викладачів; </w:t>
      </w:r>
      <w:bookmarkStart w:id="55" w:name="n2599"/>
      <w:bookmarkEnd w:id="55"/>
      <w:r w:rsidRPr="009E6CEE">
        <w:rPr>
          <w:rFonts w:ascii="Calibri Light" w:eastAsia="Times New Roman" w:hAnsi="Calibri Light" w:cs="Calibri Light"/>
          <w:lang w:eastAsia="ru-RU"/>
        </w:rPr>
        <w:t>g) увага приділятиметься співробітництву в галузі освіти з метою спрощення доступу до отримання вищої освіти».</w:t>
      </w:r>
    </w:p>
    <w:p w:rsidR="00D50D48" w:rsidRPr="009E6CEE" w:rsidRDefault="00D50D48" w:rsidP="00E34EE6">
      <w:pPr>
        <w:spacing w:after="0" w:line="240" w:lineRule="auto"/>
        <w:ind w:right="-1" w:firstLine="709"/>
        <w:jc w:val="both"/>
        <w:rPr>
          <w:rFonts w:ascii="Calibri Light" w:hAnsi="Calibri Light" w:cs="Calibri Light"/>
        </w:rPr>
      </w:pPr>
      <w:bookmarkStart w:id="56" w:name="n2600"/>
      <w:bookmarkEnd w:id="56"/>
      <w:r w:rsidRPr="009E6CEE">
        <w:rPr>
          <w:rFonts w:ascii="Calibri Light" w:hAnsi="Calibri Light" w:cs="Calibri Light"/>
          <w:i/>
        </w:rPr>
        <w:t>План заходів імплементації Угоди про асоціацію між Україною, з однієї сторони, та ЄС…, з іншої сторони, на 2014 – 2017 роки</w:t>
      </w:r>
      <w:r w:rsidRPr="009E6CEE">
        <w:rPr>
          <w:rFonts w:ascii="Calibri Light" w:hAnsi="Calibri Light" w:cs="Calibri Light"/>
        </w:rPr>
        <w:t>, затверджений розпорядженням Кабінету Міністрів України від 17 вересня 2014 р. №847</w:t>
      </w:r>
      <w:r w:rsidR="004446FD" w:rsidRPr="009E6CEE">
        <w:rPr>
          <w:rFonts w:ascii="Calibri Light" w:hAnsi="Calibri Light" w:cs="Calibri Light"/>
        </w:rPr>
        <w:t>–</w:t>
      </w:r>
      <w:r w:rsidRPr="009E6CEE">
        <w:rPr>
          <w:rFonts w:ascii="Calibri Light" w:hAnsi="Calibri Light" w:cs="Calibri Light"/>
        </w:rPr>
        <w:t>р. (п. 223).</w:t>
      </w:r>
    </w:p>
    <w:p w:rsidR="00D50D48" w:rsidRPr="009E6CEE" w:rsidRDefault="00D50D48" w:rsidP="00E34EE6">
      <w:pPr>
        <w:spacing w:after="0" w:line="240" w:lineRule="auto"/>
        <w:ind w:firstLine="709"/>
        <w:jc w:val="both"/>
        <w:rPr>
          <w:rFonts w:ascii="Calibri Light" w:eastAsia="Times New Roman" w:hAnsi="Calibri Light" w:cs="Calibri Light"/>
          <w:i/>
          <w:lang w:eastAsia="uk-UA"/>
        </w:rPr>
      </w:pPr>
      <w:r w:rsidRPr="009E6CEE">
        <w:rPr>
          <w:rFonts w:ascii="Calibri Light" w:eastAsia="Times New Roman" w:hAnsi="Calibri Light" w:cs="Calibri Light"/>
          <w:i/>
          <w:lang w:eastAsia="uk-UA"/>
        </w:rPr>
        <w:t>Програма діяльності Кабінету Міністрів України від 14.04.2016 № 1099</w:t>
      </w:r>
      <w:r w:rsidR="004446FD" w:rsidRPr="009E6CEE">
        <w:rPr>
          <w:rFonts w:ascii="Calibri Light" w:eastAsia="Times New Roman" w:hAnsi="Calibri Light" w:cs="Calibri Light"/>
          <w:i/>
          <w:lang w:eastAsia="uk-UA"/>
        </w:rPr>
        <w:t>–</w:t>
      </w:r>
      <w:r w:rsidRPr="009E6CEE">
        <w:rPr>
          <w:rFonts w:ascii="Calibri Light" w:eastAsia="Times New Roman" w:hAnsi="Calibri Light" w:cs="Calibri Light"/>
          <w:i/>
          <w:lang w:eastAsia="uk-UA"/>
        </w:rPr>
        <w:t>VIII</w:t>
      </w:r>
    </w:p>
    <w:p w:rsidR="00D50D48" w:rsidRPr="009E6CEE" w:rsidRDefault="00D50D48" w:rsidP="00E34EE6">
      <w:pPr>
        <w:spacing w:after="0" w:line="240" w:lineRule="auto"/>
        <w:ind w:firstLine="709"/>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«VII. Децентралізація та реформа публічної адміністрації…</w:t>
      </w:r>
      <w:bookmarkStart w:id="57" w:name="n39"/>
      <w:bookmarkEnd w:id="57"/>
      <w:r w:rsidRPr="009E6CEE">
        <w:rPr>
          <w:rFonts w:ascii="Calibri Light" w:eastAsia="Times New Roman" w:hAnsi="Calibri Light" w:cs="Calibri Light"/>
          <w:lang w:eastAsia="uk-UA"/>
        </w:rPr>
        <w:t xml:space="preserve"> Децентралізація… Сприяння належному забезпеченню органів місцевого самоврядування фінансовими ресурсами, зокрема шляхом спрямування до місцевих бюджетів частки загальнодержавних податків, забезпечення повноти і своєчасності фінансування делегованих повноважень за затвердженими стандартами».</w:t>
      </w:r>
    </w:p>
    <w:p w:rsidR="00D50D48" w:rsidRPr="009E6CEE" w:rsidRDefault="00D50D48" w:rsidP="00E34EE6">
      <w:pPr>
        <w:spacing w:after="0" w:line="240" w:lineRule="auto"/>
        <w:ind w:firstLine="709"/>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«XV. Соціально</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 xml:space="preserve">гуманітарна реформа …Освіта, наука та інновації …Вдосконалення системи оцінювання якості освіти. Зміна системи розміщення державного замовлення, зокрема, фінансування </w:t>
      </w:r>
      <w:r w:rsidR="006458C0" w:rsidRPr="009E6CEE">
        <w:rPr>
          <w:rFonts w:ascii="Calibri Light" w:eastAsia="Times New Roman" w:hAnsi="Calibri Light" w:cs="Calibri Light"/>
          <w:lang w:eastAsia="uk-UA"/>
        </w:rPr>
        <w:t>закладів вищої освіти</w:t>
      </w:r>
      <w:r w:rsidRPr="009E6CEE">
        <w:rPr>
          <w:rFonts w:ascii="Calibri Light" w:eastAsia="Times New Roman" w:hAnsi="Calibri Light" w:cs="Calibri Light"/>
          <w:lang w:eastAsia="uk-UA"/>
        </w:rPr>
        <w:t xml:space="preserve"> залежно від кількості абітурієнтів (система адресності). Надання реальної фінансової та академічної автономії вищим навчальним закладам. Лібералізація доступу на український освітній ринок іноземних </w:t>
      </w:r>
      <w:r w:rsidR="006458C0" w:rsidRPr="009E6CEE">
        <w:rPr>
          <w:rFonts w:ascii="Calibri Light" w:eastAsia="Times New Roman" w:hAnsi="Calibri Light" w:cs="Calibri Light"/>
          <w:lang w:eastAsia="uk-UA"/>
        </w:rPr>
        <w:t>закладів вищої освіти</w:t>
      </w:r>
      <w:r w:rsidRPr="009E6CEE">
        <w:rPr>
          <w:rFonts w:ascii="Calibri Light" w:eastAsia="Times New Roman" w:hAnsi="Calibri Light" w:cs="Calibri Light"/>
          <w:lang w:eastAsia="uk-UA"/>
        </w:rPr>
        <w:t>».</w:t>
      </w:r>
    </w:p>
    <w:p w:rsidR="00D50D48" w:rsidRPr="009E6CEE" w:rsidRDefault="00D50D48" w:rsidP="00E34EE6">
      <w:pPr>
        <w:spacing w:after="0" w:line="240" w:lineRule="auto"/>
        <w:ind w:firstLine="709"/>
        <w:jc w:val="both"/>
        <w:rPr>
          <w:rFonts w:ascii="Calibri Light" w:hAnsi="Calibri Light" w:cs="Calibri Light"/>
        </w:rPr>
      </w:pPr>
      <w:bookmarkStart w:id="58" w:name="n107"/>
      <w:bookmarkEnd w:id="58"/>
      <w:r w:rsidRPr="009E6CEE">
        <w:rPr>
          <w:rFonts w:ascii="Calibri Light" w:eastAsia="Times New Roman" w:hAnsi="Calibri Light" w:cs="Calibri Light"/>
          <w:i/>
          <w:color w:val="000000"/>
          <w:lang w:eastAsia="ru-RU"/>
        </w:rPr>
        <w:t>Бюджетний кодекс України</w:t>
      </w:r>
      <w:r w:rsidRPr="009E6CEE">
        <w:rPr>
          <w:rFonts w:ascii="Calibri Light" w:eastAsia="Times New Roman" w:hAnsi="Calibri Light" w:cs="Calibri Light"/>
          <w:color w:val="000000"/>
          <w:lang w:eastAsia="ru-RU"/>
        </w:rPr>
        <w:t xml:space="preserve"> </w:t>
      </w:r>
      <w:r w:rsidRPr="009E6CEE">
        <w:rPr>
          <w:rFonts w:ascii="Calibri Light" w:hAnsi="Calibri Light" w:cs="Calibri Light"/>
        </w:rPr>
        <w:t xml:space="preserve">Верховна Рада України; Кодекс України, Закон, Кодекс від 08.07.2010 № </w:t>
      </w:r>
      <w:r w:rsidRPr="009E6CEE">
        <w:rPr>
          <w:rFonts w:ascii="Calibri Light" w:hAnsi="Calibri Light" w:cs="Calibri Light"/>
          <w:bCs/>
        </w:rPr>
        <w:t>2456</w:t>
      </w:r>
      <w:r w:rsidR="004446FD" w:rsidRPr="009E6CEE">
        <w:rPr>
          <w:rFonts w:ascii="Calibri Light" w:hAnsi="Calibri Light" w:cs="Calibri Light"/>
          <w:bCs/>
        </w:rPr>
        <w:t>–</w:t>
      </w:r>
      <w:r w:rsidRPr="009E6CEE">
        <w:rPr>
          <w:rFonts w:ascii="Calibri Light" w:hAnsi="Calibri Light" w:cs="Calibri Light"/>
          <w:bCs/>
        </w:rPr>
        <w:t xml:space="preserve">VI </w:t>
      </w:r>
      <w:r w:rsidRPr="009E6CEE">
        <w:rPr>
          <w:rFonts w:ascii="Calibri Light" w:hAnsi="Calibri Light" w:cs="Calibri Light"/>
        </w:rPr>
        <w:t xml:space="preserve">Документ </w:t>
      </w:r>
      <w:r w:rsidRPr="009E6CEE">
        <w:rPr>
          <w:rFonts w:ascii="Calibri Light" w:hAnsi="Calibri Light" w:cs="Calibri Light"/>
          <w:bCs/>
        </w:rPr>
        <w:t>2456</w:t>
      </w:r>
      <w:r w:rsidR="004446FD" w:rsidRPr="009E6CEE">
        <w:rPr>
          <w:rFonts w:ascii="Calibri Light" w:hAnsi="Calibri Light" w:cs="Calibri Light"/>
          <w:bCs/>
        </w:rPr>
        <w:t>–</w:t>
      </w:r>
      <w:r w:rsidRPr="009E6CEE">
        <w:rPr>
          <w:rFonts w:ascii="Calibri Light" w:hAnsi="Calibri Light" w:cs="Calibri Light"/>
          <w:bCs/>
        </w:rPr>
        <w:t>17</w:t>
      </w:r>
      <w:r w:rsidRPr="009E6CEE">
        <w:rPr>
          <w:rFonts w:ascii="Calibri Light" w:hAnsi="Calibri Light" w:cs="Calibri Light"/>
        </w:rPr>
        <w:t xml:space="preserve">, чинний, поточна редакція — </w:t>
      </w:r>
      <w:r w:rsidRPr="009E6CEE">
        <w:rPr>
          <w:rFonts w:ascii="Calibri Light" w:hAnsi="Calibri Light" w:cs="Calibri Light"/>
          <w:bCs/>
        </w:rPr>
        <w:t>Редакція</w:t>
      </w:r>
      <w:r w:rsidRPr="009E6CEE">
        <w:rPr>
          <w:rFonts w:ascii="Calibri Light" w:hAnsi="Calibri Light" w:cs="Calibri Light"/>
        </w:rPr>
        <w:t xml:space="preserve"> від </w:t>
      </w:r>
      <w:r w:rsidRPr="009E6CEE">
        <w:rPr>
          <w:rFonts w:ascii="Calibri Light" w:hAnsi="Calibri Light" w:cs="Calibri Light"/>
          <w:bCs/>
        </w:rPr>
        <w:t>05.01.2017</w:t>
      </w:r>
      <w:r w:rsidRPr="009E6CEE">
        <w:rPr>
          <w:rFonts w:ascii="Calibri Light" w:hAnsi="Calibri Light" w:cs="Calibri Light"/>
        </w:rPr>
        <w:t xml:space="preserve">, підстава </w:t>
      </w:r>
      <w:hyperlink r:id="rId12" w:tgtFrame="_blank" w:history="1">
        <w:r w:rsidRPr="009E6CEE">
          <w:rPr>
            <w:rStyle w:val="a5"/>
            <w:rFonts w:ascii="Calibri Light" w:hAnsi="Calibri Light" w:cs="Calibri Light"/>
            <w:color w:val="auto"/>
            <w:u w:val="none"/>
          </w:rPr>
          <w:t>1800</w:t>
        </w:r>
        <w:r w:rsidR="004446FD" w:rsidRPr="009E6CEE">
          <w:rPr>
            <w:rStyle w:val="a5"/>
            <w:rFonts w:ascii="Calibri Light" w:hAnsi="Calibri Light" w:cs="Calibri Light"/>
            <w:color w:val="auto"/>
            <w:u w:val="none"/>
          </w:rPr>
          <w:t>–</w:t>
        </w:r>
        <w:r w:rsidRPr="009E6CEE">
          <w:rPr>
            <w:rStyle w:val="a5"/>
            <w:rFonts w:ascii="Calibri Light" w:hAnsi="Calibri Light" w:cs="Calibri Light"/>
            <w:color w:val="auto"/>
            <w:u w:val="none"/>
          </w:rPr>
          <w:t>19</w:t>
        </w:r>
      </w:hyperlink>
      <w:r w:rsidRPr="009E6CEE">
        <w:rPr>
          <w:rFonts w:ascii="Calibri Light" w:hAnsi="Calibri Light" w:cs="Calibri Light"/>
        </w:rPr>
        <w:t>.</w:t>
      </w:r>
    </w:p>
    <w:p w:rsidR="00D50D48" w:rsidRPr="009E6CEE" w:rsidRDefault="00D50D48" w:rsidP="00E34EE6">
      <w:pPr>
        <w:spacing w:after="0" w:line="240" w:lineRule="auto"/>
        <w:ind w:firstLine="709"/>
        <w:jc w:val="both"/>
        <w:rPr>
          <w:rStyle w:val="rvts0"/>
          <w:rFonts w:ascii="Calibri Light" w:hAnsi="Calibri Light" w:cs="Calibri Light"/>
        </w:rPr>
      </w:pPr>
      <w:r w:rsidRPr="009E6CEE">
        <w:rPr>
          <w:rFonts w:ascii="Calibri Light" w:hAnsi="Calibri Light" w:cs="Calibri Light"/>
        </w:rPr>
        <w:lastRenderedPageBreak/>
        <w:t>Стаття 2 п.</w:t>
      </w:r>
      <w:r w:rsidRPr="009E6CEE">
        <w:rPr>
          <w:rStyle w:val="rvts0"/>
          <w:rFonts w:ascii="Calibri Light" w:hAnsi="Calibri Light" w:cs="Calibri Light"/>
        </w:rPr>
        <w:t xml:space="preserve">12): </w:t>
      </w:r>
      <w:r w:rsidRPr="009E6CEE">
        <w:rPr>
          <w:rFonts w:ascii="Calibri Light" w:eastAsia="Times New Roman" w:hAnsi="Calibri Light" w:cs="Calibri Light"/>
          <w:bCs/>
          <w:color w:val="000000"/>
          <w:lang w:eastAsia="ru-RU"/>
        </w:rPr>
        <w:t>«</w:t>
      </w:r>
      <w:r w:rsidRPr="009E6CEE">
        <w:rPr>
          <w:rStyle w:val="rvts0"/>
          <w:rFonts w:ascii="Calibri Light" w:hAnsi="Calibri Light" w:cs="Calibri Light"/>
        </w:rPr>
        <w:t xml:space="preserve">бюджетні установи </w:t>
      </w:r>
      <w:r w:rsidR="004446FD" w:rsidRPr="009E6CEE">
        <w:rPr>
          <w:rStyle w:val="rvts0"/>
          <w:rFonts w:ascii="Calibri Light" w:hAnsi="Calibri Light" w:cs="Calibri Light"/>
        </w:rPr>
        <w:t>–</w:t>
      </w:r>
      <w:r w:rsidRPr="009E6CEE">
        <w:rPr>
          <w:rStyle w:val="rvts0"/>
          <w:rFonts w:ascii="Calibri Light" w:hAnsi="Calibri Light" w:cs="Calibri Light"/>
        </w:rPr>
        <w:t xml:space="preserve">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w:t>
      </w:r>
      <w:r w:rsidRPr="009E6CEE">
        <w:rPr>
          <w:rFonts w:ascii="Calibri Light" w:eastAsia="Times New Roman" w:hAnsi="Calibri Light" w:cs="Calibri Light"/>
          <w:bCs/>
          <w:color w:val="000000"/>
          <w:lang w:eastAsia="ru-RU"/>
        </w:rPr>
        <w:t>».</w:t>
      </w:r>
      <w:r w:rsidRPr="009E6CEE">
        <w:rPr>
          <w:rStyle w:val="rvts0"/>
          <w:rFonts w:ascii="Calibri Light" w:hAnsi="Calibri Light" w:cs="Calibri Light"/>
        </w:rPr>
        <w:t xml:space="preserve"> </w:t>
      </w:r>
    </w:p>
    <w:p w:rsidR="00D50D48" w:rsidRPr="009E6CEE" w:rsidRDefault="00D50D48" w:rsidP="00E34EE6">
      <w:pPr>
        <w:spacing w:after="0" w:line="240" w:lineRule="auto"/>
        <w:ind w:firstLine="709"/>
        <w:jc w:val="both"/>
        <w:rPr>
          <w:rFonts w:ascii="Calibri Light" w:hAnsi="Calibri Light" w:cs="Calibri Light"/>
        </w:rPr>
      </w:pPr>
      <w:r w:rsidRPr="009E6CEE">
        <w:rPr>
          <w:rStyle w:val="rvts0"/>
          <w:rFonts w:ascii="Calibri Light" w:hAnsi="Calibri Light" w:cs="Calibri Light"/>
        </w:rPr>
        <w:t xml:space="preserve">Стаття 7 п.1 пп. 1): </w:t>
      </w:r>
      <w:bookmarkStart w:id="59" w:name="n193"/>
      <w:bookmarkEnd w:id="59"/>
      <w:r w:rsidRPr="009E6CEE">
        <w:rPr>
          <w:rFonts w:ascii="Calibri Light" w:eastAsia="Times New Roman" w:hAnsi="Calibri Light" w:cs="Calibri Light"/>
          <w:bCs/>
          <w:color w:val="000000"/>
          <w:lang w:eastAsia="ru-RU"/>
        </w:rPr>
        <w:t>«</w:t>
      </w:r>
      <w:r w:rsidRPr="009E6CEE">
        <w:rPr>
          <w:rFonts w:ascii="Calibri Light" w:hAnsi="Calibri Light" w:cs="Calibri Light"/>
        </w:rPr>
        <w:t xml:space="preserve">принцип єдності бюджетної системи України </w:t>
      </w:r>
      <w:r w:rsidR="004446FD" w:rsidRPr="009E6CEE">
        <w:rPr>
          <w:rFonts w:ascii="Calibri Light" w:hAnsi="Calibri Light" w:cs="Calibri Light"/>
        </w:rPr>
        <w:t>–</w:t>
      </w:r>
      <w:r w:rsidRPr="009E6CEE">
        <w:rPr>
          <w:rFonts w:ascii="Calibri Light" w:hAnsi="Calibri Light" w:cs="Calibri Light"/>
        </w:rPr>
        <w:t xml:space="preserve"> єдність бюджетної системи України забезпечується єдиною правовою базою, єдиною грошовою системою, єдиним регулюванням бюджетних відносин, єдиною бюджетною класифікацією, єдністю порядку виконання бюджетів та ведення бухгалтерського обліку і звітності</w:t>
      </w:r>
      <w:r w:rsidRPr="009E6CEE">
        <w:rPr>
          <w:rFonts w:ascii="Calibri Light" w:eastAsia="Times New Roman" w:hAnsi="Calibri Light" w:cs="Calibri Light"/>
          <w:bCs/>
          <w:color w:val="000000"/>
          <w:lang w:eastAsia="ru-RU"/>
        </w:rPr>
        <w:t>»</w:t>
      </w:r>
      <w:r w:rsidRPr="009E6CEE">
        <w:rPr>
          <w:rFonts w:ascii="Calibri Light" w:hAnsi="Calibri Light" w:cs="Calibri Light"/>
        </w:rPr>
        <w:t>.</w:t>
      </w:r>
    </w:p>
    <w:p w:rsidR="00D50D48" w:rsidRPr="009E6CEE" w:rsidRDefault="00D50D48" w:rsidP="00E34EE6">
      <w:pPr>
        <w:pStyle w:val="rvps2"/>
        <w:spacing w:before="0" w:beforeAutospacing="0" w:after="0" w:afterAutospacing="0"/>
        <w:ind w:firstLine="709"/>
        <w:jc w:val="both"/>
        <w:rPr>
          <w:rFonts w:ascii="Calibri Light" w:hAnsi="Calibri Light" w:cs="Calibri Light"/>
          <w:sz w:val="22"/>
          <w:szCs w:val="22"/>
        </w:rPr>
      </w:pPr>
      <w:r w:rsidRPr="009E6CEE">
        <w:rPr>
          <w:rFonts w:ascii="Calibri Light" w:eastAsia="Times New Roman" w:hAnsi="Calibri Light" w:cs="Calibri Light"/>
          <w:bCs/>
          <w:i/>
          <w:color w:val="000000"/>
          <w:sz w:val="22"/>
          <w:szCs w:val="22"/>
          <w:lang w:eastAsia="ru-RU"/>
        </w:rPr>
        <w:t>Закон України «Про публічні закупівлі»</w:t>
      </w:r>
      <w:r w:rsidRPr="009E6CEE">
        <w:rPr>
          <w:rFonts w:ascii="Calibri Light" w:hAnsi="Calibri Light" w:cs="Calibri Light"/>
          <w:color w:val="004386"/>
          <w:sz w:val="22"/>
          <w:szCs w:val="22"/>
          <w:shd w:val="clear" w:color="auto" w:fill="FFFFFF"/>
        </w:rPr>
        <w:t xml:space="preserve"> </w:t>
      </w:r>
      <w:r w:rsidRPr="009E6CEE">
        <w:rPr>
          <w:rFonts w:ascii="Calibri Light" w:hAnsi="Calibri Light" w:cs="Calibri Light"/>
          <w:sz w:val="22"/>
          <w:szCs w:val="22"/>
          <w:shd w:val="clear" w:color="auto" w:fill="FFFFFF"/>
        </w:rPr>
        <w:t>від</w:t>
      </w:r>
      <w:r w:rsidRPr="009E6CEE">
        <w:rPr>
          <w:rStyle w:val="apple-converted-space"/>
          <w:rFonts w:ascii="Calibri Light" w:hAnsi="Calibri Light" w:cs="Calibri Light"/>
          <w:sz w:val="22"/>
          <w:szCs w:val="22"/>
          <w:shd w:val="clear" w:color="auto" w:fill="FFFFFF"/>
        </w:rPr>
        <w:t> </w:t>
      </w:r>
      <w:r w:rsidRPr="009E6CEE">
        <w:rPr>
          <w:rFonts w:ascii="Calibri Light" w:hAnsi="Calibri Light" w:cs="Calibri Light"/>
          <w:sz w:val="22"/>
          <w:szCs w:val="22"/>
          <w:bdr w:val="none" w:sz="0" w:space="0" w:color="auto" w:frame="1"/>
          <w:shd w:val="clear" w:color="auto" w:fill="FFFFFF"/>
        </w:rPr>
        <w:t>25.12.2015 р.</w:t>
      </w:r>
      <w:r w:rsidRPr="009E6CEE">
        <w:rPr>
          <w:rStyle w:val="apple-converted-space"/>
          <w:rFonts w:ascii="Calibri Light" w:hAnsi="Calibri Light" w:cs="Calibri Light"/>
          <w:sz w:val="22"/>
          <w:szCs w:val="22"/>
          <w:shd w:val="clear" w:color="auto" w:fill="FFFFFF"/>
        </w:rPr>
        <w:t> </w:t>
      </w:r>
      <w:r w:rsidRPr="009E6CEE">
        <w:rPr>
          <w:rFonts w:ascii="Calibri Light" w:hAnsi="Calibri Light" w:cs="Calibri Light"/>
          <w:sz w:val="22"/>
          <w:szCs w:val="22"/>
          <w:shd w:val="clear" w:color="auto" w:fill="FFFFFF"/>
        </w:rPr>
        <w:t>№</w:t>
      </w:r>
      <w:r w:rsidRPr="009E6CEE">
        <w:rPr>
          <w:rStyle w:val="apple-converted-space"/>
          <w:rFonts w:ascii="Calibri Light" w:hAnsi="Calibri Light" w:cs="Calibri Light"/>
          <w:sz w:val="22"/>
          <w:szCs w:val="22"/>
          <w:shd w:val="clear" w:color="auto" w:fill="FFFFFF"/>
        </w:rPr>
        <w:t> </w:t>
      </w:r>
      <w:r w:rsidRPr="009E6CEE">
        <w:rPr>
          <w:rFonts w:ascii="Calibri Light" w:hAnsi="Calibri Light" w:cs="Calibri Light"/>
          <w:bCs/>
          <w:sz w:val="22"/>
          <w:szCs w:val="22"/>
          <w:bdr w:val="none" w:sz="0" w:space="0" w:color="auto" w:frame="1"/>
          <w:shd w:val="clear" w:color="auto" w:fill="FFFFFF"/>
        </w:rPr>
        <w:t>922</w:t>
      </w:r>
      <w:r w:rsidR="004446FD" w:rsidRPr="009E6CEE">
        <w:rPr>
          <w:rFonts w:ascii="Calibri Light" w:hAnsi="Calibri Light" w:cs="Calibri Light"/>
          <w:bCs/>
          <w:sz w:val="22"/>
          <w:szCs w:val="22"/>
          <w:bdr w:val="none" w:sz="0" w:space="0" w:color="auto" w:frame="1"/>
          <w:shd w:val="clear" w:color="auto" w:fill="FFFFFF"/>
        </w:rPr>
        <w:t>–</w:t>
      </w:r>
      <w:r w:rsidRPr="009E6CEE">
        <w:rPr>
          <w:rFonts w:ascii="Calibri Light" w:hAnsi="Calibri Light" w:cs="Calibri Light"/>
          <w:bCs/>
          <w:sz w:val="22"/>
          <w:szCs w:val="22"/>
          <w:bdr w:val="none" w:sz="0" w:space="0" w:color="auto" w:frame="1"/>
          <w:shd w:val="clear" w:color="auto" w:fill="FFFFFF"/>
        </w:rPr>
        <w:t>VIII,</w:t>
      </w:r>
      <w:r w:rsidRPr="009E6CEE">
        <w:rPr>
          <w:rFonts w:ascii="Calibri Light" w:hAnsi="Calibri Light" w:cs="Calibri Light"/>
          <w:sz w:val="22"/>
          <w:szCs w:val="22"/>
        </w:rPr>
        <w:t xml:space="preserve"> із змінами, внесеними згідно із Законом </w:t>
      </w:r>
      <w:hyperlink r:id="rId13" w:anchor="n2" w:tgtFrame="_blank" w:history="1">
        <w:r w:rsidRPr="009E6CEE">
          <w:rPr>
            <w:rStyle w:val="a5"/>
            <w:rFonts w:ascii="Calibri Light" w:hAnsi="Calibri Light" w:cs="Calibri Light"/>
            <w:color w:val="auto"/>
            <w:sz w:val="22"/>
            <w:szCs w:val="22"/>
            <w:u w:val="none"/>
          </w:rPr>
          <w:t>№ 1078</w:t>
        </w:r>
        <w:r w:rsidR="004446FD" w:rsidRPr="009E6CEE">
          <w:rPr>
            <w:rStyle w:val="a5"/>
            <w:rFonts w:ascii="Calibri Light" w:hAnsi="Calibri Light" w:cs="Calibri Light"/>
            <w:color w:val="auto"/>
            <w:sz w:val="22"/>
            <w:szCs w:val="22"/>
            <w:u w:val="none"/>
          </w:rPr>
          <w:t>–</w:t>
        </w:r>
        <w:r w:rsidRPr="009E6CEE">
          <w:rPr>
            <w:rStyle w:val="a5"/>
            <w:rFonts w:ascii="Calibri Light" w:hAnsi="Calibri Light" w:cs="Calibri Light"/>
            <w:color w:val="auto"/>
            <w:sz w:val="22"/>
            <w:szCs w:val="22"/>
            <w:u w:val="none"/>
          </w:rPr>
          <w:t>VIII від 12.04.2016</w:t>
        </w:r>
      </w:hyperlink>
      <w:r w:rsidRPr="009E6CEE">
        <w:rPr>
          <w:rFonts w:ascii="Calibri Light" w:hAnsi="Calibri Light" w:cs="Calibri Light"/>
          <w:sz w:val="22"/>
          <w:szCs w:val="22"/>
        </w:rPr>
        <w:t xml:space="preserve"> р. </w:t>
      </w:r>
    </w:p>
    <w:p w:rsidR="00D50D48" w:rsidRPr="009E6CEE" w:rsidRDefault="00D50D48" w:rsidP="00E34EE6">
      <w:pPr>
        <w:pStyle w:val="rvps2"/>
        <w:spacing w:before="0" w:beforeAutospacing="0" w:after="0" w:afterAutospacing="0"/>
        <w:ind w:firstLine="709"/>
        <w:jc w:val="both"/>
        <w:rPr>
          <w:rFonts w:ascii="Calibri Light" w:hAnsi="Calibri Light" w:cs="Calibri Light"/>
          <w:sz w:val="22"/>
          <w:szCs w:val="22"/>
        </w:rPr>
      </w:pPr>
      <w:r w:rsidRPr="009E6CEE">
        <w:rPr>
          <w:rStyle w:val="rvts46"/>
          <w:rFonts w:ascii="Calibri Light" w:hAnsi="Calibri Light" w:cs="Calibri Light"/>
          <w:sz w:val="22"/>
          <w:szCs w:val="22"/>
        </w:rPr>
        <w:t>Стаття 2</w:t>
      </w:r>
      <w:r w:rsidRPr="009E6CEE">
        <w:rPr>
          <w:rStyle w:val="ac"/>
          <w:rFonts w:ascii="Calibri Light" w:hAnsi="Calibri Light" w:cs="Calibri Light"/>
          <w:sz w:val="22"/>
          <w:szCs w:val="22"/>
        </w:rPr>
        <w:t xml:space="preserve"> </w:t>
      </w:r>
      <w:r w:rsidRPr="009E6CEE">
        <w:rPr>
          <w:rStyle w:val="rvts46"/>
          <w:rFonts w:ascii="Calibri Light" w:hAnsi="Calibri Light" w:cs="Calibri Light"/>
          <w:sz w:val="22"/>
          <w:szCs w:val="22"/>
        </w:rPr>
        <w:t xml:space="preserve">п. 5: </w:t>
      </w:r>
      <w:r w:rsidRPr="009E6CEE">
        <w:rPr>
          <w:rFonts w:ascii="Calibri Light" w:hAnsi="Calibri Light" w:cs="Calibri Light"/>
          <w:sz w:val="22"/>
          <w:szCs w:val="22"/>
        </w:rPr>
        <w:t xml:space="preserve">Особливості здійснення процедур закупівлі, визначених цим Законом, встановлюються окремими законами для таких товарів, робіт і послуг: … </w:t>
      </w:r>
      <w:r w:rsidRPr="009E6CEE">
        <w:rPr>
          <w:rFonts w:ascii="Calibri Light" w:hAnsi="Calibri Light" w:cs="Calibri Light"/>
          <w:i/>
          <w:sz w:val="22"/>
          <w:szCs w:val="22"/>
        </w:rPr>
        <w:t>«послуги з підготовки фахівців, наукових, науково</w:t>
      </w:r>
      <w:r w:rsidR="004446FD" w:rsidRPr="009E6CEE">
        <w:rPr>
          <w:rFonts w:ascii="Calibri Light" w:hAnsi="Calibri Light" w:cs="Calibri Light"/>
          <w:i/>
          <w:sz w:val="22"/>
          <w:szCs w:val="22"/>
        </w:rPr>
        <w:t>–</w:t>
      </w:r>
      <w:r w:rsidRPr="009E6CEE">
        <w:rPr>
          <w:rFonts w:ascii="Calibri Light" w:hAnsi="Calibri Light" w:cs="Calibri Light"/>
          <w:i/>
          <w:sz w:val="22"/>
          <w:szCs w:val="22"/>
        </w:rPr>
        <w:t>педагогічних та робітничих кадрів, підвищення кваліфікації та перепідготовки кадрів (післядипломна освіта) за державним замовленням</w:t>
      </w:r>
      <w:r w:rsidRPr="009E6CEE">
        <w:rPr>
          <w:rFonts w:ascii="Calibri Light" w:hAnsi="Calibri Light" w:cs="Calibri Light"/>
          <w:sz w:val="22"/>
          <w:szCs w:val="22"/>
        </w:rPr>
        <w:t>»</w:t>
      </w:r>
    </w:p>
    <w:p w:rsidR="00D50D48" w:rsidRPr="009E6CEE" w:rsidRDefault="00D50D48" w:rsidP="00E34EE6">
      <w:pPr>
        <w:widowControl w:val="0"/>
        <w:autoSpaceDE w:val="0"/>
        <w:autoSpaceDN w:val="0"/>
        <w:adjustRightInd w:val="0"/>
        <w:spacing w:after="0" w:line="240" w:lineRule="auto"/>
        <w:ind w:firstLine="709"/>
        <w:jc w:val="both"/>
        <w:textAlignment w:val="center"/>
        <w:rPr>
          <w:rFonts w:ascii="Calibri Light" w:hAnsi="Calibri Light" w:cs="Calibri Light"/>
        </w:rPr>
      </w:pPr>
      <w:r w:rsidRPr="009E6CEE">
        <w:rPr>
          <w:rFonts w:ascii="Calibri Light" w:hAnsi="Calibri Light" w:cs="Calibri Light"/>
          <w:i/>
        </w:rPr>
        <w:t>Закон України «Про вищу освіту»</w:t>
      </w:r>
      <w:r w:rsidRPr="009E6CEE">
        <w:rPr>
          <w:rFonts w:ascii="Calibri Light" w:hAnsi="Calibri Light" w:cs="Calibri Light"/>
        </w:rPr>
        <w:t xml:space="preserve"> Верховна Рада України; Закон від 01.07.2014 № </w:t>
      </w:r>
      <w:r w:rsidRPr="009E6CEE">
        <w:rPr>
          <w:rFonts w:ascii="Calibri Light" w:hAnsi="Calibri Light" w:cs="Calibri Light"/>
          <w:bCs/>
        </w:rPr>
        <w:t>1556</w:t>
      </w:r>
      <w:r w:rsidR="004446FD" w:rsidRPr="009E6CEE">
        <w:rPr>
          <w:rFonts w:ascii="Calibri Light" w:hAnsi="Calibri Light" w:cs="Calibri Light"/>
          <w:bCs/>
        </w:rPr>
        <w:t>–</w:t>
      </w:r>
      <w:r w:rsidRPr="009E6CEE">
        <w:rPr>
          <w:rFonts w:ascii="Calibri Light" w:hAnsi="Calibri Light" w:cs="Calibri Light"/>
          <w:bCs/>
        </w:rPr>
        <w:t>VII, д</w:t>
      </w:r>
      <w:r w:rsidRPr="009E6CEE">
        <w:rPr>
          <w:rFonts w:ascii="Calibri Light" w:hAnsi="Calibri Light" w:cs="Calibri Light"/>
        </w:rPr>
        <w:t xml:space="preserve">окумент </w:t>
      </w:r>
      <w:r w:rsidRPr="009E6CEE">
        <w:rPr>
          <w:rFonts w:ascii="Calibri Light" w:hAnsi="Calibri Light" w:cs="Calibri Light"/>
          <w:bCs/>
        </w:rPr>
        <w:t>1556</w:t>
      </w:r>
      <w:r w:rsidR="004446FD" w:rsidRPr="009E6CEE">
        <w:rPr>
          <w:rFonts w:ascii="Calibri Light" w:hAnsi="Calibri Light" w:cs="Calibri Light"/>
          <w:bCs/>
        </w:rPr>
        <w:t>–</w:t>
      </w:r>
      <w:r w:rsidRPr="009E6CEE">
        <w:rPr>
          <w:rFonts w:ascii="Calibri Light" w:hAnsi="Calibri Light" w:cs="Calibri Light"/>
          <w:bCs/>
        </w:rPr>
        <w:t>18</w:t>
      </w:r>
      <w:r w:rsidRPr="009E6CEE">
        <w:rPr>
          <w:rFonts w:ascii="Calibri Light" w:hAnsi="Calibri Light" w:cs="Calibri Light"/>
        </w:rPr>
        <w:t>, у р</w:t>
      </w:r>
      <w:r w:rsidRPr="009E6CEE">
        <w:rPr>
          <w:rFonts w:ascii="Calibri Light" w:hAnsi="Calibri Light" w:cs="Calibri Light"/>
          <w:bCs/>
        </w:rPr>
        <w:t>едакції</w:t>
      </w:r>
      <w:r w:rsidRPr="009E6CEE">
        <w:rPr>
          <w:rFonts w:ascii="Calibri Light" w:hAnsi="Calibri Light" w:cs="Calibri Light"/>
        </w:rPr>
        <w:t xml:space="preserve"> від </w:t>
      </w:r>
      <w:r w:rsidRPr="009E6CEE">
        <w:rPr>
          <w:rFonts w:ascii="Calibri Light" w:hAnsi="Calibri Light" w:cs="Calibri Light"/>
          <w:bCs/>
        </w:rPr>
        <w:t>05.01.2017</w:t>
      </w:r>
      <w:r w:rsidRPr="009E6CEE">
        <w:rPr>
          <w:rFonts w:ascii="Calibri Light" w:hAnsi="Calibri Light" w:cs="Calibri Light"/>
        </w:rPr>
        <w:t xml:space="preserve">, підстава </w:t>
      </w:r>
      <w:hyperlink r:id="rId14" w:tgtFrame="_blank" w:history="1">
        <w:r w:rsidRPr="009E6CEE">
          <w:rPr>
            <w:rStyle w:val="a5"/>
            <w:rFonts w:ascii="Calibri Light" w:hAnsi="Calibri Light" w:cs="Calibri Light"/>
            <w:color w:val="auto"/>
            <w:u w:val="none"/>
          </w:rPr>
          <w:t>1798</w:t>
        </w:r>
        <w:r w:rsidR="004446FD" w:rsidRPr="009E6CEE">
          <w:rPr>
            <w:rStyle w:val="a5"/>
            <w:rFonts w:ascii="Calibri Light" w:hAnsi="Calibri Light" w:cs="Calibri Light"/>
            <w:color w:val="auto"/>
            <w:u w:val="none"/>
          </w:rPr>
          <w:t>–</w:t>
        </w:r>
        <w:r w:rsidRPr="009E6CEE">
          <w:rPr>
            <w:rStyle w:val="a5"/>
            <w:rFonts w:ascii="Calibri Light" w:hAnsi="Calibri Light" w:cs="Calibri Light"/>
            <w:color w:val="auto"/>
            <w:u w:val="none"/>
          </w:rPr>
          <w:t>19</w:t>
        </w:r>
      </w:hyperlink>
      <w:r w:rsidRPr="009E6CEE">
        <w:rPr>
          <w:rFonts w:ascii="Calibri Light" w:hAnsi="Calibri Light" w:cs="Calibri Light"/>
        </w:rPr>
        <w:t>.</w:t>
      </w:r>
    </w:p>
    <w:p w:rsidR="00D50D48" w:rsidRPr="009E6CEE" w:rsidRDefault="00D50D48" w:rsidP="00E34EE6">
      <w:pPr>
        <w:widowControl w:val="0"/>
        <w:autoSpaceDE w:val="0"/>
        <w:autoSpaceDN w:val="0"/>
        <w:adjustRightInd w:val="0"/>
        <w:spacing w:after="0" w:line="240" w:lineRule="auto"/>
        <w:ind w:firstLine="709"/>
        <w:jc w:val="both"/>
        <w:textAlignment w:val="center"/>
        <w:rPr>
          <w:rFonts w:ascii="Calibri Light" w:hAnsi="Calibri Light" w:cs="Calibri Light"/>
        </w:rPr>
      </w:pPr>
      <w:r w:rsidRPr="009E6CEE">
        <w:rPr>
          <w:rFonts w:ascii="Calibri Light" w:hAnsi="Calibri Light" w:cs="Calibri Light"/>
          <w:i/>
        </w:rPr>
        <w:t>Система національних рахунків</w:t>
      </w:r>
      <w:r w:rsidRPr="009E6CEE">
        <w:rPr>
          <w:rFonts w:ascii="Calibri Light" w:hAnsi="Calibri Light" w:cs="Calibri Light"/>
        </w:rPr>
        <w:t xml:space="preserve"> 2008 (СНР 2008) прийнята ООН,  Європейською комісією, Організацією економічного співробітництва і розвитку (ОЕСР), Міжнародним валютним фондом (МВФ), Групою світового банку. </w:t>
      </w:r>
    </w:p>
    <w:p w:rsidR="00D50D48" w:rsidRPr="009E6CEE" w:rsidRDefault="00D50D48" w:rsidP="00E34EE6">
      <w:pPr>
        <w:widowControl w:val="0"/>
        <w:autoSpaceDE w:val="0"/>
        <w:autoSpaceDN w:val="0"/>
        <w:adjustRightInd w:val="0"/>
        <w:spacing w:after="0" w:line="240" w:lineRule="auto"/>
        <w:ind w:firstLine="709"/>
        <w:jc w:val="both"/>
        <w:textAlignment w:val="center"/>
        <w:rPr>
          <w:rFonts w:ascii="Calibri Light" w:hAnsi="Calibri Light" w:cs="Calibri Light"/>
        </w:rPr>
      </w:pPr>
      <w:r w:rsidRPr="009E6CEE">
        <w:rPr>
          <w:rFonts w:ascii="Calibri Light" w:hAnsi="Calibri Light" w:cs="Calibri Light"/>
        </w:rPr>
        <w:t xml:space="preserve">Пункт 1.4.:  «СНР 2008 призначена для економічного аналізу, прийняття рішень і </w:t>
      </w:r>
      <w:r w:rsidR="006D2571">
        <w:rPr>
          <w:rFonts w:ascii="Calibri Light" w:hAnsi="Calibri Light" w:cs="Calibri Light"/>
        </w:rPr>
        <w:t>розроблення</w:t>
      </w:r>
      <w:r w:rsidRPr="009E6CEE">
        <w:rPr>
          <w:rFonts w:ascii="Calibri Light" w:hAnsi="Calibri Light" w:cs="Calibri Light"/>
        </w:rPr>
        <w:t xml:space="preserve"> економічної політики незалежно від галузевої структури економіки або рівня економічного розвитку країни. Основні концепції і визначення СНР засновані на економічній теорії та принципах, які мають універсальний характер...»</w:t>
      </w:r>
    </w:p>
    <w:p w:rsidR="00D50D48" w:rsidRPr="009E6CEE" w:rsidRDefault="00D50D48" w:rsidP="00E34EE6">
      <w:pPr>
        <w:widowControl w:val="0"/>
        <w:autoSpaceDE w:val="0"/>
        <w:autoSpaceDN w:val="0"/>
        <w:adjustRightInd w:val="0"/>
        <w:spacing w:after="0" w:line="240" w:lineRule="auto"/>
        <w:ind w:firstLine="709"/>
        <w:jc w:val="both"/>
        <w:textAlignment w:val="center"/>
        <w:rPr>
          <w:rFonts w:ascii="Calibri Light" w:hAnsi="Calibri Light" w:cs="Calibri Light"/>
        </w:rPr>
      </w:pPr>
      <w:r w:rsidRPr="009E6CEE">
        <w:rPr>
          <w:rFonts w:ascii="Calibri Light" w:hAnsi="Calibri Light" w:cs="Calibri Light"/>
        </w:rPr>
        <w:t>Пункт 1.6.: «… У центрі СНР – вимір виробництва товарів і послуг».</w:t>
      </w:r>
    </w:p>
    <w:p w:rsidR="00D50D48" w:rsidRPr="009E6CEE" w:rsidRDefault="00D50D48" w:rsidP="00E34EE6">
      <w:pPr>
        <w:widowControl w:val="0"/>
        <w:autoSpaceDE w:val="0"/>
        <w:autoSpaceDN w:val="0"/>
        <w:adjustRightInd w:val="0"/>
        <w:spacing w:after="0" w:line="240" w:lineRule="auto"/>
        <w:ind w:firstLine="709"/>
        <w:jc w:val="both"/>
        <w:textAlignment w:val="center"/>
        <w:rPr>
          <w:rFonts w:ascii="Calibri Light" w:hAnsi="Calibri Light" w:cs="Calibri Light"/>
        </w:rPr>
      </w:pPr>
      <w:r w:rsidRPr="009E6CEE">
        <w:rPr>
          <w:rFonts w:ascii="Calibri Light" w:hAnsi="Calibri Light" w:cs="Calibri Light"/>
        </w:rPr>
        <w:t>Глава 4. С Некомерційні організації пункт 4.88.: «… Школи, коледжі, університети … є некомерційними організаціями (НКО), зайнятими ринковим виробництвом, якщо вони отримують платежі, які відображають їх витрати на виробництво і які достатньо високі, щоб суттєво впливати на попит на їх послуги. У результаті виробничої діяльності цих  одиниць повинні бути прибуток або збиток. Любий прибуток повинен залишатися у розпорядженні НКО…»</w:t>
      </w:r>
    </w:p>
    <w:p w:rsidR="00D50D48" w:rsidRPr="009E6CEE" w:rsidRDefault="00D50D48" w:rsidP="00E34EE6">
      <w:pPr>
        <w:widowControl w:val="0"/>
        <w:autoSpaceDE w:val="0"/>
        <w:autoSpaceDN w:val="0"/>
        <w:adjustRightInd w:val="0"/>
        <w:spacing w:after="0" w:line="240" w:lineRule="auto"/>
        <w:ind w:firstLine="709"/>
        <w:jc w:val="both"/>
        <w:textAlignment w:val="center"/>
        <w:rPr>
          <w:rFonts w:ascii="Calibri Light" w:hAnsi="Calibri Light" w:cs="Calibri Light"/>
        </w:rPr>
      </w:pPr>
      <w:r w:rsidRPr="009E6CEE">
        <w:rPr>
          <w:rFonts w:ascii="Calibri Light" w:hAnsi="Calibri Light" w:cs="Calibri Light"/>
        </w:rPr>
        <w:t>Глава 6. В пункт 6.17.: «Послуги є результатом виробничої діяльності, яка змінює стан споживаючих одиниць або сприяє обміну продуктами або фінансовим активами…»</w:t>
      </w:r>
    </w:p>
    <w:p w:rsidR="00D50D48" w:rsidRPr="009E6CEE" w:rsidRDefault="00D50D48" w:rsidP="00E34EE6">
      <w:pPr>
        <w:widowControl w:val="0"/>
        <w:autoSpaceDE w:val="0"/>
        <w:autoSpaceDN w:val="0"/>
        <w:adjustRightInd w:val="0"/>
        <w:spacing w:after="0" w:line="240" w:lineRule="auto"/>
        <w:ind w:firstLine="709"/>
        <w:jc w:val="both"/>
        <w:textAlignment w:val="center"/>
        <w:rPr>
          <w:rFonts w:ascii="Calibri Light" w:hAnsi="Calibri Light" w:cs="Calibri Light"/>
        </w:rPr>
      </w:pPr>
      <w:r w:rsidRPr="009E6CEE">
        <w:rPr>
          <w:rFonts w:ascii="Calibri Light" w:hAnsi="Calibri Light" w:cs="Calibri Light"/>
        </w:rPr>
        <w:t>Пункт 6.18.: «Зміни у стані… можуть приймати багато різних форм… с. зміни в інтелектуальному стані окремих осіб: виробник надає … освіту…»</w:t>
      </w:r>
    </w:p>
    <w:p w:rsidR="00D50D48" w:rsidRPr="009E6CEE" w:rsidRDefault="00D50D48" w:rsidP="00E34EE6">
      <w:pPr>
        <w:widowControl w:val="0"/>
        <w:autoSpaceDE w:val="0"/>
        <w:autoSpaceDN w:val="0"/>
        <w:adjustRightInd w:val="0"/>
        <w:spacing w:after="0" w:line="240" w:lineRule="auto"/>
        <w:ind w:firstLine="709"/>
        <w:jc w:val="both"/>
        <w:textAlignment w:val="center"/>
        <w:rPr>
          <w:rFonts w:ascii="Calibri Light" w:hAnsi="Calibri Light" w:cs="Calibri Light"/>
        </w:rPr>
      </w:pPr>
      <w:r w:rsidRPr="009E6CEE">
        <w:rPr>
          <w:rFonts w:ascii="Calibri Light" w:hAnsi="Calibri Light" w:cs="Calibri Light"/>
        </w:rPr>
        <w:t>Глава 23 Некомерційні організації.</w:t>
      </w:r>
    </w:p>
    <w:p w:rsidR="00D50D48" w:rsidRPr="009E6CEE" w:rsidRDefault="00D50D48" w:rsidP="00E34EE6">
      <w:pPr>
        <w:widowControl w:val="0"/>
        <w:autoSpaceDE w:val="0"/>
        <w:autoSpaceDN w:val="0"/>
        <w:adjustRightInd w:val="0"/>
        <w:spacing w:after="0" w:line="240" w:lineRule="auto"/>
        <w:ind w:firstLine="709"/>
        <w:jc w:val="both"/>
        <w:textAlignment w:val="center"/>
        <w:rPr>
          <w:rFonts w:ascii="Calibri Light" w:hAnsi="Calibri Light" w:cs="Calibri Light"/>
          <w:i/>
          <w:lang w:eastAsia="ru-RU"/>
        </w:rPr>
      </w:pPr>
      <w:r w:rsidRPr="009E6CEE">
        <w:rPr>
          <w:rFonts w:ascii="Calibri Light" w:hAnsi="Calibri Light" w:cs="Calibri Light"/>
          <w:i/>
          <w:lang w:eastAsia="ru-RU"/>
        </w:rPr>
        <w:t>Міжнародна стандартна галузева класифікація усіх видів економічної діяльності (МСГК), четвертий переглянутий варіант</w:t>
      </w:r>
    </w:p>
    <w:p w:rsidR="00D50D48" w:rsidRPr="009E6CEE" w:rsidRDefault="00D50D48" w:rsidP="00E34EE6">
      <w:pPr>
        <w:widowControl w:val="0"/>
        <w:autoSpaceDE w:val="0"/>
        <w:autoSpaceDN w:val="0"/>
        <w:adjustRightInd w:val="0"/>
        <w:spacing w:after="0" w:line="240" w:lineRule="auto"/>
        <w:ind w:firstLine="709"/>
        <w:jc w:val="both"/>
        <w:textAlignment w:val="center"/>
        <w:rPr>
          <w:rFonts w:ascii="Calibri Light" w:hAnsi="Calibri Light" w:cs="Calibri Light"/>
          <w:i/>
        </w:rPr>
      </w:pPr>
      <w:r w:rsidRPr="009E6CEE">
        <w:rPr>
          <w:rFonts w:ascii="Calibri Light" w:hAnsi="Calibri Light" w:cs="Calibri Light"/>
          <w:i/>
        </w:rPr>
        <w:t>Класифікація основних продуктів (КОП)</w:t>
      </w:r>
    </w:p>
    <w:p w:rsidR="00D50D48" w:rsidRPr="009E6CEE" w:rsidRDefault="00D50D48" w:rsidP="00E34EE6">
      <w:pPr>
        <w:widowControl w:val="0"/>
        <w:autoSpaceDE w:val="0"/>
        <w:autoSpaceDN w:val="0"/>
        <w:adjustRightInd w:val="0"/>
        <w:spacing w:after="0" w:line="240" w:lineRule="auto"/>
        <w:ind w:firstLine="709"/>
        <w:jc w:val="both"/>
        <w:textAlignment w:val="center"/>
        <w:rPr>
          <w:rFonts w:ascii="Calibri Light" w:hAnsi="Calibri Light" w:cs="Calibri Light"/>
          <w:i/>
        </w:rPr>
      </w:pPr>
      <w:r w:rsidRPr="009E6CEE">
        <w:rPr>
          <w:rFonts w:ascii="Calibri Light" w:hAnsi="Calibri Light" w:cs="Calibri Light"/>
          <w:i/>
        </w:rPr>
        <w:t>Міжнародна стандартна класифікація освіти (МСКО 2011)</w:t>
      </w:r>
    </w:p>
    <w:p w:rsidR="00D50D48" w:rsidRPr="009E6CEE" w:rsidRDefault="00D50D48" w:rsidP="00E34EE6">
      <w:pPr>
        <w:widowControl w:val="0"/>
        <w:autoSpaceDE w:val="0"/>
        <w:autoSpaceDN w:val="0"/>
        <w:adjustRightInd w:val="0"/>
        <w:spacing w:after="0" w:line="240" w:lineRule="auto"/>
        <w:ind w:firstLine="709"/>
        <w:jc w:val="both"/>
        <w:textAlignment w:val="center"/>
        <w:rPr>
          <w:rFonts w:ascii="Calibri Light" w:hAnsi="Calibri Light" w:cs="Calibri Light"/>
          <w:i/>
        </w:rPr>
      </w:pPr>
      <w:r w:rsidRPr="009E6CEE">
        <w:rPr>
          <w:rFonts w:ascii="Calibri Light" w:hAnsi="Calibri Light" w:cs="Calibri Light"/>
          <w:i/>
        </w:rPr>
        <w:t>Галузі освіти та професійної підготовки 2013 (МСКО</w:t>
      </w:r>
      <w:r w:rsidR="004446FD" w:rsidRPr="009E6CEE">
        <w:rPr>
          <w:rFonts w:ascii="Calibri Light" w:hAnsi="Calibri Light" w:cs="Calibri Light"/>
          <w:i/>
        </w:rPr>
        <w:t>–</w:t>
      </w:r>
      <w:r w:rsidRPr="009E6CEE">
        <w:rPr>
          <w:rFonts w:ascii="Calibri Light" w:hAnsi="Calibri Light" w:cs="Calibri Light"/>
          <w:i/>
        </w:rPr>
        <w:t>0</w:t>
      </w:r>
      <w:r w:rsidR="004446FD" w:rsidRPr="009E6CEE">
        <w:rPr>
          <w:rFonts w:ascii="Calibri Light" w:hAnsi="Calibri Light" w:cs="Calibri Light"/>
          <w:i/>
        </w:rPr>
        <w:t>–</w:t>
      </w:r>
      <w:r w:rsidRPr="009E6CEE">
        <w:rPr>
          <w:rFonts w:ascii="Calibri Light" w:hAnsi="Calibri Light" w:cs="Calibri Light"/>
          <w:i/>
        </w:rPr>
        <w:t>2013)</w:t>
      </w:r>
    </w:p>
    <w:p w:rsidR="00D50D48" w:rsidRPr="009E6CEE" w:rsidRDefault="00D50D48" w:rsidP="00E34EE6">
      <w:pPr>
        <w:widowControl w:val="0"/>
        <w:autoSpaceDE w:val="0"/>
        <w:autoSpaceDN w:val="0"/>
        <w:adjustRightInd w:val="0"/>
        <w:spacing w:after="0" w:line="240" w:lineRule="auto"/>
        <w:ind w:firstLine="709"/>
        <w:jc w:val="both"/>
        <w:textAlignment w:val="center"/>
        <w:rPr>
          <w:rFonts w:ascii="Calibri Light" w:hAnsi="Calibri Light" w:cs="Calibri Light"/>
          <w:i/>
        </w:rPr>
      </w:pPr>
      <w:r w:rsidRPr="009E6CEE">
        <w:rPr>
          <w:rFonts w:ascii="Calibri Light" w:hAnsi="Calibri Light" w:cs="Calibri Light"/>
          <w:i/>
        </w:rPr>
        <w:t>Міжнародна класифікація некомерційних організацій  (МКНКО)</w:t>
      </w:r>
    </w:p>
    <w:p w:rsidR="00D50D48" w:rsidRPr="009E6CEE" w:rsidRDefault="00D50D48" w:rsidP="00E34EE6">
      <w:pPr>
        <w:widowControl w:val="0"/>
        <w:autoSpaceDE w:val="0"/>
        <w:autoSpaceDN w:val="0"/>
        <w:adjustRightInd w:val="0"/>
        <w:spacing w:after="0" w:line="240" w:lineRule="auto"/>
        <w:ind w:firstLine="709"/>
        <w:jc w:val="both"/>
        <w:textAlignment w:val="center"/>
        <w:rPr>
          <w:rFonts w:ascii="Calibri Light" w:hAnsi="Calibri Light" w:cs="Calibri Light"/>
        </w:rPr>
      </w:pPr>
      <w:r w:rsidRPr="009E6CEE">
        <w:rPr>
          <w:rFonts w:ascii="Calibri Light" w:hAnsi="Calibri Light" w:cs="Calibri Light"/>
          <w:i/>
        </w:rPr>
        <w:t>Класифікація інституційних секторів економіки (КІСЕ)</w:t>
      </w:r>
      <w:r w:rsidRPr="009E6CEE">
        <w:rPr>
          <w:rFonts w:ascii="Calibri Light" w:hAnsi="Calibri Light" w:cs="Calibri Light"/>
        </w:rPr>
        <w:t xml:space="preserve"> чинна від </w:t>
      </w:r>
      <w:r w:rsidRPr="009E6CEE">
        <w:rPr>
          <w:rFonts w:ascii="Calibri Light" w:hAnsi="Calibri Light" w:cs="Calibri Light"/>
          <w:bCs/>
        </w:rPr>
        <w:t>2015</w:t>
      </w:r>
      <w:r w:rsidR="004446FD" w:rsidRPr="009E6CEE">
        <w:rPr>
          <w:rFonts w:ascii="Calibri Light" w:hAnsi="Calibri Light" w:cs="Calibri Light"/>
          <w:bCs/>
        </w:rPr>
        <w:t>–</w:t>
      </w:r>
      <w:r w:rsidRPr="009E6CEE">
        <w:rPr>
          <w:rFonts w:ascii="Calibri Light" w:hAnsi="Calibri Light" w:cs="Calibri Light"/>
          <w:bCs/>
        </w:rPr>
        <w:t>01</w:t>
      </w:r>
      <w:r w:rsidR="004446FD" w:rsidRPr="009E6CEE">
        <w:rPr>
          <w:rFonts w:ascii="Calibri Light" w:hAnsi="Calibri Light" w:cs="Calibri Light"/>
          <w:bCs/>
        </w:rPr>
        <w:t>–</w:t>
      </w:r>
      <w:r w:rsidRPr="009E6CEE">
        <w:rPr>
          <w:rFonts w:ascii="Calibri Light" w:hAnsi="Calibri Light" w:cs="Calibri Light"/>
          <w:bCs/>
        </w:rPr>
        <w:t>01</w:t>
      </w:r>
      <w:r w:rsidRPr="009E6CEE">
        <w:rPr>
          <w:rFonts w:ascii="Calibri Light" w:hAnsi="Calibri Light" w:cs="Calibri Light"/>
        </w:rPr>
        <w:t>, затверджена наказом № 378 від 03.12.2014 р. Державної служби статистики України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i/>
        </w:rPr>
        <w:t xml:space="preserve">Національна Рамка кваліфікацій, затверджена Постановою Кабінету Міністрів України </w:t>
      </w:r>
      <w:r w:rsidRPr="009E6CEE">
        <w:rPr>
          <w:rFonts w:ascii="Calibri Light" w:hAnsi="Calibri Light" w:cs="Calibri Light"/>
        </w:rPr>
        <w:t>від 23 листопада 2011 р. № 1341 (НРК).</w:t>
      </w:r>
    </w:p>
    <w:p w:rsidR="00D50D48" w:rsidRPr="009E6CEE" w:rsidRDefault="00D50D48" w:rsidP="00E34EE6">
      <w:pPr>
        <w:widowControl w:val="0"/>
        <w:autoSpaceDE w:val="0"/>
        <w:autoSpaceDN w:val="0"/>
        <w:adjustRightInd w:val="0"/>
        <w:spacing w:after="0" w:line="240" w:lineRule="auto"/>
        <w:ind w:firstLine="709"/>
        <w:jc w:val="both"/>
        <w:textAlignment w:val="center"/>
        <w:rPr>
          <w:rFonts w:ascii="Calibri Light" w:hAnsi="Calibri Light" w:cs="Calibri Light"/>
          <w:color w:val="000000"/>
        </w:rPr>
      </w:pPr>
      <w:r w:rsidRPr="009E6CEE">
        <w:rPr>
          <w:rFonts w:ascii="Calibri Light" w:hAnsi="Calibri Light" w:cs="Calibri Light"/>
          <w:i/>
          <w:color w:val="000000"/>
        </w:rPr>
        <w:t>Закон України «Про формування та розміщення державного замовлення на підготовку фахівців, наукових</w:t>
      </w:r>
      <w:r w:rsidRPr="009E6CEE">
        <w:rPr>
          <w:rFonts w:ascii="Calibri Light" w:hAnsi="Calibri Light" w:cs="Calibri Light"/>
          <w:bCs/>
          <w:i/>
          <w:color w:val="000000"/>
          <w:shd w:val="clear" w:color="auto" w:fill="FFFFFF"/>
        </w:rPr>
        <w:t>, науково</w:t>
      </w:r>
      <w:r w:rsidR="004446FD" w:rsidRPr="009E6CEE">
        <w:rPr>
          <w:rFonts w:ascii="Calibri Light" w:hAnsi="Calibri Light" w:cs="Calibri Light"/>
          <w:bCs/>
          <w:i/>
          <w:color w:val="000000"/>
          <w:shd w:val="clear" w:color="auto" w:fill="FFFFFF"/>
        </w:rPr>
        <w:t>–</w:t>
      </w:r>
      <w:r w:rsidRPr="009E6CEE">
        <w:rPr>
          <w:rFonts w:ascii="Calibri Light" w:hAnsi="Calibri Light" w:cs="Calibri Light"/>
          <w:bCs/>
          <w:i/>
          <w:color w:val="000000"/>
          <w:shd w:val="clear" w:color="auto" w:fill="FFFFFF"/>
        </w:rPr>
        <w:t>педагогічних та робітничих кадрів, підвищення кваліфікації та перепідготовку кадрів»</w:t>
      </w:r>
      <w:r w:rsidRPr="009E6CEE">
        <w:rPr>
          <w:rFonts w:ascii="Calibri Light" w:hAnsi="Calibri Light" w:cs="Calibri Light"/>
          <w:color w:val="000000"/>
        </w:rPr>
        <w:t xml:space="preserve"> від 20.11.2012 р. №5499</w:t>
      </w:r>
      <w:r w:rsidR="004446FD" w:rsidRPr="009E6CEE">
        <w:rPr>
          <w:rFonts w:ascii="Calibri Light" w:hAnsi="Calibri Light" w:cs="Calibri Light"/>
          <w:color w:val="000000"/>
        </w:rPr>
        <w:t>–</w:t>
      </w:r>
      <w:r w:rsidRPr="009E6CEE">
        <w:rPr>
          <w:rFonts w:ascii="Calibri Light" w:hAnsi="Calibri Light" w:cs="Calibri Light"/>
          <w:color w:val="000000"/>
          <w:lang w:val="en-US"/>
        </w:rPr>
        <w:t>VI</w:t>
      </w:r>
      <w:r w:rsidRPr="009E6CEE">
        <w:rPr>
          <w:rFonts w:ascii="Calibri Light" w:hAnsi="Calibri Light" w:cs="Calibri Light"/>
          <w:color w:val="000000"/>
        </w:rPr>
        <w:t xml:space="preserve">. </w:t>
      </w:r>
    </w:p>
    <w:p w:rsidR="00D50D48" w:rsidRPr="009E6CEE" w:rsidRDefault="00D50D48" w:rsidP="00E34EE6">
      <w:pPr>
        <w:widowControl w:val="0"/>
        <w:autoSpaceDE w:val="0"/>
        <w:autoSpaceDN w:val="0"/>
        <w:adjustRightInd w:val="0"/>
        <w:spacing w:after="0" w:line="240" w:lineRule="auto"/>
        <w:ind w:firstLine="709"/>
        <w:jc w:val="both"/>
        <w:textAlignment w:val="center"/>
        <w:rPr>
          <w:rFonts w:ascii="Calibri Light" w:hAnsi="Calibri Light" w:cs="Calibri Light"/>
          <w:bCs/>
          <w:color w:val="000000"/>
          <w:shd w:val="clear" w:color="auto" w:fill="FFFFFF"/>
        </w:rPr>
      </w:pPr>
      <w:r w:rsidRPr="009E6CEE">
        <w:rPr>
          <w:rFonts w:ascii="Calibri Light" w:hAnsi="Calibri Light" w:cs="Calibri Light"/>
          <w:i/>
          <w:color w:val="000000"/>
        </w:rPr>
        <w:t xml:space="preserve">Постанова КМУ від 15.04.2013 р. № 306 «Про затвердження Порядку формування державного замовлення </w:t>
      </w:r>
      <w:r w:rsidRPr="009E6CEE">
        <w:rPr>
          <w:rFonts w:ascii="Calibri Light" w:hAnsi="Calibri Light" w:cs="Calibri Light"/>
          <w:bCs/>
          <w:i/>
          <w:color w:val="000000"/>
          <w:shd w:val="clear" w:color="auto" w:fill="FFFFFF"/>
        </w:rPr>
        <w:t>на підготовку фахівців, наукових, науково</w:t>
      </w:r>
      <w:r w:rsidR="004446FD" w:rsidRPr="009E6CEE">
        <w:rPr>
          <w:rFonts w:ascii="Calibri Light" w:hAnsi="Calibri Light" w:cs="Calibri Light"/>
          <w:bCs/>
          <w:i/>
          <w:color w:val="000000"/>
          <w:shd w:val="clear" w:color="auto" w:fill="FFFFFF"/>
        </w:rPr>
        <w:t>–</w:t>
      </w:r>
      <w:r w:rsidRPr="009E6CEE">
        <w:rPr>
          <w:rFonts w:ascii="Calibri Light" w:hAnsi="Calibri Light" w:cs="Calibri Light"/>
          <w:bCs/>
          <w:i/>
          <w:color w:val="000000"/>
          <w:shd w:val="clear" w:color="auto" w:fill="FFFFFF"/>
        </w:rPr>
        <w:t>педагогічних та робітничих кадрів, підвищення кваліфікації та перепідготовку кадрів</w:t>
      </w:r>
      <w:r w:rsidRPr="009E6CEE">
        <w:rPr>
          <w:rFonts w:ascii="Calibri Light" w:hAnsi="Calibri Light" w:cs="Calibri Light"/>
          <w:bCs/>
          <w:color w:val="000000"/>
          <w:shd w:val="clear" w:color="auto" w:fill="FFFFFF"/>
        </w:rPr>
        <w:t>».</w:t>
      </w:r>
    </w:p>
    <w:p w:rsidR="00D50D48" w:rsidRPr="009E6CEE" w:rsidRDefault="00D50D48" w:rsidP="00E34EE6">
      <w:pPr>
        <w:widowControl w:val="0"/>
        <w:autoSpaceDE w:val="0"/>
        <w:autoSpaceDN w:val="0"/>
        <w:adjustRightInd w:val="0"/>
        <w:spacing w:after="0" w:line="240" w:lineRule="auto"/>
        <w:ind w:firstLine="709"/>
        <w:jc w:val="both"/>
        <w:textAlignment w:val="center"/>
        <w:rPr>
          <w:rFonts w:ascii="Calibri Light" w:hAnsi="Calibri Light" w:cs="Calibri Light"/>
          <w:bCs/>
          <w:i/>
          <w:color w:val="000000"/>
        </w:rPr>
      </w:pPr>
      <w:r w:rsidRPr="009E6CEE">
        <w:rPr>
          <w:rFonts w:ascii="Calibri Light" w:hAnsi="Calibri Light" w:cs="Calibri Light"/>
          <w:bCs/>
          <w:color w:val="000000"/>
          <w:shd w:val="clear" w:color="auto" w:fill="FFFFFF"/>
        </w:rPr>
        <w:t xml:space="preserve"> </w:t>
      </w:r>
      <w:r w:rsidRPr="009E6CEE">
        <w:rPr>
          <w:rFonts w:ascii="Calibri Light" w:hAnsi="Calibri Light" w:cs="Calibri Light"/>
          <w:i/>
          <w:color w:val="000000"/>
        </w:rPr>
        <w:t>Постанова Кабінету Міністрів України від 20.05.2013 р. № 346 «</w:t>
      </w:r>
      <w:bookmarkStart w:id="60" w:name="n3"/>
      <w:bookmarkEnd w:id="60"/>
      <w:r w:rsidRPr="009E6CEE">
        <w:rPr>
          <w:rFonts w:ascii="Calibri Light" w:hAnsi="Calibri Light" w:cs="Calibri Light"/>
          <w:bCs/>
          <w:i/>
          <w:color w:val="000000"/>
        </w:rPr>
        <w:t>Про затвердження Методики розрахунку орієнтовної середньої вартості підготовки одного кваліфікованого робітника, фахівця, аспіранта, докторанта».</w:t>
      </w:r>
    </w:p>
    <w:p w:rsidR="00D50D48" w:rsidRPr="009E6CEE" w:rsidRDefault="00D50D48" w:rsidP="00E34EE6">
      <w:pPr>
        <w:widowControl w:val="0"/>
        <w:autoSpaceDE w:val="0"/>
        <w:autoSpaceDN w:val="0"/>
        <w:adjustRightInd w:val="0"/>
        <w:spacing w:after="0" w:line="240" w:lineRule="auto"/>
        <w:ind w:firstLine="709"/>
        <w:jc w:val="both"/>
        <w:textAlignment w:val="center"/>
        <w:rPr>
          <w:rFonts w:ascii="Calibri Light" w:hAnsi="Calibri Light" w:cs="Calibri Light"/>
        </w:rPr>
      </w:pPr>
      <w:r w:rsidRPr="009E6CEE">
        <w:rPr>
          <w:rFonts w:ascii="Calibri Light" w:hAnsi="Calibri Light" w:cs="Calibri Light"/>
          <w:i/>
        </w:rPr>
        <w:lastRenderedPageBreak/>
        <w:t>Постанова Кабінету Міністрів України від 20.05.2013 № 363 «Про затвердження Порядку розміщення державного замовлення на підготовку фахівців, наукових, науково</w:t>
      </w:r>
      <w:r w:rsidR="004446FD" w:rsidRPr="009E6CEE">
        <w:rPr>
          <w:rFonts w:ascii="Calibri Light" w:hAnsi="Calibri Light" w:cs="Calibri Light"/>
          <w:i/>
        </w:rPr>
        <w:t>–</w:t>
      </w:r>
      <w:r w:rsidRPr="009E6CEE">
        <w:rPr>
          <w:rFonts w:ascii="Calibri Light" w:hAnsi="Calibri Light" w:cs="Calibri Light"/>
          <w:i/>
        </w:rPr>
        <w:t>педагогічних кадрів, підвищення кваліфікації та перепідготовку кадрів».</w:t>
      </w:r>
    </w:p>
    <w:p w:rsidR="00D50D48" w:rsidRPr="009E6CEE" w:rsidRDefault="00D50D48" w:rsidP="00E34EE6">
      <w:pPr>
        <w:widowControl w:val="0"/>
        <w:autoSpaceDE w:val="0"/>
        <w:autoSpaceDN w:val="0"/>
        <w:adjustRightInd w:val="0"/>
        <w:spacing w:after="0" w:line="240" w:lineRule="auto"/>
        <w:ind w:firstLine="709"/>
        <w:jc w:val="both"/>
        <w:textAlignment w:val="center"/>
        <w:rPr>
          <w:rFonts w:ascii="Calibri Light" w:hAnsi="Calibri Light" w:cs="Calibri Light"/>
          <w:i/>
        </w:rPr>
      </w:pPr>
      <w:r w:rsidRPr="009E6CEE">
        <w:rPr>
          <w:rFonts w:ascii="Calibri Light" w:hAnsi="Calibri Light" w:cs="Calibri Light"/>
          <w:i/>
        </w:rPr>
        <w:t>Наказ Мінекономіки України від 26.03.2013 № 305 «Про затвердження Методики формування середньострокового прогнозу потреби у фахівцях та робітничих кадрах на ринку праці».</w:t>
      </w:r>
    </w:p>
    <w:p w:rsidR="00D50D48" w:rsidRPr="009E6CEE" w:rsidRDefault="00D50D48" w:rsidP="00E34EE6">
      <w:pPr>
        <w:spacing w:after="0" w:line="240" w:lineRule="auto"/>
        <w:ind w:firstLine="709"/>
        <w:jc w:val="both"/>
        <w:rPr>
          <w:rFonts w:ascii="Calibri Light" w:hAnsi="Calibri Light" w:cs="Calibri Light"/>
          <w:bCs/>
          <w:i/>
          <w:color w:val="000000"/>
          <w:shd w:val="clear" w:color="auto" w:fill="FFFFFF"/>
        </w:rPr>
      </w:pPr>
      <w:r w:rsidRPr="009E6CEE">
        <w:rPr>
          <w:rFonts w:ascii="Calibri Light" w:hAnsi="Calibri Light" w:cs="Calibri Light"/>
          <w:bCs/>
          <w:i/>
          <w:kern w:val="36"/>
        </w:rPr>
        <w:t>Стратегія сталого розвитку «</w:t>
      </w:r>
      <w:r w:rsidRPr="009E6CEE">
        <w:rPr>
          <w:rFonts w:ascii="Calibri Light" w:hAnsi="Calibri Light" w:cs="Calibri Light"/>
          <w:bCs/>
          <w:i/>
          <w:color w:val="000000"/>
          <w:shd w:val="clear" w:color="auto" w:fill="FFFFFF"/>
        </w:rPr>
        <w:t>Україна – 2020» схвалена Указом Президента України від 12.01.2015</w:t>
      </w:r>
      <w:r w:rsidRPr="009E6CEE">
        <w:rPr>
          <w:rFonts w:ascii="Calibri Light" w:hAnsi="Calibri Light" w:cs="Calibri Light"/>
          <w:bCs/>
          <w:color w:val="000000"/>
          <w:shd w:val="clear" w:color="auto" w:fill="FFFFFF"/>
        </w:rPr>
        <w:t xml:space="preserve"> </w:t>
      </w:r>
      <w:r w:rsidRPr="009E6CEE">
        <w:rPr>
          <w:rFonts w:ascii="Calibri Light" w:hAnsi="Calibri Light" w:cs="Calibri Light"/>
          <w:bCs/>
          <w:i/>
          <w:color w:val="000000"/>
          <w:shd w:val="clear" w:color="auto" w:fill="FFFFFF"/>
        </w:rPr>
        <w:t>року № 5/2015</w:t>
      </w:r>
    </w:p>
    <w:p w:rsidR="00D50D48" w:rsidRPr="009E6CEE" w:rsidRDefault="00D50D48" w:rsidP="00E34EE6">
      <w:pPr>
        <w:spacing w:after="0" w:line="240" w:lineRule="auto"/>
        <w:ind w:firstLine="709"/>
        <w:jc w:val="both"/>
        <w:rPr>
          <w:rFonts w:ascii="Calibri Light" w:hAnsi="Calibri Light" w:cs="Calibri Light"/>
          <w:color w:val="000000"/>
          <w:shd w:val="clear" w:color="auto" w:fill="FFFFFF"/>
        </w:rPr>
      </w:pPr>
      <w:r w:rsidRPr="009E6CEE">
        <w:rPr>
          <w:rFonts w:ascii="Calibri Light" w:hAnsi="Calibri Light" w:cs="Calibri Light"/>
          <w:bCs/>
          <w:color w:val="000000"/>
          <w:shd w:val="clear" w:color="auto" w:fill="FFFFFF"/>
        </w:rPr>
        <w:t xml:space="preserve">«Стратегія передбачає … реалізацію 62 реформ. </w:t>
      </w:r>
      <w:r w:rsidRPr="009E6CEE">
        <w:rPr>
          <w:rFonts w:ascii="Calibri Light" w:hAnsi="Calibri Light" w:cs="Calibri Light"/>
          <w:color w:val="000000"/>
          <w:shd w:val="clear" w:color="auto" w:fill="FFFFFF"/>
        </w:rPr>
        <w:t xml:space="preserve">Реформа захисту економічної конкуренції; …Реформа сфери трудових відносин; … Реформа у сфері здійснення державних закупівель; … Децентралізація та реформа державного управління; … </w:t>
      </w:r>
      <w:r w:rsidRPr="009E6CEE">
        <w:rPr>
          <w:rFonts w:ascii="Calibri Light" w:hAnsi="Calibri Light" w:cs="Calibri Light"/>
          <w:i/>
          <w:color w:val="000000"/>
          <w:shd w:val="clear" w:color="auto" w:fill="FFFFFF"/>
        </w:rPr>
        <w:t>Реформа освіти;</w:t>
      </w:r>
      <w:r w:rsidRPr="009E6CEE">
        <w:rPr>
          <w:rFonts w:ascii="Calibri Light" w:hAnsi="Calibri Light" w:cs="Calibri Light"/>
          <w:color w:val="000000"/>
          <w:shd w:val="clear" w:color="auto" w:fill="FFFFFF"/>
        </w:rPr>
        <w:t>…Реформа державної політики у сфері науки та досліджень; … антикорупційна реформа».</w:t>
      </w:r>
    </w:p>
    <w:p w:rsidR="00D50D48" w:rsidRPr="009E6CEE" w:rsidRDefault="00D50D48" w:rsidP="00E34EE6">
      <w:pPr>
        <w:spacing w:after="0" w:line="240" w:lineRule="auto"/>
        <w:ind w:firstLine="709"/>
        <w:jc w:val="both"/>
        <w:rPr>
          <w:rFonts w:ascii="Calibri Light" w:hAnsi="Calibri Light" w:cs="Calibri Light"/>
          <w:i/>
          <w:color w:val="000000"/>
          <w:shd w:val="clear" w:color="auto" w:fill="FFFFFF"/>
        </w:rPr>
      </w:pPr>
      <w:r w:rsidRPr="009E6CEE">
        <w:rPr>
          <w:rFonts w:ascii="Calibri Light" w:hAnsi="Calibri Light" w:cs="Calibri Light"/>
          <w:i/>
          <w:color w:val="000000"/>
          <w:shd w:val="clear" w:color="auto" w:fill="FFFFFF"/>
        </w:rPr>
        <w:t>Пріоритетом в управлінні публічними фінансами має стати підвищення прозорості та ефективності їх розподілу та витрачання.</w:t>
      </w:r>
    </w:p>
    <w:p w:rsidR="00D50D48" w:rsidRPr="009E6CEE" w:rsidRDefault="00D50D48" w:rsidP="00E34EE6">
      <w:pPr>
        <w:spacing w:after="0" w:line="240" w:lineRule="auto"/>
        <w:ind w:firstLine="709"/>
        <w:jc w:val="both"/>
        <w:rPr>
          <w:rFonts w:ascii="Calibri Light" w:eastAsia="Times New Roman" w:hAnsi="Calibri Light" w:cs="Calibri Light"/>
          <w:lang w:eastAsia="uk-UA"/>
        </w:rPr>
      </w:pPr>
      <w:r w:rsidRPr="009E6CEE">
        <w:rPr>
          <w:rFonts w:ascii="Calibri Light" w:hAnsi="Calibri Light" w:cs="Calibri Light"/>
          <w:bCs/>
          <w:i/>
          <w:kern w:val="36"/>
        </w:rPr>
        <w:t xml:space="preserve">Стратегія </w:t>
      </w:r>
      <w:r w:rsidRPr="009E6CEE">
        <w:rPr>
          <w:rFonts w:ascii="Calibri Light" w:eastAsia="Times New Roman" w:hAnsi="Calibri Light" w:cs="Calibri Light"/>
          <w:i/>
          <w:lang w:eastAsia="uk-UA"/>
        </w:rPr>
        <w:t>реформування державного управління України на 2016</w:t>
      </w:r>
      <w:r w:rsidR="004446FD" w:rsidRPr="009E6CEE">
        <w:rPr>
          <w:rFonts w:ascii="Calibri Light" w:eastAsia="Times New Roman" w:hAnsi="Calibri Light" w:cs="Calibri Light"/>
          <w:i/>
          <w:lang w:eastAsia="uk-UA"/>
        </w:rPr>
        <w:t>–</w:t>
      </w:r>
      <w:r w:rsidRPr="009E6CEE">
        <w:rPr>
          <w:rFonts w:ascii="Calibri Light" w:eastAsia="Times New Roman" w:hAnsi="Calibri Light" w:cs="Calibri Light"/>
          <w:i/>
          <w:lang w:eastAsia="uk-UA"/>
        </w:rPr>
        <w:t xml:space="preserve">2020 роки. </w:t>
      </w:r>
      <w:r w:rsidRPr="009E6CEE">
        <w:rPr>
          <w:rFonts w:ascii="Calibri Light" w:eastAsia="Times New Roman" w:hAnsi="Calibri Light" w:cs="Calibri Light"/>
          <w:lang w:eastAsia="uk-UA"/>
        </w:rPr>
        <w:t>Схвалено розпорядженням Кабінету Міністрів України від 24 червня 2016 р. № 474</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р.</w:t>
      </w:r>
    </w:p>
    <w:p w:rsidR="00D50D48" w:rsidRPr="009E6CEE" w:rsidRDefault="00D50D48" w:rsidP="00E34EE6">
      <w:pPr>
        <w:spacing w:after="0" w:line="240" w:lineRule="auto"/>
        <w:ind w:firstLine="709"/>
        <w:jc w:val="both"/>
        <w:rPr>
          <w:rFonts w:ascii="Calibri Light" w:eastAsia="Times New Roman" w:hAnsi="Calibri Light" w:cs="Calibri Light"/>
          <w:lang w:eastAsia="uk-UA"/>
        </w:rPr>
      </w:pPr>
      <w:r w:rsidRPr="009E6CEE">
        <w:rPr>
          <w:rFonts w:ascii="Calibri Light" w:hAnsi="Calibri Light" w:cs="Calibri Light"/>
          <w:bCs/>
          <w:i/>
          <w:kern w:val="36"/>
        </w:rPr>
        <w:t xml:space="preserve">Стратегія реформування системи управління державними фінансами на 2017 – 2020 роки, </w:t>
      </w:r>
      <w:r w:rsidRPr="009E6CEE">
        <w:rPr>
          <w:rFonts w:ascii="Calibri Light" w:eastAsia="Times New Roman" w:hAnsi="Calibri Light" w:cs="Calibri Light"/>
          <w:lang w:eastAsia="uk-UA"/>
        </w:rPr>
        <w:t>схвалена розпорядженням Кабінету Міністрів України від 08 лютого 2017 р. № 142</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р</w:t>
      </w:r>
    </w:p>
    <w:p w:rsidR="00D50D48" w:rsidRPr="009E6CEE" w:rsidRDefault="00D50D48" w:rsidP="00E34EE6">
      <w:pPr>
        <w:spacing w:after="0" w:line="240" w:lineRule="auto"/>
        <w:ind w:firstLine="709"/>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4. Мета та основні завдання цієї Стратегії: «…Основними завданнями цієї Стратегії є:</w:t>
      </w:r>
    </w:p>
    <w:p w:rsidR="00D50D48" w:rsidRPr="009E6CEE" w:rsidRDefault="004446FD" w:rsidP="00E34EE6">
      <w:pPr>
        <w:spacing w:after="0" w:line="240" w:lineRule="auto"/>
        <w:ind w:firstLine="567"/>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w:t>
      </w:r>
      <w:r w:rsidR="00D50D48" w:rsidRPr="009E6CEE">
        <w:rPr>
          <w:rFonts w:ascii="Calibri Light" w:eastAsia="Times New Roman" w:hAnsi="Calibri Light" w:cs="Calibri Light"/>
          <w:lang w:eastAsia="uk-UA"/>
        </w:rPr>
        <w:t xml:space="preserve"> підвищення ефективності державних видатків завдяки проведенню комплексного аналізу доцільності та ефективності </w:t>
      </w:r>
      <w:r w:rsidR="00D50D48" w:rsidRPr="009E6CEE">
        <w:rPr>
          <w:rFonts w:ascii="Calibri Light" w:eastAsia="Times New Roman" w:hAnsi="Calibri Light" w:cs="Calibri Light"/>
          <w:i/>
          <w:lang w:eastAsia="uk-UA"/>
        </w:rPr>
        <w:t xml:space="preserve">видатків і зміни підходів до їх здійснення шляхом переходу від утримання установ до надання якісних державних послуг» </w:t>
      </w:r>
      <w:r w:rsidR="00D50D48" w:rsidRPr="009E6CEE">
        <w:rPr>
          <w:rFonts w:ascii="Calibri Light" w:eastAsia="Times New Roman" w:hAnsi="Calibri Light" w:cs="Calibri Light"/>
          <w:lang w:eastAsia="uk-UA"/>
        </w:rPr>
        <w:t>…</w:t>
      </w:r>
    </w:p>
    <w:p w:rsidR="00D50D48" w:rsidRPr="009E6CEE" w:rsidRDefault="00D50D48" w:rsidP="009E6CEE">
      <w:pPr>
        <w:numPr>
          <w:ilvl w:val="0"/>
          <w:numId w:val="3"/>
        </w:numPr>
        <w:spacing w:after="0" w:line="240" w:lineRule="auto"/>
        <w:ind w:left="0" w:firstLine="567"/>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підтримка процесу бюджетної децентралізації…</w:t>
      </w:r>
    </w:p>
    <w:p w:rsidR="00D50D48" w:rsidRPr="009E6CEE" w:rsidRDefault="00D50D48" w:rsidP="00E34EE6">
      <w:pPr>
        <w:spacing w:after="0" w:line="240" w:lineRule="auto"/>
        <w:ind w:firstLine="709"/>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Відповідно до цієї Стратегії забезпечуватиметься розвиток таких складових частин системи управління державними фінансами: «…макроекономічне та бюджетне прогнозування; … середньострокове бюджетне планування; … система публічних закупівель; … бухгалтерський облік у державному секторі; …»</w:t>
      </w:r>
    </w:p>
    <w:p w:rsidR="00D50D48" w:rsidRPr="009E6CEE" w:rsidRDefault="00D50D48" w:rsidP="00E34EE6">
      <w:pPr>
        <w:spacing w:after="0" w:line="240" w:lineRule="auto"/>
        <w:ind w:firstLine="709"/>
        <w:jc w:val="both"/>
        <w:rPr>
          <w:rFonts w:ascii="Calibri Light" w:eastAsia="Times New Roman" w:hAnsi="Calibri Light" w:cs="Calibri Light"/>
          <w:i/>
          <w:lang w:eastAsia="uk-UA"/>
        </w:rPr>
      </w:pPr>
      <w:r w:rsidRPr="009E6CEE">
        <w:rPr>
          <w:rFonts w:ascii="Calibri Light" w:eastAsia="Times New Roman" w:hAnsi="Calibri Light" w:cs="Calibri Light"/>
          <w:lang w:eastAsia="uk-UA"/>
        </w:rPr>
        <w:t>3. Міжбюджетні відносини та фіскальна децентралізація: «…</w:t>
      </w:r>
      <w:r w:rsidRPr="009E6CEE">
        <w:rPr>
          <w:rFonts w:ascii="Calibri Light" w:eastAsia="Times New Roman" w:hAnsi="Calibri Light" w:cs="Calibri Light"/>
          <w:i/>
          <w:lang w:eastAsia="uk-UA"/>
        </w:rPr>
        <w:t xml:space="preserve">Завдання 3. Удосконалення фінансового забезпечення  видаткових повноважень, які передаються державою на виконання місцевому самоврядуванню … </w:t>
      </w:r>
      <w:r w:rsidRPr="009E6CEE">
        <w:rPr>
          <w:rFonts w:ascii="Calibri Light" w:eastAsia="Times New Roman" w:hAnsi="Calibri Light" w:cs="Calibri Light"/>
          <w:lang w:eastAsia="uk-UA"/>
        </w:rPr>
        <w:t xml:space="preserve">Підвищення дієвості та результативності механізму фінансового забезпечення делегованих повноважень передбачає перегляд та затвердження Кабінетом Міністрів України оновлених соціальних стандартів і нормативів надання гарантованих державою послуг в описовому та вартісному вигляді за кожним з делегованих повноважень. При цьому Мінфін проведе </w:t>
      </w:r>
      <w:r w:rsidRPr="009E6CEE">
        <w:rPr>
          <w:rFonts w:ascii="Calibri Light" w:eastAsia="Times New Roman" w:hAnsi="Calibri Light" w:cs="Calibri Light"/>
          <w:i/>
          <w:lang w:eastAsia="uk-UA"/>
        </w:rPr>
        <w:t>перегляд методики розрахунку, умов та порядку розподілу, а також порядку використання коштів освітньої, медичної та соціальних субвенцій з метою підвищення прозорості процесу, розширення повноважень</w:t>
      </w:r>
      <w:r w:rsidRPr="009E6CEE">
        <w:rPr>
          <w:rFonts w:ascii="Calibri Light" w:eastAsia="Times New Roman" w:hAnsi="Calibri Light" w:cs="Calibri Light"/>
          <w:lang w:eastAsia="uk-UA"/>
        </w:rPr>
        <w:t xml:space="preserve"> органів місцевого самоврядування і посилення контролю за реалізацією проектів та програм, що фінансуються за рахунок коштів субвенцій. Разом з проведенням реформи секторальної децентралізації у сфері освіти, охорони здоров’я, соціального захисту </w:t>
      </w:r>
      <w:r w:rsidRPr="009E6CEE">
        <w:rPr>
          <w:rFonts w:ascii="Calibri Light" w:eastAsia="Times New Roman" w:hAnsi="Calibri Light" w:cs="Calibri Light"/>
          <w:i/>
          <w:lang w:eastAsia="uk-UA"/>
        </w:rPr>
        <w:t>це забезпечить поступовий перехід від утримання мережі установ до закупівлі публічних послуг із поетапною оптимізацією мереж у відповідних секторах.</w:t>
      </w:r>
    </w:p>
    <w:p w:rsidR="00D50D48" w:rsidRPr="009E6CEE" w:rsidRDefault="00D50D48" w:rsidP="00E34EE6">
      <w:pPr>
        <w:spacing w:after="0" w:line="240" w:lineRule="auto"/>
        <w:ind w:firstLine="709"/>
        <w:jc w:val="both"/>
        <w:rPr>
          <w:rFonts w:ascii="Calibri Light" w:eastAsia="Times New Roman" w:hAnsi="Calibri Light" w:cs="Calibri Light"/>
          <w:i/>
          <w:lang w:eastAsia="uk-UA"/>
        </w:rPr>
      </w:pPr>
      <w:r w:rsidRPr="009E6CEE">
        <w:rPr>
          <w:rFonts w:ascii="Calibri Light" w:eastAsia="Times New Roman" w:hAnsi="Calibri Light" w:cs="Calibri Light"/>
          <w:lang w:eastAsia="uk-UA"/>
        </w:rPr>
        <w:t xml:space="preserve">Вище зазначений перелік основних правових регуляторів НМЕДВО та окремих їх положень є далеко не повним і дає підстави стверджувати: </w:t>
      </w:r>
      <w:r w:rsidRPr="009E6CEE">
        <w:rPr>
          <w:rFonts w:ascii="Calibri Light" w:eastAsia="Times New Roman" w:hAnsi="Calibri Light" w:cs="Calibri Light"/>
          <w:i/>
          <w:lang w:eastAsia="uk-UA"/>
        </w:rPr>
        <w:t>економічні відносини у сфері вищої освіти України та економічна діяльність З</w:t>
      </w:r>
      <w:r w:rsidR="000D09F3" w:rsidRPr="009E6CEE">
        <w:rPr>
          <w:rFonts w:ascii="Calibri Light" w:eastAsia="Times New Roman" w:hAnsi="Calibri Light" w:cs="Calibri Light"/>
          <w:i/>
          <w:lang w:eastAsia="uk-UA"/>
        </w:rPr>
        <w:t>ВО</w:t>
      </w:r>
      <w:r w:rsidRPr="009E6CEE">
        <w:rPr>
          <w:rFonts w:ascii="Calibri Light" w:eastAsia="Times New Roman" w:hAnsi="Calibri Light" w:cs="Calibri Light"/>
          <w:i/>
          <w:lang w:eastAsia="uk-UA"/>
        </w:rPr>
        <w:t xml:space="preserve"> регулюється значною кількістю як міжнародних, так і національних нормативно</w:t>
      </w:r>
      <w:r w:rsidR="004446FD" w:rsidRPr="009E6CEE">
        <w:rPr>
          <w:rFonts w:ascii="Calibri Light" w:eastAsia="Times New Roman" w:hAnsi="Calibri Light" w:cs="Calibri Light"/>
          <w:i/>
          <w:lang w:eastAsia="uk-UA"/>
        </w:rPr>
        <w:t>–</w:t>
      </w:r>
      <w:r w:rsidRPr="009E6CEE">
        <w:rPr>
          <w:rFonts w:ascii="Calibri Light" w:eastAsia="Times New Roman" w:hAnsi="Calibri Light" w:cs="Calibri Light"/>
          <w:i/>
          <w:lang w:eastAsia="uk-UA"/>
        </w:rPr>
        <w:t>правових актів, положення яких мають бути максимально узгодженими між собою».</w:t>
      </w:r>
    </w:p>
    <w:p w:rsidR="00FD78C4" w:rsidRDefault="00FD78C4" w:rsidP="00FD78C4">
      <w:pPr>
        <w:spacing w:after="0" w:line="240" w:lineRule="auto"/>
        <w:rPr>
          <w:rFonts w:ascii="Calibri Light" w:hAnsi="Calibri Light" w:cs="Calibri Light"/>
          <w:b/>
        </w:rPr>
      </w:pPr>
    </w:p>
    <w:p w:rsidR="00D50D48" w:rsidRDefault="00D50D48" w:rsidP="00FD78C4">
      <w:pPr>
        <w:spacing w:after="0" w:line="240" w:lineRule="auto"/>
        <w:jc w:val="center"/>
        <w:rPr>
          <w:rFonts w:ascii="Calibri Light" w:hAnsi="Calibri Light" w:cs="Calibri Light"/>
          <w:b/>
        </w:rPr>
      </w:pPr>
      <w:r w:rsidRPr="009E6CEE">
        <w:rPr>
          <w:rFonts w:ascii="Calibri Light" w:hAnsi="Calibri Light" w:cs="Calibri Light"/>
          <w:b/>
        </w:rPr>
        <w:t>І</w:t>
      </w:r>
      <w:r w:rsidRPr="009E6CEE">
        <w:rPr>
          <w:rFonts w:ascii="Calibri Light" w:hAnsi="Calibri Light" w:cs="Calibri Light"/>
          <w:b/>
          <w:lang w:val="en-US"/>
        </w:rPr>
        <w:t>V</w:t>
      </w:r>
      <w:r w:rsidRPr="009E6CEE">
        <w:rPr>
          <w:rFonts w:ascii="Calibri Light" w:hAnsi="Calibri Light" w:cs="Calibri Light"/>
          <w:b/>
        </w:rPr>
        <w:t>. Основні терміни і визначення, які пропонується внести  до відповідних нормативно</w:t>
      </w:r>
      <w:r w:rsidR="004446FD" w:rsidRPr="009E6CEE">
        <w:rPr>
          <w:rFonts w:ascii="Calibri Light" w:hAnsi="Calibri Light" w:cs="Calibri Light"/>
          <w:b/>
        </w:rPr>
        <w:t>–</w:t>
      </w:r>
      <w:r w:rsidR="00FD78C4">
        <w:rPr>
          <w:rFonts w:ascii="Calibri Light" w:hAnsi="Calibri Light" w:cs="Calibri Light"/>
          <w:b/>
        </w:rPr>
        <w:t>правових актів України</w:t>
      </w:r>
    </w:p>
    <w:p w:rsidR="00FD78C4" w:rsidRPr="009E6CEE" w:rsidRDefault="00FD78C4" w:rsidP="00E34EE6">
      <w:pPr>
        <w:spacing w:after="0" w:line="240" w:lineRule="auto"/>
        <w:ind w:firstLine="709"/>
        <w:jc w:val="center"/>
        <w:rPr>
          <w:rFonts w:ascii="Calibri Light" w:hAnsi="Calibri Light" w:cs="Calibri Light"/>
          <w:b/>
        </w:rPr>
      </w:pPr>
    </w:p>
    <w:p w:rsidR="00D50D48" w:rsidRPr="009E6CEE" w:rsidRDefault="00D50D48" w:rsidP="00E34EE6">
      <w:pPr>
        <w:spacing w:after="0" w:line="240" w:lineRule="auto"/>
        <w:ind w:firstLine="709"/>
        <w:jc w:val="both"/>
        <w:outlineLvl w:val="0"/>
        <w:rPr>
          <w:rFonts w:ascii="Calibri Light" w:hAnsi="Calibri Light" w:cs="Calibri Light"/>
          <w:i/>
        </w:rPr>
      </w:pPr>
      <w:bookmarkStart w:id="61" w:name="_Toc515834802"/>
      <w:bookmarkStart w:id="62" w:name="_Toc515836417"/>
      <w:bookmarkStart w:id="63" w:name="_Toc515838902"/>
      <w:bookmarkStart w:id="64" w:name="_Toc515841666"/>
      <w:bookmarkStart w:id="65" w:name="_Toc515852414"/>
      <w:r w:rsidRPr="009E6CEE">
        <w:rPr>
          <w:rFonts w:ascii="Calibri Light" w:hAnsi="Calibri Light" w:cs="Calibri Light"/>
          <w:bCs/>
          <w:i/>
          <w:iCs/>
        </w:rPr>
        <w:t>Економічні відносини у сфері вищої освіти</w:t>
      </w:r>
      <w:r w:rsidRPr="009E6CEE">
        <w:rPr>
          <w:rFonts w:ascii="Calibri Light" w:hAnsi="Calibri Light" w:cs="Calibri Light"/>
          <w:i/>
        </w:rPr>
        <w:t xml:space="preserve"> – </w:t>
      </w:r>
      <w:r w:rsidRPr="009E6CEE">
        <w:rPr>
          <w:rFonts w:ascii="Calibri Light" w:hAnsi="Calibri Light" w:cs="Calibri Light"/>
        </w:rPr>
        <w:t>відносини людей, як суб’єктів економіки, які вступають між собою у відношення з приводу виробництва, обміну</w:t>
      </w:r>
      <w:r w:rsidR="00884A45" w:rsidRPr="009E6CEE">
        <w:rPr>
          <w:rFonts w:ascii="Calibri Light" w:hAnsi="Calibri Light" w:cs="Calibri Light"/>
        </w:rPr>
        <w:t>, розподілу</w:t>
      </w:r>
      <w:r w:rsidRPr="009E6CEE">
        <w:rPr>
          <w:rFonts w:ascii="Calibri Light" w:hAnsi="Calibri Light" w:cs="Calibri Light"/>
        </w:rPr>
        <w:t xml:space="preserve"> і споживання продукту економічної діяльності – послуг вищої освіти.</w:t>
      </w:r>
      <w:bookmarkEnd w:id="61"/>
      <w:bookmarkEnd w:id="62"/>
      <w:bookmarkEnd w:id="63"/>
      <w:bookmarkEnd w:id="64"/>
      <w:bookmarkEnd w:id="65"/>
    </w:p>
    <w:p w:rsidR="00D50D48" w:rsidRPr="009E6CEE" w:rsidRDefault="00D50D48" w:rsidP="00E34EE6">
      <w:pPr>
        <w:spacing w:after="0" w:line="240" w:lineRule="auto"/>
        <w:ind w:firstLine="709"/>
        <w:jc w:val="both"/>
        <w:outlineLvl w:val="0"/>
        <w:rPr>
          <w:rFonts w:ascii="Calibri Light" w:hAnsi="Calibri Light" w:cs="Calibri Light"/>
        </w:rPr>
      </w:pPr>
      <w:bookmarkStart w:id="66" w:name="_Toc515834803"/>
      <w:bookmarkStart w:id="67" w:name="_Toc515836418"/>
      <w:bookmarkStart w:id="68" w:name="_Toc515838903"/>
      <w:bookmarkStart w:id="69" w:name="_Toc515841667"/>
      <w:bookmarkStart w:id="70" w:name="_Toc515852415"/>
      <w:r w:rsidRPr="009E6CEE">
        <w:rPr>
          <w:rFonts w:ascii="Calibri Light" w:hAnsi="Calibri Light" w:cs="Calibri Light"/>
          <w:i/>
        </w:rPr>
        <w:t>Економічна діяльність у сфері вищої освіти</w:t>
      </w:r>
      <w:r w:rsidRPr="009E6CEE">
        <w:rPr>
          <w:rFonts w:ascii="Calibri Light" w:hAnsi="Calibri Light" w:cs="Calibri Light"/>
        </w:rPr>
        <w:t xml:space="preserve"> – виробництво і надання послуг вищої освіти відповідно до визначень офіційних міжнародних і національних статистичних класифікацій.</w:t>
      </w:r>
      <w:bookmarkEnd w:id="66"/>
      <w:bookmarkEnd w:id="67"/>
      <w:bookmarkEnd w:id="68"/>
      <w:bookmarkEnd w:id="69"/>
      <w:bookmarkEnd w:id="70"/>
    </w:p>
    <w:p w:rsidR="00C253ED" w:rsidRPr="009E6CEE" w:rsidRDefault="00C253ED" w:rsidP="00E34EE6">
      <w:pPr>
        <w:spacing w:after="0" w:line="240" w:lineRule="auto"/>
        <w:ind w:firstLine="709"/>
        <w:jc w:val="both"/>
        <w:rPr>
          <w:rFonts w:ascii="Calibri Light" w:hAnsi="Calibri Light" w:cs="Calibri Light"/>
        </w:rPr>
      </w:pPr>
      <w:r w:rsidRPr="009E6CEE">
        <w:rPr>
          <w:rFonts w:ascii="Calibri Light" w:hAnsi="Calibri Light" w:cs="Calibri Light"/>
          <w:i/>
        </w:rPr>
        <w:lastRenderedPageBreak/>
        <w:t>Економічна конкуренція у сфері вищої освіти</w:t>
      </w:r>
      <w:r w:rsidRPr="009E6CEE">
        <w:rPr>
          <w:rFonts w:ascii="Calibri Light" w:hAnsi="Calibri Light" w:cs="Calibri Light"/>
        </w:rPr>
        <w:t xml:space="preserve"> – змагання між споживачами послуг вищої освіти та змагання між вищими навчальними закладами – виробниками послуг вищої освіти щодо здобуття певних економічних вигод завдяки їх власним досягненням.</w:t>
      </w:r>
    </w:p>
    <w:p w:rsidR="00884A45" w:rsidRPr="009E6CEE" w:rsidRDefault="00884A45" w:rsidP="00E34EE6">
      <w:pPr>
        <w:spacing w:after="0" w:line="240" w:lineRule="auto"/>
        <w:ind w:firstLine="709"/>
        <w:jc w:val="both"/>
        <w:rPr>
          <w:rFonts w:ascii="Calibri Light" w:hAnsi="Calibri Light" w:cs="Calibri Light"/>
        </w:rPr>
      </w:pPr>
      <w:r w:rsidRPr="009E6CEE">
        <w:rPr>
          <w:rFonts w:ascii="Calibri Light" w:hAnsi="Calibri Light" w:cs="Calibri Light"/>
          <w:i/>
        </w:rPr>
        <w:t>Послуга вищої освіти як результат економічної діяльності</w:t>
      </w:r>
      <w:r w:rsidRPr="009E6CEE">
        <w:rPr>
          <w:rFonts w:ascii="Calibri Light" w:hAnsi="Calibri Light" w:cs="Calibri Light"/>
        </w:rPr>
        <w:t xml:space="preserve"> – це освітня діяльність офіційно зареєстрованих інституціональних одиниць, що вносить зміни в інтелектуальний стан окремої особи, виробляється на замовлення відповідно до державних стандартів вищої освіти та можливих додаткових вимог, сформульованих замовником  у  документі  щодо виконання замовлення (договір, угода, контракт тощо), і яка має вартісний вираз.</w:t>
      </w:r>
    </w:p>
    <w:p w:rsidR="00D50D48" w:rsidRPr="009E6CEE" w:rsidRDefault="00D50D48" w:rsidP="00E34EE6">
      <w:pPr>
        <w:pStyle w:val="Normal"/>
        <w:ind w:firstLine="709"/>
        <w:jc w:val="both"/>
        <w:rPr>
          <w:rStyle w:val="rvts0"/>
          <w:rFonts w:ascii="Calibri Light" w:hAnsi="Calibri Light" w:cs="Calibri Light"/>
          <w:sz w:val="22"/>
          <w:szCs w:val="22"/>
          <w:lang w:val="uk-UA"/>
        </w:rPr>
      </w:pPr>
      <w:r w:rsidRPr="009E6CEE">
        <w:rPr>
          <w:rFonts w:ascii="Calibri Light" w:hAnsi="Calibri Light" w:cs="Calibri Light"/>
          <w:i/>
          <w:sz w:val="22"/>
          <w:szCs w:val="22"/>
          <w:lang w:val="uk-UA"/>
        </w:rPr>
        <w:t>Державний с</w:t>
      </w:r>
      <w:r w:rsidRPr="009E6CEE">
        <w:rPr>
          <w:rStyle w:val="rvts0"/>
          <w:rFonts w:ascii="Calibri Light" w:hAnsi="Calibri Light" w:cs="Calibri Light"/>
          <w:i/>
          <w:sz w:val="22"/>
          <w:szCs w:val="22"/>
          <w:lang w:val="uk-UA"/>
        </w:rPr>
        <w:t>тандарт послуги вищої освіти</w:t>
      </w:r>
      <w:r w:rsidRPr="009E6CEE">
        <w:rPr>
          <w:rStyle w:val="rvts0"/>
          <w:rFonts w:ascii="Calibri Light" w:hAnsi="Calibri Light" w:cs="Calibri Light"/>
          <w:sz w:val="22"/>
          <w:szCs w:val="22"/>
          <w:lang w:val="uk-UA"/>
        </w:rPr>
        <w:t xml:space="preserve"> – це визначена відповідно до встановленого законом порядку сукупність мінімальних характеристик змін в інтелектуальному стані осіб, які мають відбутися в результаті освітньої діяльності кожного рівня в межах кожної спеціальності вищої освіти, і які є основою разом із професійним стандартом, стандартами вищої освіти та освітньої діяльності для визначення (розрахунку) її вартості.</w:t>
      </w:r>
    </w:p>
    <w:p w:rsidR="00D50D48" w:rsidRPr="009E6CEE" w:rsidRDefault="00D50D48" w:rsidP="00E34EE6">
      <w:pPr>
        <w:pStyle w:val="Normal"/>
        <w:ind w:firstLine="709"/>
        <w:jc w:val="both"/>
        <w:rPr>
          <w:rStyle w:val="xfm64489346"/>
          <w:rFonts w:ascii="Calibri Light" w:hAnsi="Calibri Light" w:cs="Calibri Light"/>
          <w:iCs/>
          <w:color w:val="000000"/>
          <w:sz w:val="22"/>
          <w:szCs w:val="22"/>
          <w:lang w:val="uk-UA"/>
        </w:rPr>
      </w:pPr>
      <w:r w:rsidRPr="009E6CEE">
        <w:rPr>
          <w:rFonts w:ascii="Calibri Light" w:hAnsi="Calibri Light" w:cs="Calibri Light"/>
          <w:bCs/>
          <w:i/>
          <w:sz w:val="22"/>
          <w:szCs w:val="22"/>
          <w:lang w:val="uk-UA"/>
        </w:rPr>
        <w:t>Ринок послуг вищої освіти</w:t>
      </w:r>
      <w:r w:rsidRPr="009E6CEE">
        <w:rPr>
          <w:rFonts w:ascii="Calibri Light" w:hAnsi="Calibri Light" w:cs="Calibri Light"/>
          <w:bCs/>
          <w:sz w:val="22"/>
          <w:szCs w:val="22"/>
          <w:lang w:val="uk-UA"/>
        </w:rPr>
        <w:t xml:space="preserve"> </w:t>
      </w:r>
      <w:r w:rsidRPr="009E6CEE">
        <w:rPr>
          <w:rFonts w:ascii="Calibri Light" w:hAnsi="Calibri Light" w:cs="Calibri Light"/>
          <w:sz w:val="22"/>
          <w:szCs w:val="22"/>
          <w:lang w:val="uk-UA"/>
        </w:rPr>
        <w:t>–</w:t>
      </w:r>
      <w:r w:rsidRPr="009E6CEE">
        <w:rPr>
          <w:rFonts w:ascii="Calibri Light" w:hAnsi="Calibri Light" w:cs="Calibri Light"/>
          <w:bCs/>
          <w:sz w:val="22"/>
          <w:szCs w:val="22"/>
          <w:lang w:val="uk-UA"/>
        </w:rPr>
        <w:t xml:space="preserve"> </w:t>
      </w:r>
      <w:r w:rsidRPr="009E6CEE">
        <w:rPr>
          <w:rStyle w:val="xfm64489346"/>
          <w:rFonts w:ascii="Calibri Light" w:hAnsi="Calibri Light" w:cs="Calibri Light"/>
          <w:color w:val="000000"/>
          <w:sz w:val="22"/>
          <w:szCs w:val="22"/>
          <w:lang w:val="uk-UA"/>
        </w:rPr>
        <w:t xml:space="preserve">це </w:t>
      </w:r>
      <w:r w:rsidRPr="009E6CEE">
        <w:rPr>
          <w:rStyle w:val="xfm64489346"/>
          <w:rFonts w:ascii="Calibri Light" w:hAnsi="Calibri Light" w:cs="Calibri Light"/>
          <w:iCs/>
          <w:color w:val="000000"/>
          <w:sz w:val="22"/>
          <w:szCs w:val="22"/>
          <w:lang w:val="uk-UA"/>
        </w:rPr>
        <w:t>сукупність економічних відносин при купівлі</w:t>
      </w:r>
      <w:r w:rsidR="004446FD" w:rsidRPr="009E6CEE">
        <w:rPr>
          <w:rStyle w:val="xfm64489346"/>
          <w:rFonts w:ascii="Calibri Light" w:hAnsi="Calibri Light" w:cs="Calibri Light"/>
          <w:iCs/>
          <w:color w:val="000000"/>
          <w:sz w:val="22"/>
          <w:szCs w:val="22"/>
          <w:lang w:val="uk-UA"/>
        </w:rPr>
        <w:t>–</w:t>
      </w:r>
      <w:r w:rsidRPr="009E6CEE">
        <w:rPr>
          <w:rStyle w:val="xfm64489346"/>
          <w:rFonts w:ascii="Calibri Light" w:hAnsi="Calibri Light" w:cs="Calibri Light"/>
          <w:iCs/>
          <w:color w:val="000000"/>
          <w:sz w:val="22"/>
          <w:szCs w:val="22"/>
          <w:lang w:val="uk-UA"/>
        </w:rPr>
        <w:t xml:space="preserve">продажу послуг вищої освіти, які виникають між споживачем послуг вищої освіти (здобувачем вищої освіти), замовником (органом державної влади, місцевого самоврядування, корпорацією, некомерційними організаціями </w:t>
      </w:r>
      <w:r w:rsidRPr="009E6CEE">
        <w:rPr>
          <w:rStyle w:val="xfm64489346"/>
          <w:rFonts w:ascii="Calibri Light" w:hAnsi="Calibri Light" w:cs="Calibri Light"/>
          <w:iCs/>
          <w:color w:val="000000"/>
          <w:sz w:val="22"/>
          <w:szCs w:val="22"/>
        </w:rPr>
        <w:t> </w:t>
      </w:r>
      <w:r w:rsidRPr="009E6CEE">
        <w:rPr>
          <w:rStyle w:val="xfm64489346"/>
          <w:rFonts w:ascii="Calibri Light" w:hAnsi="Calibri Light" w:cs="Calibri Light"/>
          <w:iCs/>
          <w:color w:val="000000"/>
          <w:sz w:val="22"/>
          <w:szCs w:val="22"/>
          <w:lang w:val="uk-UA"/>
        </w:rPr>
        <w:t>тощо, які можуть оплачувати надані послуги вищої освіти повністю або частково) та виробником послуг вищої освіти (вищим навчальним закладом).</w:t>
      </w:r>
    </w:p>
    <w:p w:rsidR="00D50D48" w:rsidRPr="009E6CEE" w:rsidRDefault="00D50D48" w:rsidP="00E34EE6">
      <w:pPr>
        <w:spacing w:after="0" w:line="240" w:lineRule="auto"/>
        <w:ind w:firstLine="709"/>
        <w:jc w:val="both"/>
        <w:outlineLvl w:val="0"/>
        <w:rPr>
          <w:rFonts w:ascii="Calibri Light" w:hAnsi="Calibri Light" w:cs="Calibri Light"/>
        </w:rPr>
      </w:pPr>
      <w:bookmarkStart w:id="71" w:name="_Toc515834804"/>
      <w:bookmarkStart w:id="72" w:name="_Toc515836419"/>
      <w:bookmarkStart w:id="73" w:name="_Toc515838904"/>
      <w:bookmarkStart w:id="74" w:name="_Toc515841668"/>
      <w:bookmarkStart w:id="75" w:name="_Toc515852416"/>
      <w:r w:rsidRPr="009E6CEE">
        <w:rPr>
          <w:rFonts w:ascii="Calibri Light" w:hAnsi="Calibri Light" w:cs="Calibri Light"/>
          <w:bCs/>
          <w:i/>
        </w:rPr>
        <w:t>Безоплатна вища освіта</w:t>
      </w:r>
      <w:r w:rsidRPr="009E6CEE">
        <w:rPr>
          <w:rFonts w:ascii="Calibri Light" w:hAnsi="Calibri Light" w:cs="Calibri Light"/>
        </w:rPr>
        <w:t xml:space="preserve"> – це здобуття фізичною особою вищої освіти на конкурсних умовах з оплатою послуг вищої освіти за рахунок видатків державного, та/або місцевих бюджетів, коштів господарських та громадських організацій.</w:t>
      </w:r>
      <w:bookmarkEnd w:id="71"/>
      <w:bookmarkEnd w:id="72"/>
      <w:bookmarkEnd w:id="73"/>
      <w:bookmarkEnd w:id="74"/>
      <w:bookmarkEnd w:id="75"/>
    </w:p>
    <w:p w:rsidR="000D09F3"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bCs/>
          <w:i/>
        </w:rPr>
        <w:t>Споживач послуг вищої освіти</w:t>
      </w:r>
      <w:r w:rsidRPr="009E6CEE">
        <w:rPr>
          <w:rFonts w:ascii="Calibri Light" w:hAnsi="Calibri Light" w:cs="Calibri Light"/>
          <w:bCs/>
        </w:rPr>
        <w:t xml:space="preserve"> </w:t>
      </w:r>
      <w:r w:rsidRPr="009E6CEE">
        <w:rPr>
          <w:rFonts w:ascii="Calibri Light" w:hAnsi="Calibri Light" w:cs="Calibri Light"/>
        </w:rPr>
        <w:t>– це фізична особа, яка відповідно до визначених замовником послуг вищої освіти умов виконання замовлення на надання послуг вищої освіти здобуває вищу освіту з оплатою послуг вищої освіти як за рахунок одного із джерел фінансування (державний бюджет, місцевий бюджет, кошти юридичних чи фізичних осіб, власних коштів), так і за рахунок кількох джерел фінансування. Споживач послуг вищої освіти може бути одночасно замовником послуг вищої освіти.</w:t>
      </w:r>
      <w:r w:rsidR="000D09F3" w:rsidRPr="009E6CEE">
        <w:rPr>
          <w:rFonts w:ascii="Calibri Light" w:hAnsi="Calibri Light" w:cs="Calibri Light"/>
        </w:rPr>
        <w:t xml:space="preserve"> </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bCs/>
          <w:i/>
        </w:rPr>
        <w:t>Замовник послуг вищої освіти</w:t>
      </w:r>
      <w:r w:rsidRPr="009E6CEE">
        <w:rPr>
          <w:rFonts w:ascii="Calibri Light" w:hAnsi="Calibri Light" w:cs="Calibri Light"/>
          <w:bCs/>
        </w:rPr>
        <w:t xml:space="preserve"> –</w:t>
      </w:r>
      <w:r w:rsidRPr="009E6CEE">
        <w:rPr>
          <w:rFonts w:ascii="Calibri Light" w:hAnsi="Calibri Light" w:cs="Calibri Light"/>
        </w:rPr>
        <w:t xml:space="preserve"> фізична або юридична особа, яка замовляє надання фізичній особі або кільком фізичним особам однієї або кількох послуг вищої освіти відповідно до визначених у законному порядку державних </w:t>
      </w:r>
      <w:r w:rsidRPr="009E6CEE">
        <w:rPr>
          <w:rStyle w:val="rvts0"/>
          <w:rFonts w:ascii="Calibri Light" w:hAnsi="Calibri Light" w:cs="Calibri Light"/>
        </w:rPr>
        <w:t xml:space="preserve">стандартів послуг вищої освіти, </w:t>
      </w:r>
      <w:r w:rsidRPr="009E6CEE">
        <w:rPr>
          <w:rFonts w:ascii="Calibri Light" w:hAnsi="Calibri Light" w:cs="Calibri Light"/>
        </w:rPr>
        <w:t>або відповідно до вимог, сформульованих замовником у документі щодо виконання замовлення (договір, угода, контракт).</w:t>
      </w:r>
    </w:p>
    <w:p w:rsidR="00D50D48" w:rsidRPr="009E6CEE" w:rsidRDefault="00D50D48" w:rsidP="00E34EE6">
      <w:pPr>
        <w:spacing w:after="0" w:line="240" w:lineRule="auto"/>
        <w:ind w:firstLine="709"/>
        <w:jc w:val="both"/>
        <w:outlineLvl w:val="0"/>
        <w:rPr>
          <w:rFonts w:ascii="Calibri Light" w:hAnsi="Calibri Light" w:cs="Calibri Light"/>
        </w:rPr>
      </w:pPr>
      <w:bookmarkStart w:id="76" w:name="_Toc515834805"/>
      <w:bookmarkStart w:id="77" w:name="_Toc515836420"/>
      <w:bookmarkStart w:id="78" w:name="_Toc515838905"/>
      <w:bookmarkStart w:id="79" w:name="_Toc515841669"/>
      <w:bookmarkStart w:id="80" w:name="_Toc515852417"/>
      <w:r w:rsidRPr="009E6CEE">
        <w:rPr>
          <w:rFonts w:ascii="Calibri Light" w:hAnsi="Calibri Light" w:cs="Calibri Light"/>
          <w:bCs/>
          <w:i/>
        </w:rPr>
        <w:t>Виробник послуг вищої освіти (</w:t>
      </w:r>
      <w:r w:rsidR="00FA4449" w:rsidRPr="009E6CEE">
        <w:rPr>
          <w:rFonts w:ascii="Calibri Light" w:hAnsi="Calibri Light" w:cs="Calibri Light"/>
          <w:bCs/>
          <w:i/>
        </w:rPr>
        <w:t>ЗВО</w:t>
      </w:r>
      <w:r w:rsidRPr="009E6CEE">
        <w:rPr>
          <w:rFonts w:ascii="Calibri Light" w:hAnsi="Calibri Light" w:cs="Calibri Light"/>
          <w:bCs/>
          <w:i/>
        </w:rPr>
        <w:t>) як суб’єкт економічної (господарської) діяльності</w:t>
      </w:r>
      <w:r w:rsidRPr="009E6CEE">
        <w:rPr>
          <w:rFonts w:ascii="Calibri Light" w:hAnsi="Calibri Light" w:cs="Calibri Light"/>
          <w:bCs/>
        </w:rPr>
        <w:t xml:space="preserve"> </w:t>
      </w:r>
      <w:r w:rsidRPr="009E6CEE">
        <w:rPr>
          <w:rFonts w:ascii="Calibri Light" w:hAnsi="Calibri Light" w:cs="Calibri Light"/>
        </w:rPr>
        <w:t xml:space="preserve">– це інституціональна одиниця, основною метою якої є виробництво і надання послуг вищої освіти  відповідно до визначених у законному порядку державних </w:t>
      </w:r>
      <w:r w:rsidRPr="009E6CEE">
        <w:rPr>
          <w:rStyle w:val="rvts0"/>
          <w:rFonts w:ascii="Calibri Light" w:hAnsi="Calibri Light" w:cs="Calibri Light"/>
        </w:rPr>
        <w:t xml:space="preserve">стандартів </w:t>
      </w:r>
      <w:r w:rsidRPr="009E6CEE">
        <w:rPr>
          <w:rFonts w:ascii="Calibri Light" w:hAnsi="Calibri Light" w:cs="Calibri Light"/>
        </w:rPr>
        <w:t>послуг вищої освіти та можливих додаткових вимог, сформульованих замовником у документі щодо виконання замовлення (договір, угода, контракт) та зареєстрована у законному порядку.</w:t>
      </w:r>
      <w:bookmarkEnd w:id="76"/>
      <w:bookmarkEnd w:id="77"/>
      <w:bookmarkEnd w:id="78"/>
      <w:bookmarkEnd w:id="79"/>
      <w:bookmarkEnd w:id="80"/>
    </w:p>
    <w:p w:rsidR="00D50D48" w:rsidRPr="009E6CEE" w:rsidRDefault="00FA4449" w:rsidP="00E34EE6">
      <w:pPr>
        <w:spacing w:after="0" w:line="240" w:lineRule="auto"/>
        <w:ind w:firstLine="709"/>
        <w:jc w:val="both"/>
        <w:outlineLvl w:val="0"/>
        <w:rPr>
          <w:rFonts w:ascii="Calibri Light" w:hAnsi="Calibri Light" w:cs="Calibri Light"/>
        </w:rPr>
      </w:pPr>
      <w:bookmarkStart w:id="81" w:name="_Toc515834806"/>
      <w:bookmarkStart w:id="82" w:name="_Toc515836421"/>
      <w:bookmarkStart w:id="83" w:name="_Toc515838906"/>
      <w:bookmarkStart w:id="84" w:name="_Toc515841670"/>
      <w:bookmarkStart w:id="85" w:name="_Toc515852418"/>
      <w:r w:rsidRPr="009E6CEE">
        <w:rPr>
          <w:rFonts w:ascii="Calibri Light" w:hAnsi="Calibri Light" w:cs="Calibri Light"/>
          <w:bCs/>
          <w:i/>
          <w:iCs/>
        </w:rPr>
        <w:t>З</w:t>
      </w:r>
      <w:r w:rsidR="00D50D48" w:rsidRPr="009E6CEE">
        <w:rPr>
          <w:rFonts w:ascii="Calibri Light" w:hAnsi="Calibri Light" w:cs="Calibri Light"/>
          <w:bCs/>
          <w:i/>
          <w:iCs/>
        </w:rPr>
        <w:t>аклад</w:t>
      </w:r>
      <w:r w:rsidRPr="009E6CEE">
        <w:rPr>
          <w:rFonts w:ascii="Calibri Light" w:hAnsi="Calibri Light" w:cs="Calibri Light"/>
          <w:bCs/>
          <w:i/>
          <w:iCs/>
        </w:rPr>
        <w:t xml:space="preserve"> вищої освіти</w:t>
      </w:r>
      <w:r w:rsidR="00D50D48" w:rsidRPr="009E6CEE">
        <w:rPr>
          <w:rFonts w:ascii="Calibri Light" w:hAnsi="Calibri Light" w:cs="Calibri Light"/>
          <w:bCs/>
          <w:i/>
          <w:iCs/>
        </w:rPr>
        <w:t xml:space="preserve"> як некомерційна організація (НКО) </w:t>
      </w:r>
      <w:r w:rsidR="00D50D48" w:rsidRPr="009E6CEE">
        <w:rPr>
          <w:rFonts w:ascii="Calibri Light" w:hAnsi="Calibri Light" w:cs="Calibri Light"/>
          <w:bCs/>
        </w:rPr>
        <w:t>– це юридична особа, інституційна одиниця, яка створюється з метою виробництва послуг вищої освіти, чий статус не дозволяє їм бути джерелом доходу, прибутку або іншої фінансової вигоди для одиниць, які їх засновують, контролюють або фінансують.</w:t>
      </w:r>
      <w:bookmarkEnd w:id="81"/>
      <w:bookmarkEnd w:id="82"/>
      <w:bookmarkEnd w:id="83"/>
      <w:bookmarkEnd w:id="84"/>
      <w:bookmarkEnd w:id="85"/>
    </w:p>
    <w:p w:rsidR="00D50D48" w:rsidRPr="009E6CEE" w:rsidRDefault="00FA4449" w:rsidP="00E34EE6">
      <w:pPr>
        <w:spacing w:after="0" w:line="240" w:lineRule="auto"/>
        <w:ind w:firstLine="709"/>
        <w:jc w:val="both"/>
        <w:outlineLvl w:val="0"/>
        <w:rPr>
          <w:rFonts w:ascii="Calibri Light" w:hAnsi="Calibri Light" w:cs="Calibri Light"/>
          <w:bCs/>
        </w:rPr>
      </w:pPr>
      <w:bookmarkStart w:id="86" w:name="_Toc515834807"/>
      <w:bookmarkStart w:id="87" w:name="_Toc515836422"/>
      <w:bookmarkStart w:id="88" w:name="_Toc515838907"/>
      <w:bookmarkStart w:id="89" w:name="_Toc515841671"/>
      <w:bookmarkStart w:id="90" w:name="_Toc515852419"/>
      <w:r w:rsidRPr="009E6CEE">
        <w:rPr>
          <w:rFonts w:ascii="Calibri Light" w:hAnsi="Calibri Light" w:cs="Calibri Light"/>
          <w:bCs/>
          <w:i/>
          <w:iCs/>
        </w:rPr>
        <w:t xml:space="preserve">Заклад вищої освіти </w:t>
      </w:r>
      <w:r w:rsidR="00D50D48" w:rsidRPr="009E6CEE">
        <w:rPr>
          <w:rFonts w:ascii="Calibri Light" w:hAnsi="Calibri Light" w:cs="Calibri Light"/>
          <w:bCs/>
          <w:i/>
          <w:iCs/>
        </w:rPr>
        <w:t>як некомерційна організація (НКО) з ринковим виробництвом</w:t>
      </w:r>
      <w:r w:rsidR="00D50D48" w:rsidRPr="009E6CEE">
        <w:rPr>
          <w:rFonts w:ascii="Calibri Light" w:hAnsi="Calibri Light" w:cs="Calibri Light"/>
          <w:bCs/>
        </w:rPr>
        <w:t xml:space="preserve"> – це юридична особа, інституційна одиниця, яка створюється з метою виробництва послуг вищої освіти, і яка отримує платежі що відображають їх затрати на виробництво і які достатньо високі, щоб суттєво впливати на попит на їх послуги.</w:t>
      </w:r>
      <w:bookmarkEnd w:id="86"/>
      <w:bookmarkEnd w:id="87"/>
      <w:bookmarkEnd w:id="88"/>
      <w:bookmarkEnd w:id="89"/>
      <w:bookmarkEnd w:id="90"/>
    </w:p>
    <w:p w:rsidR="00D50D48" w:rsidRPr="009E6CEE" w:rsidRDefault="00FA4449" w:rsidP="00E34EE6">
      <w:pPr>
        <w:spacing w:after="0" w:line="240" w:lineRule="auto"/>
        <w:ind w:firstLine="709"/>
        <w:jc w:val="both"/>
        <w:outlineLvl w:val="0"/>
        <w:rPr>
          <w:rFonts w:ascii="Calibri Light" w:hAnsi="Calibri Light" w:cs="Calibri Light"/>
        </w:rPr>
      </w:pPr>
      <w:bookmarkStart w:id="91" w:name="_Toc515834808"/>
      <w:bookmarkStart w:id="92" w:name="_Toc515836423"/>
      <w:bookmarkStart w:id="93" w:name="_Toc515838908"/>
      <w:bookmarkStart w:id="94" w:name="_Toc515841672"/>
      <w:bookmarkStart w:id="95" w:name="_Toc515852420"/>
      <w:r w:rsidRPr="009E6CEE">
        <w:rPr>
          <w:rFonts w:ascii="Calibri Light" w:hAnsi="Calibri Light" w:cs="Calibri Light"/>
          <w:bCs/>
          <w:i/>
          <w:iCs/>
        </w:rPr>
        <w:t xml:space="preserve">Заклад вищої освіти </w:t>
      </w:r>
      <w:r w:rsidR="00D50D48" w:rsidRPr="009E6CEE">
        <w:rPr>
          <w:rFonts w:ascii="Calibri Light" w:hAnsi="Calibri Light" w:cs="Calibri Light"/>
          <w:bCs/>
          <w:i/>
          <w:iCs/>
        </w:rPr>
        <w:t>як некомерційна організація (НКО) з неринковим виробництвом</w:t>
      </w:r>
      <w:r w:rsidR="00D50D48" w:rsidRPr="009E6CEE">
        <w:rPr>
          <w:rFonts w:ascii="Calibri Light" w:hAnsi="Calibri Light" w:cs="Calibri Light"/>
          <w:bCs/>
        </w:rPr>
        <w:t xml:space="preserve"> – це юридична особа, інституційна одиниця, яка створюється з метою виробництва послуг вищої освіти, і яка виробляє і надає послуги вищої освіти безоплатно або за економічно незначними цінами.</w:t>
      </w:r>
      <w:bookmarkEnd w:id="91"/>
      <w:bookmarkEnd w:id="92"/>
      <w:bookmarkEnd w:id="93"/>
      <w:bookmarkEnd w:id="94"/>
      <w:bookmarkEnd w:id="95"/>
    </w:p>
    <w:p w:rsidR="00D50D48" w:rsidRPr="009E6CEE" w:rsidRDefault="00FA4449" w:rsidP="00E34EE6">
      <w:pPr>
        <w:spacing w:after="0" w:line="240" w:lineRule="auto"/>
        <w:ind w:firstLine="709"/>
        <w:jc w:val="both"/>
        <w:outlineLvl w:val="0"/>
        <w:rPr>
          <w:rFonts w:ascii="Calibri Light" w:hAnsi="Calibri Light" w:cs="Calibri Light"/>
        </w:rPr>
      </w:pPr>
      <w:bookmarkStart w:id="96" w:name="_Toc515834809"/>
      <w:bookmarkStart w:id="97" w:name="_Toc515836424"/>
      <w:bookmarkStart w:id="98" w:name="_Toc515838909"/>
      <w:bookmarkStart w:id="99" w:name="_Toc515841673"/>
      <w:bookmarkStart w:id="100" w:name="_Toc515852421"/>
      <w:r w:rsidRPr="009E6CEE">
        <w:rPr>
          <w:rFonts w:ascii="Calibri Light" w:hAnsi="Calibri Light" w:cs="Calibri Light"/>
          <w:bCs/>
          <w:i/>
          <w:iCs/>
        </w:rPr>
        <w:t xml:space="preserve">Заклад вищої освіти </w:t>
      </w:r>
      <w:r w:rsidR="00D50D48" w:rsidRPr="009E6CEE">
        <w:rPr>
          <w:rFonts w:ascii="Calibri Light" w:hAnsi="Calibri Light" w:cs="Calibri Light"/>
          <w:bCs/>
          <w:i/>
          <w:iCs/>
        </w:rPr>
        <w:t>як бюджетна установа</w:t>
      </w:r>
      <w:r w:rsidR="00D50D48" w:rsidRPr="009E6CEE">
        <w:rPr>
          <w:rFonts w:ascii="Calibri Light" w:hAnsi="Calibri Light" w:cs="Calibri Light"/>
          <w:bCs/>
        </w:rPr>
        <w:t xml:space="preserve"> – це юридична особа, інституційна одиниця, яка створена в установленому порядку, що повністю утримується за рахунок відповідно державного чи місцевих бюджетів і є неприбутковою.</w:t>
      </w:r>
      <w:bookmarkEnd w:id="96"/>
      <w:bookmarkEnd w:id="97"/>
      <w:bookmarkEnd w:id="98"/>
      <w:bookmarkEnd w:id="99"/>
      <w:bookmarkEnd w:id="100"/>
      <w:r w:rsidR="00D50D48" w:rsidRPr="009E6CEE">
        <w:rPr>
          <w:rFonts w:ascii="Calibri Light" w:hAnsi="Calibri Light" w:cs="Calibri Light"/>
          <w:bCs/>
        </w:rPr>
        <w:t xml:space="preserve"> </w:t>
      </w:r>
    </w:p>
    <w:p w:rsidR="00D50D48" w:rsidRPr="009E6CEE" w:rsidRDefault="00FA4449" w:rsidP="00E34EE6">
      <w:pPr>
        <w:spacing w:after="0" w:line="240" w:lineRule="auto"/>
        <w:ind w:firstLine="709"/>
        <w:jc w:val="both"/>
        <w:outlineLvl w:val="0"/>
        <w:rPr>
          <w:rFonts w:ascii="Calibri Light" w:hAnsi="Calibri Light" w:cs="Calibri Light"/>
        </w:rPr>
      </w:pPr>
      <w:bookmarkStart w:id="101" w:name="_Toc515834810"/>
      <w:bookmarkStart w:id="102" w:name="_Toc515836425"/>
      <w:bookmarkStart w:id="103" w:name="_Toc515838910"/>
      <w:bookmarkStart w:id="104" w:name="_Toc515841674"/>
      <w:bookmarkStart w:id="105" w:name="_Toc515852422"/>
      <w:r w:rsidRPr="009E6CEE">
        <w:rPr>
          <w:rFonts w:ascii="Calibri Light" w:hAnsi="Calibri Light" w:cs="Calibri Light"/>
          <w:bCs/>
          <w:i/>
          <w:iCs/>
        </w:rPr>
        <w:t xml:space="preserve">Заклад вищої освіти </w:t>
      </w:r>
      <w:r w:rsidR="00D50D48" w:rsidRPr="009E6CEE">
        <w:rPr>
          <w:rFonts w:ascii="Calibri Light" w:hAnsi="Calibri Light" w:cs="Calibri Light"/>
          <w:bCs/>
          <w:i/>
          <w:iCs/>
        </w:rPr>
        <w:t xml:space="preserve"> як корпорація</w:t>
      </w:r>
      <w:r w:rsidR="00D50D48" w:rsidRPr="009E6CEE">
        <w:rPr>
          <w:rFonts w:ascii="Calibri Light" w:hAnsi="Calibri Light" w:cs="Calibri Light"/>
          <w:bCs/>
        </w:rPr>
        <w:t xml:space="preserve"> – це юридична особа, інституційна одиниця, яка створена спеціально з метою ринкового виробництва послуг вищої освіти і є джерелом доходу, прибутку чи іншої фінансової вигоди для своїх власників.</w:t>
      </w:r>
      <w:bookmarkEnd w:id="101"/>
      <w:bookmarkEnd w:id="102"/>
      <w:bookmarkEnd w:id="103"/>
      <w:bookmarkEnd w:id="104"/>
      <w:bookmarkEnd w:id="105"/>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i/>
          <w:shd w:val="clear" w:color="auto" w:fill="FFFFFF"/>
        </w:rPr>
        <w:lastRenderedPageBreak/>
        <w:t>Якість послуги вищої освіти</w:t>
      </w:r>
      <w:r w:rsidRPr="009E6CEE">
        <w:rPr>
          <w:rFonts w:ascii="Calibri Light" w:hAnsi="Calibri Light" w:cs="Calibri Light"/>
          <w:shd w:val="clear" w:color="auto" w:fill="FFFFFF"/>
        </w:rPr>
        <w:t xml:space="preserve"> – це відповідність або перевищення сукупних характеристик змін в інтелектуальному стані осіб кожного рівня вищої освіти у межах кожної спеціальності, встановлених державним стандартом послуг вищої освіти.</w:t>
      </w:r>
    </w:p>
    <w:p w:rsidR="00FD78C4" w:rsidRDefault="00FD78C4" w:rsidP="00FD78C4">
      <w:pPr>
        <w:spacing w:after="0" w:line="240" w:lineRule="auto"/>
        <w:rPr>
          <w:rFonts w:ascii="Calibri Light" w:hAnsi="Calibri Light" w:cs="Calibri Light"/>
          <w:b/>
          <w:bCs/>
          <w:i/>
        </w:rPr>
      </w:pPr>
    </w:p>
    <w:p w:rsidR="00D50D48" w:rsidRDefault="00D50D48" w:rsidP="00FD78C4">
      <w:pPr>
        <w:spacing w:after="0" w:line="240" w:lineRule="auto"/>
        <w:jc w:val="center"/>
        <w:rPr>
          <w:rFonts w:ascii="Calibri Light" w:hAnsi="Calibri Light" w:cs="Calibri Light"/>
          <w:b/>
        </w:rPr>
      </w:pPr>
      <w:r w:rsidRPr="009E6CEE">
        <w:rPr>
          <w:rFonts w:ascii="Calibri Light" w:hAnsi="Calibri Light" w:cs="Calibri Light"/>
          <w:b/>
          <w:lang w:val="en-US"/>
        </w:rPr>
        <w:t>V</w:t>
      </w:r>
      <w:r w:rsidRPr="009E6CEE">
        <w:rPr>
          <w:rFonts w:ascii="Calibri Light" w:hAnsi="Calibri Light" w:cs="Calibri Light"/>
          <w:b/>
        </w:rPr>
        <w:t>. Основні положення НМЕДВО</w:t>
      </w:r>
    </w:p>
    <w:p w:rsidR="00FD78C4" w:rsidRPr="009E6CEE" w:rsidRDefault="00FD78C4" w:rsidP="00E34EE6">
      <w:pPr>
        <w:spacing w:after="0" w:line="240" w:lineRule="auto"/>
        <w:ind w:firstLine="709"/>
        <w:jc w:val="center"/>
        <w:rPr>
          <w:rFonts w:ascii="Calibri Light" w:hAnsi="Calibri Light" w:cs="Calibri Light"/>
          <w:b/>
        </w:rPr>
      </w:pPr>
    </w:p>
    <w:p w:rsidR="00D50D48" w:rsidRPr="009E6CEE" w:rsidRDefault="00D50D48" w:rsidP="00E34EE6">
      <w:pPr>
        <w:spacing w:after="0" w:line="240" w:lineRule="auto"/>
        <w:ind w:firstLine="709"/>
        <w:jc w:val="both"/>
        <w:outlineLvl w:val="0"/>
        <w:rPr>
          <w:rFonts w:ascii="Calibri Light" w:hAnsi="Calibri Light" w:cs="Calibri Light"/>
        </w:rPr>
      </w:pPr>
      <w:bookmarkStart w:id="106" w:name="_Toc515834811"/>
      <w:bookmarkStart w:id="107" w:name="_Toc515836426"/>
      <w:bookmarkStart w:id="108" w:name="_Toc515838911"/>
      <w:bookmarkStart w:id="109" w:name="_Toc515841675"/>
      <w:bookmarkStart w:id="110" w:name="_Toc515852423"/>
      <w:r w:rsidRPr="009E6CEE">
        <w:rPr>
          <w:rFonts w:ascii="Calibri Light" w:hAnsi="Calibri Light" w:cs="Calibri Light"/>
        </w:rPr>
        <w:t xml:space="preserve">1. </w:t>
      </w:r>
      <w:r w:rsidRPr="009E6CEE">
        <w:rPr>
          <w:rFonts w:ascii="Calibri Light" w:hAnsi="Calibri Light" w:cs="Calibri Light"/>
          <w:bCs/>
          <w:iCs/>
        </w:rPr>
        <w:t>Економічні відносини та е</w:t>
      </w:r>
      <w:r w:rsidRPr="009E6CEE">
        <w:rPr>
          <w:rFonts w:ascii="Calibri Light" w:hAnsi="Calibri Light" w:cs="Calibri Light"/>
        </w:rPr>
        <w:t xml:space="preserve">кономічна діяльність у сфері вищої освіти здійснюється відповідно до загальних засад регулювання економічних відносин у суспільстві, встановлених Конституцією України, </w:t>
      </w:r>
      <w:r w:rsidRPr="009E6CEE">
        <w:rPr>
          <w:rFonts w:ascii="Calibri Light" w:eastAsia="Times New Roman" w:hAnsi="Calibri Light" w:cs="Calibri Light"/>
          <w:color w:val="000000"/>
          <w:lang w:eastAsia="ru-RU"/>
        </w:rPr>
        <w:t>Рішенням Конституційного Суду України від 04.03.2004 р. № 5</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рп/2004</w:t>
      </w:r>
      <w:r w:rsidRPr="009E6CEE">
        <w:rPr>
          <w:rFonts w:ascii="Calibri Light" w:hAnsi="Calibri Light" w:cs="Calibri Light"/>
        </w:rPr>
        <w:t>,</w:t>
      </w:r>
      <w:r w:rsidRPr="009E6CEE">
        <w:rPr>
          <w:rFonts w:ascii="Calibri Light" w:eastAsia="Times New Roman" w:hAnsi="Calibri Light" w:cs="Calibri Light"/>
          <w:color w:val="000000"/>
          <w:lang w:eastAsia="ru-RU"/>
        </w:rPr>
        <w:t xml:space="preserve"> </w:t>
      </w:r>
      <w:r w:rsidRPr="009E6CEE">
        <w:rPr>
          <w:rFonts w:ascii="Calibri Light" w:hAnsi="Calibri Light" w:cs="Calibri Light"/>
        </w:rPr>
        <w:t xml:space="preserve">Господарським кодексом України, Цивільним кодексом України, Бюджетним кодексом України, Податковим кодексом України, Трудовим кодексом України, законами України щодо вищої освіти, зокрема: </w:t>
      </w:r>
      <w:r w:rsidRPr="009E6CEE">
        <w:rPr>
          <w:rFonts w:ascii="Calibri Light" w:hAnsi="Calibri Light" w:cs="Calibri Light"/>
          <w:color w:val="000000"/>
        </w:rPr>
        <w:t>«Про формування та розміщення державного замовлення на підготовку фахівців, наукових</w:t>
      </w:r>
      <w:r w:rsidRPr="009E6CEE">
        <w:rPr>
          <w:rFonts w:ascii="Calibri Light" w:hAnsi="Calibri Light" w:cs="Calibri Light"/>
          <w:bCs/>
          <w:color w:val="000000"/>
          <w:shd w:val="clear" w:color="auto" w:fill="FFFFFF"/>
        </w:rPr>
        <w:t>, науково</w:t>
      </w:r>
      <w:r w:rsidR="004446FD" w:rsidRPr="009E6CEE">
        <w:rPr>
          <w:rFonts w:ascii="Calibri Light" w:hAnsi="Calibri Light" w:cs="Calibri Light"/>
          <w:bCs/>
          <w:color w:val="000000"/>
          <w:shd w:val="clear" w:color="auto" w:fill="FFFFFF"/>
        </w:rPr>
        <w:t>–</w:t>
      </w:r>
      <w:r w:rsidRPr="009E6CEE">
        <w:rPr>
          <w:rFonts w:ascii="Calibri Light" w:hAnsi="Calibri Light" w:cs="Calibri Light"/>
          <w:bCs/>
          <w:color w:val="000000"/>
          <w:shd w:val="clear" w:color="auto" w:fill="FFFFFF"/>
        </w:rPr>
        <w:t>педагогічних та робітничих кадрів, підвищення кваліфікації та перепідготовку кадрів</w:t>
      </w:r>
      <w:r w:rsidRPr="009E6CEE">
        <w:rPr>
          <w:rFonts w:ascii="Calibri Light" w:hAnsi="Calibri Light" w:cs="Calibri Light"/>
          <w:color w:val="000000"/>
        </w:rPr>
        <w:t xml:space="preserve"> від 20.11.2012 р. № 5499</w:t>
      </w:r>
      <w:r w:rsidR="004446FD" w:rsidRPr="009E6CEE">
        <w:rPr>
          <w:rFonts w:ascii="Calibri Light" w:hAnsi="Calibri Light" w:cs="Calibri Light"/>
          <w:color w:val="000000"/>
        </w:rPr>
        <w:t>–</w:t>
      </w:r>
      <w:r w:rsidRPr="009E6CEE">
        <w:rPr>
          <w:rFonts w:ascii="Calibri Light" w:hAnsi="Calibri Light" w:cs="Calibri Light"/>
          <w:color w:val="000000"/>
          <w:lang w:val="en-US"/>
        </w:rPr>
        <w:t>VI</w:t>
      </w:r>
      <w:r w:rsidRPr="009E6CEE">
        <w:rPr>
          <w:rFonts w:ascii="Calibri Light" w:hAnsi="Calibri Light" w:cs="Calibri Light"/>
          <w:color w:val="000000"/>
        </w:rPr>
        <w:t xml:space="preserve">, </w:t>
      </w:r>
      <w:r w:rsidRPr="009E6CEE">
        <w:rPr>
          <w:rFonts w:ascii="Calibri Light" w:hAnsi="Calibri Light" w:cs="Calibri Light"/>
        </w:rPr>
        <w:t xml:space="preserve">«Про вищу освіту» </w:t>
      </w:r>
      <w:r w:rsidRPr="009E6CEE">
        <w:rPr>
          <w:rFonts w:ascii="Calibri Light" w:hAnsi="Calibri Light" w:cs="Calibri Light"/>
          <w:shd w:val="clear" w:color="auto" w:fill="FFFFFF"/>
        </w:rPr>
        <w:t>від</w:t>
      </w:r>
      <w:r w:rsidRPr="009E6CEE">
        <w:rPr>
          <w:rStyle w:val="apple-converted-space"/>
          <w:rFonts w:ascii="Calibri Light" w:hAnsi="Calibri Light" w:cs="Calibri Light"/>
          <w:shd w:val="clear" w:color="auto" w:fill="FFFFFF"/>
        </w:rPr>
        <w:t> </w:t>
      </w:r>
      <w:r w:rsidRPr="009E6CEE">
        <w:rPr>
          <w:rFonts w:ascii="Calibri Light" w:hAnsi="Calibri Light" w:cs="Calibri Light"/>
          <w:bdr w:val="none" w:sz="0" w:space="0" w:color="auto" w:frame="1"/>
          <w:shd w:val="clear" w:color="auto" w:fill="FFFFFF"/>
        </w:rPr>
        <w:t>01.07.2014 р. </w:t>
      </w:r>
      <w:r w:rsidRPr="009E6CEE">
        <w:rPr>
          <w:rStyle w:val="apple-converted-space"/>
          <w:rFonts w:ascii="Calibri Light" w:hAnsi="Calibri Light" w:cs="Calibri Light"/>
          <w:shd w:val="clear" w:color="auto" w:fill="FFFFFF"/>
        </w:rPr>
        <w:t> </w:t>
      </w:r>
      <w:r w:rsidRPr="009E6CEE">
        <w:rPr>
          <w:rFonts w:ascii="Calibri Light" w:hAnsi="Calibri Light" w:cs="Calibri Light"/>
          <w:shd w:val="clear" w:color="auto" w:fill="FFFFFF"/>
        </w:rPr>
        <w:t>№</w:t>
      </w:r>
      <w:r w:rsidRPr="009E6CEE">
        <w:rPr>
          <w:rStyle w:val="apple-converted-space"/>
          <w:rFonts w:ascii="Calibri Light" w:hAnsi="Calibri Light" w:cs="Calibri Light"/>
          <w:shd w:val="clear" w:color="auto" w:fill="FFFFFF"/>
        </w:rPr>
        <w:t> </w:t>
      </w:r>
      <w:r w:rsidRPr="009E6CEE">
        <w:rPr>
          <w:rFonts w:ascii="Calibri Light" w:hAnsi="Calibri Light" w:cs="Calibri Light"/>
          <w:bCs/>
          <w:bdr w:val="none" w:sz="0" w:space="0" w:color="auto" w:frame="1"/>
          <w:shd w:val="clear" w:color="auto" w:fill="FFFFFF"/>
        </w:rPr>
        <w:t>1556</w:t>
      </w:r>
      <w:r w:rsidR="004446FD" w:rsidRPr="009E6CEE">
        <w:rPr>
          <w:rFonts w:ascii="Calibri Light" w:hAnsi="Calibri Light" w:cs="Calibri Light"/>
          <w:bCs/>
          <w:bdr w:val="none" w:sz="0" w:space="0" w:color="auto" w:frame="1"/>
          <w:shd w:val="clear" w:color="auto" w:fill="FFFFFF"/>
        </w:rPr>
        <w:t>–</w:t>
      </w:r>
      <w:r w:rsidRPr="009E6CEE">
        <w:rPr>
          <w:rFonts w:ascii="Calibri Light" w:hAnsi="Calibri Light" w:cs="Calibri Light"/>
          <w:bCs/>
          <w:bdr w:val="none" w:sz="0" w:space="0" w:color="auto" w:frame="1"/>
          <w:shd w:val="clear" w:color="auto" w:fill="FFFFFF"/>
        </w:rPr>
        <w:t>VII,</w:t>
      </w:r>
      <w:r w:rsidRPr="009E6CEE">
        <w:rPr>
          <w:rFonts w:ascii="Calibri Light" w:eastAsia="Times New Roman" w:hAnsi="Calibri Light" w:cs="Calibri Light"/>
          <w:bCs/>
          <w:color w:val="000000"/>
          <w:lang w:eastAsia="ru-RU"/>
        </w:rPr>
        <w:t xml:space="preserve"> «Про публічні закупівлі»</w:t>
      </w:r>
      <w:r w:rsidRPr="009E6CEE">
        <w:rPr>
          <w:rFonts w:ascii="Calibri Light" w:hAnsi="Calibri Light" w:cs="Calibri Light"/>
          <w:color w:val="004386"/>
          <w:shd w:val="clear" w:color="auto" w:fill="FFFFFF"/>
        </w:rPr>
        <w:t xml:space="preserve"> </w:t>
      </w:r>
      <w:r w:rsidRPr="009E6CEE">
        <w:rPr>
          <w:rFonts w:ascii="Calibri Light" w:hAnsi="Calibri Light" w:cs="Calibri Light"/>
          <w:shd w:val="clear" w:color="auto" w:fill="FFFFFF"/>
        </w:rPr>
        <w:t>від</w:t>
      </w:r>
      <w:r w:rsidRPr="009E6CEE">
        <w:rPr>
          <w:rStyle w:val="apple-converted-space"/>
          <w:rFonts w:ascii="Calibri Light" w:hAnsi="Calibri Light" w:cs="Calibri Light"/>
          <w:shd w:val="clear" w:color="auto" w:fill="FFFFFF"/>
        </w:rPr>
        <w:t> </w:t>
      </w:r>
      <w:r w:rsidRPr="009E6CEE">
        <w:rPr>
          <w:rFonts w:ascii="Calibri Light" w:hAnsi="Calibri Light" w:cs="Calibri Light"/>
          <w:bdr w:val="none" w:sz="0" w:space="0" w:color="auto" w:frame="1"/>
          <w:shd w:val="clear" w:color="auto" w:fill="FFFFFF"/>
        </w:rPr>
        <w:t>25.12.2015 р.</w:t>
      </w:r>
      <w:r w:rsidRPr="009E6CEE">
        <w:rPr>
          <w:rStyle w:val="apple-converted-space"/>
          <w:rFonts w:ascii="Calibri Light" w:hAnsi="Calibri Light" w:cs="Calibri Light"/>
          <w:shd w:val="clear" w:color="auto" w:fill="FFFFFF"/>
        </w:rPr>
        <w:t> </w:t>
      </w:r>
      <w:r w:rsidRPr="009E6CEE">
        <w:rPr>
          <w:rFonts w:ascii="Calibri Light" w:hAnsi="Calibri Light" w:cs="Calibri Light"/>
          <w:shd w:val="clear" w:color="auto" w:fill="FFFFFF"/>
        </w:rPr>
        <w:t>№</w:t>
      </w:r>
      <w:r w:rsidRPr="009E6CEE">
        <w:rPr>
          <w:rStyle w:val="apple-converted-space"/>
          <w:rFonts w:ascii="Calibri Light" w:hAnsi="Calibri Light" w:cs="Calibri Light"/>
          <w:shd w:val="clear" w:color="auto" w:fill="FFFFFF"/>
        </w:rPr>
        <w:t> </w:t>
      </w:r>
      <w:r w:rsidRPr="009E6CEE">
        <w:rPr>
          <w:rFonts w:ascii="Calibri Light" w:hAnsi="Calibri Light" w:cs="Calibri Light"/>
          <w:bCs/>
          <w:bdr w:val="none" w:sz="0" w:space="0" w:color="auto" w:frame="1"/>
          <w:shd w:val="clear" w:color="auto" w:fill="FFFFFF"/>
        </w:rPr>
        <w:t>922</w:t>
      </w:r>
      <w:r w:rsidR="004446FD" w:rsidRPr="009E6CEE">
        <w:rPr>
          <w:rFonts w:ascii="Calibri Light" w:hAnsi="Calibri Light" w:cs="Calibri Light"/>
          <w:bCs/>
          <w:bdr w:val="none" w:sz="0" w:space="0" w:color="auto" w:frame="1"/>
          <w:shd w:val="clear" w:color="auto" w:fill="FFFFFF"/>
        </w:rPr>
        <w:t>–</w:t>
      </w:r>
      <w:r w:rsidRPr="009E6CEE">
        <w:rPr>
          <w:rFonts w:ascii="Calibri Light" w:hAnsi="Calibri Light" w:cs="Calibri Light"/>
          <w:bCs/>
          <w:bdr w:val="none" w:sz="0" w:space="0" w:color="auto" w:frame="1"/>
          <w:shd w:val="clear" w:color="auto" w:fill="FFFFFF"/>
        </w:rPr>
        <w:t>VIII,</w:t>
      </w:r>
      <w:r w:rsidRPr="009E6CEE">
        <w:rPr>
          <w:rFonts w:ascii="Calibri Light" w:hAnsi="Calibri Light" w:cs="Calibri Light"/>
        </w:rPr>
        <w:t xml:space="preserve"> із змінами, внесеними згідно із Законом </w:t>
      </w:r>
      <w:hyperlink r:id="rId15" w:anchor="n2" w:tgtFrame="_blank" w:history="1">
        <w:r w:rsidRPr="009E6CEE">
          <w:rPr>
            <w:rStyle w:val="a5"/>
            <w:rFonts w:ascii="Calibri Light" w:hAnsi="Calibri Light" w:cs="Calibri Light"/>
            <w:color w:val="auto"/>
            <w:u w:val="none"/>
          </w:rPr>
          <w:t>№ 1078</w:t>
        </w:r>
        <w:r w:rsidR="004446FD" w:rsidRPr="009E6CEE">
          <w:rPr>
            <w:rStyle w:val="a5"/>
            <w:rFonts w:ascii="Calibri Light" w:hAnsi="Calibri Light" w:cs="Calibri Light"/>
            <w:color w:val="auto"/>
            <w:u w:val="none"/>
          </w:rPr>
          <w:t>–</w:t>
        </w:r>
        <w:r w:rsidRPr="009E6CEE">
          <w:rPr>
            <w:rStyle w:val="a5"/>
            <w:rFonts w:ascii="Calibri Light" w:hAnsi="Calibri Light" w:cs="Calibri Light"/>
            <w:color w:val="auto"/>
            <w:u w:val="none"/>
          </w:rPr>
          <w:t>VIII від 12.04.2016</w:t>
        </w:r>
      </w:hyperlink>
      <w:r w:rsidRPr="009E6CEE">
        <w:rPr>
          <w:rFonts w:ascii="Calibri Light" w:hAnsi="Calibri Light" w:cs="Calibri Light"/>
        </w:rPr>
        <w:t> р., нормативно</w:t>
      </w:r>
      <w:r w:rsidR="004446FD" w:rsidRPr="009E6CEE">
        <w:rPr>
          <w:rFonts w:ascii="Calibri Light" w:hAnsi="Calibri Light" w:cs="Calibri Light"/>
        </w:rPr>
        <w:t>–</w:t>
      </w:r>
      <w:r w:rsidRPr="009E6CEE">
        <w:rPr>
          <w:rFonts w:ascii="Calibri Light" w:hAnsi="Calibri Light" w:cs="Calibri Light"/>
        </w:rPr>
        <w:t>правовими актами Президента України, Кабінету Міністрів України, органів державної влади та органів місцевого самоврядування з урахуванням СНР 2008.</w:t>
      </w:r>
      <w:bookmarkEnd w:id="106"/>
      <w:bookmarkEnd w:id="107"/>
      <w:bookmarkEnd w:id="108"/>
      <w:bookmarkEnd w:id="109"/>
      <w:bookmarkEnd w:id="110"/>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Основними засобами державного регулювання економічних відносин у сфері вищої освіти є:</w:t>
      </w:r>
    </w:p>
    <w:p w:rsidR="00D50D48" w:rsidRPr="009E6CEE" w:rsidRDefault="00D50D48" w:rsidP="00E34EE6">
      <w:pPr>
        <w:spacing w:after="0" w:line="240" w:lineRule="auto"/>
        <w:ind w:firstLine="567"/>
        <w:jc w:val="both"/>
        <w:rPr>
          <w:rFonts w:ascii="Calibri Light" w:hAnsi="Calibri Light" w:cs="Calibri Light"/>
        </w:rPr>
      </w:pPr>
      <w:r w:rsidRPr="009E6CEE">
        <w:rPr>
          <w:rFonts w:ascii="Calibri Light" w:hAnsi="Calibri Light" w:cs="Calibri Light"/>
        </w:rPr>
        <w:t xml:space="preserve"> </w:t>
      </w:r>
      <w:r w:rsidR="004446FD" w:rsidRPr="009E6CEE">
        <w:rPr>
          <w:rFonts w:ascii="Calibri Light" w:hAnsi="Calibri Light" w:cs="Calibri Light"/>
        </w:rPr>
        <w:t>–</w:t>
      </w:r>
      <w:r w:rsidRPr="009E6CEE">
        <w:rPr>
          <w:rFonts w:ascii="Calibri Light" w:hAnsi="Calibri Light" w:cs="Calibri Light"/>
        </w:rPr>
        <w:t xml:space="preserve"> показники стратегічного та середньострокового планування розвитку України, сфери освіти, видів економічної діяльності;</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ab/>
        <w:t>щорічне затвердження обсягів видатків державного і місцевих бюджетів на вищу освіту;</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ab/>
        <w:t>державне та регіональні замовлення на виробництво і надання послуг вищої освіти з оплатою їх за рахунок видатків державного або місцевого бюджетів;</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публічні закупівлі послуг вищої освіти з оплатою за рахунок видатків державного або місцевого бюджетів;</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ab/>
        <w:t>ліцензування освітньої діяльності;</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ab/>
        <w:t xml:space="preserve">встановлення державних </w:t>
      </w:r>
      <w:r w:rsidR="00D50D48" w:rsidRPr="009E6CEE">
        <w:rPr>
          <w:rStyle w:val="rvts0"/>
          <w:rFonts w:ascii="Calibri Light" w:hAnsi="Calibri Light" w:cs="Calibri Light"/>
        </w:rPr>
        <w:t>професійних стандартів вищої освіти,</w:t>
      </w:r>
      <w:r w:rsidR="00D50D48" w:rsidRPr="009E6CEE">
        <w:rPr>
          <w:rFonts w:ascii="Calibri Light" w:hAnsi="Calibri Light" w:cs="Calibri Light"/>
        </w:rPr>
        <w:t xml:space="preserve"> стандартів вищої освіти, стандартів послуг вищої освіти;</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ab/>
        <w:t>застосування норм і нормативів в освітній діяльності З</w:t>
      </w:r>
      <w:r w:rsidR="00FA4449" w:rsidRPr="009E6CEE">
        <w:rPr>
          <w:rFonts w:ascii="Calibri Light" w:hAnsi="Calibri Light" w:cs="Calibri Light"/>
        </w:rPr>
        <w:t>ВО</w:t>
      </w:r>
      <w:r w:rsidR="00D50D48" w:rsidRPr="009E6CEE">
        <w:rPr>
          <w:rFonts w:ascii="Calibri Light" w:hAnsi="Calibri Light" w:cs="Calibri Light"/>
        </w:rPr>
        <w:t>;</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ab/>
        <w:t>регулювання цін на послуги вищої освіти;</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ab/>
        <w:t>надання інвестиційних, податкових та інших пільг З</w:t>
      </w:r>
      <w:r w:rsidR="00FA4449" w:rsidRPr="009E6CEE">
        <w:rPr>
          <w:rFonts w:ascii="Calibri Light" w:hAnsi="Calibri Light" w:cs="Calibri Light"/>
        </w:rPr>
        <w:t>ВО</w:t>
      </w:r>
      <w:r w:rsidR="00D50D48" w:rsidRPr="009E6CEE">
        <w:rPr>
          <w:rFonts w:ascii="Calibri Light" w:hAnsi="Calibri Light" w:cs="Calibri Light"/>
        </w:rPr>
        <w:t>;</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ab/>
        <w:t>надання дотацій, компенсацій, цільових інновацій та субсидій.</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2.  Особливості економічної діяльності у сфері вищої освіти регулюються відповідно до загальних засад регулювання економічної діяльності у суспільстві Законами України, іншими нормативно</w:t>
      </w:r>
      <w:r w:rsidR="004446FD" w:rsidRPr="009E6CEE">
        <w:rPr>
          <w:rFonts w:ascii="Calibri Light" w:hAnsi="Calibri Light" w:cs="Calibri Light"/>
        </w:rPr>
        <w:t>–</w:t>
      </w:r>
      <w:r w:rsidRPr="009E6CEE">
        <w:rPr>
          <w:rFonts w:ascii="Calibri Light" w:hAnsi="Calibri Light" w:cs="Calibri Light"/>
        </w:rPr>
        <w:t xml:space="preserve">правовими актами Кабінету Міністрів України, центрального органу виконавчої влади у сфері освіти, галузевих державних органів влади, до сфери управління яких належать заклади вищої освіти, органів місцевого самоврядування, до сфери управління яких належать заклади вищої освіти. </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3. Основними особливостями економічної діяльності у сфері вищої освіти є: </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у випадках, встановлених Конституцією України, </w:t>
      </w:r>
      <w:r w:rsidR="00D50D48" w:rsidRPr="009E6CEE">
        <w:rPr>
          <w:rFonts w:ascii="Calibri Light" w:eastAsia="Times New Roman" w:hAnsi="Calibri Light" w:cs="Calibri Light"/>
          <w:color w:val="000000"/>
          <w:lang w:eastAsia="ru-RU"/>
        </w:rPr>
        <w:t>Рішенням Конституційного Суду України від 04.03.2004 р. №</w:t>
      </w:r>
      <w:r w:rsidR="00FA4449" w:rsidRPr="009E6CEE">
        <w:rPr>
          <w:rFonts w:ascii="Calibri Light" w:eastAsia="Times New Roman" w:hAnsi="Calibri Light" w:cs="Calibri Light"/>
          <w:color w:val="000000"/>
          <w:lang w:eastAsia="ru-RU"/>
        </w:rPr>
        <w:t> </w:t>
      </w:r>
      <w:r w:rsidR="00D50D48" w:rsidRPr="009E6CEE">
        <w:rPr>
          <w:rFonts w:ascii="Calibri Light" w:eastAsia="Times New Roman" w:hAnsi="Calibri Light" w:cs="Calibri Light"/>
          <w:color w:val="000000"/>
          <w:lang w:eastAsia="ru-RU"/>
        </w:rPr>
        <w:t>5</w:t>
      </w:r>
      <w:r w:rsidRPr="009E6CEE">
        <w:rPr>
          <w:rFonts w:ascii="Calibri Light" w:eastAsia="Times New Roman" w:hAnsi="Calibri Light" w:cs="Calibri Light"/>
          <w:color w:val="000000"/>
          <w:lang w:eastAsia="ru-RU"/>
        </w:rPr>
        <w:t>–</w:t>
      </w:r>
      <w:r w:rsidR="00D50D48" w:rsidRPr="009E6CEE">
        <w:rPr>
          <w:rFonts w:ascii="Calibri Light" w:eastAsia="Times New Roman" w:hAnsi="Calibri Light" w:cs="Calibri Light"/>
          <w:color w:val="000000"/>
          <w:lang w:eastAsia="ru-RU"/>
        </w:rPr>
        <w:t>рп/2004</w:t>
      </w:r>
      <w:r w:rsidR="00D50D48" w:rsidRPr="009E6CEE">
        <w:rPr>
          <w:rFonts w:ascii="Calibri Light" w:hAnsi="Calibri Light" w:cs="Calibri Light"/>
        </w:rPr>
        <w:t xml:space="preserve"> та законами послуги вищої освіти надаються споживачам безоплатно (з оплатою за рахунок видатків державного або місцевого бюджетів);</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конституційний обов’язок держави забезпечувати конституційне право громадян України на освіту з оплатою освітніх послуг за рахунок видатків державного або місцевих бюджетів обумовлює домінуюче місце на ринку послуг вищої освіти державних і комунальних закладів вищої освіти; </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некомерційний (без мети одержання прибутку) характер економічної діяльності державних і комунальних закладів вищої освіти.</w:t>
      </w:r>
    </w:p>
    <w:p w:rsidR="00D50D48" w:rsidRPr="009E6CEE" w:rsidRDefault="00D50D48" w:rsidP="00E34EE6">
      <w:pPr>
        <w:spacing w:after="0" w:line="240" w:lineRule="auto"/>
        <w:ind w:right="-1" w:firstLine="709"/>
        <w:jc w:val="both"/>
        <w:rPr>
          <w:rFonts w:ascii="Calibri Light" w:hAnsi="Calibri Light" w:cs="Calibri Light"/>
        </w:rPr>
      </w:pPr>
      <w:r w:rsidRPr="009E6CEE">
        <w:rPr>
          <w:rFonts w:ascii="Calibri Light" w:hAnsi="Calibri Light" w:cs="Calibri Light"/>
        </w:rPr>
        <w:t>СНР 2008 містить окремий розділ «Некомерційні організації», у якому викладено загальне визначення НКО: «Некомерційні організації – це юридичні особи або громадські організації, які створюються з метою виробництва товарів і послуг, чий статус не дозволяє їм бути джерелом доходу, прибутку або іншої фінансової вигоди для одиниць, які їх засновують, контролюють або фінансують» (п.</w:t>
      </w:r>
      <w:r w:rsidR="00FA4449" w:rsidRPr="009E6CEE">
        <w:rPr>
          <w:rFonts w:ascii="Calibri Light" w:hAnsi="Calibri Light" w:cs="Calibri Light"/>
        </w:rPr>
        <w:t> </w:t>
      </w:r>
      <w:r w:rsidRPr="009E6CEE">
        <w:rPr>
          <w:rFonts w:ascii="Calibri Light" w:hAnsi="Calibri Light" w:cs="Calibri Light"/>
        </w:rPr>
        <w:t>4.83, ст.</w:t>
      </w:r>
      <w:r w:rsidR="00FA4449" w:rsidRPr="009E6CEE">
        <w:rPr>
          <w:rFonts w:ascii="Calibri Light" w:hAnsi="Calibri Light" w:cs="Calibri Light"/>
        </w:rPr>
        <w:t> </w:t>
      </w:r>
      <w:r w:rsidRPr="009E6CEE">
        <w:rPr>
          <w:rFonts w:ascii="Calibri Light" w:hAnsi="Calibri Light" w:cs="Calibri Light"/>
        </w:rPr>
        <w:t xml:space="preserve">137). У коментарі до цього визначення підкреслюється, що на практиці їх виробнича діяльність повинна мати деякий прибуток або збиток, який НКО, можливо, отримують, не може бути присвоєний любою іншою </w:t>
      </w:r>
      <w:r w:rsidRPr="009E6CEE">
        <w:rPr>
          <w:rFonts w:ascii="Calibri Light" w:hAnsi="Calibri Light" w:cs="Calibri Light"/>
        </w:rPr>
        <w:lastRenderedPageBreak/>
        <w:t>інституціальною одиницею. Статут НКО складений таким чином, що інституційні одиниці, які їх контролюють або управляють, не мають права на долю в прибутку або іншому доході, які вони отримують. На цій підставі вони часто звільняються від сплати податків (ст.</w:t>
      </w:r>
      <w:r w:rsidR="00FA4449" w:rsidRPr="009E6CEE">
        <w:rPr>
          <w:rFonts w:ascii="Calibri Light" w:hAnsi="Calibri Light" w:cs="Calibri Light"/>
        </w:rPr>
        <w:t> </w:t>
      </w:r>
      <w:r w:rsidRPr="009E6CEE">
        <w:rPr>
          <w:rFonts w:ascii="Calibri Light" w:hAnsi="Calibri Light" w:cs="Calibri Light"/>
        </w:rPr>
        <w:t>137</w:t>
      </w:r>
      <w:r w:rsidR="004446FD" w:rsidRPr="009E6CEE">
        <w:rPr>
          <w:rFonts w:ascii="Calibri Light" w:hAnsi="Calibri Light" w:cs="Calibri Light"/>
        </w:rPr>
        <w:t>–</w:t>
      </w:r>
      <w:r w:rsidRPr="009E6CEE">
        <w:rPr>
          <w:rFonts w:ascii="Calibri Light" w:hAnsi="Calibri Light" w:cs="Calibri Light"/>
        </w:rPr>
        <w:t>138).</w:t>
      </w:r>
    </w:p>
    <w:p w:rsidR="00FD78C4" w:rsidRDefault="00FD78C4" w:rsidP="00E34EE6">
      <w:pPr>
        <w:spacing w:after="0" w:line="240" w:lineRule="auto"/>
        <w:ind w:right="-1" w:firstLine="709"/>
        <w:jc w:val="both"/>
        <w:rPr>
          <w:rFonts w:ascii="Calibri Light" w:hAnsi="Calibri Light" w:cs="Calibri Light"/>
        </w:rPr>
      </w:pPr>
    </w:p>
    <w:p w:rsidR="00D50D48" w:rsidRPr="009E6CEE" w:rsidRDefault="00D50D48" w:rsidP="00E34EE6">
      <w:pPr>
        <w:spacing w:after="0" w:line="240" w:lineRule="auto"/>
        <w:ind w:right="-1" w:firstLine="709"/>
        <w:jc w:val="both"/>
        <w:rPr>
          <w:rFonts w:ascii="Calibri Light" w:hAnsi="Calibri Light" w:cs="Calibri Light"/>
        </w:rPr>
      </w:pPr>
      <w:r w:rsidRPr="009E6CEE">
        <w:rPr>
          <w:rFonts w:ascii="Calibri Light" w:hAnsi="Calibri Light" w:cs="Calibri Light"/>
        </w:rPr>
        <w:t>До основних характеристик НКО віднесено:</w:t>
      </w:r>
    </w:p>
    <w:p w:rsidR="00D50D48" w:rsidRPr="009E6CEE" w:rsidRDefault="00D50D48" w:rsidP="009E6CEE">
      <w:pPr>
        <w:numPr>
          <w:ilvl w:val="0"/>
          <w:numId w:val="3"/>
        </w:numPr>
        <w:spacing w:after="0" w:line="240" w:lineRule="auto"/>
        <w:ind w:left="0" w:right="140" w:firstLine="567"/>
        <w:jc w:val="both"/>
        <w:rPr>
          <w:rFonts w:ascii="Calibri Light" w:hAnsi="Calibri Light" w:cs="Calibri Light"/>
        </w:rPr>
      </w:pPr>
      <w:r w:rsidRPr="009E6CEE">
        <w:rPr>
          <w:rFonts w:ascii="Calibri Light" w:hAnsi="Calibri Light" w:cs="Calibri Light"/>
        </w:rPr>
        <w:t>Більшість НКО є юридичними одиницями, створеними відповідно до законодавства, і діяльність яких визначається незалежною від фізичних осіб, корпорацій і органів державного управління, які їх створюють, фінансують, контролюють або управляють ними. Ціль НКО формулюється у статуті або інших аналогічних документах.</w:t>
      </w:r>
    </w:p>
    <w:p w:rsidR="00D50D48" w:rsidRPr="009E6CEE" w:rsidRDefault="00D50D48" w:rsidP="009E6CEE">
      <w:pPr>
        <w:numPr>
          <w:ilvl w:val="0"/>
          <w:numId w:val="3"/>
        </w:numPr>
        <w:spacing w:after="0" w:line="240" w:lineRule="auto"/>
        <w:ind w:left="0" w:right="140" w:firstLine="567"/>
        <w:jc w:val="both"/>
        <w:rPr>
          <w:rFonts w:ascii="Calibri Light" w:hAnsi="Calibri Light" w:cs="Calibri Light"/>
        </w:rPr>
      </w:pPr>
      <w:r w:rsidRPr="009E6CEE">
        <w:rPr>
          <w:rFonts w:ascii="Calibri Light" w:hAnsi="Calibri Light" w:cs="Calibri Light"/>
        </w:rPr>
        <w:t>У  НКО не існують акціонери з вимогами щодо прибутку чи капіталу НКО. Члени НКО не мають права на отримання частки прибутку, який надійшов від виробничої діяльності НКО, увесь прибуток належить НКО.</w:t>
      </w:r>
    </w:p>
    <w:p w:rsidR="00D50D48" w:rsidRPr="009E6CEE" w:rsidRDefault="00D50D48" w:rsidP="009E6CEE">
      <w:pPr>
        <w:numPr>
          <w:ilvl w:val="0"/>
          <w:numId w:val="3"/>
        </w:numPr>
        <w:spacing w:after="0" w:line="240" w:lineRule="auto"/>
        <w:ind w:left="0" w:right="140" w:firstLine="567"/>
        <w:jc w:val="both"/>
        <w:rPr>
          <w:rFonts w:ascii="Calibri Light" w:hAnsi="Calibri Light" w:cs="Calibri Light"/>
        </w:rPr>
      </w:pPr>
      <w:r w:rsidRPr="009E6CEE">
        <w:rPr>
          <w:rFonts w:ascii="Calibri Light" w:hAnsi="Calibri Light" w:cs="Calibri Light"/>
        </w:rPr>
        <w:t>Управління НКО у більшості випадків покладається на групу керівників, виконавчий комітет або інший аналогічний орган, вибраний простою більшістю всіх членів. Керівники являються аналогом членів ради директорів корпорації і несуть відповідальність за призначення тих чи інших управляючих.</w:t>
      </w:r>
    </w:p>
    <w:p w:rsidR="00D50D48" w:rsidRPr="009E6CEE" w:rsidRDefault="00D50D48" w:rsidP="009E6CEE">
      <w:pPr>
        <w:numPr>
          <w:ilvl w:val="0"/>
          <w:numId w:val="3"/>
        </w:numPr>
        <w:spacing w:after="0" w:line="240" w:lineRule="auto"/>
        <w:ind w:left="0" w:right="140" w:firstLine="567"/>
        <w:jc w:val="both"/>
        <w:rPr>
          <w:rFonts w:ascii="Calibri Light" w:hAnsi="Calibri Light" w:cs="Calibri Light"/>
        </w:rPr>
      </w:pPr>
      <w:r w:rsidRPr="009E6CEE">
        <w:rPr>
          <w:rFonts w:ascii="Calibri Light" w:hAnsi="Calibri Light" w:cs="Calibri Light"/>
        </w:rPr>
        <w:t>Термін «некомерційна організація» пов'язаний з тим фактом, що члени асоціації, яка контролює НКО, не мають права отримувати яку</w:t>
      </w:r>
      <w:r w:rsidR="004446FD" w:rsidRPr="009E6CEE">
        <w:rPr>
          <w:rFonts w:ascii="Calibri Light" w:hAnsi="Calibri Light" w:cs="Calibri Light"/>
        </w:rPr>
        <w:t>–</w:t>
      </w:r>
      <w:r w:rsidRPr="009E6CEE">
        <w:rPr>
          <w:rFonts w:ascii="Calibri Light" w:hAnsi="Calibri Light" w:cs="Calibri Light"/>
        </w:rPr>
        <w:t>не будь фінансову вигоду від операцій і не можуть присвоювати любий прибуток, який НКО, можливо, отримує. Це не означає, що НКО не може мати прибуток від своєї виробничої діяльності (ст.</w:t>
      </w:r>
      <w:r w:rsidR="00FA4449" w:rsidRPr="009E6CEE">
        <w:rPr>
          <w:rFonts w:ascii="Calibri Light" w:hAnsi="Calibri Light" w:cs="Calibri Light"/>
        </w:rPr>
        <w:t> </w:t>
      </w:r>
      <w:r w:rsidRPr="009E6CEE">
        <w:rPr>
          <w:rFonts w:ascii="Calibri Light" w:hAnsi="Calibri Light" w:cs="Calibri Light"/>
        </w:rPr>
        <w:t>138, СНР 2008).</w:t>
      </w:r>
    </w:p>
    <w:p w:rsidR="00D50D48" w:rsidRPr="009E6CEE" w:rsidRDefault="00D50D48" w:rsidP="00E34EE6">
      <w:pPr>
        <w:spacing w:after="0" w:line="240" w:lineRule="auto"/>
        <w:ind w:right="140" w:firstLine="709"/>
        <w:jc w:val="both"/>
        <w:rPr>
          <w:rFonts w:ascii="Calibri Light" w:hAnsi="Calibri Light" w:cs="Calibri Light"/>
        </w:rPr>
      </w:pPr>
      <w:r w:rsidRPr="009E6CEE">
        <w:rPr>
          <w:rFonts w:ascii="Calibri Light" w:hAnsi="Calibri Light" w:cs="Calibri Light"/>
        </w:rPr>
        <w:t xml:space="preserve"> До НКО, які зайняті ринковим виробництвом, відносяться виробники, випуск яких, або більша його частина, продається за економічно значимими цінами, тобто, за цінами, які суттєво впливають на кількість продукції, яку виробники готові постачати, і на кількість продукції, яку покупці хочуть придбати. Школи, коледжі, університети, клініки, лікарні та ін. є НКО, зайняті ринковим виробництвом, якщо вони отримують платежі, що відображають їх затрати на виробництво і які достатньо високі, щоб суттєво впливати на попит на їх послуги. В результаті виробничої діяльності цих одиниць має прибуток або збиток. Любий прибуток повинен залишатися в НКО, оскільки їх статус не дозволяє передавати його другим одиницям. З іншої сторони, через статус некомерційної організації вони можуть отримувати додаткові кошти як пожертви окремих осіб, корпорацій чи органів державного управління. Таким чином, вони можуть придбавати активи, які можуть приносити значні доходи від власності додатково до доходів від платежів за послуги, що дозволяє їм брати платежі нижче середньої величини затрат. Проте вони повинні розглядатися як ринкові виробники, поки платежі за їх послуги визначаються, головним чином, витратами на виробництво, і вони достатньо високі, щоб суттєво впливати на попит. Такі НКО не є благодійними організаціями, їх реальна ціль часто полягає у на</w:t>
      </w:r>
      <w:r w:rsidR="006D2571">
        <w:rPr>
          <w:rFonts w:ascii="Calibri Light" w:hAnsi="Calibri Light" w:cs="Calibri Light"/>
        </w:rPr>
        <w:t>дані</w:t>
      </w:r>
      <w:r w:rsidRPr="009E6CEE">
        <w:rPr>
          <w:rFonts w:ascii="Calibri Light" w:hAnsi="Calibri Light" w:cs="Calibri Light"/>
        </w:rPr>
        <w:t xml:space="preserve"> освітніх, медичних і інших послуг високої якості, використовуючи доход від пожертв і подарунків для того щоб просто дещо знизити високі ціни за їх послуги (ст.</w:t>
      </w:r>
      <w:r w:rsidR="00FA4449" w:rsidRPr="009E6CEE">
        <w:rPr>
          <w:rFonts w:ascii="Calibri Light" w:hAnsi="Calibri Light" w:cs="Calibri Light"/>
        </w:rPr>
        <w:t> </w:t>
      </w:r>
      <w:r w:rsidRPr="009E6CEE">
        <w:rPr>
          <w:rFonts w:ascii="Calibri Light" w:hAnsi="Calibri Light" w:cs="Calibri Light"/>
        </w:rPr>
        <w:t>139).</w:t>
      </w:r>
    </w:p>
    <w:p w:rsidR="00D50D48" w:rsidRPr="009E6CEE" w:rsidRDefault="00D50D48" w:rsidP="00E34EE6">
      <w:pPr>
        <w:spacing w:after="0" w:line="240" w:lineRule="auto"/>
        <w:ind w:right="140" w:firstLine="709"/>
        <w:jc w:val="both"/>
        <w:rPr>
          <w:rFonts w:ascii="Calibri Light" w:hAnsi="Calibri Light" w:cs="Calibri Light"/>
        </w:rPr>
      </w:pPr>
      <w:r w:rsidRPr="009E6CEE">
        <w:rPr>
          <w:rFonts w:ascii="Calibri Light" w:hAnsi="Calibri Light" w:cs="Calibri Light"/>
        </w:rPr>
        <w:t>Статус некомерційної організації передбачає, що любий можливий прибуток, який отримує у результаті виробничої діяльності закладів освіти, повністю залишається у його розпорядженні, і засновники закладів освіти не мають права на долю прибутку, який отримують закади освіти.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Організаційно</w:t>
      </w:r>
      <w:r w:rsidR="004446FD" w:rsidRPr="009E6CEE">
        <w:rPr>
          <w:rFonts w:ascii="Calibri Light" w:hAnsi="Calibri Light" w:cs="Calibri Light"/>
        </w:rPr>
        <w:t>–</w:t>
      </w:r>
      <w:r w:rsidRPr="009E6CEE">
        <w:rPr>
          <w:rFonts w:ascii="Calibri Light" w:hAnsi="Calibri Light" w:cs="Calibri Light"/>
        </w:rPr>
        <w:t>правовий статус закладу</w:t>
      </w:r>
      <w:r w:rsidR="00FA4449" w:rsidRPr="009E6CEE">
        <w:rPr>
          <w:rFonts w:ascii="Calibri Light" w:hAnsi="Calibri Light" w:cs="Calibri Light"/>
        </w:rPr>
        <w:t xml:space="preserve"> вищої освіти</w:t>
      </w:r>
      <w:r w:rsidRPr="009E6CEE">
        <w:rPr>
          <w:rFonts w:ascii="Calibri Light" w:hAnsi="Calibri Light" w:cs="Calibri Light"/>
        </w:rPr>
        <w:t xml:space="preserve"> визначається юридичним власником (засновником) закладу при реєстрації в установленому законом порядку і зазначається у статуті </w:t>
      </w:r>
      <w:r w:rsidR="00FA4449" w:rsidRPr="009E6CEE">
        <w:rPr>
          <w:rFonts w:ascii="Calibri Light" w:hAnsi="Calibri Light" w:cs="Calibri Light"/>
        </w:rPr>
        <w:t>ЗВО</w:t>
      </w:r>
      <w:r w:rsidRPr="009E6CEE">
        <w:rPr>
          <w:rFonts w:ascii="Calibri Light" w:hAnsi="Calibri Light" w:cs="Calibri Light"/>
        </w:rPr>
        <w:t>.</w:t>
      </w:r>
    </w:p>
    <w:p w:rsidR="00D50D48" w:rsidRPr="009E6CEE" w:rsidRDefault="00FA4449" w:rsidP="00E34EE6">
      <w:pPr>
        <w:spacing w:after="0" w:line="240" w:lineRule="auto"/>
        <w:ind w:firstLine="709"/>
        <w:jc w:val="both"/>
        <w:rPr>
          <w:rFonts w:ascii="Calibri Light" w:hAnsi="Calibri Light" w:cs="Calibri Light"/>
        </w:rPr>
      </w:pPr>
      <w:r w:rsidRPr="009E6CEE">
        <w:rPr>
          <w:rFonts w:ascii="Calibri Light" w:hAnsi="Calibri Light" w:cs="Calibri Light"/>
          <w:bCs/>
          <w:iCs/>
        </w:rPr>
        <w:t>Заклади вищої освіти</w:t>
      </w:r>
      <w:r w:rsidRPr="009E6CEE">
        <w:rPr>
          <w:rFonts w:ascii="Calibri Light" w:hAnsi="Calibri Light" w:cs="Calibri Light"/>
          <w:bCs/>
          <w:i/>
          <w:iCs/>
        </w:rPr>
        <w:t xml:space="preserve"> </w:t>
      </w:r>
      <w:r w:rsidR="00D50D48" w:rsidRPr="009E6CEE">
        <w:rPr>
          <w:rFonts w:ascii="Calibri Light" w:hAnsi="Calibri Light" w:cs="Calibri Light"/>
        </w:rPr>
        <w:t>можуть здійснювати освітню і економічну діяльність у одній із таких організаційно</w:t>
      </w:r>
      <w:r w:rsidR="004446FD" w:rsidRPr="009E6CEE">
        <w:rPr>
          <w:rFonts w:ascii="Calibri Light" w:hAnsi="Calibri Light" w:cs="Calibri Light"/>
        </w:rPr>
        <w:t>–</w:t>
      </w:r>
      <w:r w:rsidR="00D50D48" w:rsidRPr="009E6CEE">
        <w:rPr>
          <w:rFonts w:ascii="Calibri Light" w:hAnsi="Calibri Light" w:cs="Calibri Light"/>
        </w:rPr>
        <w:t>правових форм (статусів):</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bCs/>
        </w:rPr>
        <w:t>–</w:t>
      </w:r>
      <w:r w:rsidR="00D50D48" w:rsidRPr="009E6CEE">
        <w:rPr>
          <w:rFonts w:ascii="Calibri Light" w:hAnsi="Calibri Light" w:cs="Calibri Light"/>
          <w:bCs/>
        </w:rPr>
        <w:t xml:space="preserve"> «бюджетна установа»; </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bCs/>
        </w:rPr>
        <w:t>–</w:t>
      </w:r>
      <w:r w:rsidR="00D50D48" w:rsidRPr="009E6CEE">
        <w:rPr>
          <w:rFonts w:ascii="Calibri Light" w:hAnsi="Calibri Light" w:cs="Calibri Light"/>
          <w:bCs/>
        </w:rPr>
        <w:t xml:space="preserve"> некомерційна організація (НКО) з ринковим виробництвом; </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bCs/>
        </w:rPr>
        <w:t>–</w:t>
      </w:r>
      <w:r w:rsidR="00D50D48" w:rsidRPr="009E6CEE">
        <w:rPr>
          <w:rFonts w:ascii="Calibri Light" w:hAnsi="Calibri Light" w:cs="Calibri Light"/>
          <w:bCs/>
        </w:rPr>
        <w:t xml:space="preserve"> некомерційна організація (НКО) з неринковим виробництвом;</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bCs/>
        </w:rPr>
        <w:t>–</w:t>
      </w:r>
      <w:r w:rsidR="00D50D48" w:rsidRPr="009E6CEE">
        <w:rPr>
          <w:rFonts w:ascii="Calibri Light" w:hAnsi="Calibri Light" w:cs="Calibri Light"/>
          <w:bCs/>
        </w:rPr>
        <w:t xml:space="preserve"> нефінансова корпорація;</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юридичний власник (засновник) закладу вищої освіти, який здійснює некомерційну діяльність, не має права на отримання економічних вигод, пов’язаних із економічною діяльністю закладу вищої освіти. </w:t>
      </w:r>
      <w:r w:rsidR="00D50D48" w:rsidRPr="009E6CEE">
        <w:rPr>
          <w:rFonts w:ascii="Calibri Light" w:hAnsi="Calibri Light" w:cs="Calibri Light"/>
          <w:i/>
        </w:rPr>
        <w:t>Будь який можливий дохід (прибуток), який отримує у результаті виробничої діяльності такий заклад вищої освіти, повністю залишається у його розпорядженні і засновник закладу вищої освіти не має права на частку доходу (прибутку), який отримує заклад вищої освіти</w:t>
      </w:r>
      <w:r w:rsidR="00D50D48" w:rsidRPr="009E6CEE">
        <w:rPr>
          <w:rFonts w:ascii="Calibri Light" w:hAnsi="Calibri Light" w:cs="Calibri Light"/>
        </w:rPr>
        <w:t>;</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економічний власник (інституціональна одиниця) закладу вищої освіти, що здійснює некомерційну діяльність, має право на отримання економічних вигод, пов’язаних із використанням у процесі економічної </w:t>
      </w:r>
      <w:r w:rsidR="00D50D48" w:rsidRPr="009E6CEE">
        <w:rPr>
          <w:rFonts w:ascii="Calibri Light" w:hAnsi="Calibri Light" w:cs="Calibri Light"/>
        </w:rPr>
        <w:lastRenderedPageBreak/>
        <w:t>діяльності товарів і послуг, фінансових активів і зобов’язань завдяки прийняттю пов’язаних із цим ризиків, при цьому працівники закладу вищої освіти не мають права на частку доходу (прибутку), отриманого від виробничої діяльності закладу вищої освіти – увесь можливий доход (прибуток) належить закладу вищої освіти;</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w:t>
      </w:r>
      <w:r w:rsidR="008462A9" w:rsidRPr="009E6CEE">
        <w:rPr>
          <w:rFonts w:ascii="Calibri Light" w:hAnsi="Calibri Light" w:cs="Calibri Light"/>
        </w:rPr>
        <w:t xml:space="preserve"> </w:t>
      </w:r>
      <w:r w:rsidR="00D50D48" w:rsidRPr="009E6CEE">
        <w:rPr>
          <w:rFonts w:ascii="Calibri Light" w:hAnsi="Calibri Light" w:cs="Calibri Light"/>
        </w:rPr>
        <w:t>державні і комунальні заклади освіти не можуть бути приватизовані;</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характер трудових відносин при виробництві послуг вищої освіти, які можуть бути вироблені лише за умови безпосередньої участі споживачів послуг вищої освіти;</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w:t>
      </w:r>
      <w:r w:rsidR="008462A9" w:rsidRPr="009E6CEE">
        <w:rPr>
          <w:rFonts w:ascii="Calibri Light" w:hAnsi="Calibri Light" w:cs="Calibri Light"/>
        </w:rPr>
        <w:t xml:space="preserve"> </w:t>
      </w:r>
      <w:r w:rsidR="00D50D48" w:rsidRPr="009E6CEE">
        <w:rPr>
          <w:rFonts w:ascii="Calibri Light" w:hAnsi="Calibri Light" w:cs="Calibri Light"/>
        </w:rPr>
        <w:t>об’єктивний взаємозв’язок ринку послуг вищої освіти з ринком праці.</w:t>
      </w:r>
    </w:p>
    <w:p w:rsidR="00D50D48" w:rsidRPr="009E6CEE" w:rsidRDefault="00FA4449" w:rsidP="00E34EE6">
      <w:pPr>
        <w:spacing w:after="0" w:line="240" w:lineRule="auto"/>
        <w:ind w:firstLine="709"/>
        <w:jc w:val="both"/>
        <w:rPr>
          <w:rFonts w:ascii="Calibri Light" w:hAnsi="Calibri Light" w:cs="Calibri Light"/>
        </w:rPr>
      </w:pPr>
      <w:r w:rsidRPr="009E6CEE">
        <w:rPr>
          <w:rFonts w:ascii="Calibri Light" w:hAnsi="Calibri Light" w:cs="Calibri Light"/>
          <w:bCs/>
          <w:iCs/>
        </w:rPr>
        <w:t>Заклади вищої освіти</w:t>
      </w:r>
      <w:r w:rsidRPr="009E6CEE">
        <w:rPr>
          <w:rFonts w:ascii="Calibri Light" w:hAnsi="Calibri Light" w:cs="Calibri Light"/>
          <w:bCs/>
          <w:i/>
          <w:iCs/>
        </w:rPr>
        <w:t xml:space="preserve"> </w:t>
      </w:r>
      <w:r w:rsidR="00D50D48" w:rsidRPr="009E6CEE">
        <w:rPr>
          <w:rFonts w:ascii="Calibri Light" w:hAnsi="Calibri Light" w:cs="Calibri Light"/>
          <w:bCs/>
        </w:rPr>
        <w:t>як бюджетні установи</w:t>
      </w:r>
      <w:r w:rsidR="00D50D48" w:rsidRPr="009E6CEE">
        <w:rPr>
          <w:rFonts w:ascii="Calibri Light" w:hAnsi="Calibri Light" w:cs="Calibri Light"/>
        </w:rPr>
        <w:t xml:space="preserve"> – це організації, створені органами державної влади, місцевого самоврядування для неринкової освітньої діяльності, які повністю утримуються за рахунок відповідно державного чи місцевих бюджетів. Результати своєї освітньої діяльності надають споживачам послуг вищої освіти безоплатно або по економічно незначним цінам. Бюджетні установи є неприбутковими. Уся господарська діяльність здійснюється відповідно положень Бюджетного кодексу України.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4. Особливості економічної  діяльності  у сфері вищої освіти можуть бути підставою для рішення або дій державної влади та органів місцевого самоврядування, які спрямовані на обмеження ринкових засад у сфері вищої освіти з використанням засобів державного регулювання, встановлених законом.</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5. Економічна діяльність у сфері вищої освіти здійснюється за замовленням органів державної влади, місцевого самоврядування, корпорацій, інших юридичних осіб, (замовники  послуг вищої освіти), фізичних осіб – замовників і споживачів послуг вищої освіти, які формують попит на послуги вищої освіти, закладами вищої освіти усіх видів і типів незалежно від форм власності, що зареєстровані у встановленому законом порядку, які формують пропозиції щодо виробництва  послуг вищої освіти.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6. Підставою для початку виробництва і надання послуг вищої освіти є укладання документа щодо виконання замовлення (договір, угода, контракт), в якому визначаються обсяги виробництва і надання конкретних послуг вищої освіти за рівнями освіти відповідно до визначених у законному порядку державних професійних стандартів, стандартів вищої освіти, стандартів послуг вищої освіти, або відповідно до вимог, сформульованих замовником обсягів виробництва по кожній послузі вищої освіти за узгодженою ціною. </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7. Економічна діяльність закладів</w:t>
      </w:r>
      <w:r w:rsidR="008462A9" w:rsidRPr="009E6CEE">
        <w:rPr>
          <w:rFonts w:ascii="Calibri Light" w:hAnsi="Calibri Light" w:cs="Calibri Light"/>
        </w:rPr>
        <w:t xml:space="preserve"> вищої освіти</w:t>
      </w:r>
      <w:r w:rsidRPr="009E6CEE">
        <w:rPr>
          <w:rFonts w:ascii="Calibri Light" w:hAnsi="Calibri Light" w:cs="Calibri Light"/>
        </w:rPr>
        <w:t xml:space="preserve"> здійснюється відповідно до вимог державної Класифікації видів економічної діяльності (КВЕД) і поділяється на основну, вторинну та допоміжну.</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Основною діяльністю закладів вищої освіти є виробництво і надання послуг вищої освіти, яка характеризується тим, що створена у її процесі додана вартість більше доданої вартості будь</w:t>
      </w:r>
      <w:r w:rsidR="004446FD" w:rsidRPr="009E6CEE">
        <w:rPr>
          <w:rFonts w:ascii="Calibri Light" w:hAnsi="Calibri Light" w:cs="Calibri Light"/>
        </w:rPr>
        <w:t>–</w:t>
      </w:r>
      <w:r w:rsidRPr="009E6CEE">
        <w:rPr>
          <w:rFonts w:ascii="Calibri Light" w:hAnsi="Calibri Light" w:cs="Calibri Light"/>
        </w:rPr>
        <w:t>якої іншої діяльності, що можуть здійснюватись такими закладами.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Вторинною діяльністю закладів вищої освіти є діяльність, яка здійснюється такими закладами одночасно із основною діяльністю, і продукти якої (товари і послуги), можуть бути придатні для поставки за межі закладу вищої освіти. Величина доданої вартості, створена у процесі вторинної діяльності, повинна бути менша доданої вартості послуг вищої освіти.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Допоміжна діяльність закладів вищої освіти – це діяльність, яка здійснюється у закладі</w:t>
      </w:r>
      <w:r w:rsidR="0020155B" w:rsidRPr="009E6CEE">
        <w:rPr>
          <w:rFonts w:ascii="Calibri Light" w:hAnsi="Calibri Light" w:cs="Calibri Light"/>
        </w:rPr>
        <w:t xml:space="preserve"> вищої освіти </w:t>
      </w:r>
      <w:r w:rsidRPr="009E6CEE">
        <w:rPr>
          <w:rFonts w:ascii="Calibri Light" w:hAnsi="Calibri Light" w:cs="Calibri Light"/>
        </w:rPr>
        <w:t>з метою створення умов для основної чи вторинної діяльності.</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Порядок віднесення економічної діяльності до основної, вторинної чи допоміжної встановлюється державним органом влади у сфері статистики.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8. Планування здійснення виробничої діяльності, формування державної статистичної інформації, ведення бухгалтерського обліку, створення соціальних (цільових) фондів, оплата праці працівникам здійснюється закладами</w:t>
      </w:r>
      <w:r w:rsidR="008462A9" w:rsidRPr="009E6CEE">
        <w:rPr>
          <w:rFonts w:ascii="Calibri Light" w:hAnsi="Calibri Light" w:cs="Calibri Light"/>
        </w:rPr>
        <w:t xml:space="preserve"> вищої освіти</w:t>
      </w:r>
      <w:r w:rsidRPr="009E6CEE">
        <w:rPr>
          <w:rFonts w:ascii="Calibri Light" w:hAnsi="Calibri Light" w:cs="Calibri Light"/>
        </w:rPr>
        <w:t xml:space="preserve"> відповідно до організаційно</w:t>
      </w:r>
      <w:r w:rsidR="004446FD" w:rsidRPr="009E6CEE">
        <w:rPr>
          <w:rFonts w:ascii="Calibri Light" w:hAnsi="Calibri Light" w:cs="Calibri Light"/>
        </w:rPr>
        <w:t>–</w:t>
      </w:r>
      <w:r w:rsidRPr="009E6CEE">
        <w:rPr>
          <w:rFonts w:ascii="Calibri Light" w:hAnsi="Calibri Light" w:cs="Calibri Light"/>
        </w:rPr>
        <w:t>правового статусу закладу</w:t>
      </w:r>
      <w:r w:rsidR="008462A9" w:rsidRPr="009E6CEE">
        <w:rPr>
          <w:rFonts w:ascii="Calibri Light" w:hAnsi="Calibri Light" w:cs="Calibri Light"/>
        </w:rPr>
        <w:t xml:space="preserve"> вищої освіти</w:t>
      </w:r>
      <w:r w:rsidRPr="009E6CEE">
        <w:rPr>
          <w:rFonts w:ascii="Calibri Light" w:hAnsi="Calibri Light" w:cs="Calibri Light"/>
        </w:rPr>
        <w:t xml:space="preserve">, визначеного юридичним власником (засновником) закладу </w:t>
      </w:r>
      <w:r w:rsidR="008462A9" w:rsidRPr="009E6CEE">
        <w:rPr>
          <w:rFonts w:ascii="Calibri Light" w:hAnsi="Calibri Light" w:cs="Calibri Light"/>
        </w:rPr>
        <w:t xml:space="preserve">вищої освіти </w:t>
      </w:r>
      <w:r w:rsidRPr="009E6CEE">
        <w:rPr>
          <w:rFonts w:ascii="Calibri Light" w:hAnsi="Calibri Light" w:cs="Calibri Light"/>
        </w:rPr>
        <w:t xml:space="preserve">при реєстрації в установленому законом порядку і зазначається у статуті </w:t>
      </w:r>
      <w:r w:rsidR="008462A9" w:rsidRPr="009E6CEE">
        <w:rPr>
          <w:rFonts w:ascii="Calibri Light" w:hAnsi="Calibri Light" w:cs="Calibri Light"/>
        </w:rPr>
        <w:t>ЗВО</w:t>
      </w:r>
      <w:r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9. </w:t>
      </w:r>
      <w:r w:rsidR="008462A9" w:rsidRPr="009E6CEE">
        <w:rPr>
          <w:rFonts w:ascii="Calibri Light" w:hAnsi="Calibri Light" w:cs="Calibri Light"/>
        </w:rPr>
        <w:t>З</w:t>
      </w:r>
      <w:r w:rsidRPr="009E6CEE">
        <w:rPr>
          <w:rFonts w:ascii="Calibri Light" w:hAnsi="Calibri Light" w:cs="Calibri Light"/>
        </w:rPr>
        <w:t>аклади</w:t>
      </w:r>
      <w:r w:rsidR="008462A9" w:rsidRPr="009E6CEE">
        <w:rPr>
          <w:rFonts w:ascii="Calibri Light" w:hAnsi="Calibri Light" w:cs="Calibri Light"/>
        </w:rPr>
        <w:t xml:space="preserve"> вищої освіти</w:t>
      </w:r>
      <w:r w:rsidRPr="009E6CEE">
        <w:rPr>
          <w:rFonts w:ascii="Calibri Light" w:hAnsi="Calibri Light" w:cs="Calibri Light"/>
        </w:rPr>
        <w:t>, які здійснюють економічну діяльність в усіх статусах, крім статусу бюджетна установа, самостійно визначають свою організаційну структуру, встановлюють чисельність працівників і штатний розпис, з урахуванням принципів корпоративного управління.</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10. Державне і регіональні замовлення на виробництво і надання послуг вищої освіти з повною або частковою оплатою за рахунок видатків державного або місцевих бюджетів виконуються державними і комунальними вищим навчальним закладам. Розміри видатків державного або місцевих бюджетів, як оплата за вироблені і надані послуги вищої освіти, повинні передбачати відшкодування витрат закладів вищої освіти на виробництво і надання одній особі послуги вищої освіти відповідно до визначених у законному порядку </w:t>
      </w:r>
      <w:r w:rsidRPr="009E6CEE">
        <w:rPr>
          <w:rFonts w:ascii="Calibri Light" w:hAnsi="Calibri Light" w:cs="Calibri Light"/>
        </w:rPr>
        <w:lastRenderedPageBreak/>
        <w:t>державних стандартів послуг вищої освіти. Порядок формування та розміщення державного і регіональних замовлень на послугу вищої освіти встановлюється законодавством України про державне і регіональні замовлення.</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11. Оплата послуг вищої освіти здійснюється відповідно до правових та економічних засад закупівель послуг для забезпечення потреб держави та територіальних громад, встановлених Законом України «Про публічні закупівлі». Особливості здійснення процедур закупівлі послуг вищої освіти встановлюються окремим законом.</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12. Державні і комунальні заклади</w:t>
      </w:r>
      <w:r w:rsidR="008462A9" w:rsidRPr="009E6CEE">
        <w:rPr>
          <w:rFonts w:ascii="Calibri Light" w:hAnsi="Calibri Light" w:cs="Calibri Light"/>
        </w:rPr>
        <w:t xml:space="preserve"> вищої освіти</w:t>
      </w:r>
      <w:r w:rsidRPr="009E6CEE">
        <w:rPr>
          <w:rFonts w:ascii="Calibri Light" w:hAnsi="Calibri Light" w:cs="Calibri Light"/>
        </w:rPr>
        <w:t xml:space="preserve"> не мають право випускати власні цінні папери, реалізувати їх громадянам і юридичним особам, а також придбавати цінні папери інших суб’єктів господарювання. В той же час державні і комунальні заклади</w:t>
      </w:r>
      <w:r w:rsidR="008462A9" w:rsidRPr="009E6CEE">
        <w:rPr>
          <w:rFonts w:ascii="Calibri Light" w:hAnsi="Calibri Light" w:cs="Calibri Light"/>
        </w:rPr>
        <w:t xml:space="preserve"> вищої освіти</w:t>
      </w:r>
      <w:r w:rsidRPr="009E6CEE">
        <w:rPr>
          <w:rFonts w:ascii="Calibri Light" w:hAnsi="Calibri Light" w:cs="Calibri Light"/>
        </w:rPr>
        <w:t xml:space="preserve"> мають право отримувати цінні папери інших суб’єктів господарювання у вигляді дарунків, грантів і пожертвувань.</w:t>
      </w:r>
    </w:p>
    <w:p w:rsidR="00D50D48" w:rsidRPr="009E6CEE" w:rsidRDefault="008462A9" w:rsidP="00E34EE6">
      <w:pPr>
        <w:spacing w:after="0" w:line="240" w:lineRule="auto"/>
        <w:ind w:firstLine="709"/>
        <w:jc w:val="both"/>
        <w:rPr>
          <w:rFonts w:ascii="Calibri Light" w:hAnsi="Calibri Light" w:cs="Calibri Light"/>
        </w:rPr>
      </w:pPr>
      <w:r w:rsidRPr="009E6CEE">
        <w:rPr>
          <w:rFonts w:ascii="Calibri Light" w:hAnsi="Calibri Light" w:cs="Calibri Light"/>
        </w:rPr>
        <w:t>13. </w:t>
      </w:r>
      <w:r w:rsidR="00D50D48" w:rsidRPr="009E6CEE">
        <w:rPr>
          <w:rFonts w:ascii="Calibri Light" w:hAnsi="Calibri Light" w:cs="Calibri Light"/>
        </w:rPr>
        <w:t xml:space="preserve">Ціна послуги вищої освіти є вираженим у грошовій формі еквівалентом одиниці послуги вищої освіти, яка виробляється закладом </w:t>
      </w:r>
      <w:r w:rsidR="0020155B" w:rsidRPr="009E6CEE">
        <w:rPr>
          <w:rFonts w:ascii="Calibri Light" w:hAnsi="Calibri Light" w:cs="Calibri Light"/>
        </w:rPr>
        <w:t xml:space="preserve">вищої освіти </w:t>
      </w:r>
      <w:r w:rsidR="00D50D48" w:rsidRPr="009E6CEE">
        <w:rPr>
          <w:rFonts w:ascii="Calibri Light" w:hAnsi="Calibri Light" w:cs="Calibri Light"/>
        </w:rPr>
        <w:t>на замовлення відповідно до визначених у законному порядку державних стандартів послуг вищої освіти або відповідно до вимог, сформульованих замовником у документі щодо виконання замовлення (договір, угода, контракт).</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Установлення Кабінетом Міністрів України, органами виконавчої влади та органами місцевого самоврядування державних регульованих цін на послуги вищої освіти в розмірі, нижчому від економічно обґрунтованого розміру без визначення джерел для відшкодування різниці між такими розмірами за рахунок коштів відповідних бюджетів, не допускається і може бути оскаржено у судовому порядку.</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Основою визначення розрахункової вартості послуги вищої освіти є:</w:t>
      </w:r>
    </w:p>
    <w:p w:rsidR="00D50D48" w:rsidRPr="009E6CEE" w:rsidRDefault="00D50D48" w:rsidP="009E6CEE">
      <w:pPr>
        <w:numPr>
          <w:ilvl w:val="0"/>
          <w:numId w:val="3"/>
        </w:numPr>
        <w:spacing w:after="0" w:line="240" w:lineRule="auto"/>
        <w:ind w:left="0" w:firstLine="567"/>
        <w:jc w:val="both"/>
        <w:rPr>
          <w:rFonts w:ascii="Calibri Light" w:hAnsi="Calibri Light" w:cs="Calibri Light"/>
          <w:bCs/>
        </w:rPr>
      </w:pPr>
      <w:r w:rsidRPr="009E6CEE">
        <w:rPr>
          <w:rFonts w:ascii="Calibri Light" w:hAnsi="Calibri Light" w:cs="Calibri Light"/>
          <w:bCs/>
        </w:rPr>
        <w:t>система стандартизації послуг вищої освіти (підсистеми: державний професійний стандарт; державний стандарт вищої освіти; державний стандарт освітньої діяльності; державний стандарт послуг вищої освіти), як основи для визначення їх вартості і ціни та їх якості по кожному рівню та по кожній спеціальності вищої освіти</w:t>
      </w:r>
      <w:r w:rsidRPr="009E6CEE">
        <w:rPr>
          <w:rFonts w:ascii="Calibri Light" w:hAnsi="Calibri Light" w:cs="Calibri Light"/>
          <w:b/>
          <w:bCs/>
        </w:rPr>
        <w:t xml:space="preserve">; </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ab/>
        <w:t>мінімальні значення вимог державного стандарту освітньої діяльності до кадрового, навчально</w:t>
      </w:r>
      <w:r w:rsidRPr="009E6CEE">
        <w:rPr>
          <w:rFonts w:ascii="Calibri Light" w:hAnsi="Calibri Light" w:cs="Calibri Light"/>
        </w:rPr>
        <w:t>–</w:t>
      </w:r>
      <w:r w:rsidR="00D50D48" w:rsidRPr="009E6CEE">
        <w:rPr>
          <w:rFonts w:ascii="Calibri Light" w:hAnsi="Calibri Light" w:cs="Calibri Light"/>
        </w:rPr>
        <w:t>методичного, науково</w:t>
      </w:r>
      <w:r w:rsidRPr="009E6CEE">
        <w:rPr>
          <w:rFonts w:ascii="Calibri Light" w:hAnsi="Calibri Light" w:cs="Calibri Light"/>
        </w:rPr>
        <w:t>–</w:t>
      </w:r>
      <w:r w:rsidR="00D50D48" w:rsidRPr="009E6CEE">
        <w:rPr>
          <w:rFonts w:ascii="Calibri Light" w:hAnsi="Calibri Light" w:cs="Calibri Light"/>
        </w:rPr>
        <w:t>дослідницького, матеріально</w:t>
      </w:r>
      <w:r w:rsidRPr="009E6CEE">
        <w:rPr>
          <w:rFonts w:ascii="Calibri Light" w:hAnsi="Calibri Light" w:cs="Calibri Light"/>
        </w:rPr>
        <w:t>–</w:t>
      </w:r>
      <w:r w:rsidR="00D50D48" w:rsidRPr="009E6CEE">
        <w:rPr>
          <w:rFonts w:ascii="Calibri Light" w:hAnsi="Calibri Light" w:cs="Calibri Light"/>
        </w:rPr>
        <w:t>технічного, інформаційно</w:t>
      </w:r>
      <w:r w:rsidRPr="009E6CEE">
        <w:rPr>
          <w:rFonts w:ascii="Calibri Light" w:hAnsi="Calibri Light" w:cs="Calibri Light"/>
        </w:rPr>
        <w:t>–</w:t>
      </w:r>
      <w:r w:rsidR="00D50D48" w:rsidRPr="009E6CEE">
        <w:rPr>
          <w:rFonts w:ascii="Calibri Light" w:hAnsi="Calibri Light" w:cs="Calibri Light"/>
        </w:rPr>
        <w:t>комунікаційного та іншого забезпечення освітньої діяльності для виробництва і надання послуг вищої освіти  кожного рівня з кожної спеціальності;</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ab/>
        <w:t>мінімальні значення нормативів матеріально</w:t>
      </w:r>
      <w:r w:rsidRPr="009E6CEE">
        <w:rPr>
          <w:rFonts w:ascii="Calibri Light" w:hAnsi="Calibri Light" w:cs="Calibri Light"/>
        </w:rPr>
        <w:t>–</w:t>
      </w:r>
      <w:r w:rsidR="00D50D48" w:rsidRPr="009E6CEE">
        <w:rPr>
          <w:rFonts w:ascii="Calibri Light" w:hAnsi="Calibri Light" w:cs="Calibri Light"/>
        </w:rPr>
        <w:t>технічного забезпечення освітньої діяльності для виробництва і надання послуг вищої освіти  кожного рівня з кожної спеціальності, зокрема, освітлення, опалення приміщень, холодне та гаряче водопостачання тощо;</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ab/>
        <w:t>мінімальні значення вимог до змісту та результатів (кваліфікацій) освітньої програми кожного рівня вищої освіти, зокрема, обсягів навчальної трудомісткості (кредитів) та особливостей кадрового, навчально</w:t>
      </w:r>
      <w:r w:rsidRPr="009E6CEE">
        <w:rPr>
          <w:rFonts w:ascii="Calibri Light" w:hAnsi="Calibri Light" w:cs="Calibri Light"/>
        </w:rPr>
        <w:t>–</w:t>
      </w:r>
      <w:r w:rsidR="00D50D48" w:rsidRPr="009E6CEE">
        <w:rPr>
          <w:rFonts w:ascii="Calibri Light" w:hAnsi="Calibri Light" w:cs="Calibri Light"/>
        </w:rPr>
        <w:t>методичного, інформаційно</w:t>
      </w:r>
      <w:r w:rsidRPr="009E6CEE">
        <w:rPr>
          <w:rFonts w:ascii="Calibri Light" w:hAnsi="Calibri Light" w:cs="Calibri Light"/>
        </w:rPr>
        <w:t>–</w:t>
      </w:r>
      <w:r w:rsidR="00D50D48" w:rsidRPr="009E6CEE">
        <w:rPr>
          <w:rFonts w:ascii="Calibri Light" w:hAnsi="Calibri Light" w:cs="Calibri Light"/>
        </w:rPr>
        <w:t>комунікаційного та іншого забезпечення освітньої діяльності тощо;</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значення технічних характеристик стандартів послуг вищої освіти кожного рівня з кожної спеціальності.</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Враховуючи істотну соціальну значущість послуг вищої освіти ціни на них можуть регулюватись державою.</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14. Економічна конкуренція у сфері вищої освіти є змаганням між споживачами послуг вищої освіти та змаганням між закладами</w:t>
      </w:r>
      <w:r w:rsidR="008462A9" w:rsidRPr="009E6CEE">
        <w:rPr>
          <w:rFonts w:ascii="Calibri Light" w:hAnsi="Calibri Light" w:cs="Calibri Light"/>
        </w:rPr>
        <w:t xml:space="preserve"> вищої освіти</w:t>
      </w:r>
      <w:r w:rsidRPr="009E6CEE">
        <w:rPr>
          <w:rFonts w:ascii="Calibri Light" w:hAnsi="Calibri Light" w:cs="Calibri Light"/>
        </w:rPr>
        <w:t xml:space="preserve"> – виробниками послуг вищої освіти щодо здобуття певних економічних вигод завдяки їх власним досягненням.</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Метою змагання між споживачами послуг вищої освіти є отримання послуг вищої освіти у тих закладах</w:t>
      </w:r>
      <w:r w:rsidR="008462A9" w:rsidRPr="009E6CEE">
        <w:rPr>
          <w:rFonts w:ascii="Calibri Light" w:hAnsi="Calibri Light" w:cs="Calibri Light"/>
        </w:rPr>
        <w:t xml:space="preserve"> вищої освіти</w:t>
      </w:r>
      <w:r w:rsidRPr="009E6CEE">
        <w:rPr>
          <w:rFonts w:ascii="Calibri Light" w:hAnsi="Calibri Light" w:cs="Calibri Light"/>
        </w:rPr>
        <w:t>, які відповідають їх релігійним, філософським та педагогічним уподобанням, їх рівню підготовки до здобуття вищої освіти, їх інформованості про умови надання та якість послуг вищої освіти, які вони сподіваються отримати у тих чи інших закладах</w:t>
      </w:r>
      <w:r w:rsidR="008462A9" w:rsidRPr="009E6CEE">
        <w:rPr>
          <w:rFonts w:ascii="Calibri Light" w:hAnsi="Calibri Light" w:cs="Calibri Light"/>
        </w:rPr>
        <w:t xml:space="preserve"> вищої освіти</w:t>
      </w:r>
      <w:r w:rsidRPr="009E6CEE">
        <w:rPr>
          <w:rFonts w:ascii="Calibri Light" w:hAnsi="Calibri Light" w:cs="Calibri Light"/>
        </w:rPr>
        <w:t xml:space="preserve">, цінову політику </w:t>
      </w:r>
      <w:r w:rsidR="008462A9" w:rsidRPr="009E6CEE">
        <w:rPr>
          <w:rFonts w:ascii="Calibri Light" w:hAnsi="Calibri Light" w:cs="Calibri Light"/>
        </w:rPr>
        <w:t>з</w:t>
      </w:r>
      <w:r w:rsidRPr="009E6CEE">
        <w:rPr>
          <w:rFonts w:ascii="Calibri Light" w:hAnsi="Calibri Light" w:cs="Calibri Light"/>
        </w:rPr>
        <w:t>акладів</w:t>
      </w:r>
      <w:r w:rsidR="008462A9" w:rsidRPr="009E6CEE">
        <w:rPr>
          <w:rFonts w:ascii="Calibri Light" w:hAnsi="Calibri Light" w:cs="Calibri Light"/>
        </w:rPr>
        <w:t xml:space="preserve"> вищої освіти</w:t>
      </w:r>
      <w:r w:rsidRPr="009E6CEE">
        <w:rPr>
          <w:rFonts w:ascii="Calibri Light" w:hAnsi="Calibri Light" w:cs="Calibri Light"/>
        </w:rPr>
        <w:t xml:space="preserve"> на послуги вищої освіти.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Метою змагання між закладами</w:t>
      </w:r>
      <w:r w:rsidR="008462A9" w:rsidRPr="009E6CEE">
        <w:rPr>
          <w:rFonts w:ascii="Calibri Light" w:hAnsi="Calibri Light" w:cs="Calibri Light"/>
        </w:rPr>
        <w:t xml:space="preserve"> вищої освіти </w:t>
      </w:r>
      <w:r w:rsidRPr="009E6CEE">
        <w:rPr>
          <w:rFonts w:ascii="Calibri Light" w:hAnsi="Calibri Light" w:cs="Calibri Light"/>
        </w:rPr>
        <w:t xml:space="preserve">– виробниками послуг вищої освіти є отримання оптимальних для них обсягів державного та/або регіонального замовлень на виробництво та надання послуг вищої освіти з оплатою за рахунок державного та/або місцевих бюджетів у розмірах, які повністю відшкодовують їх фактичні затрати на виробництво та надання послуг вищої освіти; оптимальних для них обсягів корпоративних та/або індивідуальних замовлень на виробництво та надання послуг вищої освіти з оплатою із небюджетних джерел фінансування у розмірах, які повністю відшкодовують їх фактичні витрати на </w:t>
      </w:r>
      <w:r w:rsidRPr="009E6CEE">
        <w:rPr>
          <w:rFonts w:ascii="Calibri Light" w:hAnsi="Calibri Light" w:cs="Calibri Light"/>
        </w:rPr>
        <w:lastRenderedPageBreak/>
        <w:t xml:space="preserve">виробництво та надання послуг вищої освіти і які дозволяють сформувати фонди для розвитку </w:t>
      </w:r>
      <w:r w:rsidR="0020155B" w:rsidRPr="009E6CEE">
        <w:rPr>
          <w:rFonts w:ascii="Calibri Light" w:hAnsi="Calibri Light" w:cs="Calibri Light"/>
        </w:rPr>
        <w:t>ЗВО</w:t>
      </w:r>
      <w:r w:rsidRPr="009E6CEE">
        <w:rPr>
          <w:rFonts w:ascii="Calibri Light" w:hAnsi="Calibri Light" w:cs="Calibri Light"/>
        </w:rPr>
        <w:t xml:space="preserve">; отримання цільової безповоротної фінансової допомоги від органів державної влади та органів місцевого самоврядування на розвиток вищого навчального закладу; отримання пожертв, дарунків, грантів із недержавного сектора економіки; залучення до освітньої діяльності у їх </w:t>
      </w:r>
      <w:r w:rsidR="006458C0" w:rsidRPr="009E6CEE">
        <w:rPr>
          <w:rFonts w:ascii="Calibri Light" w:hAnsi="Calibri Light" w:cs="Calibri Light"/>
        </w:rPr>
        <w:t>закладах вищої освіти</w:t>
      </w:r>
      <w:r w:rsidRPr="009E6CEE">
        <w:rPr>
          <w:rFonts w:ascii="Calibri Light" w:hAnsi="Calibri Light" w:cs="Calibri Light"/>
        </w:rPr>
        <w:t xml:space="preserve"> споживачів послуг вищої освіти з вищими рівнями підготовки, що дасть змогу на цій основі надати послуги вищої освіти більш якісного рівня і поліпшити свою ділову репутацію </w:t>
      </w:r>
      <w:r w:rsidR="0020155B" w:rsidRPr="009E6CEE">
        <w:rPr>
          <w:rFonts w:ascii="Calibri Light" w:hAnsi="Calibri Light" w:cs="Calibri Light"/>
        </w:rPr>
        <w:t>ЗВО</w:t>
      </w:r>
      <w:r w:rsidRPr="009E6CEE">
        <w:rPr>
          <w:rFonts w:ascii="Calibri Light" w:hAnsi="Calibri Light" w:cs="Calibri Light"/>
        </w:rPr>
        <w:t xml:space="preserve">  з високою якістю послуг вищої освіти.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15. Органами державної влади та органами місцевого самоврядування, що регулюють відносини у сфері вищої освіти, забороняється приймати акти або вчиняти дії, що визначають привілейоване становище учасників економічної діяльності у сфері вищої освіти, суб’єктів господарювання тієї чи іншої форм власності, або ставлять у нерівне становище окремих учасників економічної діяльності у сфері вищої освіти чи іншим способом обмежують економічну конкуренцію у сфері вищої освіти. У разі порушення цієї вимоги органи державної влади, до повноважень яких належить контроль та дотримання антимонопольного конкурентного законодавства, а також суб’єкти господарювання можуть оспорювати такі акти в установленому законом порядку.</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16. Рішення або дії органів державної влади та органів місцевого самоврядування, які спрямовані на обмеження економічної конкуренції чи можуть мати наслідком такі обмеження у сфері вищої освіти, визначаються обґрунтованими у випадках: </w:t>
      </w:r>
    </w:p>
    <w:p w:rsidR="00D50D48" w:rsidRPr="009E6CEE" w:rsidRDefault="004446FD" w:rsidP="00E34EE6">
      <w:pPr>
        <w:spacing w:after="0" w:line="240" w:lineRule="auto"/>
        <w:ind w:firstLine="709"/>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надання допомоги соціального характеру окремими споживачами послуг вищої освіти чи окремими вищим навчальним закладами за умови, що допомога подається без дискримінації інших споживачів послуг вищої освіти чи </w:t>
      </w:r>
      <w:r w:rsidR="006458C0" w:rsidRPr="009E6CEE">
        <w:rPr>
          <w:rFonts w:ascii="Calibri Light" w:hAnsi="Calibri Light" w:cs="Calibri Light"/>
        </w:rPr>
        <w:t>закладів вищої освіти</w:t>
      </w:r>
      <w:r w:rsidR="00D50D48" w:rsidRPr="009E6CEE">
        <w:rPr>
          <w:rFonts w:ascii="Calibri Light" w:hAnsi="Calibri Light" w:cs="Calibri Light"/>
        </w:rPr>
        <w:t xml:space="preserve">; </w:t>
      </w:r>
    </w:p>
    <w:p w:rsidR="00D50D48" w:rsidRPr="009E6CEE" w:rsidRDefault="004446FD" w:rsidP="00E34EE6">
      <w:pPr>
        <w:spacing w:after="0" w:line="240" w:lineRule="auto"/>
        <w:ind w:firstLine="709"/>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надання допомоги споживачам послуг вищої освіти та закл</w:t>
      </w:r>
      <w:r w:rsidR="00071F10" w:rsidRPr="009E6CEE">
        <w:rPr>
          <w:rFonts w:ascii="Calibri Light" w:hAnsi="Calibri Light" w:cs="Calibri Light"/>
        </w:rPr>
        <w:t>адам вищої освіти</w:t>
      </w:r>
      <w:r w:rsidR="00D50D48" w:rsidRPr="009E6CEE">
        <w:rPr>
          <w:rFonts w:ascii="Calibri Light" w:hAnsi="Calibri Light" w:cs="Calibri Light"/>
        </w:rPr>
        <w:t xml:space="preserve"> за рахунок державних ресурсів із метою відшкодування збитків, завданих стихійним лихом або іншими надзвичайними подіями.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17. </w:t>
      </w:r>
      <w:r w:rsidR="008462A9" w:rsidRPr="009E6CEE">
        <w:rPr>
          <w:rFonts w:ascii="Calibri Light" w:hAnsi="Calibri Light" w:cs="Calibri Light"/>
        </w:rPr>
        <w:t>З</w:t>
      </w:r>
      <w:r w:rsidRPr="009E6CEE">
        <w:rPr>
          <w:rFonts w:ascii="Calibri Light" w:hAnsi="Calibri Light" w:cs="Calibri Light"/>
        </w:rPr>
        <w:t>аклади</w:t>
      </w:r>
      <w:r w:rsidR="008462A9" w:rsidRPr="009E6CEE">
        <w:rPr>
          <w:rFonts w:ascii="Calibri Light" w:hAnsi="Calibri Light" w:cs="Calibri Light"/>
        </w:rPr>
        <w:t xml:space="preserve"> вищої освіти</w:t>
      </w:r>
      <w:r w:rsidRPr="009E6CEE">
        <w:rPr>
          <w:rFonts w:ascii="Calibri Light" w:hAnsi="Calibri Light" w:cs="Calibri Light"/>
        </w:rPr>
        <w:t xml:space="preserve"> за сприяння заінтересованих організацій можуть розробляти правила професійної етики конкуренції у сфері вищої освіти. Правила професійної етики конкуренції у сфері вищої освіти погоджуються з Антимонопольним комітетом України.</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18. Здобувачі вищої  освіти (споживачі послуг вищої освіти) мають право у випадках одержання послуг вищої освіти неналежної якості на відшкодування збитків в установленому законом або рішенням суду порядку.</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19. Виробники послуг вищої освіти мають право у випадках невиконання замовниками послуг вищої освіти умов договору (угоди, контракту) на відшкодування збитків в установленому законом або рішенням суду порядку.</w:t>
      </w:r>
    </w:p>
    <w:p w:rsidR="00FD78C4" w:rsidRDefault="00FD78C4" w:rsidP="00FD78C4">
      <w:pPr>
        <w:spacing w:after="0" w:line="240" w:lineRule="auto"/>
        <w:rPr>
          <w:rFonts w:ascii="Calibri Light" w:hAnsi="Calibri Light" w:cs="Calibri Light"/>
          <w:lang w:val="ru-RU"/>
        </w:rPr>
      </w:pPr>
    </w:p>
    <w:p w:rsidR="00D50D48" w:rsidRDefault="00D50D48" w:rsidP="00FD78C4">
      <w:pPr>
        <w:spacing w:after="0" w:line="240" w:lineRule="auto"/>
        <w:jc w:val="center"/>
        <w:rPr>
          <w:rFonts w:ascii="Calibri Light" w:hAnsi="Calibri Light" w:cs="Calibri Light"/>
          <w:b/>
        </w:rPr>
      </w:pPr>
      <w:r w:rsidRPr="009E6CEE">
        <w:rPr>
          <w:rFonts w:ascii="Calibri Light" w:hAnsi="Calibri Light" w:cs="Calibri Light"/>
          <w:b/>
          <w:lang w:val="en-US"/>
        </w:rPr>
        <w:t>V</w:t>
      </w:r>
      <w:r w:rsidRPr="009E6CEE">
        <w:rPr>
          <w:rFonts w:ascii="Calibri Light" w:hAnsi="Calibri Light" w:cs="Calibri Light"/>
          <w:b/>
        </w:rPr>
        <w:t>І. Основні заходи для впровадження НМЕДВО</w:t>
      </w:r>
    </w:p>
    <w:p w:rsidR="00FD78C4" w:rsidRPr="009E6CEE" w:rsidRDefault="00FD78C4" w:rsidP="00E34EE6">
      <w:pPr>
        <w:spacing w:after="0" w:line="240" w:lineRule="auto"/>
        <w:ind w:firstLine="709"/>
        <w:jc w:val="center"/>
        <w:rPr>
          <w:rFonts w:ascii="Calibri Light" w:hAnsi="Calibri Light" w:cs="Calibri Light"/>
          <w:b/>
        </w:rPr>
      </w:pPr>
    </w:p>
    <w:p w:rsidR="00D50D48" w:rsidRPr="009E6CEE" w:rsidRDefault="004446FD" w:rsidP="00E34EE6">
      <w:pPr>
        <w:spacing w:after="0" w:line="240" w:lineRule="auto"/>
        <w:ind w:firstLine="567"/>
        <w:jc w:val="both"/>
        <w:rPr>
          <w:rFonts w:ascii="Calibri Light" w:hAnsi="Calibri Light" w:cs="Calibri Light"/>
          <w:bCs/>
        </w:rPr>
      </w:pPr>
      <w:r w:rsidRPr="009E6CEE">
        <w:rPr>
          <w:rFonts w:ascii="Calibri Light" w:hAnsi="Calibri Light" w:cs="Calibri Light"/>
        </w:rPr>
        <w:t>–</w:t>
      </w:r>
      <w:r w:rsidR="00D50D48" w:rsidRPr="009E6CEE">
        <w:rPr>
          <w:rFonts w:ascii="Calibri Light" w:hAnsi="Calibri Light" w:cs="Calibri Light"/>
        </w:rPr>
        <w:t xml:space="preserve"> </w:t>
      </w:r>
      <w:r w:rsidR="00FD78C4">
        <w:rPr>
          <w:rFonts w:ascii="Calibri Light" w:hAnsi="Calibri Light" w:cs="Calibri Light"/>
          <w:bCs/>
        </w:rPr>
        <w:t>В</w:t>
      </w:r>
      <w:r w:rsidR="00D50D48" w:rsidRPr="009E6CEE">
        <w:rPr>
          <w:rFonts w:ascii="Calibri Light" w:hAnsi="Calibri Light" w:cs="Calibri Light"/>
          <w:bCs/>
        </w:rPr>
        <w:t>нести до відповідних нормативно</w:t>
      </w:r>
      <w:r w:rsidRPr="009E6CEE">
        <w:rPr>
          <w:rFonts w:ascii="Calibri Light" w:hAnsi="Calibri Light" w:cs="Calibri Light"/>
          <w:bCs/>
        </w:rPr>
        <w:t>–</w:t>
      </w:r>
      <w:r w:rsidR="00D50D48" w:rsidRPr="009E6CEE">
        <w:rPr>
          <w:rFonts w:ascii="Calibri Light" w:hAnsi="Calibri Light" w:cs="Calibri Light"/>
          <w:bCs/>
        </w:rPr>
        <w:t xml:space="preserve">правових актів визначення термінів: «послуга вищої освіти»; «державний стандарт послуги вищої освіти»; «якість послуги вищої освіти»; «економічні відносини у сфері вищої освіти»; </w:t>
      </w:r>
      <w:r w:rsidR="008462A9" w:rsidRPr="009E6CEE">
        <w:rPr>
          <w:rFonts w:ascii="Calibri Light" w:hAnsi="Calibri Light" w:cs="Calibri Light"/>
          <w:bCs/>
        </w:rPr>
        <w:t>«</w:t>
      </w:r>
      <w:r w:rsidR="00D50D48" w:rsidRPr="009E6CEE">
        <w:rPr>
          <w:rFonts w:ascii="Calibri Light" w:hAnsi="Calibri Light" w:cs="Calibri Light"/>
          <w:bCs/>
        </w:rPr>
        <w:t xml:space="preserve">економічна діяльність у сфері вищої освіти»; </w:t>
      </w:r>
      <w:r w:rsidR="008462A9" w:rsidRPr="009E6CEE">
        <w:rPr>
          <w:rFonts w:ascii="Calibri Light" w:hAnsi="Calibri Light" w:cs="Calibri Light"/>
          <w:bCs/>
        </w:rPr>
        <w:t xml:space="preserve">«економічна конкуренція»; </w:t>
      </w:r>
      <w:r w:rsidR="00D50D48" w:rsidRPr="009E6CEE">
        <w:rPr>
          <w:rFonts w:ascii="Calibri Light" w:hAnsi="Calibri Light" w:cs="Calibri Light"/>
          <w:bCs/>
        </w:rPr>
        <w:t>«ринок послуг вищої освіти»; «безоплатна вища освіта»; «споживач послуг вищої освіти»; «замовник послуг вищої освіти»; «виробник послуг вищої освіти (З</w:t>
      </w:r>
      <w:r w:rsidR="008462A9" w:rsidRPr="009E6CEE">
        <w:rPr>
          <w:rFonts w:ascii="Calibri Light" w:hAnsi="Calibri Light" w:cs="Calibri Light"/>
          <w:bCs/>
        </w:rPr>
        <w:t>ВО</w:t>
      </w:r>
      <w:r w:rsidR="00D50D48" w:rsidRPr="009E6CEE">
        <w:rPr>
          <w:rFonts w:ascii="Calibri Light" w:hAnsi="Calibri Light" w:cs="Calibri Light"/>
          <w:bCs/>
        </w:rPr>
        <w:t>) як суб’єкт економічної (господарської) діяльності»; «заклад</w:t>
      </w:r>
      <w:r w:rsidR="008462A9" w:rsidRPr="009E6CEE">
        <w:rPr>
          <w:rFonts w:ascii="Calibri Light" w:hAnsi="Calibri Light" w:cs="Calibri Light"/>
          <w:bCs/>
        </w:rPr>
        <w:t xml:space="preserve"> вищої освіти</w:t>
      </w:r>
      <w:r w:rsidR="00D50D48" w:rsidRPr="009E6CEE">
        <w:rPr>
          <w:rFonts w:ascii="Calibri Light" w:hAnsi="Calibri Light" w:cs="Calibri Light"/>
          <w:bCs/>
        </w:rPr>
        <w:t xml:space="preserve"> як некомерційна організація (НКО)»; «заклад</w:t>
      </w:r>
      <w:r w:rsidR="008462A9" w:rsidRPr="009E6CEE">
        <w:rPr>
          <w:rFonts w:ascii="Calibri Light" w:hAnsi="Calibri Light" w:cs="Calibri Light"/>
          <w:bCs/>
        </w:rPr>
        <w:t xml:space="preserve"> вищої освіти</w:t>
      </w:r>
      <w:r w:rsidR="00D50D48" w:rsidRPr="009E6CEE">
        <w:rPr>
          <w:rFonts w:ascii="Calibri Light" w:hAnsi="Calibri Light" w:cs="Calibri Light"/>
          <w:bCs/>
        </w:rPr>
        <w:t xml:space="preserve"> як некомерційна організація (НКО) з ринковим виробництвом»; «заклад </w:t>
      </w:r>
      <w:r w:rsidR="008462A9" w:rsidRPr="009E6CEE">
        <w:rPr>
          <w:rFonts w:ascii="Calibri Light" w:hAnsi="Calibri Light" w:cs="Calibri Light"/>
          <w:bCs/>
        </w:rPr>
        <w:t xml:space="preserve"> вищої освіти </w:t>
      </w:r>
      <w:r w:rsidR="00D50D48" w:rsidRPr="009E6CEE">
        <w:rPr>
          <w:rFonts w:ascii="Calibri Light" w:hAnsi="Calibri Light" w:cs="Calibri Light"/>
          <w:bCs/>
        </w:rPr>
        <w:t>як некомерційна організація (НКО) з неринковим виробництвом»; «заклад</w:t>
      </w:r>
      <w:r w:rsidR="008462A9" w:rsidRPr="009E6CEE">
        <w:rPr>
          <w:rFonts w:ascii="Calibri Light" w:hAnsi="Calibri Light" w:cs="Calibri Light"/>
          <w:bCs/>
        </w:rPr>
        <w:t xml:space="preserve"> вищої освіти</w:t>
      </w:r>
      <w:r w:rsidR="00D50D48" w:rsidRPr="009E6CEE">
        <w:rPr>
          <w:rFonts w:ascii="Calibri Light" w:hAnsi="Calibri Light" w:cs="Calibri Light"/>
          <w:bCs/>
        </w:rPr>
        <w:t xml:space="preserve"> як бюджетна установа»; «</w:t>
      </w:r>
      <w:r w:rsidR="008462A9" w:rsidRPr="009E6CEE">
        <w:rPr>
          <w:rFonts w:ascii="Calibri Light" w:hAnsi="Calibri Light" w:cs="Calibri Light"/>
          <w:bCs/>
        </w:rPr>
        <w:t>за</w:t>
      </w:r>
      <w:r w:rsidR="00D50D48" w:rsidRPr="009E6CEE">
        <w:rPr>
          <w:rFonts w:ascii="Calibri Light" w:hAnsi="Calibri Light" w:cs="Calibri Light"/>
          <w:bCs/>
        </w:rPr>
        <w:t>клад</w:t>
      </w:r>
      <w:r w:rsidR="008462A9" w:rsidRPr="009E6CEE">
        <w:rPr>
          <w:rFonts w:ascii="Calibri Light" w:hAnsi="Calibri Light" w:cs="Calibri Light"/>
          <w:bCs/>
        </w:rPr>
        <w:t xml:space="preserve"> вищої освіти</w:t>
      </w:r>
      <w:r w:rsidR="00FD78C4">
        <w:rPr>
          <w:rFonts w:ascii="Calibri Light" w:hAnsi="Calibri Light" w:cs="Calibri Light"/>
          <w:bCs/>
        </w:rPr>
        <w:t xml:space="preserve"> як корпорація».</w:t>
      </w:r>
    </w:p>
    <w:p w:rsidR="00D50D48" w:rsidRPr="009E6CEE" w:rsidRDefault="004446FD" w:rsidP="00E34EE6">
      <w:pPr>
        <w:spacing w:after="0" w:line="240" w:lineRule="auto"/>
        <w:ind w:firstLine="567"/>
        <w:jc w:val="both"/>
        <w:rPr>
          <w:rFonts w:ascii="Calibri Light" w:eastAsia="Times New Roman" w:hAnsi="Calibri Light" w:cs="Calibri Light"/>
          <w:lang w:eastAsia="uk-UA"/>
        </w:rPr>
      </w:pPr>
      <w:r w:rsidRPr="009E6CEE">
        <w:rPr>
          <w:rFonts w:ascii="Calibri Light" w:hAnsi="Calibri Light" w:cs="Calibri Light"/>
        </w:rPr>
        <w:t>–</w:t>
      </w:r>
      <w:r w:rsidR="00D50D48" w:rsidRPr="009E6CEE">
        <w:rPr>
          <w:rFonts w:ascii="Calibri Light" w:hAnsi="Calibri Light" w:cs="Calibri Light"/>
        </w:rPr>
        <w:t xml:space="preserve"> </w:t>
      </w:r>
      <w:r w:rsidR="00FD78C4">
        <w:rPr>
          <w:rFonts w:ascii="Calibri Light" w:hAnsi="Calibri Light" w:cs="Calibri Light"/>
        </w:rPr>
        <w:t>П</w:t>
      </w:r>
      <w:r w:rsidR="00D50D48" w:rsidRPr="009E6CEE">
        <w:rPr>
          <w:rFonts w:ascii="Calibri Light" w:hAnsi="Calibri Light" w:cs="Calibri Light"/>
        </w:rPr>
        <w:t xml:space="preserve">оступовий перехід від фінансування ЗВО на їх утримання до публічних закупівель послуг вищої освіти, як це передбачено </w:t>
      </w:r>
      <w:r w:rsidR="00D50D48" w:rsidRPr="009E6CEE">
        <w:rPr>
          <w:rFonts w:ascii="Calibri Light" w:hAnsi="Calibri Light" w:cs="Calibri Light"/>
          <w:bCs/>
          <w:kern w:val="36"/>
        </w:rPr>
        <w:t xml:space="preserve">Стратегією реформування системи управління державними фінансами на 2017–2020 роки, </w:t>
      </w:r>
      <w:r w:rsidR="00D50D48" w:rsidRPr="009E6CEE">
        <w:rPr>
          <w:rFonts w:ascii="Calibri Light" w:eastAsia="Times New Roman" w:hAnsi="Calibri Light" w:cs="Calibri Light"/>
          <w:lang w:eastAsia="uk-UA"/>
        </w:rPr>
        <w:t>схваленою розпорядженням КМУ від 08.02.2017 р. № 142</w:t>
      </w:r>
      <w:r w:rsidRPr="009E6CEE">
        <w:rPr>
          <w:rFonts w:ascii="Calibri Light" w:eastAsia="Times New Roman" w:hAnsi="Calibri Light" w:cs="Calibri Light"/>
          <w:lang w:eastAsia="uk-UA"/>
        </w:rPr>
        <w:t>–</w:t>
      </w:r>
      <w:r w:rsidR="00FD78C4">
        <w:rPr>
          <w:rFonts w:ascii="Calibri Light" w:eastAsia="Times New Roman" w:hAnsi="Calibri Light" w:cs="Calibri Light"/>
          <w:lang w:eastAsia="uk-UA"/>
        </w:rPr>
        <w:t>р.</w:t>
      </w:r>
    </w:p>
    <w:p w:rsidR="00D50D48" w:rsidRPr="009E6CEE" w:rsidRDefault="004446FD" w:rsidP="00E34EE6">
      <w:pPr>
        <w:spacing w:after="0" w:line="240" w:lineRule="auto"/>
        <w:ind w:firstLine="567"/>
        <w:jc w:val="both"/>
        <w:rPr>
          <w:rFonts w:ascii="Calibri Light" w:eastAsia="Times New Roman" w:hAnsi="Calibri Light" w:cs="Calibri Light"/>
          <w:lang w:eastAsia="uk-UA"/>
        </w:rPr>
      </w:pPr>
      <w:r w:rsidRPr="009E6CEE">
        <w:rPr>
          <w:rFonts w:ascii="Calibri Light" w:hAnsi="Calibri Light" w:cs="Calibri Light"/>
        </w:rPr>
        <w:t>–</w:t>
      </w:r>
      <w:r w:rsidR="006A0720" w:rsidRPr="009E6CEE">
        <w:rPr>
          <w:rFonts w:ascii="Calibri Light" w:hAnsi="Calibri Light" w:cs="Calibri Light"/>
        </w:rPr>
        <w:t xml:space="preserve"> </w:t>
      </w:r>
      <w:r w:rsidR="00D50D48" w:rsidRPr="009E6CEE">
        <w:rPr>
          <w:rFonts w:ascii="Calibri Light" w:hAnsi="Calibri Light" w:cs="Calibri Light"/>
        </w:rPr>
        <w:t xml:space="preserve"> </w:t>
      </w:r>
      <w:r w:rsidR="00FD78C4">
        <w:rPr>
          <w:rFonts w:ascii="Calibri Light" w:hAnsi="Calibri Light" w:cs="Calibri Light"/>
        </w:rPr>
        <w:t>В</w:t>
      </w:r>
      <w:r w:rsidR="00D50D48" w:rsidRPr="009E6CEE">
        <w:rPr>
          <w:rFonts w:ascii="Calibri Light" w:hAnsi="Calibri Light" w:cs="Calibri Light"/>
        </w:rPr>
        <w:t xml:space="preserve">провадження </w:t>
      </w:r>
      <w:r w:rsidR="00D50D48" w:rsidRPr="009E6CEE">
        <w:rPr>
          <w:rFonts w:ascii="Calibri Light" w:hAnsi="Calibri Light" w:cs="Calibri Light"/>
          <w:bCs/>
        </w:rPr>
        <w:t xml:space="preserve">нового бухгалтерського обліку  та фінансової  звітності у </w:t>
      </w:r>
      <w:r w:rsidR="00D50D48" w:rsidRPr="009E6CEE">
        <w:rPr>
          <w:rFonts w:ascii="Calibri Light" w:hAnsi="Calibri Light" w:cs="Calibri Light"/>
        </w:rPr>
        <w:t xml:space="preserve">ЗВО </w:t>
      </w:r>
      <w:r w:rsidR="00FD78C4">
        <w:rPr>
          <w:rFonts w:ascii="Calibri Light" w:hAnsi="Calibri Light" w:cs="Calibri Light"/>
          <w:bCs/>
        </w:rPr>
        <w:t>України.</w:t>
      </w:r>
    </w:p>
    <w:p w:rsidR="00D50D48" w:rsidRPr="009E6CEE" w:rsidRDefault="004446FD" w:rsidP="00E34EE6">
      <w:pPr>
        <w:spacing w:after="0" w:line="240" w:lineRule="auto"/>
        <w:ind w:firstLine="567"/>
        <w:jc w:val="both"/>
        <w:rPr>
          <w:rFonts w:ascii="Calibri Light" w:eastAsia="Times New Roman" w:hAnsi="Calibri Light" w:cs="Calibri Light"/>
          <w:lang w:eastAsia="uk-UA"/>
        </w:rPr>
      </w:pPr>
      <w:r w:rsidRPr="009E6CEE">
        <w:rPr>
          <w:rFonts w:ascii="Calibri Light" w:hAnsi="Calibri Light" w:cs="Calibri Light"/>
        </w:rPr>
        <w:t>–</w:t>
      </w:r>
      <w:r w:rsidR="00FD78C4">
        <w:rPr>
          <w:rFonts w:ascii="Calibri Light" w:hAnsi="Calibri Light" w:cs="Calibri Light"/>
        </w:rPr>
        <w:t xml:space="preserve"> С</w:t>
      </w:r>
      <w:r w:rsidR="00D50D48" w:rsidRPr="009E6CEE">
        <w:rPr>
          <w:rFonts w:ascii="Calibri Light" w:hAnsi="Calibri Light" w:cs="Calibri Light"/>
        </w:rPr>
        <w:t>творення сучасної інформаційної статистичної системи освіти як передумови перех</w:t>
      </w:r>
      <w:r w:rsidR="00FD78C4">
        <w:rPr>
          <w:rFonts w:ascii="Calibri Light" w:hAnsi="Calibri Light" w:cs="Calibri Light"/>
        </w:rPr>
        <w:t>оду на цифрову економіку освіти.</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6A0720" w:rsidRPr="009E6CEE">
        <w:rPr>
          <w:rFonts w:ascii="Calibri Light" w:hAnsi="Calibri Light" w:cs="Calibri Light"/>
        </w:rPr>
        <w:t xml:space="preserve">  </w:t>
      </w:r>
      <w:r w:rsidR="00FD78C4">
        <w:rPr>
          <w:rFonts w:ascii="Calibri Light" w:hAnsi="Calibri Light" w:cs="Calibri Light"/>
        </w:rPr>
        <w:t>В</w:t>
      </w:r>
      <w:r w:rsidR="00D50D48" w:rsidRPr="009E6CEE">
        <w:rPr>
          <w:rFonts w:ascii="Calibri Light" w:hAnsi="Calibri Light" w:cs="Calibri Light"/>
        </w:rPr>
        <w:t>провадження сучасної системи ціноутворення та державного регулювання цін на послуги вищої освіти</w:t>
      </w:r>
      <w:r w:rsidR="00FD78C4">
        <w:rPr>
          <w:rFonts w:ascii="Calibri Light" w:hAnsi="Calibri Light" w:cs="Calibri Light"/>
        </w:rPr>
        <w:t>.</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6A0720" w:rsidRPr="009E6CEE">
        <w:rPr>
          <w:rFonts w:ascii="Calibri Light" w:hAnsi="Calibri Light" w:cs="Calibri Light"/>
        </w:rPr>
        <w:t xml:space="preserve"> </w:t>
      </w:r>
      <w:r w:rsidR="00D50D48" w:rsidRPr="009E6CEE">
        <w:rPr>
          <w:rFonts w:ascii="Calibri Light" w:hAnsi="Calibri Light" w:cs="Calibri Light"/>
        </w:rPr>
        <w:t xml:space="preserve"> </w:t>
      </w:r>
      <w:r w:rsidR="00FD78C4">
        <w:rPr>
          <w:rFonts w:ascii="Calibri Light" w:hAnsi="Calibri Light" w:cs="Calibri Light"/>
          <w:bCs/>
        </w:rPr>
        <w:t>В</w:t>
      </w:r>
      <w:r w:rsidR="00D50D48" w:rsidRPr="009E6CEE">
        <w:rPr>
          <w:rFonts w:ascii="Calibri Light" w:hAnsi="Calibri Light" w:cs="Calibri Light"/>
          <w:bCs/>
        </w:rPr>
        <w:t xml:space="preserve">провадження системи стандартизації послуг вищої освіти (підсистеми: державний професійний стандарт; державний стандарт вищої освіти; державний стандарт освітньої діяльності; державний стандарт </w:t>
      </w:r>
      <w:r w:rsidR="00D50D48" w:rsidRPr="009E6CEE">
        <w:rPr>
          <w:rFonts w:ascii="Calibri Light" w:hAnsi="Calibri Light" w:cs="Calibri Light"/>
          <w:bCs/>
        </w:rPr>
        <w:lastRenderedPageBreak/>
        <w:t>послуг вищої освіти), як основи для визначення їх вартості і ціни та їх якості по кожному рівню та по кож</w:t>
      </w:r>
      <w:r w:rsidR="00FD78C4">
        <w:rPr>
          <w:rFonts w:ascii="Calibri Light" w:hAnsi="Calibri Light" w:cs="Calibri Light"/>
          <w:bCs/>
        </w:rPr>
        <w:t>ній спеціальності вищої освіти.</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6A0720" w:rsidRPr="009E6CEE">
        <w:rPr>
          <w:rFonts w:ascii="Calibri Light" w:hAnsi="Calibri Light" w:cs="Calibri Light"/>
        </w:rPr>
        <w:t xml:space="preserve">  </w:t>
      </w:r>
      <w:r w:rsidR="00FD78C4">
        <w:rPr>
          <w:rFonts w:ascii="Calibri Light" w:hAnsi="Calibri Light" w:cs="Calibri Light"/>
        </w:rPr>
        <w:t>В</w:t>
      </w:r>
      <w:r w:rsidR="00D50D48" w:rsidRPr="009E6CEE">
        <w:rPr>
          <w:rFonts w:ascii="Calibri Light" w:hAnsi="Calibri Light" w:cs="Calibri Light"/>
        </w:rPr>
        <w:t>провадження системи публічних закупівель послуг вищої освіти – послуг з підготовки фахівців, наукових, науково</w:t>
      </w:r>
      <w:r w:rsidRPr="009E6CEE">
        <w:rPr>
          <w:rFonts w:ascii="Calibri Light" w:hAnsi="Calibri Light" w:cs="Calibri Light"/>
        </w:rPr>
        <w:t>–</w:t>
      </w:r>
      <w:r w:rsidR="00D50D48" w:rsidRPr="009E6CEE">
        <w:rPr>
          <w:rFonts w:ascii="Calibri Light" w:hAnsi="Calibri Light" w:cs="Calibri Light"/>
        </w:rPr>
        <w:t>педагогічних кадрів, підвищення та перепідготовки кадрів (післядипломна освіта) за державним замовленням, як це встановлено у статті 2 п. 5 Закону України «Про публічні закупівлі» з метою ліквідації можливості виникнення корупційних явищ при р</w:t>
      </w:r>
      <w:r w:rsidR="00FD78C4">
        <w:rPr>
          <w:rFonts w:ascii="Calibri Light" w:hAnsi="Calibri Light" w:cs="Calibri Light"/>
        </w:rPr>
        <w:t>озміщенні державного замовлення.</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6A0720" w:rsidRPr="009E6CEE">
        <w:rPr>
          <w:rFonts w:ascii="Calibri Light" w:hAnsi="Calibri Light" w:cs="Calibri Light"/>
        </w:rPr>
        <w:t xml:space="preserve"> </w:t>
      </w:r>
      <w:r w:rsidR="00FD78C4">
        <w:rPr>
          <w:rFonts w:ascii="Calibri Light" w:hAnsi="Calibri Light" w:cs="Calibri Light"/>
        </w:rPr>
        <w:t xml:space="preserve"> В</w:t>
      </w:r>
      <w:r w:rsidR="00D50D48" w:rsidRPr="009E6CEE">
        <w:rPr>
          <w:rFonts w:ascii="Calibri Light" w:hAnsi="Calibri Light" w:cs="Calibri Light"/>
        </w:rPr>
        <w:t>несення змін до діючої системи  держзамовлення на підготовку фахівців</w:t>
      </w:r>
      <w:r w:rsidR="00D50D48" w:rsidRPr="009E6CEE">
        <w:rPr>
          <w:rFonts w:ascii="Calibri Light" w:hAnsi="Calibri Light" w:cs="Calibri Light"/>
          <w:color w:val="000000"/>
        </w:rPr>
        <w:t>, наукових</w:t>
      </w:r>
      <w:r w:rsidR="00D50D48" w:rsidRPr="009E6CEE">
        <w:rPr>
          <w:rFonts w:ascii="Calibri Light" w:hAnsi="Calibri Light" w:cs="Calibri Light"/>
          <w:bCs/>
          <w:color w:val="000000"/>
          <w:shd w:val="clear" w:color="auto" w:fill="FFFFFF"/>
        </w:rPr>
        <w:t>, науково</w:t>
      </w:r>
      <w:r w:rsidRPr="009E6CEE">
        <w:rPr>
          <w:rFonts w:ascii="Calibri Light" w:hAnsi="Calibri Light" w:cs="Calibri Light"/>
          <w:bCs/>
          <w:color w:val="000000"/>
          <w:shd w:val="clear" w:color="auto" w:fill="FFFFFF"/>
        </w:rPr>
        <w:t>–</w:t>
      </w:r>
      <w:r w:rsidR="00D50D48" w:rsidRPr="009E6CEE">
        <w:rPr>
          <w:rFonts w:ascii="Calibri Light" w:hAnsi="Calibri Light" w:cs="Calibri Light"/>
          <w:bCs/>
          <w:color w:val="000000"/>
          <w:shd w:val="clear" w:color="auto" w:fill="FFFFFF"/>
        </w:rPr>
        <w:t>педагогічних та робітничих кадрів, підвищення кваліфікації та перепідготовку кадрів</w:t>
      </w:r>
      <w:r w:rsidR="00D50D48" w:rsidRPr="009E6CEE">
        <w:rPr>
          <w:rFonts w:ascii="Calibri Light" w:hAnsi="Calibri Light" w:cs="Calibri Light"/>
        </w:rPr>
        <w:t xml:space="preserve"> передбачивши, зокрема, визначення державними замовниками на послуги вищої освіти в першу чергу ЦОВВ, на які покладені обов’язки здійснення відповідної державної політики незалежно від того, чи є  у їх підпорядкуванні ЗВО. Так, зокрема, державним замовником на підготовку фахівців з права має бути Міністерство юстиції; фахівців для агропромислового комплексу – Міністерство аграрної політики; фахівців транспорту – М</w:t>
      </w:r>
      <w:r w:rsidR="00FD78C4">
        <w:rPr>
          <w:rFonts w:ascii="Calibri Light" w:hAnsi="Calibri Light" w:cs="Calibri Light"/>
        </w:rPr>
        <w:t>іністерство інфраструктури тощо.</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FD78C4">
        <w:rPr>
          <w:rFonts w:ascii="Calibri Light" w:hAnsi="Calibri Light" w:cs="Calibri Light"/>
        </w:rPr>
        <w:t xml:space="preserve"> В</w:t>
      </w:r>
      <w:r w:rsidR="00D50D48" w:rsidRPr="009E6CEE">
        <w:rPr>
          <w:rFonts w:ascii="Calibri Light" w:hAnsi="Calibri Light" w:cs="Calibri Light"/>
        </w:rPr>
        <w:t>провадження системи регіональних замовлень з оплатою послуг вищої освіти за рахунок кошті</w:t>
      </w:r>
      <w:r w:rsidR="00FD78C4">
        <w:rPr>
          <w:rFonts w:ascii="Calibri Light" w:hAnsi="Calibri Light" w:cs="Calibri Light"/>
        </w:rPr>
        <w:t>в відповідних місцевих бюджетів.</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FD78C4">
        <w:rPr>
          <w:rFonts w:ascii="Calibri Light" w:hAnsi="Calibri Light" w:cs="Calibri Light"/>
        </w:rPr>
        <w:t xml:space="preserve"> С</w:t>
      </w:r>
      <w:r w:rsidR="00D50D48" w:rsidRPr="009E6CEE">
        <w:rPr>
          <w:rFonts w:ascii="Calibri Light" w:hAnsi="Calibri Light" w:cs="Calibri Light"/>
        </w:rPr>
        <w:t>творення правових умов для можливості державних і комунальних ЗВО здійснювати свою економічну діяльність в одному із організаційно</w:t>
      </w:r>
      <w:r w:rsidRPr="009E6CEE">
        <w:rPr>
          <w:rFonts w:ascii="Calibri Light" w:hAnsi="Calibri Light" w:cs="Calibri Light"/>
        </w:rPr>
        <w:t>–</w:t>
      </w:r>
      <w:r w:rsidR="00D50D48" w:rsidRPr="009E6CEE">
        <w:rPr>
          <w:rFonts w:ascii="Calibri Light" w:hAnsi="Calibri Light" w:cs="Calibri Light"/>
        </w:rPr>
        <w:t>правових статусів: бюджетна установа; некомерційна організація з ринковим виробництвом послуг вищої освіти; некомерційна організація з неринковим виробництвом послуг вищої освіти; не фінансова корпорація – як основи економі</w:t>
      </w:r>
      <w:r w:rsidR="00FD78C4">
        <w:rPr>
          <w:rFonts w:ascii="Calibri Light" w:hAnsi="Calibri Light" w:cs="Calibri Light"/>
        </w:rPr>
        <w:t>чної (фінансової) автономії ЗВО.</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FD78C4">
        <w:rPr>
          <w:rFonts w:ascii="Calibri Light" w:hAnsi="Calibri Light" w:cs="Calibri Light"/>
        </w:rPr>
        <w:t xml:space="preserve"> В</w:t>
      </w:r>
      <w:r w:rsidR="00D50D48" w:rsidRPr="009E6CEE">
        <w:rPr>
          <w:rFonts w:ascii="Calibri Light" w:hAnsi="Calibri Light" w:cs="Calibri Light"/>
        </w:rPr>
        <w:t>провадження сучасного державного прогнозування та стратегічного планування соціально</w:t>
      </w:r>
      <w:r w:rsidRPr="009E6CEE">
        <w:rPr>
          <w:rFonts w:ascii="Calibri Light" w:hAnsi="Calibri Light" w:cs="Calibri Light"/>
        </w:rPr>
        <w:t>–</w:t>
      </w:r>
      <w:r w:rsidR="00D50D48" w:rsidRPr="009E6CEE">
        <w:rPr>
          <w:rFonts w:ascii="Calibri Light" w:hAnsi="Calibri Light" w:cs="Calibri Light"/>
        </w:rPr>
        <w:t>економічного розвитку України як основи для обґрунтованого державного прогнозування та стратегічного планування виробництва і надання послуг вищої освіти. Встановити обов’язкову  правову норму, що у відповідних стратегічних документах розвитку окремих галузей та видів економічної діяльності повинен бути розділ щодо потреби у кваліфік</w:t>
      </w:r>
      <w:r w:rsidR="00FD78C4">
        <w:rPr>
          <w:rFonts w:ascii="Calibri Light" w:hAnsi="Calibri Light" w:cs="Calibri Light"/>
        </w:rPr>
        <w:t>ованих фахівцях з вищою освітою.</w:t>
      </w:r>
    </w:p>
    <w:p w:rsidR="00D50D48" w:rsidRPr="009E6CEE" w:rsidRDefault="004446FD" w:rsidP="00E34EE6">
      <w:pPr>
        <w:spacing w:after="0" w:line="240" w:lineRule="auto"/>
        <w:ind w:firstLine="567"/>
        <w:jc w:val="both"/>
        <w:rPr>
          <w:rFonts w:ascii="Calibri Light" w:hAnsi="Calibri Light" w:cs="Calibri Light"/>
          <w:iCs/>
        </w:rPr>
      </w:pPr>
      <w:r w:rsidRPr="009E6CEE">
        <w:rPr>
          <w:rFonts w:ascii="Calibri Light" w:hAnsi="Calibri Light" w:cs="Calibri Light"/>
        </w:rPr>
        <w:t>–</w:t>
      </w:r>
      <w:r w:rsidR="00FD78C4">
        <w:rPr>
          <w:rFonts w:ascii="Calibri Light" w:hAnsi="Calibri Light" w:cs="Calibri Light"/>
        </w:rPr>
        <w:t xml:space="preserve"> В</w:t>
      </w:r>
      <w:r w:rsidR="00D50D48" w:rsidRPr="009E6CEE">
        <w:rPr>
          <w:rFonts w:ascii="Calibri Light" w:hAnsi="Calibri Light" w:cs="Calibri Light"/>
        </w:rPr>
        <w:t xml:space="preserve">провадження </w:t>
      </w:r>
      <w:r w:rsidR="00D50D48" w:rsidRPr="009E6CEE">
        <w:rPr>
          <w:rFonts w:ascii="Calibri Light" w:hAnsi="Calibri Light" w:cs="Calibri Light"/>
          <w:iCs/>
        </w:rPr>
        <w:t xml:space="preserve">сучасної системи оплати праці співробітників </w:t>
      </w:r>
      <w:r w:rsidR="00D50D48" w:rsidRPr="009E6CEE">
        <w:rPr>
          <w:rFonts w:ascii="Calibri Light" w:hAnsi="Calibri Light" w:cs="Calibri Light"/>
        </w:rPr>
        <w:t>ЗВО</w:t>
      </w:r>
      <w:r w:rsidR="00D50D48" w:rsidRPr="009E6CEE">
        <w:rPr>
          <w:rFonts w:ascii="Calibri Light" w:hAnsi="Calibri Light" w:cs="Calibri Light"/>
          <w:iCs/>
        </w:rPr>
        <w:t xml:space="preserve">, яка відповідає загальним засадам ринкової економіки з урахуванням положень корпоративного управління, фінансових можливостей </w:t>
      </w:r>
      <w:r w:rsidR="00D50D48" w:rsidRPr="009E6CEE">
        <w:rPr>
          <w:rFonts w:ascii="Calibri Light" w:hAnsi="Calibri Light" w:cs="Calibri Light"/>
        </w:rPr>
        <w:t>ЗВО</w:t>
      </w:r>
      <w:r w:rsidR="00D50D48" w:rsidRPr="009E6CEE">
        <w:rPr>
          <w:rFonts w:ascii="Calibri Light" w:hAnsi="Calibri Light" w:cs="Calibri Light"/>
          <w:iCs/>
        </w:rPr>
        <w:t>, якості освітнього та наукового продуктів, особливостей регіональних ринків праці.</w:t>
      </w:r>
    </w:p>
    <w:p w:rsidR="00D50D48" w:rsidRPr="009E6CEE" w:rsidRDefault="00D50D48" w:rsidP="00E34EE6">
      <w:pPr>
        <w:spacing w:after="0" w:line="240" w:lineRule="auto"/>
        <w:ind w:firstLine="709"/>
        <w:jc w:val="both"/>
        <w:rPr>
          <w:rFonts w:ascii="Calibri Light" w:hAnsi="Calibri Light" w:cs="Calibri Light"/>
          <w:iCs/>
        </w:rPr>
      </w:pPr>
    </w:p>
    <w:p w:rsidR="00D50D48" w:rsidRDefault="00D50D48" w:rsidP="00FD78C4">
      <w:pPr>
        <w:spacing w:after="0" w:line="240" w:lineRule="auto"/>
        <w:jc w:val="center"/>
        <w:rPr>
          <w:rFonts w:ascii="Calibri Light" w:hAnsi="Calibri Light" w:cs="Calibri Light"/>
          <w:b/>
        </w:rPr>
      </w:pPr>
      <w:r w:rsidRPr="009E6CEE">
        <w:rPr>
          <w:rFonts w:ascii="Calibri Light" w:hAnsi="Calibri Light" w:cs="Calibri Light"/>
          <w:b/>
          <w:lang w:val="en-US"/>
        </w:rPr>
        <w:t>VI</w:t>
      </w:r>
      <w:r w:rsidRPr="009E6CEE">
        <w:rPr>
          <w:rFonts w:ascii="Calibri Light" w:hAnsi="Calibri Light" w:cs="Calibri Light"/>
          <w:b/>
        </w:rPr>
        <w:t>І. Основні варіанти правового впровадження НМЕДВО</w:t>
      </w:r>
    </w:p>
    <w:p w:rsidR="00FD78C4" w:rsidRPr="009E6CEE" w:rsidRDefault="00FD78C4" w:rsidP="00E34EE6">
      <w:pPr>
        <w:spacing w:after="0" w:line="240" w:lineRule="auto"/>
        <w:ind w:firstLine="709"/>
        <w:jc w:val="center"/>
        <w:rPr>
          <w:rFonts w:ascii="Calibri Light" w:hAnsi="Calibri Light" w:cs="Calibri Light"/>
          <w:b/>
        </w:rPr>
      </w:pPr>
    </w:p>
    <w:p w:rsidR="00D50D48" w:rsidRPr="009E6CEE" w:rsidRDefault="00D50D48" w:rsidP="009E6CEE">
      <w:pPr>
        <w:numPr>
          <w:ilvl w:val="0"/>
          <w:numId w:val="4"/>
        </w:numPr>
        <w:spacing w:after="0" w:line="240" w:lineRule="auto"/>
        <w:ind w:left="0" w:firstLine="709"/>
        <w:jc w:val="both"/>
        <w:rPr>
          <w:rFonts w:ascii="Calibri Light" w:hAnsi="Calibri Light" w:cs="Calibri Light"/>
        </w:rPr>
      </w:pPr>
      <w:r w:rsidRPr="009E6CEE">
        <w:rPr>
          <w:rFonts w:ascii="Calibri Light" w:hAnsi="Calibri Light" w:cs="Calibri Light"/>
        </w:rPr>
        <w:t xml:space="preserve">Внести зміни до Закону України «Про вищу освіту»: </w:t>
      </w:r>
    </w:p>
    <w:p w:rsidR="00D50D48" w:rsidRPr="009E6CEE" w:rsidRDefault="00D50D48" w:rsidP="009E6CEE">
      <w:pPr>
        <w:numPr>
          <w:ilvl w:val="0"/>
          <w:numId w:val="5"/>
        </w:numPr>
        <w:spacing w:after="0" w:line="240" w:lineRule="auto"/>
        <w:ind w:left="0" w:firstLine="567"/>
        <w:jc w:val="both"/>
        <w:rPr>
          <w:rFonts w:ascii="Calibri Light" w:hAnsi="Calibri Light" w:cs="Calibri Light"/>
        </w:rPr>
      </w:pPr>
      <w:r w:rsidRPr="009E6CEE">
        <w:rPr>
          <w:rFonts w:ascii="Calibri Light" w:hAnsi="Calibri Light" w:cs="Calibri Light"/>
        </w:rPr>
        <w:t>Викласти розділ ХІІ у новій редакції, яка міститиме основні положення НМЕДВО.</w:t>
      </w:r>
    </w:p>
    <w:p w:rsidR="00D50D48" w:rsidRPr="009E6CEE" w:rsidRDefault="00D50D48" w:rsidP="009E6CEE">
      <w:pPr>
        <w:numPr>
          <w:ilvl w:val="0"/>
          <w:numId w:val="5"/>
        </w:numPr>
        <w:spacing w:after="0" w:line="240" w:lineRule="auto"/>
        <w:ind w:left="0" w:firstLine="567"/>
        <w:jc w:val="both"/>
        <w:rPr>
          <w:rFonts w:ascii="Calibri Light" w:hAnsi="Calibri Light" w:cs="Calibri Light"/>
        </w:rPr>
      </w:pPr>
      <w:r w:rsidRPr="009E6CEE">
        <w:rPr>
          <w:rFonts w:ascii="Calibri Light" w:hAnsi="Calibri Light" w:cs="Calibri Light"/>
        </w:rPr>
        <w:t>Внести відповідні зміни до розділу Х</w:t>
      </w:r>
      <w:r w:rsidRPr="009E6CEE">
        <w:rPr>
          <w:rFonts w:ascii="Calibri Light" w:hAnsi="Calibri Light" w:cs="Calibri Light"/>
          <w:lang w:val="en-US"/>
        </w:rPr>
        <w:t>V</w:t>
      </w:r>
      <w:r w:rsidRPr="009E6CEE">
        <w:rPr>
          <w:rFonts w:ascii="Calibri Light" w:hAnsi="Calibri Light" w:cs="Calibri Light"/>
        </w:rPr>
        <w:t xml:space="preserve"> «Прикінцеві та перехідні положення» до законодавчих актів України: Бюджетний кодекс України; Закон України </w:t>
      </w:r>
      <w:r w:rsidRPr="009E6CEE">
        <w:rPr>
          <w:rFonts w:ascii="Calibri Light" w:hAnsi="Calibri Light" w:cs="Calibri Light"/>
          <w:color w:val="000000"/>
        </w:rPr>
        <w:t>«Про формування та розміщення державного замовлення на підготовку фахівців, наукових</w:t>
      </w:r>
      <w:r w:rsidRPr="009E6CEE">
        <w:rPr>
          <w:rFonts w:ascii="Calibri Light" w:hAnsi="Calibri Light" w:cs="Calibri Light"/>
          <w:bCs/>
          <w:color w:val="000000"/>
          <w:shd w:val="clear" w:color="auto" w:fill="FFFFFF"/>
        </w:rPr>
        <w:t>, науково</w:t>
      </w:r>
      <w:r w:rsidR="004446FD" w:rsidRPr="009E6CEE">
        <w:rPr>
          <w:rFonts w:ascii="Calibri Light" w:hAnsi="Calibri Light" w:cs="Calibri Light"/>
          <w:bCs/>
          <w:color w:val="000000"/>
          <w:shd w:val="clear" w:color="auto" w:fill="FFFFFF"/>
        </w:rPr>
        <w:t>–</w:t>
      </w:r>
      <w:r w:rsidRPr="009E6CEE">
        <w:rPr>
          <w:rFonts w:ascii="Calibri Light" w:hAnsi="Calibri Light" w:cs="Calibri Light"/>
          <w:bCs/>
          <w:color w:val="000000"/>
          <w:shd w:val="clear" w:color="auto" w:fill="FFFFFF"/>
        </w:rPr>
        <w:t>педагогічних та робітничих кадрів, підвищення кваліфікації та перепідготовку кадрів</w:t>
      </w:r>
      <w:r w:rsidR="00D84A76" w:rsidRPr="009E6CEE">
        <w:rPr>
          <w:rFonts w:ascii="Calibri Light" w:hAnsi="Calibri Light" w:cs="Calibri Light"/>
          <w:bCs/>
          <w:color w:val="000000"/>
          <w:shd w:val="clear" w:color="auto" w:fill="FFFFFF"/>
        </w:rPr>
        <w:t>.</w:t>
      </w:r>
    </w:p>
    <w:p w:rsidR="00D50D48" w:rsidRPr="009E6CEE" w:rsidRDefault="00D50D48" w:rsidP="009E6CEE">
      <w:pPr>
        <w:numPr>
          <w:ilvl w:val="0"/>
          <w:numId w:val="5"/>
        </w:numPr>
        <w:spacing w:after="0" w:line="240" w:lineRule="auto"/>
        <w:ind w:left="0" w:firstLine="567"/>
        <w:jc w:val="both"/>
        <w:rPr>
          <w:rFonts w:ascii="Calibri Light" w:hAnsi="Calibri Light" w:cs="Calibri Light"/>
        </w:rPr>
      </w:pPr>
      <w:r w:rsidRPr="009E6CEE">
        <w:rPr>
          <w:rFonts w:ascii="Calibri Light" w:hAnsi="Calibri Light" w:cs="Calibri Light"/>
        </w:rPr>
        <w:t>Розробити та прийняти Закон України «Про особливості здійснення процедур публічних закупівель послуг з підготовки фахівців, наукових, науково</w:t>
      </w:r>
      <w:r w:rsidR="004446FD" w:rsidRPr="009E6CEE">
        <w:rPr>
          <w:rFonts w:ascii="Calibri Light" w:hAnsi="Calibri Light" w:cs="Calibri Light"/>
        </w:rPr>
        <w:t>–</w:t>
      </w:r>
      <w:r w:rsidRPr="009E6CEE">
        <w:rPr>
          <w:rFonts w:ascii="Calibri Light" w:hAnsi="Calibri Light" w:cs="Calibri Light"/>
        </w:rPr>
        <w:t>педагогічних та робітничих кадрів, підвищення кваліфікації та перепідготовки кадрів (післядипломна освіта) за державним замовленням.</w:t>
      </w:r>
    </w:p>
    <w:p w:rsidR="00D50D48" w:rsidRPr="009E6CEE" w:rsidRDefault="00D50D48" w:rsidP="009E6CEE">
      <w:pPr>
        <w:numPr>
          <w:ilvl w:val="0"/>
          <w:numId w:val="4"/>
        </w:numPr>
        <w:spacing w:after="0" w:line="240" w:lineRule="auto"/>
        <w:ind w:left="0" w:firstLine="709"/>
        <w:jc w:val="both"/>
        <w:rPr>
          <w:rFonts w:ascii="Calibri Light" w:hAnsi="Calibri Light" w:cs="Calibri Light"/>
        </w:rPr>
      </w:pPr>
      <w:r w:rsidRPr="009E6CEE">
        <w:rPr>
          <w:rFonts w:ascii="Calibri Light" w:hAnsi="Calibri Light" w:cs="Calibri Light"/>
        </w:rPr>
        <w:t>Розробити та прийняти новий Закон України «Про ринок послуг вищої освіти», в якому викласти правові інструменти регулювання НМЕДВО.</w:t>
      </w:r>
    </w:p>
    <w:p w:rsidR="006A0720" w:rsidRPr="009E6CEE" w:rsidRDefault="006A0720" w:rsidP="00E34EE6">
      <w:pPr>
        <w:spacing w:after="0" w:line="240" w:lineRule="auto"/>
        <w:ind w:left="426" w:firstLine="709"/>
        <w:jc w:val="both"/>
        <w:rPr>
          <w:rFonts w:ascii="Calibri Light" w:hAnsi="Calibri Light" w:cs="Calibri Light"/>
        </w:rPr>
      </w:pPr>
    </w:p>
    <w:p w:rsidR="00D50D48" w:rsidRDefault="00D50D48" w:rsidP="00FD78C4">
      <w:pPr>
        <w:spacing w:after="0" w:line="240" w:lineRule="auto"/>
        <w:jc w:val="center"/>
        <w:rPr>
          <w:rFonts w:ascii="Calibri Light" w:hAnsi="Calibri Light" w:cs="Calibri Light"/>
          <w:b/>
        </w:rPr>
      </w:pPr>
      <w:r w:rsidRPr="009E6CEE">
        <w:rPr>
          <w:rFonts w:ascii="Calibri Light" w:hAnsi="Calibri Light" w:cs="Calibri Light"/>
          <w:b/>
          <w:lang w:val="en-US"/>
        </w:rPr>
        <w:t>V</w:t>
      </w:r>
      <w:r w:rsidRPr="009E6CEE">
        <w:rPr>
          <w:rFonts w:ascii="Calibri Light" w:hAnsi="Calibri Light" w:cs="Calibri Light"/>
          <w:b/>
        </w:rPr>
        <w:t>ІІІ. Основні очікувані  рез</w:t>
      </w:r>
      <w:r w:rsidR="00FD78C4">
        <w:rPr>
          <w:rFonts w:ascii="Calibri Light" w:hAnsi="Calibri Light" w:cs="Calibri Light"/>
          <w:b/>
        </w:rPr>
        <w:t>ультати від упровадження НМЕДВО</w:t>
      </w:r>
    </w:p>
    <w:p w:rsidR="00FD78C4" w:rsidRPr="009E6CEE" w:rsidRDefault="00FD78C4" w:rsidP="00E34EE6">
      <w:pPr>
        <w:spacing w:after="0" w:line="240" w:lineRule="auto"/>
        <w:ind w:firstLine="709"/>
        <w:jc w:val="center"/>
        <w:rPr>
          <w:rFonts w:ascii="Calibri Light" w:hAnsi="Calibri Light" w:cs="Calibri Light"/>
          <w:b/>
        </w:rPr>
      </w:pP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Валовий коефіцієнт охоплення населення України в офіційному віці вищої освіти відповідатиме середнім показникам країн Європейського Союзу.</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Рівень безробіття (за методологією МОП) за причиною не працевлаштування після закінчення </w:t>
      </w:r>
      <w:r w:rsidR="008D6BF8">
        <w:rPr>
          <w:rFonts w:ascii="Calibri Light" w:hAnsi="Calibri Light" w:cs="Calibri Light"/>
        </w:rPr>
        <w:t>ЗВО</w:t>
      </w:r>
      <w:r w:rsidR="00D50D48" w:rsidRPr="009E6CEE">
        <w:rPr>
          <w:rFonts w:ascii="Calibri Light" w:hAnsi="Calibri Light" w:cs="Calibri Light"/>
        </w:rPr>
        <w:t xml:space="preserve"> знаходитиметься на рівні країн ЄС.</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Середня заробітна плата працівників З</w:t>
      </w:r>
      <w:r w:rsidR="00D84A76" w:rsidRPr="009E6CEE">
        <w:rPr>
          <w:rFonts w:ascii="Calibri Light" w:hAnsi="Calibri Light" w:cs="Calibri Light"/>
        </w:rPr>
        <w:t>ВО</w:t>
      </w:r>
      <w:r w:rsidR="00D50D48" w:rsidRPr="009E6CEE">
        <w:rPr>
          <w:rFonts w:ascii="Calibri Light" w:hAnsi="Calibri Light" w:cs="Calibri Light"/>
        </w:rPr>
        <w:t xml:space="preserve"> України у відсотковому відношенні до середньої по Україні відповідатиме показнику країн ЄС у цілому.</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lastRenderedPageBreak/>
        <w:t>–</w:t>
      </w:r>
      <w:r w:rsidR="00D50D48" w:rsidRPr="009E6CEE">
        <w:rPr>
          <w:rFonts w:ascii="Calibri Light" w:hAnsi="Calibri Light" w:cs="Calibri Light"/>
        </w:rPr>
        <w:t xml:space="preserve"> Показники мобільності студентів і викладачів наблизяться до відповідних показників Польщі, Румунії, Болгарії, Угорщини.</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Економічна самостійність (у тому числі фінансова автономія) ЗВО у статусі некомерційна організація (НКО) відповідатиме засадам країн ЄС.</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Середня кількість здобувачів вищої освіти на одного викладача ЗВО в Україні відповідатиме середньому показнику по країнах ЄС.</w:t>
      </w:r>
    </w:p>
    <w:p w:rsidR="00D50D48"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50D48" w:rsidRPr="009E6CEE">
        <w:rPr>
          <w:rFonts w:ascii="Calibri Light" w:hAnsi="Calibri Light" w:cs="Calibri Light"/>
        </w:rPr>
        <w:t xml:space="preserve"> Середня кількість здобувачів вищої освіти на один державний і комунальний ЗВО в Україні наблизиться до відповідних показників країн ЄС у цілому</w:t>
      </w:r>
      <w:r w:rsidR="00D84A76" w:rsidRPr="009E6CEE">
        <w:rPr>
          <w:rFonts w:ascii="Calibri Light" w:hAnsi="Calibri Light" w:cs="Calibri Light"/>
        </w:rPr>
        <w:t xml:space="preserve"> </w:t>
      </w:r>
      <w:r w:rsidR="00071F10" w:rsidRPr="009E6CEE">
        <w:rPr>
          <w:rFonts w:ascii="Calibri Light" w:hAnsi="Calibri Light" w:cs="Calibri Light"/>
          <w:sz w:val="20"/>
          <w:szCs w:val="20"/>
        </w:rPr>
        <w:t>*</w:t>
      </w:r>
      <w:r w:rsidR="00D84A76" w:rsidRPr="009E6CEE">
        <w:rPr>
          <w:rStyle w:val="ad"/>
          <w:rFonts w:ascii="Calibri Light" w:hAnsi="Calibri Light" w:cs="Calibri Light"/>
        </w:rPr>
        <w:footnoteReference w:id="70"/>
      </w:r>
      <w:r w:rsidR="00D50D48" w:rsidRPr="009E6CEE">
        <w:rPr>
          <w:rFonts w:ascii="Calibri Light" w:hAnsi="Calibri Light" w:cs="Calibri Light"/>
        </w:rPr>
        <w:t>.</w:t>
      </w:r>
    </w:p>
    <w:p w:rsidR="00D50D48" w:rsidRPr="009E6CEE" w:rsidRDefault="00D50D48" w:rsidP="00E34EE6">
      <w:pPr>
        <w:spacing w:after="0" w:line="240" w:lineRule="auto"/>
        <w:ind w:firstLine="709"/>
        <w:jc w:val="both"/>
        <w:rPr>
          <w:rFonts w:ascii="Calibri Light" w:hAnsi="Calibri Light" w:cs="Calibri Light"/>
        </w:rPr>
      </w:pPr>
      <w:r w:rsidRPr="009E6CEE">
        <w:rPr>
          <w:rFonts w:ascii="Calibri Light" w:hAnsi="Calibri Light" w:cs="Calibri Light"/>
        </w:rPr>
        <w:t>У запропонованому вище проекті Нової моделі економічної діяльності у сфері вищої освіти України представлені лише основні її положення. Більш ґрунтовний їх розгляд викладено у наступних розділах монографії.</w:t>
      </w:r>
    </w:p>
    <w:p w:rsidR="006A0720" w:rsidRPr="009E6CEE" w:rsidRDefault="006A0720" w:rsidP="00E34EE6">
      <w:pPr>
        <w:spacing w:after="0" w:line="240" w:lineRule="auto"/>
        <w:ind w:firstLine="709"/>
        <w:jc w:val="both"/>
        <w:rPr>
          <w:rFonts w:ascii="Calibri Light" w:hAnsi="Calibri Light" w:cs="Calibri Light"/>
        </w:rPr>
      </w:pPr>
    </w:p>
    <w:p w:rsidR="00884A45" w:rsidRPr="00FD78C4" w:rsidRDefault="002476EF" w:rsidP="00FD78C4">
      <w:pPr>
        <w:pStyle w:val="2"/>
        <w:spacing w:before="0" w:beforeAutospacing="0" w:after="0" w:afterAutospacing="0"/>
        <w:jc w:val="center"/>
        <w:rPr>
          <w:rFonts w:ascii="Calibri Light" w:hAnsi="Calibri Light" w:cs="Calibri Light"/>
          <w:sz w:val="24"/>
          <w:szCs w:val="24"/>
        </w:rPr>
      </w:pPr>
      <w:r>
        <w:rPr>
          <w:rFonts w:ascii="Calibri Light" w:hAnsi="Calibri Light" w:cs="Calibri Light"/>
          <w:sz w:val="24"/>
          <w:szCs w:val="24"/>
        </w:rPr>
        <w:br w:type="page"/>
      </w:r>
      <w:r w:rsidR="003148C1" w:rsidRPr="00FD78C4">
        <w:rPr>
          <w:rFonts w:ascii="Calibri Light" w:hAnsi="Calibri Light" w:cs="Calibri Light"/>
          <w:sz w:val="24"/>
          <w:szCs w:val="24"/>
        </w:rPr>
        <w:lastRenderedPageBreak/>
        <w:t>Основні висновки і рекомендації</w:t>
      </w:r>
      <w:r w:rsidR="00FD78C4">
        <w:rPr>
          <w:rFonts w:ascii="Calibri Light" w:hAnsi="Calibri Light" w:cs="Calibri Light"/>
          <w:sz w:val="24"/>
          <w:szCs w:val="24"/>
        </w:rPr>
        <w:t xml:space="preserve"> до Розділу 1</w:t>
      </w:r>
    </w:p>
    <w:p w:rsidR="00FD78C4" w:rsidRPr="00FD78C4" w:rsidRDefault="00FD78C4" w:rsidP="00E34EE6">
      <w:pPr>
        <w:spacing w:after="0" w:line="240" w:lineRule="auto"/>
        <w:ind w:firstLine="709"/>
        <w:jc w:val="both"/>
        <w:rPr>
          <w:rFonts w:ascii="Calibri Light" w:hAnsi="Calibri Light" w:cs="Calibri Light"/>
          <w:b/>
        </w:rPr>
      </w:pPr>
    </w:p>
    <w:p w:rsidR="003148C1" w:rsidRPr="009E6CEE" w:rsidRDefault="003148C1" w:rsidP="007F59A9">
      <w:pPr>
        <w:numPr>
          <w:ilvl w:val="0"/>
          <w:numId w:val="25"/>
        </w:numPr>
        <w:spacing w:after="0" w:line="240" w:lineRule="auto"/>
        <w:ind w:left="0" w:firstLine="709"/>
        <w:jc w:val="both"/>
        <w:rPr>
          <w:rFonts w:ascii="Calibri Light" w:hAnsi="Calibri Light" w:cs="Calibri Light"/>
        </w:rPr>
      </w:pPr>
      <w:r w:rsidRPr="009E6CEE">
        <w:rPr>
          <w:rFonts w:ascii="Calibri Light" w:hAnsi="Calibri Light" w:cs="Calibri Light"/>
        </w:rPr>
        <w:t xml:space="preserve">В Україні сучасні </w:t>
      </w:r>
      <w:r w:rsidR="00B75972" w:rsidRPr="009E6CEE">
        <w:rPr>
          <w:rFonts w:ascii="Calibri Light" w:hAnsi="Calibri Light" w:cs="Calibri Light"/>
        </w:rPr>
        <w:t xml:space="preserve">теоретичні </w:t>
      </w:r>
      <w:r w:rsidRPr="009E6CEE">
        <w:rPr>
          <w:rFonts w:ascii="Calibri Light" w:hAnsi="Calibri Light" w:cs="Calibri Light"/>
        </w:rPr>
        <w:t xml:space="preserve">проблеми економічних відносин у сфері вищої освіти досліджуються у переважній більшості на засадах теорії людського капіталу та економіки знань, які на наше переконання, </w:t>
      </w:r>
      <w:r w:rsidR="00B75972" w:rsidRPr="009E6CEE">
        <w:rPr>
          <w:rFonts w:ascii="Calibri Light" w:hAnsi="Calibri Light" w:cs="Calibri Light"/>
        </w:rPr>
        <w:t xml:space="preserve">стають </w:t>
      </w:r>
      <w:r w:rsidRPr="009E6CEE">
        <w:rPr>
          <w:rFonts w:ascii="Calibri Light" w:hAnsi="Calibri Light" w:cs="Calibri Light"/>
        </w:rPr>
        <w:t>світоглядни</w:t>
      </w:r>
      <w:r w:rsidR="00B75972" w:rsidRPr="009E6CEE">
        <w:rPr>
          <w:rFonts w:ascii="Calibri Light" w:hAnsi="Calibri Light" w:cs="Calibri Light"/>
        </w:rPr>
        <w:t xml:space="preserve">ми загальними </w:t>
      </w:r>
      <w:r w:rsidRPr="009E6CEE">
        <w:rPr>
          <w:rFonts w:ascii="Calibri Light" w:hAnsi="Calibri Light" w:cs="Calibri Light"/>
        </w:rPr>
        <w:t>теорі</w:t>
      </w:r>
      <w:r w:rsidR="00B75972" w:rsidRPr="009E6CEE">
        <w:rPr>
          <w:rFonts w:ascii="Calibri Light" w:hAnsi="Calibri Light" w:cs="Calibri Light"/>
        </w:rPr>
        <w:t>ями</w:t>
      </w:r>
      <w:r w:rsidRPr="009E6CEE">
        <w:rPr>
          <w:rFonts w:ascii="Calibri Light" w:hAnsi="Calibri Light" w:cs="Calibri Light"/>
        </w:rPr>
        <w:t xml:space="preserve">, положення яких </w:t>
      </w:r>
      <w:r w:rsidR="00B75972" w:rsidRPr="009E6CEE">
        <w:rPr>
          <w:rFonts w:ascii="Calibri Light" w:hAnsi="Calibri Light" w:cs="Calibri Light"/>
        </w:rPr>
        <w:t xml:space="preserve">не знаходять втілення у </w:t>
      </w:r>
      <w:r w:rsidRPr="009E6CEE">
        <w:rPr>
          <w:rFonts w:ascii="Calibri Light" w:hAnsi="Calibri Light" w:cs="Calibri Light"/>
        </w:rPr>
        <w:t xml:space="preserve">сучасну практику економічної діяльності. </w:t>
      </w:r>
      <w:r w:rsidR="00B75972" w:rsidRPr="009E6CEE">
        <w:rPr>
          <w:rFonts w:ascii="Calibri Light" w:hAnsi="Calibri Light" w:cs="Calibri Light"/>
        </w:rPr>
        <w:t>Певна кількість українських дослідників продовжують розглядати вищу освіту з позицій марксистсько</w:t>
      </w:r>
      <w:r w:rsidR="004446FD" w:rsidRPr="009E6CEE">
        <w:rPr>
          <w:rFonts w:ascii="Calibri Light" w:hAnsi="Calibri Light" w:cs="Calibri Light"/>
        </w:rPr>
        <w:t>–</w:t>
      </w:r>
      <w:r w:rsidR="00B75972" w:rsidRPr="009E6CEE">
        <w:rPr>
          <w:rFonts w:ascii="Calibri Light" w:hAnsi="Calibri Light" w:cs="Calibri Light"/>
        </w:rPr>
        <w:t>ленінської політекономії, згідно якої освіта входить до так званої «невиробничої сфери», повинна фінансуватись методом «на утримання», а не як оплата за вироблені послуги вищої освіти.</w:t>
      </w:r>
    </w:p>
    <w:p w:rsidR="003148C1" w:rsidRPr="009E6CEE" w:rsidRDefault="003148C1" w:rsidP="007F59A9">
      <w:pPr>
        <w:numPr>
          <w:ilvl w:val="0"/>
          <w:numId w:val="25"/>
        </w:numPr>
        <w:spacing w:after="0" w:line="240" w:lineRule="auto"/>
        <w:ind w:left="0" w:firstLine="709"/>
        <w:jc w:val="both"/>
        <w:rPr>
          <w:rFonts w:ascii="Calibri Light" w:hAnsi="Calibri Light" w:cs="Calibri Light"/>
        </w:rPr>
      </w:pPr>
      <w:r w:rsidRPr="009E6CEE">
        <w:rPr>
          <w:rFonts w:ascii="Calibri Light" w:hAnsi="Calibri Light" w:cs="Calibri Light"/>
        </w:rPr>
        <w:t>Теоретичною основою наукового</w:t>
      </w:r>
      <w:r w:rsidR="00B75972" w:rsidRPr="009E6CEE">
        <w:rPr>
          <w:rFonts w:ascii="Calibri Light" w:hAnsi="Calibri Light" w:cs="Calibri Light"/>
        </w:rPr>
        <w:t xml:space="preserve"> </w:t>
      </w:r>
      <w:r w:rsidRPr="009E6CEE">
        <w:rPr>
          <w:rFonts w:ascii="Calibri Light" w:hAnsi="Calibri Light" w:cs="Calibri Light"/>
        </w:rPr>
        <w:t>обґрунтування шляхів реформування та модернізації економічних відносин у сфері вищої освіти України доцільно об</w:t>
      </w:r>
      <w:r w:rsidR="00485A4C" w:rsidRPr="009E6CEE">
        <w:rPr>
          <w:rFonts w:ascii="Calibri Light" w:hAnsi="Calibri Light" w:cs="Calibri Light"/>
        </w:rPr>
        <w:t>рати концептуальні засади неоінституціоналізму, як одного із сучасних напрямів економічної теорії.</w:t>
      </w:r>
    </w:p>
    <w:p w:rsidR="00485A4C" w:rsidRPr="009E6CEE" w:rsidRDefault="00485A4C" w:rsidP="007F59A9">
      <w:pPr>
        <w:numPr>
          <w:ilvl w:val="0"/>
          <w:numId w:val="25"/>
        </w:numPr>
        <w:spacing w:after="0" w:line="240" w:lineRule="auto"/>
        <w:ind w:left="0" w:firstLine="709"/>
        <w:jc w:val="both"/>
        <w:rPr>
          <w:rFonts w:ascii="Calibri Light" w:hAnsi="Calibri Light" w:cs="Calibri Light"/>
        </w:rPr>
      </w:pPr>
      <w:r w:rsidRPr="009E6CEE">
        <w:rPr>
          <w:rFonts w:ascii="Calibri Light" w:hAnsi="Calibri Light" w:cs="Calibri Light"/>
        </w:rPr>
        <w:t>Методологічною основою розроблення рекомендацій щодо підвищення ефективності економічної діяльності у сфері вищої освіти України мають стати принципи вільної ринкової економіки, як це зазначено у ст. 3 Укоди про асоціацію України з ЄС, та концептуальні елементи Системи національних рахунків 2008</w:t>
      </w:r>
      <w:r w:rsidR="00B75972" w:rsidRPr="009E6CEE">
        <w:rPr>
          <w:rFonts w:ascii="Calibri Light" w:hAnsi="Calibri Light" w:cs="Calibri Light"/>
        </w:rPr>
        <w:t xml:space="preserve"> (СНР 2008)</w:t>
      </w:r>
      <w:r w:rsidRPr="009E6CEE">
        <w:rPr>
          <w:rFonts w:ascii="Calibri Light" w:hAnsi="Calibri Light" w:cs="Calibri Light"/>
        </w:rPr>
        <w:t>.</w:t>
      </w:r>
    </w:p>
    <w:p w:rsidR="00B75972" w:rsidRPr="009E6CEE" w:rsidRDefault="00B75972" w:rsidP="007F59A9">
      <w:pPr>
        <w:numPr>
          <w:ilvl w:val="0"/>
          <w:numId w:val="25"/>
        </w:numPr>
        <w:spacing w:after="0" w:line="240" w:lineRule="auto"/>
        <w:ind w:left="0" w:firstLine="709"/>
        <w:jc w:val="both"/>
        <w:rPr>
          <w:rFonts w:ascii="Calibri Light" w:hAnsi="Calibri Light" w:cs="Calibri Light"/>
        </w:rPr>
      </w:pPr>
      <w:r w:rsidRPr="009E6CEE">
        <w:rPr>
          <w:rFonts w:ascii="Calibri Light" w:hAnsi="Calibri Light" w:cs="Calibri Light"/>
        </w:rPr>
        <w:t xml:space="preserve">Державна офіційна статистична інформація щодо стану економічних відносин у сфері </w:t>
      </w:r>
      <w:r w:rsidR="00A7564F" w:rsidRPr="009E6CEE">
        <w:rPr>
          <w:rFonts w:ascii="Calibri Light" w:hAnsi="Calibri Light" w:cs="Calibri Light"/>
        </w:rPr>
        <w:t>вищої освіти України позбавляє можливості здійнити належний аналіз зазначених відносин з використанням сучасних методів опрацювання статистичної інформації та порівнянням отриманих  результатів із відповідного статистичною інформацією ЄС, США, Японії.</w:t>
      </w:r>
    </w:p>
    <w:p w:rsidR="00A7564F" w:rsidRPr="009E6CEE" w:rsidRDefault="00A7564F" w:rsidP="007F59A9">
      <w:pPr>
        <w:numPr>
          <w:ilvl w:val="0"/>
          <w:numId w:val="25"/>
        </w:numPr>
        <w:spacing w:after="0" w:line="240" w:lineRule="auto"/>
        <w:ind w:left="0" w:firstLine="709"/>
        <w:jc w:val="both"/>
        <w:rPr>
          <w:rFonts w:ascii="Calibri Light" w:hAnsi="Calibri Light" w:cs="Calibri Light"/>
        </w:rPr>
      </w:pPr>
      <w:r w:rsidRPr="009E6CEE">
        <w:rPr>
          <w:rFonts w:ascii="Calibri Light" w:hAnsi="Calibri Light" w:cs="Calibri Light"/>
        </w:rPr>
        <w:t>Діюча практика економічних відносин у сфері вищої освіти України не відповідає теоретичним і методологічним засадам сучасної ринкової економіки.  Подолання  зазначеної</w:t>
      </w:r>
      <w:r w:rsidR="00760BBB" w:rsidRPr="009E6CEE">
        <w:rPr>
          <w:rFonts w:ascii="Calibri Light" w:hAnsi="Calibri Light" w:cs="Calibri Light"/>
        </w:rPr>
        <w:t xml:space="preserve"> невідповідності можливо шляхом впровадження запропонованої нами Нової моделі економічної діяльності у сфері вищої освіти України (НМЕВО).</w:t>
      </w:r>
    </w:p>
    <w:p w:rsidR="00AD1F20" w:rsidRPr="00FD78C4" w:rsidRDefault="00692FC5" w:rsidP="00FD78C4">
      <w:pPr>
        <w:pStyle w:val="1"/>
        <w:spacing w:before="0" w:after="0"/>
        <w:jc w:val="center"/>
        <w:rPr>
          <w:rFonts w:ascii="Calibri Light" w:hAnsi="Calibri Light" w:cs="Calibri Light"/>
          <w:sz w:val="28"/>
          <w:szCs w:val="28"/>
        </w:rPr>
      </w:pPr>
      <w:r w:rsidRPr="009E6CEE">
        <w:rPr>
          <w:rFonts w:ascii="Calibri Light" w:hAnsi="Calibri Light" w:cs="Calibri Light"/>
          <w:b w:val="0"/>
          <w:bCs w:val="0"/>
        </w:rPr>
        <w:br w:type="page"/>
      </w:r>
      <w:bookmarkStart w:id="111" w:name="_Toc515834812"/>
      <w:bookmarkStart w:id="112" w:name="_Toc515836427"/>
      <w:bookmarkStart w:id="113" w:name="_Toc515838912"/>
      <w:bookmarkStart w:id="114" w:name="_Toc515841676"/>
      <w:bookmarkStart w:id="115" w:name="_Toc515852424"/>
      <w:r w:rsidR="005E48D4" w:rsidRPr="00FD78C4">
        <w:rPr>
          <w:rFonts w:ascii="Calibri Light" w:hAnsi="Calibri Light" w:cs="Calibri Light"/>
          <w:sz w:val="28"/>
          <w:szCs w:val="28"/>
        </w:rPr>
        <w:lastRenderedPageBreak/>
        <w:t>РОЗДІЛ 2.</w:t>
      </w:r>
      <w:bookmarkEnd w:id="111"/>
      <w:bookmarkEnd w:id="112"/>
      <w:bookmarkEnd w:id="113"/>
      <w:bookmarkEnd w:id="114"/>
      <w:bookmarkEnd w:id="115"/>
      <w:r w:rsidR="005E48D4" w:rsidRPr="00FD78C4">
        <w:rPr>
          <w:rFonts w:ascii="Calibri Light" w:hAnsi="Calibri Light" w:cs="Calibri Light"/>
          <w:sz w:val="28"/>
          <w:szCs w:val="28"/>
        </w:rPr>
        <w:t xml:space="preserve">  </w:t>
      </w:r>
      <w:bookmarkStart w:id="116" w:name="_Toc515834813"/>
      <w:bookmarkStart w:id="117" w:name="_Toc515836428"/>
      <w:bookmarkStart w:id="118" w:name="_Toc515838913"/>
      <w:bookmarkStart w:id="119" w:name="_Toc515841677"/>
      <w:bookmarkStart w:id="120" w:name="_Toc515852425"/>
      <w:r w:rsidR="005E48D4" w:rsidRPr="00FD78C4">
        <w:rPr>
          <w:rFonts w:ascii="Calibri Light" w:hAnsi="Calibri Light" w:cs="Calibri Light"/>
          <w:sz w:val="28"/>
          <w:szCs w:val="28"/>
        </w:rPr>
        <w:t>ПРАВОВЕ РЕГУЛЮВАННЯ ЕКОНОМІЧНИХ ВІДНОСИН У СФЕРІ ВИЩОЇ ОСВІТИ</w:t>
      </w:r>
      <w:bookmarkEnd w:id="116"/>
      <w:bookmarkEnd w:id="117"/>
      <w:bookmarkEnd w:id="118"/>
      <w:bookmarkEnd w:id="119"/>
      <w:bookmarkEnd w:id="120"/>
      <w:r w:rsidR="00FD78C4" w:rsidRPr="00FD78C4">
        <w:rPr>
          <w:rFonts w:ascii="Calibri Light" w:hAnsi="Calibri Light" w:cs="Calibri Light"/>
          <w:sz w:val="28"/>
          <w:szCs w:val="28"/>
        </w:rPr>
        <w:t xml:space="preserve"> </w:t>
      </w:r>
      <w:bookmarkStart w:id="121" w:name="_Toc515834814"/>
      <w:bookmarkStart w:id="122" w:name="_Toc515836429"/>
      <w:bookmarkStart w:id="123" w:name="_Toc515838914"/>
      <w:bookmarkStart w:id="124" w:name="_Toc515841678"/>
      <w:bookmarkStart w:id="125" w:name="_Toc515852426"/>
      <w:r w:rsidR="00AD1F20" w:rsidRPr="00FD78C4">
        <w:rPr>
          <w:rFonts w:ascii="Calibri Light" w:hAnsi="Calibri Light" w:cs="Calibri Light"/>
          <w:sz w:val="28"/>
          <w:szCs w:val="28"/>
        </w:rPr>
        <w:t>(</w:t>
      </w:r>
      <w:r w:rsidR="005E48D4" w:rsidRPr="00FD78C4">
        <w:rPr>
          <w:rFonts w:ascii="Calibri Light" w:hAnsi="Calibri Light" w:cs="Calibri Light"/>
          <w:sz w:val="28"/>
          <w:szCs w:val="28"/>
        </w:rPr>
        <w:t xml:space="preserve">Ю. </w:t>
      </w:r>
      <w:r w:rsidR="00AD1F20" w:rsidRPr="00FD78C4">
        <w:rPr>
          <w:rFonts w:ascii="Calibri Light" w:hAnsi="Calibri Light" w:cs="Calibri Light"/>
          <w:sz w:val="28"/>
          <w:szCs w:val="28"/>
        </w:rPr>
        <w:t xml:space="preserve">Вітренко, </w:t>
      </w:r>
      <w:r w:rsidR="005E48D4" w:rsidRPr="00FD78C4">
        <w:rPr>
          <w:rFonts w:ascii="Calibri Light" w:hAnsi="Calibri Light" w:cs="Calibri Light"/>
          <w:sz w:val="28"/>
          <w:szCs w:val="28"/>
        </w:rPr>
        <w:t xml:space="preserve">В. </w:t>
      </w:r>
      <w:r w:rsidR="00AD1F20" w:rsidRPr="00FD78C4">
        <w:rPr>
          <w:rFonts w:ascii="Calibri Light" w:hAnsi="Calibri Light" w:cs="Calibri Light"/>
          <w:sz w:val="28"/>
          <w:szCs w:val="28"/>
        </w:rPr>
        <w:t>Ворона)</w:t>
      </w:r>
      <w:bookmarkEnd w:id="121"/>
      <w:bookmarkEnd w:id="122"/>
      <w:bookmarkEnd w:id="123"/>
      <w:bookmarkEnd w:id="124"/>
      <w:bookmarkEnd w:id="125"/>
    </w:p>
    <w:p w:rsidR="006A0720" w:rsidRPr="009E6CEE" w:rsidRDefault="006A0720" w:rsidP="00E34EE6">
      <w:pPr>
        <w:spacing w:after="0" w:line="240" w:lineRule="auto"/>
        <w:ind w:firstLine="709"/>
        <w:jc w:val="center"/>
        <w:rPr>
          <w:rFonts w:ascii="Calibri Light" w:hAnsi="Calibri Light" w:cs="Calibri Light"/>
          <w:b/>
        </w:rPr>
      </w:pPr>
    </w:p>
    <w:p w:rsidR="0020664B" w:rsidRPr="009E6CEE" w:rsidRDefault="0020664B" w:rsidP="00E34EE6">
      <w:pPr>
        <w:widowControl w:val="0"/>
        <w:spacing w:after="0" w:line="240" w:lineRule="auto"/>
        <w:ind w:right="142" w:firstLine="709"/>
        <w:jc w:val="both"/>
        <w:rPr>
          <w:rFonts w:ascii="Calibri Light" w:hAnsi="Calibri Light" w:cs="Calibri Light"/>
          <w:noProof/>
        </w:rPr>
      </w:pPr>
      <w:r w:rsidRPr="009E6CEE">
        <w:rPr>
          <w:rFonts w:ascii="Calibri Light" w:hAnsi="Calibri Light" w:cs="Calibri Light"/>
          <w:noProof/>
        </w:rPr>
        <w:t>Неоінституціоналізм, який обрано нами теоретичною основою дослідження, у більшості напрямів значну увагу приділяє правовим аспектам економічних відносин. Більше того, один із таких напрямів має назву «соціально</w:t>
      </w:r>
      <w:r w:rsidR="004446FD" w:rsidRPr="009E6CEE">
        <w:rPr>
          <w:rFonts w:ascii="Calibri Light" w:hAnsi="Calibri Light" w:cs="Calibri Light"/>
          <w:noProof/>
        </w:rPr>
        <w:t>–</w:t>
      </w:r>
      <w:r w:rsidRPr="009E6CEE">
        <w:rPr>
          <w:rFonts w:ascii="Calibri Light" w:hAnsi="Calibri Light" w:cs="Calibri Light"/>
          <w:noProof/>
        </w:rPr>
        <w:t>правовий (юридичний)», заснований Дж</w:t>
      </w:r>
      <w:r w:rsidR="005E48D4" w:rsidRPr="009E6CEE">
        <w:rPr>
          <w:rFonts w:ascii="Calibri Light" w:hAnsi="Calibri Light" w:cs="Calibri Light"/>
          <w:noProof/>
        </w:rPr>
        <w:t xml:space="preserve">. </w:t>
      </w:r>
      <w:r w:rsidRPr="009E6CEE">
        <w:rPr>
          <w:rFonts w:ascii="Calibri Light" w:hAnsi="Calibri Light" w:cs="Calibri Light"/>
          <w:noProof/>
        </w:rPr>
        <w:t xml:space="preserve">Коммонсом та розвинутий представниками неоінституціоналізму, як </w:t>
      </w:r>
      <w:r w:rsidR="005E48D4" w:rsidRPr="009E6CEE">
        <w:rPr>
          <w:rFonts w:ascii="Calibri Light" w:hAnsi="Calibri Light" w:cs="Calibri Light"/>
          <w:noProof/>
        </w:rPr>
        <w:t xml:space="preserve"> </w:t>
      </w:r>
      <w:r w:rsidRPr="009E6CEE">
        <w:rPr>
          <w:rFonts w:ascii="Calibri Light" w:eastAsia="Times New Roman" w:hAnsi="Calibri Light" w:cs="Calibri Light"/>
          <w:color w:val="000000"/>
          <w:lang w:val="ru-RU" w:eastAsia="ru-RU"/>
        </w:rPr>
        <w:t>Дж</w:t>
      </w:r>
      <w:r w:rsidR="005E48D4" w:rsidRPr="009E6CEE">
        <w:rPr>
          <w:rFonts w:ascii="Calibri Light" w:eastAsia="Times New Roman" w:hAnsi="Calibri Light" w:cs="Calibri Light"/>
          <w:color w:val="000000"/>
          <w:lang w:val="ru-RU" w:eastAsia="ru-RU"/>
        </w:rPr>
        <w:t xml:space="preserve">. </w:t>
      </w:r>
      <w:r w:rsidRPr="009E6CEE">
        <w:rPr>
          <w:rFonts w:ascii="Calibri Light" w:eastAsia="Times New Roman" w:hAnsi="Calibri Light" w:cs="Calibri Light"/>
          <w:color w:val="000000"/>
          <w:lang w:val="ru-RU" w:eastAsia="ru-RU"/>
        </w:rPr>
        <w:t xml:space="preserve"> Б</w:t>
      </w:r>
      <w:r w:rsidR="005E48D4" w:rsidRPr="009E6CEE">
        <w:rPr>
          <w:rFonts w:ascii="Calibri Light" w:eastAsia="Times New Roman" w:hAnsi="Calibri Light" w:cs="Calibri Light"/>
          <w:color w:val="000000"/>
          <w:lang w:val="ru-RU" w:eastAsia="ru-RU"/>
        </w:rPr>
        <w:t>ь</w:t>
      </w:r>
      <w:r w:rsidRPr="009E6CEE">
        <w:rPr>
          <w:rFonts w:ascii="Calibri Light" w:eastAsia="Times New Roman" w:hAnsi="Calibri Light" w:cs="Calibri Light"/>
          <w:color w:val="000000"/>
          <w:lang w:val="ru-RU" w:eastAsia="ru-RU"/>
        </w:rPr>
        <w:t>юкенен, Г</w:t>
      </w:r>
      <w:r w:rsidR="005E48D4" w:rsidRPr="009E6CEE">
        <w:rPr>
          <w:rFonts w:ascii="Calibri Light" w:eastAsia="Times New Roman" w:hAnsi="Calibri Light" w:cs="Calibri Light"/>
          <w:color w:val="000000"/>
          <w:lang w:val="ru-RU" w:eastAsia="ru-RU"/>
        </w:rPr>
        <w:t xml:space="preserve">. </w:t>
      </w:r>
      <w:r w:rsidRPr="009E6CEE">
        <w:rPr>
          <w:rFonts w:ascii="Calibri Light" w:eastAsia="Times New Roman" w:hAnsi="Calibri Light" w:cs="Calibri Light"/>
          <w:color w:val="000000"/>
          <w:lang w:val="ru-RU" w:eastAsia="ru-RU"/>
        </w:rPr>
        <w:t xml:space="preserve"> Таллок, і, особливо, Р</w:t>
      </w:r>
      <w:r w:rsidR="005E48D4" w:rsidRPr="009E6CEE">
        <w:rPr>
          <w:rFonts w:ascii="Calibri Light" w:eastAsia="Times New Roman" w:hAnsi="Calibri Light" w:cs="Calibri Light"/>
          <w:color w:val="000000"/>
          <w:lang w:val="ru-RU" w:eastAsia="ru-RU"/>
        </w:rPr>
        <w:t xml:space="preserve">. </w:t>
      </w:r>
      <w:r w:rsidRPr="009E6CEE">
        <w:rPr>
          <w:rFonts w:ascii="Calibri Light" w:eastAsia="Times New Roman" w:hAnsi="Calibri Light" w:cs="Calibri Light"/>
          <w:color w:val="000000"/>
          <w:lang w:val="ru-RU" w:eastAsia="ru-RU"/>
        </w:rPr>
        <w:t>Коуз.</w:t>
      </w:r>
    </w:p>
    <w:p w:rsidR="0020664B" w:rsidRPr="009E6CEE" w:rsidRDefault="0020664B" w:rsidP="00E34EE6">
      <w:pPr>
        <w:pStyle w:val="1"/>
        <w:shd w:val="clear" w:color="auto" w:fill="FFFFFF"/>
        <w:spacing w:before="0" w:after="0" w:line="240" w:lineRule="auto"/>
        <w:ind w:firstLine="709"/>
        <w:jc w:val="both"/>
        <w:rPr>
          <w:rFonts w:ascii="Calibri Light" w:hAnsi="Calibri Light" w:cs="Calibri Light"/>
          <w:b w:val="0"/>
          <w:color w:val="000000"/>
          <w:sz w:val="22"/>
          <w:szCs w:val="22"/>
          <w:lang w:val="ru-RU" w:eastAsia="ru-RU"/>
        </w:rPr>
      </w:pPr>
      <w:bookmarkStart w:id="126" w:name="_Toc515834815"/>
      <w:bookmarkStart w:id="127" w:name="_Toc515836430"/>
      <w:bookmarkStart w:id="128" w:name="_Toc515838915"/>
      <w:bookmarkStart w:id="129" w:name="_Toc515841679"/>
      <w:bookmarkStart w:id="130" w:name="_Toc515852427"/>
      <w:r w:rsidRPr="009E6CEE">
        <w:rPr>
          <w:rStyle w:val="apple-converted-space"/>
          <w:rFonts w:ascii="Calibri Light" w:hAnsi="Calibri Light" w:cs="Calibri Light"/>
          <w:b w:val="0"/>
          <w:sz w:val="22"/>
          <w:szCs w:val="22"/>
        </w:rPr>
        <w:t>У р</w:t>
      </w:r>
      <w:r w:rsidRPr="009E6CEE">
        <w:rPr>
          <w:rFonts w:ascii="Calibri Light" w:hAnsi="Calibri Light" w:cs="Calibri Light"/>
          <w:b w:val="0"/>
          <w:sz w:val="22"/>
          <w:szCs w:val="22"/>
          <w:lang w:val="ru-RU" w:eastAsia="ru-RU"/>
        </w:rPr>
        <w:t>оботі «</w:t>
      </w:r>
      <w:r w:rsidRPr="009E6CEE">
        <w:rPr>
          <w:rFonts w:ascii="Calibri Light" w:hAnsi="Calibri Light" w:cs="Calibri Light"/>
          <w:b w:val="0"/>
          <w:iCs/>
          <w:sz w:val="22"/>
          <w:szCs w:val="22"/>
        </w:rPr>
        <w:t>Причина правил: конституційна політична економія»</w:t>
      </w:r>
      <w:r w:rsidRPr="009E6CEE">
        <w:rPr>
          <w:rFonts w:ascii="Calibri Light" w:hAnsi="Calibri Light" w:cs="Calibri Light"/>
          <w:b w:val="0"/>
          <w:sz w:val="22"/>
          <w:szCs w:val="22"/>
          <w:lang w:val="ru-RU" w:eastAsia="ru-RU"/>
        </w:rPr>
        <w:t xml:space="preserve">, написаній Дж. Бьюкененом разом </w:t>
      </w:r>
      <w:r w:rsidR="00B6710C">
        <w:rPr>
          <w:rFonts w:ascii="Calibri Light" w:hAnsi="Calibri Light" w:cs="Calibri Light"/>
          <w:b w:val="0"/>
          <w:sz w:val="22"/>
          <w:szCs w:val="22"/>
          <w:lang w:val="ru-RU" w:eastAsia="ru-RU"/>
        </w:rPr>
        <w:t>і</w:t>
      </w:r>
      <w:r w:rsidRPr="009E6CEE">
        <w:rPr>
          <w:rFonts w:ascii="Calibri Light" w:hAnsi="Calibri Light" w:cs="Calibri Light"/>
          <w:b w:val="0"/>
          <w:sz w:val="22"/>
          <w:szCs w:val="22"/>
          <w:lang w:val="ru-RU" w:eastAsia="ru-RU"/>
        </w:rPr>
        <w:t>з Дж. Бреннаном, основн</w:t>
      </w:r>
      <w:r w:rsidR="007324BA" w:rsidRPr="009E6CEE">
        <w:rPr>
          <w:rFonts w:ascii="Calibri Light" w:hAnsi="Calibri Light" w:cs="Calibri Light"/>
          <w:b w:val="0"/>
          <w:sz w:val="22"/>
          <w:szCs w:val="22"/>
          <w:lang w:val="ru-RU" w:eastAsia="ru-RU"/>
        </w:rPr>
        <w:t>у</w:t>
      </w:r>
      <w:r w:rsidRPr="009E6CEE">
        <w:rPr>
          <w:rFonts w:ascii="Calibri Light" w:hAnsi="Calibri Light" w:cs="Calibri Light"/>
          <w:b w:val="0"/>
          <w:sz w:val="22"/>
          <w:szCs w:val="22"/>
          <w:lang w:val="ru-RU" w:eastAsia="ru-RU"/>
        </w:rPr>
        <w:t xml:space="preserve"> уваг</w:t>
      </w:r>
      <w:r w:rsidR="007324BA" w:rsidRPr="009E6CEE">
        <w:rPr>
          <w:rFonts w:ascii="Calibri Light" w:hAnsi="Calibri Light" w:cs="Calibri Light"/>
          <w:b w:val="0"/>
          <w:sz w:val="22"/>
          <w:szCs w:val="22"/>
          <w:lang w:val="ru-RU" w:eastAsia="ru-RU"/>
        </w:rPr>
        <w:t>у</w:t>
      </w:r>
      <w:r w:rsidRPr="009E6CEE">
        <w:rPr>
          <w:rFonts w:ascii="Calibri Light" w:hAnsi="Calibri Light" w:cs="Calibri Light"/>
          <w:b w:val="0"/>
          <w:sz w:val="22"/>
          <w:szCs w:val="22"/>
          <w:lang w:val="ru-RU" w:eastAsia="ru-RU"/>
        </w:rPr>
        <w:t xml:space="preserve"> зосереджен</w:t>
      </w:r>
      <w:r w:rsidR="007324BA" w:rsidRPr="009E6CEE">
        <w:rPr>
          <w:rFonts w:ascii="Calibri Light" w:hAnsi="Calibri Light" w:cs="Calibri Light"/>
          <w:b w:val="0"/>
          <w:sz w:val="22"/>
          <w:szCs w:val="22"/>
          <w:lang w:val="ru-RU" w:eastAsia="ru-RU"/>
        </w:rPr>
        <w:t>о</w:t>
      </w:r>
      <w:r w:rsidRPr="009E6CEE">
        <w:rPr>
          <w:rFonts w:ascii="Calibri Light" w:hAnsi="Calibri Light" w:cs="Calibri Light"/>
          <w:b w:val="0"/>
          <w:sz w:val="22"/>
          <w:szCs w:val="22"/>
          <w:lang w:val="ru-RU" w:eastAsia="ru-RU"/>
        </w:rPr>
        <w:t xml:space="preserve"> на розумінні контрактних основ суспільства, у якій порівняно правила ринкового та політичного порядків, політичну «гру за правилами» з «грою без будь</w:t>
      </w:r>
      <w:r w:rsidR="004446FD" w:rsidRPr="009E6CEE">
        <w:rPr>
          <w:rFonts w:ascii="Calibri Light" w:hAnsi="Calibri Light" w:cs="Calibri Light"/>
          <w:b w:val="0"/>
          <w:sz w:val="22"/>
          <w:szCs w:val="22"/>
          <w:lang w:val="ru-RU" w:eastAsia="ru-RU"/>
        </w:rPr>
        <w:t>–</w:t>
      </w:r>
      <w:r w:rsidRPr="009E6CEE">
        <w:rPr>
          <w:rFonts w:ascii="Calibri Light" w:hAnsi="Calibri Light" w:cs="Calibri Light"/>
          <w:b w:val="0"/>
          <w:sz w:val="22"/>
          <w:szCs w:val="22"/>
          <w:lang w:val="ru-RU" w:eastAsia="ru-RU"/>
        </w:rPr>
        <w:t>яких правил» та проаналізовано їх наслідки</w:t>
      </w:r>
      <w:r w:rsidRPr="009E6CEE">
        <w:rPr>
          <w:rStyle w:val="ad"/>
          <w:rFonts w:ascii="Calibri Light" w:hAnsi="Calibri Light" w:cs="Calibri Light"/>
          <w:b w:val="0"/>
          <w:sz w:val="22"/>
          <w:szCs w:val="22"/>
          <w:lang w:val="ru-RU" w:eastAsia="ru-RU"/>
        </w:rPr>
        <w:footnoteReference w:id="71"/>
      </w:r>
      <w:r w:rsidRPr="009E6CEE">
        <w:rPr>
          <w:rFonts w:ascii="Calibri Light" w:hAnsi="Calibri Light" w:cs="Calibri Light"/>
          <w:b w:val="0"/>
          <w:sz w:val="22"/>
          <w:szCs w:val="22"/>
          <w:lang w:val="ru-RU" w:eastAsia="ru-RU"/>
        </w:rPr>
        <w:t>. Авторами стверджується,</w:t>
      </w:r>
      <w:r w:rsidRPr="009E6CEE">
        <w:rPr>
          <w:rFonts w:ascii="Calibri Light" w:hAnsi="Calibri Light" w:cs="Calibri Light"/>
          <w:b w:val="0"/>
          <w:color w:val="000000"/>
          <w:sz w:val="22"/>
          <w:szCs w:val="22"/>
          <w:lang w:val="ru-RU" w:eastAsia="ru-RU"/>
        </w:rPr>
        <w:t xml:space="preserve"> що «конституція представляється основним законом, а також може бути представлена як набір правил для ведення політичної гри, де щоденні політичні дії є результатом гри в рамках конституційних правил певних політичних кіл. Подібно до того, як правила гри формують ймовірний результат, конституційні правила формують результати політики або ускладнюють їх досягнення...»</w:t>
      </w:r>
      <w:r w:rsidRPr="009E6CEE">
        <w:rPr>
          <w:rStyle w:val="ad"/>
          <w:rFonts w:ascii="Calibri Light" w:hAnsi="Calibri Light" w:cs="Calibri Light"/>
          <w:b w:val="0"/>
          <w:color w:val="000000"/>
          <w:sz w:val="22"/>
          <w:szCs w:val="22"/>
          <w:lang w:val="ru-RU" w:eastAsia="ru-RU"/>
        </w:rPr>
        <w:footnoteReference w:id="72"/>
      </w:r>
      <w:r w:rsidRPr="009E6CEE">
        <w:rPr>
          <w:rFonts w:ascii="Calibri Light" w:hAnsi="Calibri Light" w:cs="Calibri Light"/>
          <w:b w:val="0"/>
          <w:color w:val="000000"/>
          <w:sz w:val="22"/>
          <w:szCs w:val="22"/>
          <w:lang w:val="ru-RU" w:eastAsia="ru-RU"/>
        </w:rPr>
        <w:t>.</w:t>
      </w:r>
      <w:bookmarkEnd w:id="126"/>
      <w:bookmarkEnd w:id="127"/>
      <w:bookmarkEnd w:id="128"/>
      <w:bookmarkEnd w:id="129"/>
      <w:bookmarkEnd w:id="130"/>
    </w:p>
    <w:p w:rsidR="0020664B" w:rsidRPr="009E6CEE" w:rsidRDefault="0020664B" w:rsidP="00E34EE6">
      <w:pPr>
        <w:pStyle w:val="1"/>
        <w:shd w:val="clear" w:color="auto" w:fill="FFFFFF"/>
        <w:spacing w:before="0" w:after="0" w:line="240" w:lineRule="auto"/>
        <w:ind w:firstLine="709"/>
        <w:jc w:val="both"/>
        <w:rPr>
          <w:rFonts w:ascii="Calibri Light" w:hAnsi="Calibri Light" w:cs="Calibri Light"/>
          <w:b w:val="0"/>
          <w:sz w:val="22"/>
          <w:szCs w:val="22"/>
        </w:rPr>
      </w:pPr>
      <w:bookmarkStart w:id="131" w:name="_Toc515834816"/>
      <w:bookmarkStart w:id="132" w:name="_Toc515836431"/>
      <w:bookmarkStart w:id="133" w:name="_Toc515838916"/>
      <w:bookmarkStart w:id="134" w:name="_Toc515841680"/>
      <w:bookmarkStart w:id="135" w:name="_Toc515852428"/>
      <w:r w:rsidRPr="009E6CEE">
        <w:rPr>
          <w:rFonts w:ascii="Calibri Light" w:hAnsi="Calibri Light" w:cs="Calibri Light"/>
          <w:b w:val="0"/>
          <w:sz w:val="22"/>
          <w:szCs w:val="22"/>
          <w:lang w:eastAsia="ru-RU"/>
        </w:rPr>
        <w:t xml:space="preserve">У цьому зв’язку вважаємо за необхідне розпочати розгляд проблем правового регулювання економічних відносин у сфері вищої освіти України з відповідних норм і положень Конституції України </w:t>
      </w:r>
      <w:r w:rsidRPr="009E6CEE">
        <w:rPr>
          <w:rFonts w:ascii="Calibri Light" w:hAnsi="Calibri Light" w:cs="Calibri Light"/>
          <w:b w:val="0"/>
          <w:sz w:val="22"/>
          <w:szCs w:val="22"/>
        </w:rPr>
        <w:t>– Основного Закону України.</w:t>
      </w:r>
      <w:bookmarkEnd w:id="131"/>
      <w:bookmarkEnd w:id="132"/>
      <w:bookmarkEnd w:id="133"/>
      <w:bookmarkEnd w:id="134"/>
      <w:bookmarkEnd w:id="135"/>
      <w:r w:rsidRPr="009E6CEE">
        <w:rPr>
          <w:rFonts w:ascii="Calibri Light" w:hAnsi="Calibri Light" w:cs="Calibri Light"/>
          <w:b w:val="0"/>
          <w:sz w:val="22"/>
          <w:szCs w:val="22"/>
        </w:rPr>
        <w:t xml:space="preserve"> </w:t>
      </w:r>
    </w:p>
    <w:p w:rsidR="0020664B" w:rsidRPr="009E6CEE" w:rsidRDefault="0020664B" w:rsidP="00E34EE6">
      <w:pPr>
        <w:pStyle w:val="1"/>
        <w:shd w:val="clear" w:color="auto" w:fill="FFFFFF"/>
        <w:spacing w:before="0" w:after="0" w:line="240" w:lineRule="auto"/>
        <w:ind w:firstLine="709"/>
        <w:jc w:val="both"/>
        <w:rPr>
          <w:rFonts w:ascii="Calibri Light" w:hAnsi="Calibri Light" w:cs="Calibri Light"/>
          <w:b w:val="0"/>
          <w:sz w:val="22"/>
          <w:szCs w:val="22"/>
        </w:rPr>
      </w:pPr>
      <w:bookmarkStart w:id="136" w:name="_Toc515834817"/>
      <w:bookmarkStart w:id="137" w:name="_Toc515836432"/>
      <w:bookmarkStart w:id="138" w:name="_Toc515838917"/>
      <w:bookmarkStart w:id="139" w:name="_Toc515841681"/>
      <w:bookmarkStart w:id="140" w:name="_Toc515852429"/>
      <w:r w:rsidRPr="009E6CEE">
        <w:rPr>
          <w:rFonts w:ascii="Calibri Light" w:hAnsi="Calibri Light" w:cs="Calibri Light"/>
          <w:b w:val="0"/>
          <w:sz w:val="22"/>
          <w:szCs w:val="22"/>
        </w:rPr>
        <w:t xml:space="preserve">Конституцією України встановлено, що </w:t>
      </w:r>
      <w:r w:rsidRPr="009E6CEE">
        <w:rPr>
          <w:rFonts w:ascii="Calibri Light" w:hAnsi="Calibri Light" w:cs="Calibri Light"/>
          <w:b w:val="0"/>
          <w:iCs/>
          <w:sz w:val="22"/>
          <w:szCs w:val="22"/>
          <w:lang w:eastAsia="ru-RU"/>
        </w:rPr>
        <w:t>«…Утвердження і забезпечення прав … людини є головним обов'язком держави»</w:t>
      </w:r>
      <w:r w:rsidR="00071F10" w:rsidRPr="009E6CEE">
        <w:rPr>
          <w:rFonts w:ascii="Calibri Light" w:hAnsi="Calibri Light" w:cs="Calibri Light"/>
          <w:b w:val="0"/>
          <w:iCs/>
          <w:sz w:val="22"/>
          <w:szCs w:val="22"/>
          <w:lang w:val="uk-UA" w:eastAsia="ru-RU"/>
        </w:rPr>
        <w:t> </w:t>
      </w:r>
      <w:r w:rsidRPr="009E6CEE">
        <w:rPr>
          <w:rStyle w:val="ad"/>
          <w:rFonts w:ascii="Calibri Light" w:hAnsi="Calibri Light" w:cs="Calibri Light"/>
          <w:b w:val="0"/>
          <w:iCs/>
          <w:sz w:val="22"/>
          <w:szCs w:val="22"/>
          <w:lang w:eastAsia="ru-RU"/>
        </w:rPr>
        <w:footnoteReference w:id="73"/>
      </w:r>
      <w:r w:rsidRPr="009E6CEE">
        <w:rPr>
          <w:rFonts w:ascii="Calibri Light" w:hAnsi="Calibri Light" w:cs="Calibri Light"/>
          <w:b w:val="0"/>
          <w:iCs/>
          <w:sz w:val="22"/>
          <w:szCs w:val="22"/>
          <w:lang w:eastAsia="ru-RU"/>
        </w:rPr>
        <w:t xml:space="preserve">. </w:t>
      </w:r>
      <w:r w:rsidRPr="009E6CEE">
        <w:rPr>
          <w:rFonts w:ascii="Calibri Light" w:hAnsi="Calibri Light" w:cs="Calibri Light"/>
          <w:b w:val="0"/>
          <w:sz w:val="22"/>
          <w:szCs w:val="22"/>
        </w:rPr>
        <w:t xml:space="preserve">Серед прав людини встановлено і право на вищу освіту, яке у ст. 53 Основного Закону України сформульоване наступним чином: «Держава забезпечує доступність і безоплатність … вищої освіти в державних і комунальних </w:t>
      </w:r>
      <w:r w:rsidR="00B6710C">
        <w:rPr>
          <w:rFonts w:ascii="Calibri Light" w:hAnsi="Calibri Light" w:cs="Calibri Light"/>
          <w:b w:val="0"/>
          <w:sz w:val="22"/>
          <w:szCs w:val="22"/>
        </w:rPr>
        <w:t>закладах освіти</w:t>
      </w:r>
      <w:r w:rsidRPr="009E6CEE">
        <w:rPr>
          <w:rFonts w:ascii="Calibri Light" w:hAnsi="Calibri Light" w:cs="Calibri Light"/>
          <w:b w:val="0"/>
          <w:sz w:val="22"/>
          <w:szCs w:val="22"/>
        </w:rPr>
        <w:t xml:space="preserve">; розвиток … вищої … освіти, …; надання державних стипендій та пільг … студентам. </w:t>
      </w:r>
      <w:bookmarkStart w:id="141" w:name="n4340"/>
      <w:bookmarkEnd w:id="141"/>
      <w:r w:rsidRPr="009E6CEE">
        <w:rPr>
          <w:rFonts w:ascii="Calibri Light" w:hAnsi="Calibri Light" w:cs="Calibri Light"/>
          <w:b w:val="0"/>
          <w:sz w:val="22"/>
          <w:szCs w:val="22"/>
        </w:rPr>
        <w:t xml:space="preserve">Громадяни мають право безоплатно здобути вищу освіту в державних і комунальних </w:t>
      </w:r>
      <w:r w:rsidR="00B6710C">
        <w:rPr>
          <w:rFonts w:ascii="Calibri Light" w:hAnsi="Calibri Light" w:cs="Calibri Light"/>
          <w:b w:val="0"/>
          <w:sz w:val="22"/>
          <w:szCs w:val="22"/>
        </w:rPr>
        <w:t>закладах освіти</w:t>
      </w:r>
      <w:r w:rsidRPr="009E6CEE">
        <w:rPr>
          <w:rFonts w:ascii="Calibri Light" w:hAnsi="Calibri Light" w:cs="Calibri Light"/>
          <w:b w:val="0"/>
          <w:sz w:val="22"/>
          <w:szCs w:val="22"/>
        </w:rPr>
        <w:t xml:space="preserve"> на конкурсній основі» </w:t>
      </w:r>
      <w:r w:rsidRPr="009E6CEE">
        <w:rPr>
          <w:rStyle w:val="ad"/>
          <w:rFonts w:ascii="Calibri Light" w:hAnsi="Calibri Light" w:cs="Calibri Light"/>
          <w:b w:val="0"/>
          <w:sz w:val="22"/>
          <w:szCs w:val="22"/>
        </w:rPr>
        <w:footnoteReference w:id="74"/>
      </w:r>
      <w:r w:rsidRPr="009E6CEE">
        <w:rPr>
          <w:rFonts w:ascii="Calibri Light" w:hAnsi="Calibri Light" w:cs="Calibri Light"/>
          <w:b w:val="0"/>
          <w:sz w:val="22"/>
          <w:szCs w:val="22"/>
        </w:rPr>
        <w:t>.</w:t>
      </w:r>
      <w:bookmarkEnd w:id="136"/>
      <w:bookmarkEnd w:id="137"/>
      <w:bookmarkEnd w:id="138"/>
      <w:bookmarkEnd w:id="139"/>
      <w:bookmarkEnd w:id="140"/>
    </w:p>
    <w:p w:rsidR="0020664B" w:rsidRPr="009E6CEE" w:rsidRDefault="0020664B" w:rsidP="00E34EE6">
      <w:pPr>
        <w:pStyle w:val="rvps2"/>
        <w:spacing w:before="0" w:beforeAutospacing="0" w:after="0" w:afterAutospacing="0"/>
        <w:ind w:firstLine="709"/>
        <w:jc w:val="both"/>
        <w:rPr>
          <w:rFonts w:ascii="Calibri Light" w:eastAsia="Times New Roman" w:hAnsi="Calibri Light" w:cs="Calibri Light"/>
          <w:sz w:val="22"/>
          <w:szCs w:val="22"/>
          <w:lang w:eastAsia="uk-UA"/>
        </w:rPr>
      </w:pPr>
      <w:bookmarkStart w:id="142" w:name="n4342"/>
      <w:bookmarkEnd w:id="142"/>
      <w:r w:rsidRPr="009E6CEE">
        <w:rPr>
          <w:rFonts w:ascii="Calibri Light" w:hAnsi="Calibri Light" w:cs="Calibri Light"/>
          <w:sz w:val="22"/>
          <w:szCs w:val="22"/>
        </w:rPr>
        <w:t>Саме на забезпечення зазначеного</w:t>
      </w:r>
      <w:r w:rsidRPr="009E6CEE">
        <w:rPr>
          <w:rFonts w:ascii="Calibri Light" w:eastAsia="Times New Roman" w:hAnsi="Calibri Light" w:cs="Calibri Light"/>
          <w:iCs/>
          <w:sz w:val="22"/>
          <w:szCs w:val="22"/>
          <w:lang w:eastAsia="ru-RU"/>
        </w:rPr>
        <w:t xml:space="preserve"> вище конституційного права на вищу освіту перш за все і повинно, на наше переконання, бути спрямоване правове регулювання економічних відносин у сфері вищої освіти. До цього слід додати, що у ст. 8 Основного Закону встановлено: «…</w:t>
      </w:r>
      <w:r w:rsidRPr="009E6CEE">
        <w:rPr>
          <w:rFonts w:ascii="Calibri Light" w:hAnsi="Calibri Light" w:cs="Calibri Light"/>
          <w:sz w:val="22"/>
          <w:szCs w:val="22"/>
        </w:rPr>
        <w:t xml:space="preserve"> </w:t>
      </w:r>
      <w:r w:rsidRPr="009E6CEE">
        <w:rPr>
          <w:rFonts w:ascii="Calibri Light" w:eastAsia="Times New Roman" w:hAnsi="Calibri Light" w:cs="Calibri Light"/>
          <w:sz w:val="22"/>
          <w:szCs w:val="22"/>
          <w:lang w:eastAsia="uk-UA"/>
        </w:rPr>
        <w:t>Конституція України має найвищу юридичну силу. Закони та інші нормативно</w:t>
      </w:r>
      <w:r w:rsidR="004446FD" w:rsidRPr="009E6CEE">
        <w:rPr>
          <w:rFonts w:ascii="Calibri Light" w:eastAsia="Times New Roman" w:hAnsi="Calibri Light" w:cs="Calibri Light"/>
          <w:sz w:val="22"/>
          <w:szCs w:val="22"/>
          <w:lang w:eastAsia="uk-UA"/>
        </w:rPr>
        <w:t>–</w:t>
      </w:r>
      <w:r w:rsidRPr="009E6CEE">
        <w:rPr>
          <w:rFonts w:ascii="Calibri Light" w:eastAsia="Times New Roman" w:hAnsi="Calibri Light" w:cs="Calibri Light"/>
          <w:sz w:val="22"/>
          <w:szCs w:val="22"/>
          <w:lang w:eastAsia="uk-UA"/>
        </w:rPr>
        <w:t>правові акти приймаються на основі Конституції України і повинні відповідати їй…</w:t>
      </w:r>
      <w:bookmarkStart w:id="143" w:name="n4193"/>
      <w:bookmarkEnd w:id="143"/>
      <w:r w:rsidRPr="009E6CEE">
        <w:rPr>
          <w:rFonts w:ascii="Calibri Light" w:eastAsia="Times New Roman" w:hAnsi="Calibri Light" w:cs="Calibri Light"/>
          <w:sz w:val="22"/>
          <w:szCs w:val="22"/>
          <w:lang w:eastAsia="uk-UA"/>
        </w:rPr>
        <w:t xml:space="preserve">Норми Конституції України є нормами прямої дії. Звернення до суду для захисту конституційних прав і свобод людини і громадянина безпосередньо на підставі Конституції України гарантується» </w:t>
      </w:r>
      <w:r w:rsidRPr="009E6CEE">
        <w:rPr>
          <w:rStyle w:val="ad"/>
          <w:rFonts w:ascii="Calibri Light" w:eastAsia="Times New Roman" w:hAnsi="Calibri Light" w:cs="Calibri Light"/>
          <w:sz w:val="22"/>
          <w:szCs w:val="22"/>
          <w:lang w:eastAsia="uk-UA"/>
        </w:rPr>
        <w:footnoteReference w:id="75"/>
      </w:r>
      <w:r w:rsidRPr="009E6CEE">
        <w:rPr>
          <w:rFonts w:ascii="Calibri Light" w:eastAsia="Times New Roman" w:hAnsi="Calibri Light" w:cs="Calibri Light"/>
          <w:sz w:val="22"/>
          <w:szCs w:val="22"/>
          <w:lang w:eastAsia="uk-UA"/>
        </w:rPr>
        <w:t>.</w:t>
      </w:r>
    </w:p>
    <w:p w:rsidR="0020664B" w:rsidRPr="009E6CEE" w:rsidRDefault="0020664B" w:rsidP="00E34EE6">
      <w:pPr>
        <w:pStyle w:val="rvps2"/>
        <w:spacing w:before="0" w:beforeAutospacing="0" w:after="0" w:afterAutospacing="0"/>
        <w:ind w:firstLine="709"/>
        <w:jc w:val="both"/>
        <w:rPr>
          <w:rFonts w:ascii="Calibri Light" w:hAnsi="Calibri Light" w:cs="Calibri Light"/>
          <w:sz w:val="22"/>
          <w:szCs w:val="22"/>
        </w:rPr>
      </w:pPr>
      <w:r w:rsidRPr="009E6CEE">
        <w:rPr>
          <w:rFonts w:ascii="Calibri Light" w:eastAsia="Times New Roman" w:hAnsi="Calibri Light" w:cs="Calibri Light"/>
          <w:sz w:val="22"/>
          <w:szCs w:val="22"/>
          <w:lang w:eastAsia="uk-UA"/>
        </w:rPr>
        <w:t xml:space="preserve">У ст. 53 Основного Закону встановлено, також що «Держава забезпечує … надання державних стипендій та пільг … студентам» </w:t>
      </w:r>
      <w:r w:rsidRPr="009E6CEE">
        <w:rPr>
          <w:rStyle w:val="ad"/>
          <w:rFonts w:ascii="Calibri Light" w:eastAsia="Times New Roman" w:hAnsi="Calibri Light" w:cs="Calibri Light"/>
          <w:sz w:val="22"/>
          <w:szCs w:val="22"/>
          <w:lang w:eastAsia="uk-UA"/>
        </w:rPr>
        <w:footnoteReference w:id="76"/>
      </w:r>
      <w:r w:rsidRPr="009E6CEE">
        <w:rPr>
          <w:rFonts w:ascii="Calibri Light" w:eastAsia="Times New Roman" w:hAnsi="Calibri Light" w:cs="Calibri Light"/>
          <w:sz w:val="22"/>
          <w:szCs w:val="22"/>
          <w:lang w:eastAsia="uk-UA"/>
        </w:rPr>
        <w:t>. Відповідно до цієї конституційної норми у Законі України «Про вищу освіту», у ст. 3 «</w:t>
      </w:r>
      <w:r w:rsidRPr="009E6CEE">
        <w:rPr>
          <w:rStyle w:val="rvts0"/>
          <w:rFonts w:ascii="Calibri Light" w:hAnsi="Calibri Light" w:cs="Calibri Light"/>
          <w:sz w:val="22"/>
          <w:szCs w:val="22"/>
        </w:rPr>
        <w:t xml:space="preserve">Державна політика у сфері вищої освіти», у п. 3 «Формування і реалізація державної політики у сфері вищої освіти забезпечуються шляхом…» одним із шляхів передбачено «…надання особам, які навчаються у закладах вищої освіти, пільг та соціальних гарантій у порядку, встановленому законодавством» (п.п.8) </w:t>
      </w:r>
      <w:r w:rsidRPr="009E6CEE">
        <w:rPr>
          <w:rStyle w:val="ad"/>
          <w:rFonts w:ascii="Calibri Light" w:hAnsi="Calibri Light" w:cs="Calibri Light"/>
          <w:sz w:val="22"/>
          <w:szCs w:val="22"/>
        </w:rPr>
        <w:footnoteReference w:id="77"/>
      </w:r>
      <w:r w:rsidRPr="009E6CEE">
        <w:rPr>
          <w:rStyle w:val="rvts0"/>
          <w:rFonts w:ascii="Calibri Light" w:hAnsi="Calibri Light" w:cs="Calibri Light"/>
          <w:sz w:val="22"/>
          <w:szCs w:val="22"/>
        </w:rPr>
        <w:t xml:space="preserve">. У ст. 4 «Право на вищу освіту» у п.1. абз. 8 встановлено: «Для реалізації права на вищу освіту </w:t>
      </w:r>
      <w:r w:rsidRPr="009E6CEE">
        <w:rPr>
          <w:rStyle w:val="rvts0"/>
          <w:rFonts w:ascii="Calibri Light" w:hAnsi="Calibri Light" w:cs="Calibri Light"/>
          <w:sz w:val="22"/>
          <w:szCs w:val="22"/>
        </w:rPr>
        <w:lastRenderedPageBreak/>
        <w:t>особами, які потребують соціальної підтримки відповідно до законодавства, здійснюється повне або часткове фінансове забезпечення їх утримання у період здобуття ними вищої освіти за кожним освітнім рівнем»</w:t>
      </w:r>
      <w:r w:rsidRPr="009E6CEE">
        <w:rPr>
          <w:rStyle w:val="ad"/>
          <w:rFonts w:ascii="Calibri Light" w:hAnsi="Calibri Light" w:cs="Calibri Light"/>
          <w:sz w:val="22"/>
          <w:szCs w:val="22"/>
        </w:rPr>
        <w:footnoteReference w:id="78"/>
      </w:r>
      <w:r w:rsidRPr="009E6CEE">
        <w:rPr>
          <w:rStyle w:val="rvts0"/>
          <w:rFonts w:ascii="Calibri Light" w:hAnsi="Calibri Light" w:cs="Calibri Light"/>
          <w:sz w:val="22"/>
          <w:szCs w:val="22"/>
        </w:rPr>
        <w:t>.</w:t>
      </w:r>
      <w:r w:rsidRPr="009E6CEE">
        <w:rPr>
          <w:rFonts w:ascii="Calibri Light" w:eastAsia="Times New Roman" w:hAnsi="Calibri Light" w:cs="Calibri Light"/>
          <w:sz w:val="22"/>
          <w:szCs w:val="22"/>
          <w:lang w:eastAsia="uk-UA"/>
        </w:rPr>
        <w:t xml:space="preserve"> Ст. 44 цього Закону, у п. 17 містить положення, що «</w:t>
      </w:r>
      <w:r w:rsidRPr="009E6CEE">
        <w:rPr>
          <w:rFonts w:ascii="Calibri Light" w:hAnsi="Calibri Light" w:cs="Calibri Light"/>
          <w:sz w:val="22"/>
          <w:szCs w:val="22"/>
        </w:rPr>
        <w:t>Державна цільова підтримка для здобуття вищої освіти надається у вигляді:</w:t>
      </w:r>
      <w:bookmarkStart w:id="144" w:name="n1381"/>
      <w:bookmarkEnd w:id="144"/>
      <w:r w:rsidRPr="009E6CEE">
        <w:rPr>
          <w:rFonts w:ascii="Calibri Light" w:hAnsi="Calibri Light" w:cs="Calibri Light"/>
          <w:sz w:val="22"/>
          <w:szCs w:val="22"/>
        </w:rPr>
        <w:t xml:space="preserve"> повної або часткової оплати навчання за рахунок коштів державного та місцевих бюджетів; </w:t>
      </w:r>
      <w:bookmarkStart w:id="145" w:name="n1382"/>
      <w:bookmarkEnd w:id="145"/>
      <w:r w:rsidRPr="009E6CEE">
        <w:rPr>
          <w:rFonts w:ascii="Calibri Light" w:hAnsi="Calibri Light" w:cs="Calibri Light"/>
          <w:sz w:val="22"/>
          <w:szCs w:val="22"/>
        </w:rPr>
        <w:t xml:space="preserve">пільгових довгострокових кредитів для здобуття освіти; </w:t>
      </w:r>
      <w:bookmarkStart w:id="146" w:name="n1383"/>
      <w:bookmarkEnd w:id="146"/>
      <w:r w:rsidRPr="009E6CEE">
        <w:rPr>
          <w:rFonts w:ascii="Calibri Light" w:hAnsi="Calibri Light" w:cs="Calibri Light"/>
          <w:sz w:val="22"/>
          <w:szCs w:val="22"/>
        </w:rPr>
        <w:t xml:space="preserve">соціальної стипендії; </w:t>
      </w:r>
      <w:bookmarkStart w:id="147" w:name="n1384"/>
      <w:bookmarkEnd w:id="147"/>
      <w:r w:rsidRPr="009E6CEE">
        <w:rPr>
          <w:rFonts w:ascii="Calibri Light" w:hAnsi="Calibri Light" w:cs="Calibri Light"/>
          <w:sz w:val="22"/>
          <w:szCs w:val="22"/>
        </w:rPr>
        <w:t xml:space="preserve">безоплатного забезпечення підручниками; </w:t>
      </w:r>
      <w:bookmarkStart w:id="148" w:name="n1385"/>
      <w:bookmarkEnd w:id="148"/>
      <w:r w:rsidRPr="009E6CEE">
        <w:rPr>
          <w:rFonts w:ascii="Calibri Light" w:hAnsi="Calibri Light" w:cs="Calibri Light"/>
          <w:sz w:val="22"/>
          <w:szCs w:val="22"/>
        </w:rPr>
        <w:t xml:space="preserve">безоплатного доступу до мережі Інтернет, систем баз даних у державних та комунальних </w:t>
      </w:r>
      <w:r w:rsidR="00B6710C">
        <w:rPr>
          <w:rFonts w:ascii="Calibri Light" w:hAnsi="Calibri Light" w:cs="Calibri Light"/>
          <w:sz w:val="22"/>
          <w:szCs w:val="22"/>
        </w:rPr>
        <w:t>закладах освіти</w:t>
      </w:r>
      <w:r w:rsidRPr="009E6CEE">
        <w:rPr>
          <w:rFonts w:ascii="Calibri Light" w:hAnsi="Calibri Light" w:cs="Calibri Light"/>
          <w:sz w:val="22"/>
          <w:szCs w:val="22"/>
        </w:rPr>
        <w:t xml:space="preserve">; </w:t>
      </w:r>
      <w:bookmarkStart w:id="149" w:name="n1386"/>
      <w:bookmarkEnd w:id="149"/>
      <w:r w:rsidRPr="009E6CEE">
        <w:rPr>
          <w:rFonts w:ascii="Calibri Light" w:hAnsi="Calibri Light" w:cs="Calibri Light"/>
          <w:sz w:val="22"/>
          <w:szCs w:val="22"/>
        </w:rPr>
        <w:t xml:space="preserve">безоплатного проживання в гуртожитку; </w:t>
      </w:r>
      <w:bookmarkStart w:id="150" w:name="n1387"/>
      <w:bookmarkEnd w:id="150"/>
      <w:r w:rsidRPr="009E6CEE">
        <w:rPr>
          <w:rFonts w:ascii="Calibri Light" w:hAnsi="Calibri Light" w:cs="Calibri Light"/>
          <w:sz w:val="22"/>
          <w:szCs w:val="22"/>
        </w:rPr>
        <w:t xml:space="preserve">інших заходів, затверджених Кабінетом Міністрів України. </w:t>
      </w:r>
      <w:bookmarkStart w:id="151" w:name="n1388"/>
      <w:bookmarkEnd w:id="151"/>
      <w:r w:rsidRPr="009E6CEE">
        <w:rPr>
          <w:rFonts w:ascii="Calibri Light" w:hAnsi="Calibri Light" w:cs="Calibri Light"/>
          <w:sz w:val="22"/>
          <w:szCs w:val="22"/>
        </w:rPr>
        <w:fldChar w:fldCharType="begin"/>
      </w:r>
      <w:r w:rsidRPr="009E6CEE">
        <w:rPr>
          <w:rFonts w:ascii="Calibri Light" w:hAnsi="Calibri Light" w:cs="Calibri Light"/>
          <w:sz w:val="22"/>
          <w:szCs w:val="22"/>
        </w:rPr>
        <w:instrText xml:space="preserve"> HYPERLINK "http://zakon5.rada.gov.ua/laws/show/975-2016-%D0%BF/paran10" \l "n10" \t "_blank" </w:instrText>
      </w:r>
      <w:r w:rsidRPr="009E6CEE">
        <w:rPr>
          <w:rFonts w:ascii="Calibri Light" w:hAnsi="Calibri Light" w:cs="Calibri Light"/>
          <w:sz w:val="22"/>
          <w:szCs w:val="22"/>
        </w:rPr>
        <w:fldChar w:fldCharType="separate"/>
      </w:r>
      <w:r w:rsidRPr="009E6CEE">
        <w:rPr>
          <w:rStyle w:val="a5"/>
          <w:rFonts w:ascii="Calibri Light" w:hAnsi="Calibri Light" w:cs="Calibri Light"/>
          <w:color w:val="auto"/>
          <w:sz w:val="22"/>
          <w:szCs w:val="22"/>
          <w:u w:val="none"/>
        </w:rPr>
        <w:t>Порядок та умови надання державної цільової підтримки для здобуття вищої освіти</w:t>
      </w:r>
      <w:r w:rsidRPr="009E6CEE">
        <w:rPr>
          <w:rFonts w:ascii="Calibri Light" w:hAnsi="Calibri Light" w:cs="Calibri Light"/>
          <w:sz w:val="22"/>
          <w:szCs w:val="22"/>
        </w:rPr>
        <w:fldChar w:fldCharType="end"/>
      </w:r>
      <w:r w:rsidRPr="009E6CEE">
        <w:rPr>
          <w:rFonts w:ascii="Calibri Light" w:hAnsi="Calibri Light" w:cs="Calibri Light"/>
          <w:sz w:val="22"/>
          <w:szCs w:val="22"/>
        </w:rPr>
        <w:t xml:space="preserve"> зазначеним категоріям громадян визначаються Кабінетом Міністрів України» </w:t>
      </w:r>
      <w:r w:rsidRPr="009E6CEE">
        <w:rPr>
          <w:rStyle w:val="ad"/>
          <w:rFonts w:ascii="Calibri Light" w:hAnsi="Calibri Light" w:cs="Calibri Light"/>
          <w:sz w:val="22"/>
          <w:szCs w:val="22"/>
        </w:rPr>
        <w:footnoteReference w:id="79"/>
      </w:r>
      <w:r w:rsidRPr="009E6CEE">
        <w:rPr>
          <w:rFonts w:ascii="Calibri Light" w:hAnsi="Calibri Light" w:cs="Calibri Light"/>
          <w:sz w:val="22"/>
          <w:szCs w:val="22"/>
        </w:rPr>
        <w:t>. Одним із прикладів нормативно</w:t>
      </w:r>
      <w:r w:rsidR="004446FD" w:rsidRPr="009E6CEE">
        <w:rPr>
          <w:rFonts w:ascii="Calibri Light" w:hAnsi="Calibri Light" w:cs="Calibri Light"/>
          <w:sz w:val="22"/>
          <w:szCs w:val="22"/>
        </w:rPr>
        <w:t>–</w:t>
      </w:r>
      <w:r w:rsidRPr="009E6CEE">
        <w:rPr>
          <w:rFonts w:ascii="Calibri Light" w:hAnsi="Calibri Light" w:cs="Calibri Light"/>
          <w:sz w:val="22"/>
          <w:szCs w:val="22"/>
        </w:rPr>
        <w:t>правового акту Кабінету Міністрів України у зазначеній сфері може слугувати постанова КМУ від 28 грудня 2016</w:t>
      </w:r>
      <w:r w:rsidR="00C270ED" w:rsidRPr="009E6CEE">
        <w:rPr>
          <w:rFonts w:ascii="Calibri Light" w:hAnsi="Calibri Light" w:cs="Calibri Light"/>
          <w:sz w:val="22"/>
          <w:szCs w:val="22"/>
        </w:rPr>
        <w:t> </w:t>
      </w:r>
      <w:r w:rsidRPr="009E6CEE">
        <w:rPr>
          <w:rFonts w:ascii="Calibri Light" w:hAnsi="Calibri Light" w:cs="Calibri Light"/>
          <w:sz w:val="22"/>
          <w:szCs w:val="22"/>
        </w:rPr>
        <w:t xml:space="preserve">р. № 1045 «Деякі питання виплати соціальних стипендій студентам (курсантам) </w:t>
      </w:r>
      <w:r w:rsidR="006458C0" w:rsidRPr="009E6CEE">
        <w:rPr>
          <w:rFonts w:ascii="Calibri Light" w:hAnsi="Calibri Light" w:cs="Calibri Light"/>
          <w:sz w:val="22"/>
          <w:szCs w:val="22"/>
        </w:rPr>
        <w:t>закладів вищої освіти</w:t>
      </w:r>
      <w:r w:rsidRPr="009E6CEE">
        <w:rPr>
          <w:rFonts w:ascii="Calibri Light" w:hAnsi="Calibri Light" w:cs="Calibri Light"/>
          <w:sz w:val="22"/>
          <w:szCs w:val="22"/>
        </w:rPr>
        <w:t xml:space="preserve">», якою, зокрема, затверджений Порядок використання коштів, передбачених у державному бюджеті для виплати соціальних стипендій студентам (курсантам) </w:t>
      </w:r>
      <w:r w:rsidR="006458C0" w:rsidRPr="009E6CEE">
        <w:rPr>
          <w:rFonts w:ascii="Calibri Light" w:hAnsi="Calibri Light" w:cs="Calibri Light"/>
          <w:sz w:val="22"/>
          <w:szCs w:val="22"/>
        </w:rPr>
        <w:t>закладів вищої освіти</w:t>
      </w:r>
      <w:r w:rsidRPr="009E6CEE">
        <w:rPr>
          <w:rFonts w:ascii="Calibri Light" w:hAnsi="Calibri Light" w:cs="Calibri Light"/>
          <w:sz w:val="22"/>
          <w:szCs w:val="22"/>
        </w:rPr>
        <w:t>.</w:t>
      </w:r>
    </w:p>
    <w:p w:rsidR="0020664B" w:rsidRPr="009E6CEE" w:rsidRDefault="0020664B" w:rsidP="00E34EE6">
      <w:pPr>
        <w:pStyle w:val="rvps2"/>
        <w:spacing w:before="0" w:beforeAutospacing="0" w:after="0" w:afterAutospacing="0"/>
        <w:ind w:firstLine="709"/>
        <w:jc w:val="both"/>
        <w:rPr>
          <w:rFonts w:ascii="Calibri Light" w:eastAsia="Times New Roman" w:hAnsi="Calibri Light" w:cs="Calibri Light"/>
          <w:sz w:val="22"/>
          <w:szCs w:val="22"/>
          <w:lang w:eastAsia="uk-UA"/>
        </w:rPr>
      </w:pPr>
      <w:r w:rsidRPr="009E6CEE">
        <w:rPr>
          <w:rFonts w:ascii="Calibri Light" w:hAnsi="Calibri Light" w:cs="Calibri Light"/>
          <w:sz w:val="22"/>
          <w:szCs w:val="22"/>
        </w:rPr>
        <w:t xml:space="preserve">У Конституції  України у ст. 53 також встановлено, що «Громадяни мають право безоплатно здобувати вищу освіту в державних і комунальних </w:t>
      </w:r>
      <w:r w:rsidR="00B6710C">
        <w:rPr>
          <w:rFonts w:ascii="Calibri Light" w:hAnsi="Calibri Light" w:cs="Calibri Light"/>
          <w:sz w:val="22"/>
          <w:szCs w:val="22"/>
        </w:rPr>
        <w:t>закладах освіти</w:t>
      </w:r>
      <w:r w:rsidRPr="009E6CEE">
        <w:rPr>
          <w:rFonts w:ascii="Calibri Light" w:hAnsi="Calibri Light" w:cs="Calibri Light"/>
          <w:sz w:val="22"/>
          <w:szCs w:val="22"/>
        </w:rPr>
        <w:t xml:space="preserve"> на конкурсній основі» </w:t>
      </w:r>
      <w:r w:rsidRPr="009E6CEE">
        <w:rPr>
          <w:rStyle w:val="ad"/>
          <w:rFonts w:ascii="Calibri Light" w:hAnsi="Calibri Light" w:cs="Calibri Light"/>
          <w:sz w:val="22"/>
          <w:szCs w:val="22"/>
        </w:rPr>
        <w:footnoteReference w:id="80"/>
      </w:r>
      <w:r w:rsidRPr="009E6CEE">
        <w:rPr>
          <w:rFonts w:ascii="Calibri Light" w:hAnsi="Calibri Light" w:cs="Calibri Light"/>
          <w:sz w:val="22"/>
          <w:szCs w:val="22"/>
        </w:rPr>
        <w:t>. У Законі України «Про вищу освіту» зазначена норма отримала відповідну деталізацію, зокрема у ст. 4 «Право на вищу освіту» та у ст. 44 «Умови прийому на навчання до закладів</w:t>
      </w:r>
      <w:r w:rsidR="006F6C72" w:rsidRPr="009E6CEE">
        <w:rPr>
          <w:rFonts w:ascii="Calibri Light" w:hAnsi="Calibri Light" w:cs="Calibri Light"/>
          <w:sz w:val="22"/>
          <w:szCs w:val="22"/>
        </w:rPr>
        <w:t xml:space="preserve"> вищої освіти</w:t>
      </w:r>
      <w:r w:rsidRPr="009E6CEE">
        <w:rPr>
          <w:rFonts w:ascii="Calibri Light" w:hAnsi="Calibri Light" w:cs="Calibri Light"/>
          <w:sz w:val="22"/>
          <w:szCs w:val="22"/>
        </w:rPr>
        <w:t>. У свою чергу, на виконання зазначених положень Закону України «Про вищу освіту» Мін</w:t>
      </w:r>
      <w:r w:rsidR="006F6C72" w:rsidRPr="009E6CEE">
        <w:rPr>
          <w:rFonts w:ascii="Calibri Light" w:hAnsi="Calibri Light" w:cs="Calibri Light"/>
          <w:sz w:val="22"/>
          <w:szCs w:val="22"/>
        </w:rPr>
        <w:t xml:space="preserve">істерство </w:t>
      </w:r>
      <w:r w:rsidRPr="009E6CEE">
        <w:rPr>
          <w:rFonts w:ascii="Calibri Light" w:hAnsi="Calibri Light" w:cs="Calibri Light"/>
          <w:sz w:val="22"/>
          <w:szCs w:val="22"/>
        </w:rPr>
        <w:t>освіти</w:t>
      </w:r>
      <w:r w:rsidR="006F6C72" w:rsidRPr="009E6CEE">
        <w:rPr>
          <w:rFonts w:ascii="Calibri Light" w:hAnsi="Calibri Light" w:cs="Calibri Light"/>
          <w:sz w:val="22"/>
          <w:szCs w:val="22"/>
        </w:rPr>
        <w:t xml:space="preserve"> і науки України</w:t>
      </w:r>
      <w:r w:rsidRPr="009E6CEE">
        <w:rPr>
          <w:rFonts w:ascii="Calibri Light" w:hAnsi="Calibri Light" w:cs="Calibri Light"/>
          <w:sz w:val="22"/>
          <w:szCs w:val="22"/>
        </w:rPr>
        <w:t xml:space="preserve"> щорічно видає накази про Умови прийому на навчання до закладів</w:t>
      </w:r>
      <w:r w:rsidR="006F6C72" w:rsidRPr="009E6CEE">
        <w:rPr>
          <w:rFonts w:ascii="Calibri Light" w:hAnsi="Calibri Light" w:cs="Calibri Light"/>
          <w:sz w:val="22"/>
          <w:szCs w:val="22"/>
        </w:rPr>
        <w:t xml:space="preserve"> вищої освіти</w:t>
      </w:r>
      <w:r w:rsidRPr="009E6CEE">
        <w:rPr>
          <w:rFonts w:ascii="Calibri Light" w:hAnsi="Calibri Light" w:cs="Calibri Light"/>
          <w:sz w:val="22"/>
          <w:szCs w:val="22"/>
        </w:rPr>
        <w:t xml:space="preserve"> України.</w:t>
      </w:r>
    </w:p>
    <w:p w:rsidR="0020664B" w:rsidRPr="009E6CEE" w:rsidRDefault="0020664B" w:rsidP="00E34EE6">
      <w:pPr>
        <w:pStyle w:val="rvps2"/>
        <w:spacing w:before="0" w:beforeAutospacing="0" w:after="0" w:afterAutospacing="0"/>
        <w:ind w:firstLine="709"/>
        <w:jc w:val="both"/>
        <w:rPr>
          <w:rFonts w:ascii="Calibri Light" w:eastAsia="Times New Roman" w:hAnsi="Calibri Light" w:cs="Calibri Light"/>
          <w:sz w:val="22"/>
          <w:szCs w:val="22"/>
          <w:lang w:eastAsia="uk-UA"/>
        </w:rPr>
      </w:pPr>
      <w:r w:rsidRPr="009E6CEE">
        <w:rPr>
          <w:rFonts w:ascii="Calibri Light" w:eastAsia="Times New Roman" w:hAnsi="Calibri Light" w:cs="Calibri Light"/>
          <w:sz w:val="22"/>
          <w:szCs w:val="22"/>
          <w:lang w:eastAsia="uk-UA"/>
        </w:rPr>
        <w:t>Крім зазначених норм прямої дії щодо права громадян на вищу освіту</w:t>
      </w:r>
      <w:r w:rsidR="00D15708">
        <w:rPr>
          <w:rFonts w:ascii="Calibri Light" w:eastAsia="Times New Roman" w:hAnsi="Calibri Light" w:cs="Calibri Light"/>
          <w:sz w:val="22"/>
          <w:szCs w:val="22"/>
          <w:lang w:eastAsia="uk-UA"/>
        </w:rPr>
        <w:t>,</w:t>
      </w:r>
      <w:r w:rsidRPr="009E6CEE">
        <w:rPr>
          <w:rFonts w:ascii="Calibri Light" w:eastAsia="Times New Roman" w:hAnsi="Calibri Light" w:cs="Calibri Light"/>
          <w:sz w:val="22"/>
          <w:szCs w:val="22"/>
          <w:lang w:eastAsia="uk-UA"/>
        </w:rPr>
        <w:t xml:space="preserve"> встановлених Конституцією, вона містить значну кількість положень, які також безпосередньо впливають на економічні відносини у сфері вищої освіти і повинні враховуватись у відповідних нормативно</w:t>
      </w:r>
      <w:r w:rsidR="004446FD" w:rsidRPr="009E6CEE">
        <w:rPr>
          <w:rFonts w:ascii="Calibri Light" w:eastAsia="Times New Roman" w:hAnsi="Calibri Light" w:cs="Calibri Light"/>
          <w:sz w:val="22"/>
          <w:szCs w:val="22"/>
          <w:lang w:eastAsia="uk-UA"/>
        </w:rPr>
        <w:t>–</w:t>
      </w:r>
      <w:r w:rsidRPr="009E6CEE">
        <w:rPr>
          <w:rFonts w:ascii="Calibri Light" w:eastAsia="Times New Roman" w:hAnsi="Calibri Light" w:cs="Calibri Light"/>
          <w:sz w:val="22"/>
          <w:szCs w:val="22"/>
          <w:lang w:eastAsia="uk-UA"/>
        </w:rPr>
        <w:t>правових актах, які регулюють саме ці відносини.</w:t>
      </w:r>
    </w:p>
    <w:p w:rsidR="0020664B" w:rsidRPr="009E6CEE" w:rsidRDefault="0020664B"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Так, із зазначеного Конституцією України положення ст. 53 об’єктивно випливає, що система вищої освіти України зобов’язана для забезпечення конституційного права на освіту на замовлення органів державної влади та місцевого самоврядування здійснювати підготовку педагогічних, наукових та науково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 xml:space="preserve">педагогічних працівників для державних і комунальних навчальних закладів за рахунок коштів державного і місцевих бюджетів в обсягах, які забезпечать конституційне право на доступну і безоплатну освіту. Зазначені норми </w:t>
      </w:r>
      <w:r w:rsidRPr="009E6CEE">
        <w:rPr>
          <w:rFonts w:ascii="Calibri Light" w:hAnsi="Calibri Light" w:cs="Calibri Light"/>
        </w:rPr>
        <w:t>обов’язково повинні мати місце і відображатись серед положень Закону України «Про освіту» та у відповідних спеціальних законах, перш за все, у Законі України «Про вищу освіту».</w:t>
      </w:r>
    </w:p>
    <w:p w:rsidR="0020664B" w:rsidRPr="009E6CEE" w:rsidRDefault="0020664B" w:rsidP="00E34EE6">
      <w:pPr>
        <w:shd w:val="clear" w:color="auto" w:fill="FFFFFF"/>
        <w:spacing w:after="0" w:line="240" w:lineRule="auto"/>
        <w:ind w:firstLine="709"/>
        <w:jc w:val="both"/>
        <w:rPr>
          <w:rFonts w:ascii="Calibri Light" w:hAnsi="Calibri Light" w:cs="Calibri Light"/>
        </w:rPr>
      </w:pPr>
      <w:r w:rsidRPr="009E6CEE">
        <w:rPr>
          <w:rFonts w:ascii="Calibri Light" w:eastAsia="Times New Roman" w:hAnsi="Calibri Light" w:cs="Calibri Light"/>
          <w:lang w:eastAsia="ru-RU"/>
        </w:rPr>
        <w:t>У ст. 49 встановлено: «</w:t>
      </w:r>
      <w:r w:rsidRPr="009E6CEE">
        <w:rPr>
          <w:rStyle w:val="rvts0"/>
          <w:rFonts w:ascii="Calibri Light" w:hAnsi="Calibri Light" w:cs="Calibri Light"/>
        </w:rPr>
        <w:t xml:space="preserve">Кожен має право на охорону здоров'я, медичну допомогу </w:t>
      </w:r>
      <w:r w:rsidRPr="009E6CEE">
        <w:rPr>
          <w:rFonts w:ascii="Calibri Light" w:eastAsia="Times New Roman" w:hAnsi="Calibri Light" w:cs="Calibri Light"/>
          <w:lang w:eastAsia="ru-RU"/>
        </w:rPr>
        <w:t>…</w:t>
      </w:r>
      <w:r w:rsidRPr="009E6CEE">
        <w:rPr>
          <w:rStyle w:val="af5"/>
          <w:rFonts w:ascii="Calibri Light" w:hAnsi="Calibri Light" w:cs="Calibri Light"/>
        </w:rPr>
        <w:t xml:space="preserve"> </w:t>
      </w:r>
      <w:r w:rsidRPr="009E6CEE">
        <w:rPr>
          <w:rStyle w:val="rvts0"/>
          <w:rFonts w:ascii="Calibri Light" w:hAnsi="Calibri Light" w:cs="Calibri Light"/>
        </w:rPr>
        <w:t>У державних і комунальних закладах охорони здоров'я медична допомога надається безоплатно</w:t>
      </w:r>
      <w:r w:rsidRPr="009E6CEE">
        <w:rPr>
          <w:rFonts w:ascii="Calibri Light" w:hAnsi="Calibri Light" w:cs="Calibri Light"/>
        </w:rPr>
        <w:t>…</w:t>
      </w:r>
      <w:r w:rsidR="006F6C72" w:rsidRPr="009E6CEE">
        <w:rPr>
          <w:rFonts w:ascii="Calibri Light" w:hAnsi="Calibri Light" w:cs="Calibri Light"/>
        </w:rPr>
        <w:t>»</w:t>
      </w:r>
      <w:r w:rsidRPr="009E6CEE">
        <w:rPr>
          <w:rStyle w:val="ad"/>
          <w:rFonts w:ascii="Calibri Light" w:hAnsi="Calibri Light" w:cs="Calibri Light"/>
        </w:rPr>
        <w:footnoteReference w:id="81"/>
      </w:r>
      <w:r w:rsidRPr="009E6CEE">
        <w:rPr>
          <w:rFonts w:ascii="Calibri Light" w:hAnsi="Calibri Light" w:cs="Calibri Light"/>
        </w:rPr>
        <w:t xml:space="preserve">. </w:t>
      </w:r>
      <w:r w:rsidRPr="009E6CEE">
        <w:rPr>
          <w:rFonts w:ascii="Calibri Light" w:hAnsi="Calibri Light" w:cs="Calibri Light"/>
          <w:lang w:val="ru-RU" w:eastAsia="ru-RU"/>
        </w:rPr>
        <w:t>Н</w:t>
      </w:r>
      <w:r w:rsidRPr="009E6CEE">
        <w:rPr>
          <w:rFonts w:ascii="Calibri Light" w:eastAsia="Times New Roman" w:hAnsi="Calibri Light" w:cs="Calibri Light"/>
          <w:color w:val="000000"/>
          <w:lang w:eastAsia="ru-RU"/>
        </w:rPr>
        <w:t xml:space="preserve">а виконання зазначеного положення </w:t>
      </w:r>
      <w:r w:rsidR="00A74AA0" w:rsidRPr="009E6CEE">
        <w:rPr>
          <w:rFonts w:ascii="Calibri Light" w:eastAsia="Times New Roman" w:hAnsi="Calibri Light" w:cs="Calibri Light"/>
          <w:color w:val="000000"/>
          <w:lang w:eastAsia="ru-RU"/>
        </w:rPr>
        <w:t>цієї статті</w:t>
      </w:r>
      <w:r w:rsidRPr="009E6CEE">
        <w:rPr>
          <w:rFonts w:ascii="Calibri Light" w:eastAsia="Times New Roman" w:hAnsi="Calibri Light" w:cs="Calibri Light"/>
          <w:color w:val="000000"/>
          <w:lang w:eastAsia="ru-RU"/>
        </w:rPr>
        <w:t xml:space="preserve"> 49</w:t>
      </w:r>
      <w:r w:rsidR="00A74AA0"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 xml:space="preserve"> </w:t>
      </w:r>
      <w:r w:rsidRPr="009E6CEE">
        <w:rPr>
          <w:rFonts w:ascii="Calibri Light" w:hAnsi="Calibri Light" w:cs="Calibri Light"/>
        </w:rPr>
        <w:t xml:space="preserve">система вищої освіти України зобов’язана на замовлення органів державної влади та місцевого самоврядування здійснювати підготовку медичних працівників за рахунок коштів державного і місцевих бюджетів в обсягах, які забезпечать конституційне право на охорону здоров’я, на безоплатну медичну допомогу у державних і комунальних закладах охорони здоров'я.  </w:t>
      </w: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rPr>
        <w:t>Конституцією України, ст. 59, встановлено: «</w:t>
      </w:r>
      <w:r w:rsidRPr="009E6CEE">
        <w:rPr>
          <w:rStyle w:val="rvts0"/>
          <w:rFonts w:ascii="Calibri Light" w:hAnsi="Calibri Light" w:cs="Calibri Light"/>
        </w:rPr>
        <w:t>Кожен має право на професійну правову допомогу. У випадках, передбачених законом, ця допомога надається безоплатно.</w:t>
      </w:r>
      <w:r w:rsidRPr="009E6CEE">
        <w:rPr>
          <w:rFonts w:ascii="Calibri Light" w:hAnsi="Calibri Light" w:cs="Calibri Light"/>
        </w:rPr>
        <w:t>…»</w:t>
      </w:r>
      <w:r w:rsidR="00C270ED" w:rsidRPr="009E6CEE">
        <w:rPr>
          <w:rFonts w:ascii="Calibri Light" w:hAnsi="Calibri Light" w:cs="Calibri Light"/>
        </w:rPr>
        <w:t> </w:t>
      </w:r>
      <w:r w:rsidRPr="009E6CEE">
        <w:rPr>
          <w:rStyle w:val="ad"/>
          <w:rFonts w:ascii="Calibri Light" w:hAnsi="Calibri Light" w:cs="Calibri Light"/>
        </w:rPr>
        <w:footnoteReference w:id="82"/>
      </w:r>
      <w:r w:rsidRPr="009E6CEE">
        <w:rPr>
          <w:rFonts w:ascii="Calibri Light" w:hAnsi="Calibri Light" w:cs="Calibri Light"/>
        </w:rPr>
        <w:t>.</w:t>
      </w:r>
      <w:r w:rsidR="00C270ED" w:rsidRPr="009E6CEE">
        <w:rPr>
          <w:rFonts w:ascii="Calibri Light" w:hAnsi="Calibri Light" w:cs="Calibri Light"/>
        </w:rPr>
        <w:t xml:space="preserve"> </w:t>
      </w:r>
      <w:r w:rsidRPr="009E6CEE">
        <w:rPr>
          <w:rFonts w:ascii="Calibri Light" w:hAnsi="Calibri Light" w:cs="Calibri Light"/>
        </w:rPr>
        <w:t>Як зазнач</w:t>
      </w:r>
      <w:r w:rsidR="00A74AA0" w:rsidRPr="009E6CEE">
        <w:rPr>
          <w:rFonts w:ascii="Calibri Light" w:hAnsi="Calibri Light" w:cs="Calibri Light"/>
        </w:rPr>
        <w:t>а</w:t>
      </w:r>
      <w:r w:rsidRPr="009E6CEE">
        <w:rPr>
          <w:rFonts w:ascii="Calibri Light" w:hAnsi="Calibri Light" w:cs="Calibri Light"/>
        </w:rPr>
        <w:t>в А.</w:t>
      </w:r>
      <w:r w:rsidRPr="009E6CEE">
        <w:rPr>
          <w:rFonts w:ascii="Calibri Light" w:hAnsi="Calibri Light" w:cs="Calibri Light"/>
          <w:lang w:val="en-US"/>
        </w:rPr>
        <w:t>  </w:t>
      </w:r>
      <w:r w:rsidRPr="009E6CEE">
        <w:rPr>
          <w:rFonts w:ascii="Calibri Light" w:hAnsi="Calibri Light" w:cs="Calibri Light"/>
        </w:rPr>
        <w:t>Коршенко «</w:t>
      </w:r>
      <w:r w:rsidRPr="009E6CEE">
        <w:rPr>
          <w:rFonts w:ascii="Calibri Light" w:hAnsi="Calibri Light" w:cs="Calibri Light"/>
          <w:lang w:val="ru-RU" w:eastAsia="ru-RU"/>
        </w:rPr>
        <w:t>конституційні норми визначають місце міжнародно</w:t>
      </w:r>
      <w:r w:rsidR="004446FD" w:rsidRPr="009E6CEE">
        <w:rPr>
          <w:rFonts w:ascii="Calibri Light" w:hAnsi="Calibri Light" w:cs="Calibri Light"/>
          <w:lang w:val="ru-RU" w:eastAsia="ru-RU"/>
        </w:rPr>
        <w:t>–</w:t>
      </w:r>
      <w:r w:rsidRPr="009E6CEE">
        <w:rPr>
          <w:rFonts w:ascii="Calibri Light" w:hAnsi="Calibri Light" w:cs="Calibri Light"/>
          <w:lang w:val="ru-RU" w:eastAsia="ru-RU"/>
        </w:rPr>
        <w:t xml:space="preserve">правових актів у системі права держави, регламентують право кожного звертатись до міжнародних організацій для захисту своїх прав, визначають межі дії </w:t>
      </w:r>
      <w:r w:rsidRPr="009E6CEE">
        <w:rPr>
          <w:rFonts w:ascii="Calibri Light" w:hAnsi="Calibri Light" w:cs="Calibri Light"/>
          <w:lang w:val="ru-RU" w:eastAsia="ru-RU"/>
        </w:rPr>
        <w:lastRenderedPageBreak/>
        <w:t>міжнародно</w:t>
      </w:r>
      <w:r w:rsidR="004446FD" w:rsidRPr="009E6CEE">
        <w:rPr>
          <w:rFonts w:ascii="Calibri Light" w:hAnsi="Calibri Light" w:cs="Calibri Light"/>
          <w:lang w:val="ru-RU" w:eastAsia="ru-RU"/>
        </w:rPr>
        <w:t>–</w:t>
      </w:r>
      <w:r w:rsidRPr="009E6CEE">
        <w:rPr>
          <w:rFonts w:ascii="Calibri Light" w:hAnsi="Calibri Light" w:cs="Calibri Light"/>
          <w:lang w:val="ru-RU" w:eastAsia="ru-RU"/>
        </w:rPr>
        <w:t xml:space="preserve">правових гарантій» </w:t>
      </w:r>
      <w:r w:rsidRPr="009E6CEE">
        <w:rPr>
          <w:rStyle w:val="ad"/>
          <w:rFonts w:ascii="Calibri Light" w:hAnsi="Calibri Light" w:cs="Calibri Light"/>
          <w:lang w:val="ru-RU" w:eastAsia="ru-RU"/>
        </w:rPr>
        <w:footnoteReference w:id="83"/>
      </w:r>
      <w:r w:rsidRPr="009E6CEE">
        <w:rPr>
          <w:rFonts w:ascii="Calibri Light" w:hAnsi="Calibri Light" w:cs="Calibri Light"/>
          <w:lang w:val="ru-RU" w:eastAsia="ru-RU"/>
        </w:rPr>
        <w:t>. Закріплення права громадянина на правову допомогу, гарантоване Основним Законом України, є результатом імплементації міжнародно</w:t>
      </w:r>
      <w:r w:rsidR="004446FD" w:rsidRPr="009E6CEE">
        <w:rPr>
          <w:rFonts w:ascii="Calibri Light" w:hAnsi="Calibri Light" w:cs="Calibri Light"/>
          <w:lang w:val="ru-RU" w:eastAsia="ru-RU"/>
        </w:rPr>
        <w:t>–</w:t>
      </w:r>
      <w:r w:rsidRPr="009E6CEE">
        <w:rPr>
          <w:rFonts w:ascii="Calibri Light" w:hAnsi="Calibri Light" w:cs="Calibri Light"/>
          <w:lang w:val="ru-RU" w:eastAsia="ru-RU"/>
        </w:rPr>
        <w:t xml:space="preserve">правових норм, які проголошені в глобальних загальних та спеціальних міжнародних актах. </w:t>
      </w:r>
      <w:r w:rsidR="004D3CE1" w:rsidRPr="009E6CEE">
        <w:rPr>
          <w:rFonts w:ascii="Calibri Light" w:hAnsi="Calibri Light" w:cs="Calibri Light"/>
          <w:lang w:val="ru-RU" w:eastAsia="ru-RU"/>
        </w:rPr>
        <w:t>Також ч</w:t>
      </w:r>
      <w:r w:rsidRPr="009E6CEE">
        <w:rPr>
          <w:rFonts w:ascii="Calibri Light" w:hAnsi="Calibri Light" w:cs="Calibri Light"/>
          <w:lang w:val="ru-RU" w:eastAsia="ru-RU"/>
        </w:rPr>
        <w:t>астиною 9 ст. 55 Конституції України надається право кожному після використання всіх національних засобів правового захисту звертатися за захистом своїх прав і свобод до міжнародних судових установ, юрисдикцію яких визнає Україна. У Рішенні від 30 вересня 2009 р. № 23</w:t>
      </w:r>
      <w:r w:rsidR="004446FD" w:rsidRPr="009E6CEE">
        <w:rPr>
          <w:rFonts w:ascii="Calibri Light" w:hAnsi="Calibri Light" w:cs="Calibri Light"/>
          <w:lang w:val="ru-RU" w:eastAsia="ru-RU"/>
        </w:rPr>
        <w:t>–</w:t>
      </w:r>
      <w:r w:rsidRPr="009E6CEE">
        <w:rPr>
          <w:rFonts w:ascii="Calibri Light" w:hAnsi="Calibri Light" w:cs="Calibri Light"/>
          <w:lang w:val="ru-RU" w:eastAsia="ru-RU"/>
        </w:rPr>
        <w:t xml:space="preserve">рп/2009 Конституційний Суд України наголосив, що гарантії права особи на захист, </w:t>
      </w:r>
      <w:r w:rsidR="004D3CE1" w:rsidRPr="009E6CEE">
        <w:rPr>
          <w:rFonts w:ascii="Calibri Light" w:hAnsi="Calibri Light" w:cs="Calibri Light"/>
          <w:lang w:val="ru-RU" w:eastAsia="ru-RU"/>
        </w:rPr>
        <w:t>встановлюються</w:t>
      </w:r>
      <w:r w:rsidRPr="009E6CEE">
        <w:rPr>
          <w:rFonts w:ascii="Calibri Light" w:hAnsi="Calibri Light" w:cs="Calibri Light"/>
          <w:lang w:val="ru-RU" w:eastAsia="ru-RU"/>
        </w:rPr>
        <w:t xml:space="preserve"> із взятих Україною міжнародно</w:t>
      </w:r>
      <w:r w:rsidR="004446FD" w:rsidRPr="009E6CEE">
        <w:rPr>
          <w:rFonts w:ascii="Calibri Light" w:hAnsi="Calibri Light" w:cs="Calibri Light"/>
          <w:lang w:val="ru-RU" w:eastAsia="ru-RU"/>
        </w:rPr>
        <w:t>–</w:t>
      </w:r>
      <w:r w:rsidRPr="009E6CEE">
        <w:rPr>
          <w:rFonts w:ascii="Calibri Light" w:hAnsi="Calibri Light" w:cs="Calibri Light"/>
          <w:lang w:val="ru-RU" w:eastAsia="ru-RU"/>
        </w:rPr>
        <w:t>правових зобов’язань: «Гарантування кожному права на правову допомогу є не тільки конституційно</w:t>
      </w:r>
      <w:r w:rsidR="004446FD" w:rsidRPr="009E6CEE">
        <w:rPr>
          <w:rFonts w:ascii="Calibri Light" w:hAnsi="Calibri Light" w:cs="Calibri Light"/>
          <w:lang w:val="ru-RU" w:eastAsia="ru-RU"/>
        </w:rPr>
        <w:t>–</w:t>
      </w:r>
      <w:r w:rsidRPr="009E6CEE">
        <w:rPr>
          <w:rFonts w:ascii="Calibri Light" w:hAnsi="Calibri Light" w:cs="Calibri Light"/>
          <w:lang w:val="ru-RU" w:eastAsia="ru-RU"/>
        </w:rPr>
        <w:t>правовим обов’язком держави, а й дотриманням взятих Україною міжнародно</w:t>
      </w:r>
      <w:r w:rsidR="004446FD" w:rsidRPr="009E6CEE">
        <w:rPr>
          <w:rFonts w:ascii="Calibri Light" w:hAnsi="Calibri Light" w:cs="Calibri Light"/>
          <w:lang w:val="ru-RU" w:eastAsia="ru-RU"/>
        </w:rPr>
        <w:t>–</w:t>
      </w:r>
      <w:r w:rsidRPr="009E6CEE">
        <w:rPr>
          <w:rFonts w:ascii="Calibri Light" w:hAnsi="Calibri Light" w:cs="Calibri Light"/>
          <w:lang w:val="ru-RU" w:eastAsia="ru-RU"/>
        </w:rPr>
        <w:t>правових зобов’язань відповідно до положень Загальної декларації прав людини 1948</w:t>
      </w:r>
      <w:r w:rsidR="00C270ED" w:rsidRPr="009E6CEE">
        <w:rPr>
          <w:rFonts w:ascii="Calibri Light" w:hAnsi="Calibri Light" w:cs="Calibri Light"/>
          <w:lang w:val="ru-RU" w:eastAsia="ru-RU"/>
        </w:rPr>
        <w:t> </w:t>
      </w:r>
      <w:r w:rsidRPr="009E6CEE">
        <w:rPr>
          <w:rFonts w:ascii="Calibri Light" w:hAnsi="Calibri Light" w:cs="Calibri Light"/>
          <w:lang w:val="ru-RU" w:eastAsia="ru-RU"/>
        </w:rPr>
        <w:t>р., Конвенції про захист прав людини і основоположних свобод 1950</w:t>
      </w:r>
      <w:r w:rsidRPr="009E6CEE">
        <w:rPr>
          <w:rFonts w:ascii="Calibri Light" w:hAnsi="Calibri Light" w:cs="Calibri Light"/>
          <w:lang w:val="en-US" w:eastAsia="ru-RU"/>
        </w:rPr>
        <w:t> </w:t>
      </w:r>
      <w:r w:rsidRPr="009E6CEE">
        <w:rPr>
          <w:rFonts w:ascii="Calibri Light" w:hAnsi="Calibri Light" w:cs="Calibri Light"/>
          <w:lang w:val="ru-RU" w:eastAsia="ru-RU"/>
        </w:rPr>
        <w:t>р., Міжнародного пакту про  громадянські і політичні права 1966 р. тощо» (абзац четвертий п.</w:t>
      </w:r>
      <w:r w:rsidRPr="009E6CEE">
        <w:rPr>
          <w:rFonts w:ascii="Calibri Light" w:hAnsi="Calibri Light" w:cs="Calibri Light"/>
          <w:lang w:val="en-US" w:eastAsia="ru-RU"/>
        </w:rPr>
        <w:t> </w:t>
      </w:r>
      <w:r w:rsidRPr="009E6CEE">
        <w:rPr>
          <w:rFonts w:ascii="Calibri Light" w:hAnsi="Calibri Light" w:cs="Calibri Light"/>
          <w:lang w:val="ru-RU" w:eastAsia="ru-RU"/>
        </w:rPr>
        <w:t xml:space="preserve">3.2 мотивувальної частини) </w:t>
      </w:r>
      <w:r w:rsidRPr="009E6CEE">
        <w:rPr>
          <w:rStyle w:val="ad"/>
          <w:rFonts w:ascii="Calibri Light" w:hAnsi="Calibri Light" w:cs="Calibri Light"/>
          <w:lang w:val="ru-RU" w:eastAsia="ru-RU"/>
        </w:rPr>
        <w:footnoteReference w:id="84"/>
      </w:r>
      <w:r w:rsidRPr="009E6CEE">
        <w:rPr>
          <w:rFonts w:ascii="Calibri Light" w:hAnsi="Calibri Light" w:cs="Calibri Light"/>
          <w:lang w:val="ru-RU" w:eastAsia="ru-RU"/>
        </w:rPr>
        <w:t>. У цьому зв’язку зазначаємо, що в Україні діє Закон України «</w:t>
      </w:r>
      <w:r w:rsidRPr="009E6CEE">
        <w:rPr>
          <w:rStyle w:val="rvts23"/>
          <w:rFonts w:ascii="Calibri Light" w:hAnsi="Calibri Light" w:cs="Calibri Light"/>
          <w:bCs/>
          <w:color w:val="000000"/>
        </w:rPr>
        <w:t>Про безоплатну правову допомогу», яким</w:t>
      </w:r>
      <w:r w:rsidRPr="009E6CEE">
        <w:rPr>
          <w:rFonts w:ascii="Calibri Light" w:hAnsi="Calibri Light" w:cs="Calibri Light"/>
        </w:rPr>
        <w:t xml:space="preserve"> встановлено, що така допомога гарантується державою, та повністю або частково надається за рахунок коштів Державного бюджету України, місцевих бюджетів та інших джерел</w:t>
      </w:r>
      <w:r w:rsidRPr="009E6CEE">
        <w:rPr>
          <w:rStyle w:val="ad"/>
          <w:rFonts w:ascii="Calibri Light" w:hAnsi="Calibri Light" w:cs="Calibri Light"/>
          <w:lang w:val="ru-RU" w:eastAsia="ru-RU"/>
        </w:rPr>
        <w:t xml:space="preserve"> </w:t>
      </w:r>
      <w:r w:rsidRPr="009E6CEE">
        <w:rPr>
          <w:rStyle w:val="ad"/>
          <w:rFonts w:ascii="Calibri Light" w:hAnsi="Calibri Light" w:cs="Calibri Light"/>
          <w:lang w:val="ru-RU" w:eastAsia="ru-RU"/>
        </w:rPr>
        <w:footnoteReference w:id="85"/>
      </w:r>
      <w:r w:rsidRPr="009E6CEE">
        <w:rPr>
          <w:rFonts w:ascii="Calibri Light" w:hAnsi="Calibri Light" w:cs="Calibri Light"/>
          <w:lang w:val="ru-RU" w:eastAsia="ru-RU"/>
        </w:rPr>
        <w:t>. Отже, н</w:t>
      </w:r>
      <w:r w:rsidRPr="009E6CEE">
        <w:rPr>
          <w:rFonts w:ascii="Calibri Light" w:eastAsia="Times New Roman" w:hAnsi="Calibri Light" w:cs="Calibri Light"/>
          <w:color w:val="000000"/>
          <w:lang w:eastAsia="ru-RU"/>
        </w:rPr>
        <w:t xml:space="preserve">а виконання вказаного положення </w:t>
      </w:r>
      <w:r w:rsidRPr="009E6CEE">
        <w:rPr>
          <w:rFonts w:ascii="Calibri Light" w:hAnsi="Calibri Light" w:cs="Calibri Light"/>
        </w:rPr>
        <w:t xml:space="preserve">система вищої освіти України зобов’язана на замовлення органів державної влади та місцевого самоврядування здійснювати підготовку фахівців з права за рахунок коштів державного і місцевих бюджетів в обсягах, які забезпечать конституційне право на правову допомогу.  </w:t>
      </w:r>
    </w:p>
    <w:p w:rsidR="0020664B" w:rsidRPr="009E6CEE" w:rsidRDefault="0020664B" w:rsidP="00E34EE6">
      <w:pPr>
        <w:spacing w:after="0" w:line="240" w:lineRule="auto"/>
        <w:ind w:firstLine="709"/>
        <w:jc w:val="both"/>
        <w:rPr>
          <w:rFonts w:ascii="Calibri Light" w:hAnsi="Calibri Light" w:cs="Calibri Light"/>
          <w:i/>
        </w:rPr>
      </w:pPr>
      <w:r w:rsidRPr="009E6CEE">
        <w:rPr>
          <w:rFonts w:ascii="Calibri Light" w:hAnsi="Calibri Light" w:cs="Calibri Light"/>
        </w:rPr>
        <w:t>У ст. 54 Основного Закону, встановлено: «…</w:t>
      </w:r>
      <w:r w:rsidRPr="009E6CEE">
        <w:rPr>
          <w:rStyle w:val="rvts0"/>
          <w:rFonts w:ascii="Calibri Light" w:hAnsi="Calibri Light" w:cs="Calibri Light"/>
        </w:rPr>
        <w:t>Держава забезпечує збереження історичних пам'яток та інших об'єктів, що становлять культурну цінність.</w:t>
      </w:r>
      <w:r w:rsidRPr="009E6CEE">
        <w:rPr>
          <w:rFonts w:ascii="Calibri Light" w:hAnsi="Calibri Light" w:cs="Calibri Light"/>
        </w:rPr>
        <w:t>…»</w:t>
      </w:r>
      <w:r w:rsidRPr="009E6CEE">
        <w:rPr>
          <w:rStyle w:val="ad"/>
          <w:rFonts w:ascii="Calibri Light" w:hAnsi="Calibri Light" w:cs="Calibri Light"/>
        </w:rPr>
        <w:footnoteReference w:id="86"/>
      </w:r>
      <w:r w:rsidRPr="009E6CEE">
        <w:rPr>
          <w:rFonts w:ascii="Calibri Light" w:hAnsi="Calibri Light" w:cs="Calibri Light"/>
        </w:rPr>
        <w:t xml:space="preserve">. </w:t>
      </w:r>
      <w:r w:rsidR="004D3CE1" w:rsidRPr="009E6CEE">
        <w:rPr>
          <w:rFonts w:ascii="Calibri Light" w:hAnsi="Calibri Light" w:cs="Calibri Light"/>
        </w:rPr>
        <w:t xml:space="preserve"> </w:t>
      </w:r>
      <w:r w:rsidRPr="009E6CEE">
        <w:rPr>
          <w:rFonts w:ascii="Calibri Light" w:hAnsi="Calibri Light" w:cs="Calibri Light"/>
        </w:rPr>
        <w:t>На виконання цієї норми</w:t>
      </w:r>
      <w:r w:rsidRPr="009E6CEE">
        <w:rPr>
          <w:rStyle w:val="apple-converted-space"/>
          <w:rFonts w:ascii="Calibri Light" w:hAnsi="Calibri Light" w:cs="Calibri Light"/>
          <w:shd w:val="clear" w:color="auto" w:fill="FFFFFF"/>
        </w:rPr>
        <w:t xml:space="preserve"> в Україні діє </w:t>
      </w:r>
      <w:hyperlink r:id="rId16" w:tgtFrame="_blank" w:history="1">
        <w:r w:rsidRPr="009E6CEE">
          <w:rPr>
            <w:rStyle w:val="a5"/>
            <w:rFonts w:ascii="Calibri Light" w:hAnsi="Calibri Light" w:cs="Calibri Light"/>
            <w:color w:val="auto"/>
            <w:u w:val="none"/>
            <w:shd w:val="clear" w:color="auto" w:fill="FFFFFF"/>
          </w:rPr>
          <w:t>Закон України «Про охорону культурної спадщини</w:t>
        </w:r>
      </w:hyperlink>
      <w:r w:rsidRPr="009E6CEE">
        <w:rPr>
          <w:rFonts w:ascii="Calibri Light" w:hAnsi="Calibri Light" w:cs="Calibri Light"/>
        </w:rPr>
        <w:t xml:space="preserve">» </w:t>
      </w:r>
      <w:r w:rsidRPr="009E6CEE">
        <w:rPr>
          <w:rStyle w:val="ad"/>
          <w:rFonts w:ascii="Calibri Light" w:hAnsi="Calibri Light" w:cs="Calibri Light"/>
        </w:rPr>
        <w:footnoteReference w:id="87"/>
      </w:r>
      <w:r w:rsidRPr="009E6CEE">
        <w:rPr>
          <w:rFonts w:ascii="Calibri Light" w:hAnsi="Calibri Light" w:cs="Calibri Light"/>
        </w:rPr>
        <w:t xml:space="preserve">, який регулює правові, організаційні, соціальні  та економічні  відносини  у сфері охорони культурної спадщини з метою її збереження, використання  об'єктів культурної  спадщини у суспільному житті,  захисту  традиційного  характеру середовища в інтересах нинішнього і майбутніх поколінь. Всі </w:t>
      </w:r>
      <w:bookmarkStart w:id="153" w:name="o7"/>
      <w:bookmarkEnd w:id="153"/>
      <w:r w:rsidRPr="009E6CEE">
        <w:rPr>
          <w:rFonts w:ascii="Calibri Light" w:hAnsi="Calibri Light" w:cs="Calibri Light"/>
        </w:rPr>
        <w:t>о</w:t>
      </w:r>
      <w:r w:rsidRPr="009E6CEE">
        <w:rPr>
          <w:rFonts w:ascii="Calibri Light" w:hAnsi="Calibri Light" w:cs="Calibri Light"/>
          <w:lang w:val="ru-RU"/>
        </w:rPr>
        <w:t>б'єкти культурної спадщини, які знаходяться на  території України, охороняються державою.</w:t>
      </w:r>
      <w:bookmarkStart w:id="154" w:name="o8"/>
      <w:bookmarkEnd w:id="154"/>
      <w:r w:rsidRPr="009E6CEE">
        <w:rPr>
          <w:rFonts w:ascii="Calibri Light" w:hAnsi="Calibri Light" w:cs="Calibri Light"/>
          <w:lang w:val="ru-RU"/>
        </w:rPr>
        <w:t xml:space="preserve"> Охорона об'єктів культурної спадщини є одним із пріоритетних завдань органів державної влади та органів місцевого самоврядування. </w:t>
      </w:r>
      <w:r w:rsidRPr="009E6CEE">
        <w:rPr>
          <w:rFonts w:ascii="Calibri Light" w:hAnsi="Calibri Light" w:cs="Calibri Light"/>
        </w:rPr>
        <w:t xml:space="preserve">Станом на 01.11.2017 року згідно Переліку пам`яток культурної спадщини національного значення (враховано 27 областей та м. Київ), занесених до Державного реєстру нерухомих пам’яток України складає 757 </w:t>
      </w:r>
      <w:r w:rsidRPr="009E6CEE">
        <w:rPr>
          <w:rFonts w:ascii="Calibri Light" w:hAnsi="Calibri Light" w:cs="Calibri Light"/>
          <w:color w:val="292B2C"/>
        </w:rPr>
        <w:t xml:space="preserve">нерухомих пам'яток України за категорією національного значення та 8178 </w:t>
      </w:r>
      <w:r w:rsidRPr="009E6CEE">
        <w:rPr>
          <w:rFonts w:ascii="Calibri Light" w:hAnsi="Calibri Light" w:cs="Calibri Light"/>
        </w:rPr>
        <w:t>об’єктів</w:t>
      </w:r>
      <w:r w:rsidRPr="009E6CEE">
        <w:rPr>
          <w:rFonts w:ascii="Calibri Light" w:hAnsi="Calibri Light" w:cs="Calibri Light"/>
          <w:color w:val="292B2C"/>
        </w:rPr>
        <w:t xml:space="preserve"> пам’яток місцевого значення </w:t>
      </w:r>
      <w:r w:rsidRPr="009E6CEE">
        <w:rPr>
          <w:rStyle w:val="ad"/>
          <w:rFonts w:ascii="Calibri Light" w:hAnsi="Calibri Light" w:cs="Calibri Light"/>
        </w:rPr>
        <w:footnoteReference w:id="88"/>
      </w:r>
      <w:r w:rsidRPr="009E6CEE">
        <w:rPr>
          <w:rFonts w:ascii="Calibri Light" w:hAnsi="Calibri Light" w:cs="Calibri Light"/>
          <w:color w:val="292B2C"/>
        </w:rPr>
        <w:t xml:space="preserve">. </w:t>
      </w:r>
      <w:r w:rsidRPr="009E6CEE">
        <w:rPr>
          <w:rFonts w:ascii="Calibri Light" w:hAnsi="Calibri Light" w:cs="Calibri Light"/>
        </w:rPr>
        <w:t>Із наведеного випливає, що н</w:t>
      </w:r>
      <w:r w:rsidRPr="009E6CEE">
        <w:rPr>
          <w:rFonts w:ascii="Calibri Light" w:eastAsia="Times New Roman" w:hAnsi="Calibri Light" w:cs="Calibri Light"/>
          <w:color w:val="000000"/>
          <w:lang w:eastAsia="ru-RU"/>
        </w:rPr>
        <w:t xml:space="preserve">а виконання положень ст. 54 Конституції України </w:t>
      </w:r>
      <w:r w:rsidRPr="009E6CEE">
        <w:rPr>
          <w:rFonts w:ascii="Calibri Light" w:hAnsi="Calibri Light" w:cs="Calibri Light"/>
        </w:rPr>
        <w:t>система вищої освіти України зобов’язана на замовлення органів державної влади та місцевого самоврядування здійснювати підготовку відповідних фахівців за рахунок коштів державного і місцевих бюджетів в обсягах, які забезпечать зазначене державне зобов’язання</w:t>
      </w:r>
      <w:r w:rsidRPr="009E6CEE">
        <w:rPr>
          <w:rFonts w:ascii="Calibri Light" w:hAnsi="Calibri Light" w:cs="Calibri Light"/>
          <w:i/>
        </w:rPr>
        <w:t>.</w:t>
      </w:r>
    </w:p>
    <w:p w:rsidR="0020664B" w:rsidRPr="009E6CEE" w:rsidRDefault="00632123" w:rsidP="00E34EE6">
      <w:pPr>
        <w:spacing w:after="0" w:line="240" w:lineRule="auto"/>
        <w:ind w:firstLine="709"/>
        <w:jc w:val="both"/>
        <w:rPr>
          <w:rFonts w:ascii="Calibri Light" w:hAnsi="Calibri Light" w:cs="Calibri Light"/>
        </w:rPr>
      </w:pPr>
      <w:r w:rsidRPr="009E6CEE">
        <w:rPr>
          <w:rFonts w:ascii="Calibri Light" w:hAnsi="Calibri Light" w:cs="Calibri Light"/>
        </w:rPr>
        <w:t>С</w:t>
      </w:r>
      <w:r w:rsidR="0020664B" w:rsidRPr="009E6CEE">
        <w:rPr>
          <w:rFonts w:ascii="Calibri Light" w:hAnsi="Calibri Light" w:cs="Calibri Light"/>
        </w:rPr>
        <w:t>т</w:t>
      </w:r>
      <w:r w:rsidRPr="009E6CEE">
        <w:rPr>
          <w:rFonts w:ascii="Calibri Light" w:hAnsi="Calibri Light" w:cs="Calibri Light"/>
        </w:rPr>
        <w:t>аттею</w:t>
      </w:r>
      <w:r w:rsidR="0020664B" w:rsidRPr="009E6CEE">
        <w:rPr>
          <w:rFonts w:ascii="Calibri Light" w:hAnsi="Calibri Light" w:cs="Calibri Light"/>
        </w:rPr>
        <w:t xml:space="preserve"> 16 Конституції України встановлено: «</w:t>
      </w:r>
      <w:r w:rsidR="0020664B" w:rsidRPr="009E6CEE">
        <w:rPr>
          <w:rStyle w:val="rvts0"/>
          <w:rFonts w:ascii="Calibri Light" w:hAnsi="Calibri Light" w:cs="Calibri Light"/>
        </w:rPr>
        <w:t xml:space="preserve">Забезпечення екологічної безпеки і підтримання екологічної рівноваги на території України, подолання наслідків Чорнобильської катастрофи </w:t>
      </w:r>
      <w:r w:rsidR="0020664B" w:rsidRPr="009E6CEE">
        <w:rPr>
          <w:rFonts w:ascii="Calibri Light" w:hAnsi="Calibri Light" w:cs="Calibri Light"/>
        </w:rPr>
        <w:t xml:space="preserve">– </w:t>
      </w:r>
      <w:r w:rsidR="0020664B" w:rsidRPr="009E6CEE">
        <w:rPr>
          <w:rStyle w:val="rvts0"/>
          <w:rFonts w:ascii="Calibri Light" w:hAnsi="Calibri Light" w:cs="Calibri Light"/>
        </w:rPr>
        <w:t>катастрофи планетарного масштабу, збереження генофонду Українського народу є обов'язком держави</w:t>
      </w:r>
      <w:r w:rsidR="0020664B" w:rsidRPr="009E6CEE">
        <w:rPr>
          <w:rFonts w:ascii="Calibri Light" w:hAnsi="Calibri Light" w:cs="Calibri Light"/>
        </w:rPr>
        <w:t xml:space="preserve">» </w:t>
      </w:r>
      <w:r w:rsidR="0020664B" w:rsidRPr="009E6CEE">
        <w:rPr>
          <w:rStyle w:val="ad"/>
          <w:rFonts w:ascii="Calibri Light" w:hAnsi="Calibri Light" w:cs="Calibri Light"/>
        </w:rPr>
        <w:footnoteReference w:id="89"/>
      </w:r>
      <w:r w:rsidR="0020664B" w:rsidRPr="009E6CEE">
        <w:rPr>
          <w:rFonts w:ascii="Calibri Light" w:hAnsi="Calibri Light" w:cs="Calibri Light"/>
        </w:rPr>
        <w:t>. Слід додати, що діє Закон України «Про охорону навколишнього природного середовища», яким гарантується широкий комплекс взаємопов’язаних екологічних, політичних, технічних, економічних, державно</w:t>
      </w:r>
      <w:r w:rsidR="004446FD" w:rsidRPr="009E6CEE">
        <w:rPr>
          <w:rFonts w:ascii="Calibri Light" w:hAnsi="Calibri Light" w:cs="Calibri Light"/>
        </w:rPr>
        <w:t>–</w:t>
      </w:r>
      <w:r w:rsidR="0020664B" w:rsidRPr="009E6CEE">
        <w:rPr>
          <w:rFonts w:ascii="Calibri Light" w:hAnsi="Calibri Light" w:cs="Calibri Light"/>
        </w:rPr>
        <w:t xml:space="preserve">правових заходів задля підтримки рівноваги і сталості в Україні. Тобто, на виконання цієї статті система вищої освіти України має здійснювати підготовку відповідних фахівців. </w:t>
      </w: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rPr>
        <w:lastRenderedPageBreak/>
        <w:t>У ст. 17, Основного Закону зазначено: «</w:t>
      </w:r>
      <w:r w:rsidRPr="009E6CEE">
        <w:rPr>
          <w:rStyle w:val="rvts0"/>
          <w:rFonts w:ascii="Calibri Light" w:hAnsi="Calibri Light" w:cs="Calibri Light"/>
        </w:rPr>
        <w:t>Захист суверенітету і територіальної цілісності України, забезпечення її економічної та інформаційної безпеки є найважливішими функціями держави</w:t>
      </w:r>
      <w:r w:rsidRPr="009E6CEE">
        <w:rPr>
          <w:rFonts w:ascii="Calibri Light" w:hAnsi="Calibri Light" w:cs="Calibri Light"/>
        </w:rPr>
        <w:t xml:space="preserve">…» </w:t>
      </w:r>
      <w:r w:rsidRPr="009E6CEE">
        <w:rPr>
          <w:rStyle w:val="ad"/>
          <w:rFonts w:ascii="Calibri Light" w:hAnsi="Calibri Light" w:cs="Calibri Light"/>
        </w:rPr>
        <w:footnoteReference w:id="90"/>
      </w:r>
      <w:r w:rsidRPr="009E6CEE">
        <w:rPr>
          <w:rFonts w:ascii="Calibri Light" w:hAnsi="Calibri Light" w:cs="Calibri Light"/>
        </w:rPr>
        <w:t xml:space="preserve">. </w:t>
      </w:r>
      <w:r w:rsidRPr="009E6CEE">
        <w:rPr>
          <w:rFonts w:ascii="Calibri Light" w:eastAsia="Times New Roman" w:hAnsi="Calibri Light" w:cs="Calibri Light"/>
          <w:color w:val="000000"/>
          <w:lang w:eastAsia="ru-RU"/>
        </w:rPr>
        <w:t>На виконання зазначеної функції держави</w:t>
      </w:r>
      <w:r w:rsidRPr="009E6CEE">
        <w:rPr>
          <w:rFonts w:ascii="Calibri Light" w:hAnsi="Calibri Light" w:cs="Calibri Light"/>
        </w:rPr>
        <w:t xml:space="preserve"> система вищої освіти України зобов’язана на замовлення органів державної влади здійснювати підготовку відповідних фахівців в обсягах, визначених відповідними державними замовниками. </w:t>
      </w: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rPr>
        <w:t>У ст. 27 Конституції України встановлено: «</w:t>
      </w:r>
      <w:r w:rsidRPr="009E6CEE">
        <w:rPr>
          <w:rStyle w:val="rvts0"/>
          <w:rFonts w:ascii="Calibri Light" w:hAnsi="Calibri Light" w:cs="Calibri Light"/>
        </w:rPr>
        <w:t xml:space="preserve">…Обов'язок держави </w:t>
      </w:r>
      <w:r w:rsidRPr="009E6CEE">
        <w:rPr>
          <w:rFonts w:ascii="Calibri Light" w:hAnsi="Calibri Light" w:cs="Calibri Light"/>
        </w:rPr>
        <w:t>–</w:t>
      </w:r>
      <w:r w:rsidRPr="009E6CEE">
        <w:rPr>
          <w:rStyle w:val="rvts0"/>
          <w:rFonts w:ascii="Calibri Light" w:hAnsi="Calibri Light" w:cs="Calibri Light"/>
        </w:rPr>
        <w:t xml:space="preserve"> захищати життя людини</w:t>
      </w:r>
      <w:r w:rsidRPr="009E6CEE">
        <w:rPr>
          <w:rFonts w:ascii="Calibri Light" w:hAnsi="Calibri Light" w:cs="Calibri Light"/>
        </w:rPr>
        <w:t xml:space="preserve">…» </w:t>
      </w:r>
      <w:r w:rsidRPr="009E6CEE">
        <w:rPr>
          <w:rStyle w:val="ad"/>
          <w:rFonts w:ascii="Calibri Light" w:hAnsi="Calibri Light" w:cs="Calibri Light"/>
        </w:rPr>
        <w:footnoteReference w:id="91"/>
      </w:r>
      <w:r w:rsidRPr="009E6CEE">
        <w:rPr>
          <w:rFonts w:ascii="Calibri Light" w:hAnsi="Calibri Light" w:cs="Calibri Light"/>
        </w:rPr>
        <w:t>. Крім того, у ст. 29, Основного Закону, передбачена норма, згідно якої: «</w:t>
      </w:r>
      <w:r w:rsidRPr="009E6CEE">
        <w:rPr>
          <w:rFonts w:ascii="Calibri Light" w:hAnsi="Calibri Light" w:cs="Calibri Light"/>
          <w:color w:val="000000"/>
          <w:shd w:val="clear" w:color="auto" w:fill="FFFFFF"/>
        </w:rPr>
        <w:t xml:space="preserve">Кожна людина має право на свободу та особисту недоторканність…» </w:t>
      </w:r>
      <w:r w:rsidRPr="009E6CEE">
        <w:rPr>
          <w:rStyle w:val="ad"/>
          <w:rFonts w:ascii="Calibri Light" w:hAnsi="Calibri Light" w:cs="Calibri Light"/>
          <w:color w:val="000000"/>
          <w:shd w:val="clear" w:color="auto" w:fill="FFFFFF"/>
        </w:rPr>
        <w:footnoteReference w:id="92"/>
      </w:r>
      <w:r w:rsidRPr="009E6CEE">
        <w:rPr>
          <w:rFonts w:ascii="Calibri Light" w:hAnsi="Calibri Light" w:cs="Calibri Light"/>
          <w:color w:val="000000"/>
          <w:shd w:val="clear" w:color="auto" w:fill="FFFFFF"/>
        </w:rPr>
        <w:t xml:space="preserve">. У цьому </w:t>
      </w:r>
      <w:r w:rsidRPr="009E6CEE">
        <w:rPr>
          <w:rFonts w:ascii="Calibri Light" w:eastAsia="Times New Roman" w:hAnsi="Calibri Light" w:cs="Calibri Light"/>
          <w:color w:val="000000"/>
          <w:lang w:eastAsia="ru-RU"/>
        </w:rPr>
        <w:t>зв’язку</w:t>
      </w:r>
      <w:r w:rsidRPr="009E6CEE">
        <w:rPr>
          <w:rFonts w:ascii="Calibri Light" w:hAnsi="Calibri Light" w:cs="Calibri Light"/>
          <w:color w:val="000000"/>
          <w:shd w:val="clear" w:color="auto" w:fill="FFFFFF"/>
        </w:rPr>
        <w:t xml:space="preserve"> система </w:t>
      </w:r>
      <w:r w:rsidRPr="009E6CEE">
        <w:rPr>
          <w:rFonts w:ascii="Calibri Light" w:eastAsia="Times New Roman" w:hAnsi="Calibri Light" w:cs="Calibri Light"/>
          <w:color w:val="000000"/>
          <w:lang w:eastAsia="ru-RU"/>
        </w:rPr>
        <w:t xml:space="preserve">вищої освіти України на замовлення правоохоронних органів держави, органів прокуратури та правосуддя повинна здійснювати підготовку відповідних фахівців за рахунок державного бюджету в обсягах, визначених </w:t>
      </w:r>
      <w:r w:rsidRPr="009E6CEE">
        <w:rPr>
          <w:rFonts w:ascii="Calibri Light" w:hAnsi="Calibri Light" w:cs="Calibri Light"/>
        </w:rPr>
        <w:t xml:space="preserve">відповідними державними замовниками. </w:t>
      </w:r>
    </w:p>
    <w:p w:rsidR="0020664B" w:rsidRPr="009E6CEE" w:rsidRDefault="0020664B" w:rsidP="00E34EE6">
      <w:pPr>
        <w:shd w:val="clear" w:color="auto" w:fill="FFFFFF"/>
        <w:spacing w:after="0" w:line="240" w:lineRule="auto"/>
        <w:ind w:firstLine="709"/>
        <w:jc w:val="both"/>
        <w:textAlignment w:val="baseline"/>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У ст. 43, Конституції України, встановлено право на працю. Для повного </w:t>
      </w:r>
      <w:r w:rsidRPr="009E6CEE">
        <w:rPr>
          <w:rFonts w:ascii="Calibri Light" w:hAnsi="Calibri Light" w:cs="Calibri Light"/>
          <w:color w:val="000000"/>
          <w:shd w:val="clear" w:color="auto" w:fill="FFFFFF"/>
        </w:rPr>
        <w:t>здійснення громадянами права на працю держава повинна реалізовувати, зокрема, програми підготовки і перепідготовки кадрів відповідно до суспільних потреб.</w:t>
      </w:r>
      <w:r w:rsidRPr="009E6CEE">
        <w:rPr>
          <w:rFonts w:ascii="Calibri Light" w:eastAsia="Times New Roman" w:hAnsi="Calibri Light" w:cs="Calibri Light"/>
          <w:color w:val="000000"/>
          <w:lang w:eastAsia="ru-RU"/>
        </w:rPr>
        <w:t xml:space="preserve"> У цьому зв’язку у ст. 95 Основного Закону передбачена норма, якою зазначено: </w:t>
      </w:r>
      <w:r w:rsidRPr="009E6CEE">
        <w:rPr>
          <w:rFonts w:ascii="Calibri Light" w:hAnsi="Calibri Light" w:cs="Calibri Light"/>
        </w:rPr>
        <w:t>«…</w:t>
      </w:r>
      <w:r w:rsidRPr="009E6CEE">
        <w:rPr>
          <w:rStyle w:val="rvts0"/>
          <w:rFonts w:ascii="Calibri Light" w:hAnsi="Calibri Light" w:cs="Calibri Light"/>
        </w:rPr>
        <w:t>Виключно законом про Державний бюджет України визначаються будь</w:t>
      </w:r>
      <w:r w:rsidR="004446FD" w:rsidRPr="009E6CEE">
        <w:rPr>
          <w:rStyle w:val="rvts0"/>
          <w:rFonts w:ascii="Calibri Light" w:hAnsi="Calibri Light" w:cs="Calibri Light"/>
        </w:rPr>
        <w:t>–</w:t>
      </w:r>
      <w:r w:rsidRPr="009E6CEE">
        <w:rPr>
          <w:rStyle w:val="rvts0"/>
          <w:rFonts w:ascii="Calibri Light" w:hAnsi="Calibri Light" w:cs="Calibri Light"/>
        </w:rPr>
        <w:t>які видатки держави на загальносуспільні потреби, розмір і цільове спрямування цих видатків</w:t>
      </w:r>
      <w:r w:rsidRPr="009E6CEE">
        <w:rPr>
          <w:rFonts w:ascii="Calibri Light" w:hAnsi="Calibri Light" w:cs="Calibri Light"/>
        </w:rPr>
        <w:t>…»</w:t>
      </w:r>
      <w:r w:rsidRPr="009E6CEE">
        <w:rPr>
          <w:rStyle w:val="ad"/>
          <w:rFonts w:ascii="Calibri Light" w:hAnsi="Calibri Light" w:cs="Calibri Light"/>
        </w:rPr>
        <w:footnoteReference w:id="93"/>
      </w:r>
      <w:r w:rsidRPr="009E6CEE">
        <w:rPr>
          <w:rFonts w:ascii="Calibri Light" w:hAnsi="Calibri Light" w:cs="Calibri Light"/>
        </w:rPr>
        <w:t xml:space="preserve">. </w:t>
      </w:r>
      <w:r w:rsidRPr="009E6CEE">
        <w:rPr>
          <w:rFonts w:ascii="Calibri Light" w:eastAsia="Times New Roman" w:hAnsi="Calibri Light" w:cs="Calibri Light"/>
          <w:color w:val="000000"/>
          <w:lang w:eastAsia="ru-RU"/>
        </w:rPr>
        <w:t>Виходячи з суспільних потреб та розмірів бюджетних призначень, визначених у Законі про Державний бюджет України, формується державне замовлення на підготовку фахівців із вищою освітою за напрямами і спеціальностями відповідних освітн</w:t>
      </w:r>
      <w:r w:rsidR="00C270ED" w:rsidRPr="009E6CEE">
        <w:rPr>
          <w:rFonts w:ascii="Calibri Light" w:eastAsia="Times New Roman" w:hAnsi="Calibri Light" w:cs="Calibri Light"/>
          <w:color w:val="000000"/>
          <w:lang w:eastAsia="ru-RU"/>
        </w:rPr>
        <w:t>іх</w:t>
      </w:r>
      <w:r w:rsidRPr="009E6CEE">
        <w:rPr>
          <w:rFonts w:ascii="Calibri Light" w:eastAsia="Times New Roman" w:hAnsi="Calibri Light" w:cs="Calibri Light"/>
          <w:color w:val="000000"/>
          <w:lang w:eastAsia="ru-RU"/>
        </w:rPr>
        <w:t xml:space="preserve"> рівнів. Тому обсяги фінансування державних і комунальних </w:t>
      </w:r>
      <w:r w:rsidR="00C270ED" w:rsidRPr="009E6CEE">
        <w:rPr>
          <w:rFonts w:ascii="Calibri Light" w:eastAsia="Times New Roman" w:hAnsi="Calibri Light" w:cs="Calibri Light"/>
          <w:color w:val="000000"/>
          <w:lang w:eastAsia="ru-RU"/>
        </w:rPr>
        <w:t>закладів вищої освіти</w:t>
      </w:r>
      <w:r w:rsidRPr="009E6CEE">
        <w:rPr>
          <w:rFonts w:ascii="Calibri Light" w:eastAsia="Times New Roman" w:hAnsi="Calibri Light" w:cs="Calibri Light"/>
          <w:color w:val="000000"/>
          <w:lang w:eastAsia="ru-RU"/>
        </w:rPr>
        <w:t xml:space="preserve"> за рахунок бюджетних коштів пов'язані передусім із підготовкою такої кількості фахівців із вищою освітою, яка визначається щорічно у державному замовленні.</w:t>
      </w:r>
    </w:p>
    <w:p w:rsidR="0020664B" w:rsidRPr="009E6CEE" w:rsidRDefault="0020664B" w:rsidP="00E34EE6">
      <w:pPr>
        <w:pStyle w:val="rvps2"/>
        <w:spacing w:before="0" w:beforeAutospacing="0" w:after="0" w:afterAutospacing="0"/>
        <w:ind w:firstLine="709"/>
        <w:jc w:val="both"/>
        <w:rPr>
          <w:rFonts w:ascii="Calibri Light" w:eastAsia="Times New Roman" w:hAnsi="Calibri Light" w:cs="Calibri Light"/>
          <w:color w:val="000000"/>
          <w:sz w:val="22"/>
          <w:szCs w:val="22"/>
          <w:lang w:eastAsia="ru-RU"/>
        </w:rPr>
      </w:pPr>
      <w:r w:rsidRPr="009E6CEE">
        <w:rPr>
          <w:rFonts w:ascii="Calibri Light" w:eastAsia="Times New Roman" w:hAnsi="Calibri Light" w:cs="Calibri Light"/>
          <w:color w:val="000000"/>
          <w:sz w:val="22"/>
          <w:szCs w:val="22"/>
          <w:lang w:eastAsia="ru-RU"/>
        </w:rPr>
        <w:t>На наше переконання, викладений вище огляд положень Конституції України дає достатньо підстав стверджувати, що правове регулювання економічних відносин у сфері вищої освіти України не обмежується лише положеннями ст. 53 щодо підготовки фахівців із вищою освітою. Так, у статтях 49, 59, 54, 16, 17, 27, 29 містяться положення, які також обумовлюють необхідність підготовки відповідних фахівців із вищою освітою для забезпечення діяльності зазначених у цих статтях сфер суспільного життя.</w:t>
      </w:r>
    </w:p>
    <w:p w:rsidR="0020664B" w:rsidRPr="009E6CEE" w:rsidRDefault="0020664B" w:rsidP="00E34EE6">
      <w:pPr>
        <w:pStyle w:val="rvps2"/>
        <w:spacing w:before="0" w:beforeAutospacing="0" w:after="0" w:afterAutospacing="0"/>
        <w:ind w:firstLine="709"/>
        <w:jc w:val="both"/>
        <w:rPr>
          <w:rFonts w:ascii="Calibri Light" w:eastAsia="Times New Roman" w:hAnsi="Calibri Light" w:cs="Calibri Light"/>
          <w:color w:val="000000"/>
          <w:sz w:val="22"/>
          <w:szCs w:val="22"/>
          <w:lang w:eastAsia="ru-RU"/>
        </w:rPr>
      </w:pPr>
      <w:r w:rsidRPr="009E6CEE">
        <w:rPr>
          <w:rFonts w:ascii="Calibri Light" w:eastAsia="Times New Roman" w:hAnsi="Calibri Light" w:cs="Calibri Light"/>
          <w:color w:val="000000"/>
          <w:sz w:val="22"/>
          <w:szCs w:val="22"/>
          <w:lang w:eastAsia="ru-RU"/>
        </w:rPr>
        <w:t xml:space="preserve">Важливе значення щодо </w:t>
      </w:r>
      <w:r w:rsidRPr="009E6CEE">
        <w:rPr>
          <w:rFonts w:ascii="Calibri Light" w:eastAsia="Times New Roman" w:hAnsi="Calibri Light" w:cs="Calibri Light"/>
          <w:sz w:val="22"/>
          <w:szCs w:val="22"/>
          <w:lang w:eastAsia="uk-UA"/>
        </w:rPr>
        <w:t xml:space="preserve">вирішення питань конституційних прав громадян України на вищу освіту є офіційне тлумачення Основного Закону </w:t>
      </w:r>
      <w:bookmarkStart w:id="155" w:name="n4906"/>
      <w:bookmarkEnd w:id="155"/>
      <w:r w:rsidRPr="009E6CEE">
        <w:rPr>
          <w:rFonts w:ascii="Calibri Light" w:eastAsia="Times New Roman" w:hAnsi="Calibri Light" w:cs="Calibri Light"/>
          <w:sz w:val="22"/>
          <w:szCs w:val="22"/>
          <w:lang w:eastAsia="uk-UA"/>
        </w:rPr>
        <w:t xml:space="preserve">Конституційним Судом України. Так, зокрема, у 2004 році було прийнято </w:t>
      </w:r>
      <w:r w:rsidRPr="009E6CEE">
        <w:rPr>
          <w:rFonts w:ascii="Calibri Light" w:eastAsia="Times New Roman" w:hAnsi="Calibri Light" w:cs="Calibri Light"/>
          <w:color w:val="000000"/>
          <w:sz w:val="22"/>
          <w:szCs w:val="22"/>
          <w:lang w:eastAsia="ru-RU"/>
        </w:rPr>
        <w:t xml:space="preserve">Рішення Конституційного Суду України </w:t>
      </w:r>
      <w:r w:rsidRPr="009E6CEE">
        <w:rPr>
          <w:rFonts w:ascii="Calibri Light" w:hAnsi="Calibri Light" w:cs="Calibri Light"/>
          <w:sz w:val="22"/>
          <w:szCs w:val="22"/>
        </w:rPr>
        <w:t>у справі за конституційним поданням 50 народних депутатів України про офіційне тлумачення положень частини третьої статті 53 Конституції України «держава забезпечує доступність і безоплатність дошкільної, повної загальної середньої, професійно</w:t>
      </w:r>
      <w:r w:rsidR="004446FD" w:rsidRPr="009E6CEE">
        <w:rPr>
          <w:rFonts w:ascii="Calibri Light" w:hAnsi="Calibri Light" w:cs="Calibri Light"/>
          <w:sz w:val="22"/>
          <w:szCs w:val="22"/>
        </w:rPr>
        <w:t>–</w:t>
      </w:r>
      <w:r w:rsidRPr="009E6CEE">
        <w:rPr>
          <w:rFonts w:ascii="Calibri Light" w:hAnsi="Calibri Light" w:cs="Calibri Light"/>
          <w:sz w:val="22"/>
          <w:szCs w:val="22"/>
        </w:rPr>
        <w:t xml:space="preserve">технічної, вищої освіти в державних і комунальних </w:t>
      </w:r>
      <w:r w:rsidR="00B6710C">
        <w:rPr>
          <w:rFonts w:ascii="Calibri Light" w:hAnsi="Calibri Light" w:cs="Calibri Light"/>
          <w:sz w:val="22"/>
          <w:szCs w:val="22"/>
        </w:rPr>
        <w:t>закладах освіти</w:t>
      </w:r>
      <w:r w:rsidRPr="009E6CEE">
        <w:rPr>
          <w:rFonts w:ascii="Calibri Light" w:hAnsi="Calibri Light" w:cs="Calibri Light"/>
          <w:sz w:val="22"/>
          <w:szCs w:val="22"/>
        </w:rPr>
        <w:t>» (справа про доступність і безоплатність освіти), №</w:t>
      </w:r>
      <w:r w:rsidR="00C270ED" w:rsidRPr="009E6CEE">
        <w:rPr>
          <w:rFonts w:ascii="Calibri Light" w:hAnsi="Calibri Light" w:cs="Calibri Light"/>
          <w:sz w:val="22"/>
          <w:szCs w:val="22"/>
        </w:rPr>
        <w:t> </w:t>
      </w:r>
      <w:r w:rsidRPr="009E6CEE">
        <w:rPr>
          <w:rFonts w:ascii="Calibri Light" w:hAnsi="Calibri Light" w:cs="Calibri Light"/>
          <w:sz w:val="22"/>
          <w:szCs w:val="22"/>
        </w:rPr>
        <w:t>5</w:t>
      </w:r>
      <w:r w:rsidR="004446FD" w:rsidRPr="009E6CEE">
        <w:rPr>
          <w:rFonts w:ascii="Calibri Light" w:hAnsi="Calibri Light" w:cs="Calibri Light"/>
          <w:sz w:val="22"/>
          <w:szCs w:val="22"/>
        </w:rPr>
        <w:t>–</w:t>
      </w:r>
      <w:r w:rsidRPr="009E6CEE">
        <w:rPr>
          <w:rFonts w:ascii="Calibri Light" w:hAnsi="Calibri Light" w:cs="Calibri Light"/>
          <w:sz w:val="22"/>
          <w:szCs w:val="22"/>
        </w:rPr>
        <w:t xml:space="preserve">рп/2004 </w:t>
      </w:r>
      <w:r w:rsidRPr="009E6CEE">
        <w:rPr>
          <w:rFonts w:ascii="Calibri Light" w:eastAsia="Times New Roman" w:hAnsi="Calibri Light" w:cs="Calibri Light"/>
          <w:color w:val="000000"/>
          <w:sz w:val="22"/>
          <w:szCs w:val="22"/>
          <w:lang w:eastAsia="ru-RU"/>
        </w:rPr>
        <w:t xml:space="preserve">від 04.03.2004 р. </w:t>
      </w:r>
    </w:p>
    <w:p w:rsidR="0020664B" w:rsidRPr="009E6CEE" w:rsidRDefault="0020664B"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У конституційному по</w:t>
      </w:r>
      <w:r w:rsidR="006D2571">
        <w:rPr>
          <w:rFonts w:ascii="Calibri Light" w:eastAsia="Times New Roman" w:hAnsi="Calibri Light" w:cs="Calibri Light"/>
          <w:color w:val="000000"/>
          <w:lang w:eastAsia="ru-RU"/>
        </w:rPr>
        <w:t>дані</w:t>
      </w:r>
      <w:r w:rsidRPr="009E6CEE">
        <w:rPr>
          <w:rFonts w:ascii="Calibri Light" w:eastAsia="Times New Roman" w:hAnsi="Calibri Light" w:cs="Calibri Light"/>
          <w:color w:val="000000"/>
          <w:lang w:eastAsia="ru-RU"/>
        </w:rPr>
        <w:t xml:space="preserve"> народні депутати України зокрема зазначили, що: «…частина третя статті 53 Конституції України не передбачає виключень із конституційного права на безоплатне здобуття вищої освіти в державних і комунальних </w:t>
      </w:r>
      <w:r w:rsidR="00B6710C">
        <w:rPr>
          <w:rFonts w:ascii="Calibri Light" w:eastAsia="Times New Roman" w:hAnsi="Calibri Light" w:cs="Calibri Light"/>
          <w:color w:val="000000"/>
          <w:lang w:eastAsia="ru-RU"/>
        </w:rPr>
        <w:t>закладах освіти</w:t>
      </w:r>
      <w:r w:rsidRPr="009E6CEE">
        <w:rPr>
          <w:rFonts w:ascii="Calibri Light" w:eastAsia="Times New Roman" w:hAnsi="Calibri Light" w:cs="Calibri Light"/>
          <w:color w:val="000000"/>
          <w:lang w:eastAsia="ru-RU"/>
        </w:rPr>
        <w:t xml:space="preserve">», тому звертається за роз’ясненням, чи обсяг безоплатної вищої освіти (на конкурсній основі) обмежується виключно обсягом державного замовлення, або ж чи є пріоритетним для державних і комунальних навчальних закладів забезпечення права громадян безоплатно здобувати вищу освіту» </w:t>
      </w:r>
      <w:r w:rsidRPr="009E6CEE">
        <w:rPr>
          <w:rStyle w:val="ad"/>
          <w:rFonts w:ascii="Calibri Light" w:eastAsia="Times New Roman" w:hAnsi="Calibri Light" w:cs="Calibri Light"/>
          <w:color w:val="000000"/>
          <w:lang w:eastAsia="ru-RU"/>
        </w:rPr>
        <w:footnoteReference w:id="94"/>
      </w:r>
      <w:r w:rsidRPr="009E6CEE">
        <w:rPr>
          <w:rFonts w:ascii="Calibri Light" w:eastAsia="Times New Roman" w:hAnsi="Calibri Light" w:cs="Calibri Light"/>
          <w:color w:val="000000"/>
          <w:lang w:eastAsia="ru-RU"/>
        </w:rPr>
        <w:t>.</w:t>
      </w:r>
    </w:p>
    <w:p w:rsidR="0020664B" w:rsidRPr="009E6CEE" w:rsidRDefault="0020664B"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lastRenderedPageBreak/>
        <w:t xml:space="preserve">Президент України у листі до Конституційного Суду України вважає, що безоплатне здобуття вищої освіти за рахунок державних коштів здійснюється «лише для суспільних потреб, які визначаються обсягом державного замовлення на підготовку фахівців» </w:t>
      </w:r>
      <w:r w:rsidRPr="009E6CEE">
        <w:rPr>
          <w:rStyle w:val="ad"/>
          <w:rFonts w:ascii="Calibri Light" w:eastAsia="Times New Roman" w:hAnsi="Calibri Light" w:cs="Calibri Light"/>
          <w:color w:val="000000"/>
          <w:lang w:eastAsia="ru-RU"/>
        </w:rPr>
        <w:footnoteReference w:id="95"/>
      </w:r>
      <w:r w:rsidRPr="009E6CEE">
        <w:rPr>
          <w:rFonts w:ascii="Calibri Light" w:eastAsia="Times New Roman" w:hAnsi="Calibri Light" w:cs="Calibri Light"/>
          <w:color w:val="000000"/>
          <w:lang w:eastAsia="ru-RU"/>
        </w:rPr>
        <w:t>.</w:t>
      </w:r>
    </w:p>
    <w:p w:rsidR="0020664B" w:rsidRPr="009E6CEE" w:rsidRDefault="0020664B"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Голова Верховної Ради України звернув увагу на те, «що метою здобуття вищої освіти в Україні є забезпечення потреб  суспільства і держави у кваліфікованих фахівцях», а також, що «</w:t>
      </w:r>
      <w:r w:rsidR="00D15708">
        <w:rPr>
          <w:rFonts w:ascii="Calibri Light" w:eastAsia="Times New Roman" w:hAnsi="Calibri Light" w:cs="Calibri Light"/>
          <w:color w:val="000000"/>
          <w:lang w:eastAsia="ru-RU"/>
        </w:rPr>
        <w:t>заклади вищої освіти</w:t>
      </w:r>
      <w:r w:rsidRPr="009E6CEE">
        <w:rPr>
          <w:rFonts w:ascii="Calibri Light" w:eastAsia="Times New Roman" w:hAnsi="Calibri Light" w:cs="Calibri Light"/>
          <w:color w:val="000000"/>
          <w:lang w:eastAsia="ru-RU"/>
        </w:rPr>
        <w:t xml:space="preserve"> можуть здійснювати прийом студентів та слухачів у межах чисельності, обумовленої ліцензією, з оплатою вартості навчання на договірній основі» </w:t>
      </w:r>
      <w:r w:rsidRPr="009E6CEE">
        <w:rPr>
          <w:rStyle w:val="ad"/>
          <w:rFonts w:ascii="Calibri Light" w:eastAsia="Times New Roman" w:hAnsi="Calibri Light" w:cs="Calibri Light"/>
          <w:color w:val="000000"/>
          <w:lang w:eastAsia="ru-RU"/>
        </w:rPr>
        <w:footnoteReference w:id="96"/>
      </w:r>
      <w:r w:rsidRPr="009E6CEE">
        <w:rPr>
          <w:rFonts w:ascii="Calibri Light" w:eastAsia="Times New Roman" w:hAnsi="Calibri Light" w:cs="Calibri Light"/>
          <w:color w:val="000000"/>
          <w:lang w:eastAsia="ru-RU"/>
        </w:rPr>
        <w:t>.</w:t>
      </w:r>
    </w:p>
    <w:p w:rsidR="0020664B" w:rsidRPr="009E6CEE" w:rsidRDefault="0020664B"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Комітети Верховної Ради  України  з  питань  освіти і науки, з питань прав людини, національних меншин і міжнаціональних відносин дали наступне твердження: «обсяг безоплатної вищої освіти в </w:t>
      </w:r>
      <w:r w:rsidR="00B6710C">
        <w:rPr>
          <w:rFonts w:ascii="Calibri Light" w:eastAsia="Times New Roman" w:hAnsi="Calibri Light" w:cs="Calibri Light"/>
          <w:color w:val="000000"/>
          <w:lang w:eastAsia="ru-RU"/>
        </w:rPr>
        <w:t>закладах освіти</w:t>
      </w:r>
      <w:r w:rsidRPr="009E6CEE">
        <w:rPr>
          <w:rFonts w:ascii="Calibri Light" w:eastAsia="Times New Roman" w:hAnsi="Calibri Light" w:cs="Calibri Light"/>
          <w:color w:val="000000"/>
          <w:lang w:eastAsia="ru-RU"/>
        </w:rPr>
        <w:t xml:space="preserve"> державної і комунальної форм власності (на конкурсній основі в межах ліцензованого обсягу) регулюється державним замовленням і фінансується за рахунок коштів державного та місцевого бюджетів </w:t>
      </w:r>
      <w:r w:rsidRPr="009E6CEE">
        <w:rPr>
          <w:rStyle w:val="ad"/>
          <w:rFonts w:ascii="Calibri Light" w:eastAsia="Times New Roman" w:hAnsi="Calibri Light" w:cs="Calibri Light"/>
          <w:color w:val="000000"/>
          <w:lang w:eastAsia="ru-RU"/>
        </w:rPr>
        <w:footnoteReference w:id="97"/>
      </w:r>
      <w:r w:rsidRPr="009E6CEE">
        <w:rPr>
          <w:rFonts w:ascii="Calibri Light" w:eastAsia="Times New Roman" w:hAnsi="Calibri Light" w:cs="Calibri Light"/>
          <w:color w:val="000000"/>
          <w:lang w:eastAsia="ru-RU"/>
        </w:rPr>
        <w:t>.</w:t>
      </w:r>
    </w:p>
    <w:p w:rsidR="0020664B" w:rsidRPr="009E6CEE" w:rsidRDefault="0020664B"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Положення частин другої, третьої статті 53 Конституції України не покладають на державу обов'язку фінансування навчальних закладів інших форм власності.</w:t>
      </w:r>
    </w:p>
    <w:p w:rsidR="0020664B" w:rsidRPr="009E6CEE" w:rsidRDefault="0020664B"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Позиція Кабінету Міністрів України, Міністерства юстиції України, Міністерства освіти і науки України, Міністерства фінансів України полягала в тому, що «забезпечення  фінансування  зазначених у частині третій статті 53 Конституції України видів освіти здійснюється за відповідними державними стандартами і нормативами за  рахунок бюджетних асигнувань» </w:t>
      </w:r>
      <w:r w:rsidRPr="009E6CEE">
        <w:rPr>
          <w:rStyle w:val="ad"/>
          <w:rFonts w:ascii="Calibri Light" w:eastAsia="Times New Roman" w:hAnsi="Calibri Light" w:cs="Calibri Light"/>
          <w:color w:val="000000"/>
          <w:lang w:eastAsia="ru-RU"/>
        </w:rPr>
        <w:footnoteReference w:id="98"/>
      </w:r>
      <w:r w:rsidRPr="009E6CEE">
        <w:rPr>
          <w:rFonts w:ascii="Calibri Light" w:eastAsia="Times New Roman" w:hAnsi="Calibri Light" w:cs="Calibri Light"/>
          <w:color w:val="000000"/>
          <w:lang w:eastAsia="ru-RU"/>
        </w:rPr>
        <w:t xml:space="preserve">.  </w:t>
      </w:r>
    </w:p>
    <w:p w:rsidR="0020664B" w:rsidRPr="009E6CEE" w:rsidRDefault="0020664B"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Вирішуючи справу про офіційне тлумачення положень частини третьої статті 53 Конституції України щодо забезпечення державою доступності і безоплатності освіти в державних і комунальних </w:t>
      </w:r>
      <w:r w:rsidR="00B6710C">
        <w:rPr>
          <w:rFonts w:ascii="Calibri Light" w:eastAsia="Times New Roman" w:hAnsi="Calibri Light" w:cs="Calibri Light"/>
          <w:color w:val="000000"/>
          <w:lang w:eastAsia="ru-RU"/>
        </w:rPr>
        <w:t>закладах освіти</w:t>
      </w:r>
      <w:r w:rsidRPr="009E6CEE">
        <w:rPr>
          <w:rFonts w:ascii="Calibri Light" w:eastAsia="Times New Roman" w:hAnsi="Calibri Light" w:cs="Calibri Light"/>
          <w:color w:val="000000"/>
          <w:lang w:eastAsia="ru-RU"/>
        </w:rPr>
        <w:t xml:space="preserve">, Конституційний Суд України виходив із того, зокрема, що «Права і свободи людини та їх гарантії визначають зміст і  спрямованість  діяльності  держави, головним  обов'язком  якої є утвердження і забезпечення прав і свобод  людини» </w:t>
      </w:r>
      <w:r w:rsidRPr="009E6CEE">
        <w:rPr>
          <w:rStyle w:val="ad"/>
          <w:rFonts w:ascii="Calibri Light" w:eastAsia="Times New Roman" w:hAnsi="Calibri Light" w:cs="Calibri Light"/>
          <w:color w:val="000000"/>
          <w:lang w:eastAsia="ru-RU"/>
        </w:rPr>
        <w:footnoteReference w:id="99"/>
      </w:r>
      <w:r w:rsidRPr="009E6CEE">
        <w:rPr>
          <w:rFonts w:ascii="Calibri Light" w:eastAsia="Times New Roman" w:hAnsi="Calibri Light" w:cs="Calibri Light"/>
          <w:color w:val="000000"/>
          <w:lang w:eastAsia="ru-RU"/>
        </w:rPr>
        <w:t xml:space="preserve"> (ст. 3 Конституції України).</w:t>
      </w:r>
    </w:p>
    <w:p w:rsidR="0020664B" w:rsidRPr="009E6CEE" w:rsidRDefault="0020664B"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Конституційний Суд України дав наступне визначення: «право на освіту – це право людини на здобуття певного обсягу знань, культурних навичок, професійної орієнтації, які необхідні для нормальної життєдіяльності в умовах сучасного суспільства. Освіта </w:t>
      </w:r>
      <w:r w:rsidRPr="009E6CEE">
        <w:rPr>
          <w:rFonts w:ascii="Calibri Light" w:hAnsi="Calibri Light" w:cs="Calibri Light"/>
        </w:rPr>
        <w:t>–</w:t>
      </w:r>
      <w:r w:rsidRPr="009E6CEE">
        <w:rPr>
          <w:rFonts w:ascii="Calibri Light" w:eastAsia="Times New Roman" w:hAnsi="Calibri Light" w:cs="Calibri Light"/>
          <w:color w:val="000000"/>
          <w:lang w:eastAsia="ru-RU"/>
        </w:rPr>
        <w:t xml:space="preserve"> це ціл</w:t>
      </w:r>
      <w:r w:rsidR="000801E2" w:rsidRPr="009E6CEE">
        <w:rPr>
          <w:rFonts w:ascii="Calibri Light" w:eastAsia="Times New Roman" w:hAnsi="Calibri Light" w:cs="Calibri Light"/>
          <w:color w:val="000000"/>
          <w:lang w:eastAsia="ru-RU"/>
        </w:rPr>
        <w:t xml:space="preserve">еспрямований процес виховання і </w:t>
      </w:r>
      <w:r w:rsidRPr="009E6CEE">
        <w:rPr>
          <w:rFonts w:ascii="Calibri Light" w:eastAsia="Times New Roman" w:hAnsi="Calibri Light" w:cs="Calibri Light"/>
          <w:color w:val="000000"/>
          <w:lang w:eastAsia="ru-RU"/>
        </w:rPr>
        <w:t xml:space="preserve">навчання з метою набуття встановлених державою освітніх рівнів» </w:t>
      </w:r>
      <w:r w:rsidRPr="009E6CEE">
        <w:rPr>
          <w:rStyle w:val="ad"/>
          <w:rFonts w:ascii="Calibri Light" w:eastAsia="Times New Roman" w:hAnsi="Calibri Light" w:cs="Calibri Light"/>
          <w:color w:val="000000"/>
          <w:lang w:eastAsia="ru-RU"/>
        </w:rPr>
        <w:footnoteReference w:id="100"/>
      </w:r>
      <w:r w:rsidRPr="009E6CEE">
        <w:rPr>
          <w:rFonts w:ascii="Calibri Light" w:eastAsia="Times New Roman" w:hAnsi="Calibri Light" w:cs="Calibri Light"/>
          <w:color w:val="000000"/>
          <w:lang w:eastAsia="ru-RU"/>
        </w:rPr>
        <w:t>.</w:t>
      </w:r>
    </w:p>
    <w:p w:rsidR="0020664B" w:rsidRPr="009E6CEE" w:rsidRDefault="0020664B"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Аналіз положень Конституції України, в яких уживається термін «доступність», дав підстави Конституційному Суду України для висновку, що «доступність вищої освіти в державних і комунальних </w:t>
      </w:r>
      <w:r w:rsidR="006458C0" w:rsidRPr="009E6CEE">
        <w:rPr>
          <w:rFonts w:ascii="Calibri Light" w:eastAsia="Times New Roman" w:hAnsi="Calibri Light" w:cs="Calibri Light"/>
          <w:color w:val="000000"/>
          <w:lang w:eastAsia="ru-RU"/>
        </w:rPr>
        <w:t>закладах вищої освіти</w:t>
      </w:r>
      <w:r w:rsidRPr="009E6CEE">
        <w:rPr>
          <w:rFonts w:ascii="Calibri Light" w:eastAsia="Times New Roman" w:hAnsi="Calibri Light" w:cs="Calibri Light"/>
          <w:color w:val="000000"/>
          <w:lang w:eastAsia="ru-RU"/>
        </w:rPr>
        <w:t xml:space="preserve"> полягає у створенні державою відповідних умов для їх  функціонування і розвитку, за яких особа змогла б реалізувати своє право на здобуття вищої  освіти на основі конкурсного відбору, з урахуванням своїх здібностей та інтересів</w:t>
      </w:r>
      <w:r w:rsidR="000801E2" w:rsidRPr="009E6CEE">
        <w:rPr>
          <w:rFonts w:ascii="Calibri Light" w:eastAsia="Times New Roman" w:hAnsi="Calibri Light" w:cs="Calibri Light"/>
          <w:color w:val="000000"/>
          <w:lang w:eastAsia="ru-RU"/>
        </w:rPr>
        <w:t xml:space="preserve"> </w:t>
      </w:r>
      <w:r w:rsidRPr="009E6CEE">
        <w:rPr>
          <w:rFonts w:ascii="Calibri Light" w:eastAsia="Times New Roman" w:hAnsi="Calibri Light" w:cs="Calibri Light"/>
          <w:color w:val="000000"/>
          <w:lang w:eastAsia="ru-RU"/>
        </w:rPr>
        <w:t xml:space="preserve">у вільному виборі типу вищого навчального закладу, напряму </w:t>
      </w:r>
      <w:r w:rsidRPr="009E6CEE">
        <w:rPr>
          <w:rFonts w:ascii="Calibri Light" w:eastAsia="Times New Roman" w:hAnsi="Calibri Light" w:cs="Calibri Light"/>
          <w:color w:val="000000"/>
          <w:lang w:eastAsia="ru-RU"/>
        </w:rPr>
        <w:lastRenderedPageBreak/>
        <w:t>підготовки і спеціальності, профілю навчання»</w:t>
      </w:r>
      <w:r w:rsidRPr="009E6CEE">
        <w:rPr>
          <w:rStyle w:val="ad"/>
          <w:rFonts w:ascii="Calibri Light" w:eastAsia="Times New Roman" w:hAnsi="Calibri Light" w:cs="Calibri Light"/>
          <w:color w:val="000000"/>
          <w:lang w:eastAsia="ru-RU"/>
        </w:rPr>
        <w:footnoteReference w:id="101"/>
      </w:r>
      <w:r w:rsidRPr="009E6CEE">
        <w:rPr>
          <w:rFonts w:ascii="Calibri Light" w:eastAsia="Times New Roman" w:hAnsi="Calibri Light" w:cs="Calibri Light"/>
          <w:color w:val="000000"/>
          <w:lang w:eastAsia="ru-RU"/>
        </w:rPr>
        <w:t>. Виходячи із змісту поняття «доступність» Конституційний Суд України вважає: «що доступність  освіти  за конституційно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 xml:space="preserve">правовим смислом необхідно розуміти так, що  нікому не може бути відмовлено у праві на освіту,  і держава має створити </w:t>
      </w:r>
      <w:r w:rsidR="000801E2" w:rsidRPr="009E6CEE">
        <w:rPr>
          <w:rFonts w:ascii="Calibri Light" w:eastAsia="Times New Roman" w:hAnsi="Calibri Light" w:cs="Calibri Light"/>
          <w:color w:val="000000"/>
          <w:lang w:eastAsia="ru-RU"/>
        </w:rPr>
        <w:t xml:space="preserve">умови задля </w:t>
      </w:r>
      <w:r w:rsidRPr="009E6CEE">
        <w:rPr>
          <w:rFonts w:ascii="Calibri Light" w:eastAsia="Times New Roman" w:hAnsi="Calibri Light" w:cs="Calibri Light"/>
          <w:color w:val="000000"/>
          <w:lang w:eastAsia="ru-RU"/>
        </w:rPr>
        <w:t xml:space="preserve">можливості реалізувати це право» </w:t>
      </w:r>
      <w:r w:rsidRPr="009E6CEE">
        <w:rPr>
          <w:rStyle w:val="ad"/>
          <w:rFonts w:ascii="Calibri Light" w:eastAsia="Times New Roman" w:hAnsi="Calibri Light" w:cs="Calibri Light"/>
          <w:color w:val="000000"/>
          <w:lang w:eastAsia="ru-RU"/>
        </w:rPr>
        <w:footnoteReference w:id="102"/>
      </w:r>
      <w:r w:rsidRPr="009E6CEE">
        <w:rPr>
          <w:rFonts w:ascii="Calibri Light" w:eastAsia="Times New Roman" w:hAnsi="Calibri Light" w:cs="Calibri Light"/>
          <w:color w:val="000000"/>
          <w:lang w:eastAsia="ru-RU"/>
        </w:rPr>
        <w:t>.</w:t>
      </w:r>
    </w:p>
    <w:p w:rsidR="0020664B" w:rsidRPr="009E6CEE" w:rsidRDefault="0020664B"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Аналізуючи положення статей Основного Закону України, де вживається термін «безоплатність», Конституційний Суд України дійшов висновку, що «безоплатність» зазначених у положеннях частини третьої статті 53 Конституції України рівнів освіти у державних і комунальних </w:t>
      </w:r>
      <w:r w:rsidR="00B6710C">
        <w:rPr>
          <w:rFonts w:ascii="Calibri Light" w:eastAsia="Times New Roman" w:hAnsi="Calibri Light" w:cs="Calibri Light"/>
          <w:color w:val="000000"/>
          <w:lang w:eastAsia="ru-RU"/>
        </w:rPr>
        <w:t>закладах освіти</w:t>
      </w:r>
      <w:r w:rsidRPr="009E6CEE">
        <w:rPr>
          <w:rFonts w:ascii="Calibri Light" w:eastAsia="Times New Roman" w:hAnsi="Calibri Light" w:cs="Calibri Light"/>
          <w:color w:val="000000"/>
          <w:lang w:eastAsia="ru-RU"/>
        </w:rPr>
        <w:t xml:space="preserve"> слід  розуміти  як  можливість  здобуття освіти у цих закладах без оплати, тобто без внесення плати у будь</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якій формі за освітні послуги,  відповідно до державного стандарту в межах видів освіти, безоплатність яких визначена у цих положеннях. Забезпечення безоплатності освіти  на  всіх  рівнях  є  однією з гарантій її доступності.</w:t>
      </w:r>
    </w:p>
    <w:p w:rsidR="0020664B" w:rsidRPr="009E6CEE" w:rsidRDefault="0020664B"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Безоплатність здобуття громадянами освіти забезпечується фінансуванням навчальних закладів цих форм  власності  за  рахунок державних  і  місцевих  бюджетних  асигнувань згідно з визначеними законами та іншими правовими актами нормативами їх фінансового і матеріально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 xml:space="preserve">технічного   забезпечення, що, однак, не виключає можливості фінансування галузі  освіти за рахунок розвитку позабюджетних механізмів залучення додаткових коштів, як це визначено законодавством про освіту </w:t>
      </w:r>
      <w:r w:rsidRPr="009E6CEE">
        <w:rPr>
          <w:rStyle w:val="ad"/>
          <w:rFonts w:ascii="Calibri Light" w:eastAsia="Times New Roman" w:hAnsi="Calibri Light" w:cs="Calibri Light"/>
          <w:color w:val="000000"/>
          <w:lang w:eastAsia="ru-RU"/>
        </w:rPr>
        <w:footnoteReference w:id="103"/>
      </w:r>
      <w:r w:rsidRPr="009E6CEE">
        <w:rPr>
          <w:rFonts w:ascii="Calibri Light" w:eastAsia="Times New Roman" w:hAnsi="Calibri Light" w:cs="Calibri Light"/>
          <w:color w:val="000000"/>
          <w:lang w:eastAsia="ru-RU"/>
        </w:rPr>
        <w:t>.</w:t>
      </w:r>
    </w:p>
    <w:p w:rsidR="0020664B" w:rsidRPr="009E6CEE" w:rsidRDefault="0020664B"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Конституційний Суд України вважає, що положення статті 53 Конституції України про забезпечення державою безоплатності вищої освіти в державних і комунальних </w:t>
      </w:r>
      <w:r w:rsidR="006458C0" w:rsidRPr="009E6CEE">
        <w:rPr>
          <w:rFonts w:ascii="Calibri Light" w:eastAsia="Times New Roman" w:hAnsi="Calibri Light" w:cs="Calibri Light"/>
          <w:color w:val="000000"/>
          <w:lang w:eastAsia="ru-RU"/>
        </w:rPr>
        <w:t>закладах вищої освіти</w:t>
      </w:r>
      <w:r w:rsidRPr="009E6CEE">
        <w:rPr>
          <w:rFonts w:ascii="Calibri Light" w:eastAsia="Times New Roman" w:hAnsi="Calibri Light" w:cs="Calibri Light"/>
          <w:color w:val="000000"/>
          <w:lang w:eastAsia="ru-RU"/>
        </w:rPr>
        <w:t xml:space="preserve"> необхідно розглядати у контексті гарантованого Основним Законом України права на освіту та доступу громадян України до її здобуття в цих </w:t>
      </w:r>
      <w:r w:rsidR="00B6710C">
        <w:rPr>
          <w:rFonts w:ascii="Calibri Light" w:eastAsia="Times New Roman" w:hAnsi="Calibri Light" w:cs="Calibri Light"/>
          <w:color w:val="000000"/>
          <w:lang w:eastAsia="ru-RU"/>
        </w:rPr>
        <w:t>закладах освіти</w:t>
      </w:r>
      <w:r w:rsidRPr="009E6CEE">
        <w:rPr>
          <w:rFonts w:ascii="Calibri Light" w:eastAsia="Times New Roman" w:hAnsi="Calibri Light" w:cs="Calibri Light"/>
          <w:color w:val="000000"/>
          <w:lang w:eastAsia="ru-RU"/>
        </w:rPr>
        <w:t xml:space="preserve"> на конкурсній основі. За змістом положень цієї статті здобуття </w:t>
      </w:r>
      <w:r w:rsidR="000801E2" w:rsidRPr="009E6CEE">
        <w:rPr>
          <w:rFonts w:ascii="Calibri Light" w:eastAsia="Times New Roman" w:hAnsi="Calibri Light" w:cs="Calibri Light"/>
          <w:color w:val="000000"/>
          <w:lang w:eastAsia="ru-RU"/>
        </w:rPr>
        <w:t xml:space="preserve">вищої </w:t>
      </w:r>
      <w:r w:rsidRPr="009E6CEE">
        <w:rPr>
          <w:rFonts w:ascii="Calibri Light" w:eastAsia="Times New Roman" w:hAnsi="Calibri Light" w:cs="Calibri Light"/>
          <w:color w:val="000000"/>
          <w:lang w:eastAsia="ru-RU"/>
        </w:rPr>
        <w:t xml:space="preserve">освіти не є обов'язковим </w:t>
      </w:r>
      <w:r w:rsidRPr="009E6CEE">
        <w:rPr>
          <w:rStyle w:val="ad"/>
          <w:rFonts w:ascii="Calibri Light" w:eastAsia="Times New Roman" w:hAnsi="Calibri Light" w:cs="Calibri Light"/>
          <w:color w:val="000000"/>
          <w:lang w:eastAsia="ru-RU"/>
        </w:rPr>
        <w:footnoteReference w:id="104"/>
      </w:r>
      <w:r w:rsidRPr="009E6CEE">
        <w:rPr>
          <w:rFonts w:ascii="Calibri Light" w:eastAsia="Times New Roman" w:hAnsi="Calibri Light" w:cs="Calibri Light"/>
          <w:color w:val="000000"/>
          <w:lang w:eastAsia="ru-RU"/>
        </w:rPr>
        <w:t>.</w:t>
      </w:r>
    </w:p>
    <w:p w:rsidR="0020664B" w:rsidRPr="009E6CEE" w:rsidRDefault="0020664B" w:rsidP="00E34EE6">
      <w:pPr>
        <w:shd w:val="clear" w:color="auto" w:fill="FFFFFF"/>
        <w:spacing w:after="0" w:line="240" w:lineRule="auto"/>
        <w:ind w:firstLine="709"/>
        <w:jc w:val="both"/>
        <w:textAlignment w:val="baseline"/>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За Конституцією України (частина друга ст. 43) держава створює умови  для підготовки кадрів за основними напрямами відповідно до суспільних потреб, на задоволення яких виключно законом про Державний бюджет України визначаються будь</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які  бюджетні  видатки  держави  (частина  друга ст. 95). Виходячи з суспільних потреб та розмірів бюджетних призначень, визначених у законі про  Державний бюджет України, формується державне замовлення на підготовку фахівців із вищою освітою за напрямами і спеціальностями відповідних освітньо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 xml:space="preserve">кваліфікаційних рівнів. Тому обсяги фінансування </w:t>
      </w:r>
      <w:r w:rsidR="00B6710C">
        <w:rPr>
          <w:rFonts w:ascii="Calibri Light" w:eastAsia="Times New Roman" w:hAnsi="Calibri Light" w:cs="Calibri Light"/>
          <w:color w:val="000000"/>
          <w:lang w:eastAsia="ru-RU"/>
        </w:rPr>
        <w:t>державних і комунальних закладів вищої освіти</w:t>
      </w:r>
      <w:r w:rsidRPr="009E6CEE">
        <w:rPr>
          <w:rFonts w:ascii="Calibri Light" w:eastAsia="Times New Roman" w:hAnsi="Calibri Light" w:cs="Calibri Light"/>
          <w:color w:val="000000"/>
          <w:lang w:eastAsia="ru-RU"/>
        </w:rPr>
        <w:t xml:space="preserve"> за  рахунок  бюджетних коштів пов'язані передусім з підготовкою такої кількості фахівців з вищою освітою, яка визначається щорічно у державному замовленні </w:t>
      </w:r>
      <w:r w:rsidRPr="009E6CEE">
        <w:rPr>
          <w:rStyle w:val="ad"/>
          <w:rFonts w:ascii="Calibri Light" w:eastAsia="Times New Roman" w:hAnsi="Calibri Light" w:cs="Calibri Light"/>
          <w:color w:val="000000"/>
          <w:lang w:eastAsia="ru-RU"/>
        </w:rPr>
        <w:footnoteReference w:id="105"/>
      </w:r>
      <w:r w:rsidRPr="009E6CEE">
        <w:rPr>
          <w:rFonts w:ascii="Calibri Light" w:eastAsia="Times New Roman" w:hAnsi="Calibri Light" w:cs="Calibri Light"/>
          <w:color w:val="000000"/>
          <w:lang w:eastAsia="ru-RU"/>
        </w:rPr>
        <w:t>.</w:t>
      </w:r>
    </w:p>
    <w:p w:rsidR="0020664B" w:rsidRPr="009E6CEE" w:rsidRDefault="0020664B" w:rsidP="00E34EE6">
      <w:pPr>
        <w:shd w:val="clear" w:color="auto" w:fill="FFFFFF"/>
        <w:spacing w:after="0" w:line="240" w:lineRule="auto"/>
        <w:ind w:firstLine="709"/>
        <w:jc w:val="both"/>
        <w:textAlignment w:val="baseline"/>
        <w:rPr>
          <w:rFonts w:ascii="Calibri Light" w:eastAsia="Times New Roman" w:hAnsi="Calibri Light" w:cs="Calibri Light"/>
          <w:color w:val="000000"/>
          <w:lang w:eastAsia="ru-RU"/>
        </w:rPr>
      </w:pPr>
      <w:bookmarkStart w:id="156" w:name="o68"/>
      <w:bookmarkEnd w:id="156"/>
      <w:r w:rsidRPr="009E6CEE">
        <w:rPr>
          <w:rFonts w:ascii="Calibri Light" w:eastAsia="Times New Roman" w:hAnsi="Calibri Light" w:cs="Calibri Light"/>
          <w:color w:val="000000"/>
          <w:lang w:eastAsia="ru-RU"/>
        </w:rPr>
        <w:t>Проте здобуття освіти в цих закладах не може обмежуватись лише обсягом державного замовлення,  фінансовою основою якого є бюджетні кошти. Підготовка фахівців із вищою освітою за напрямами і спеціальностями відповідних освітньо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 xml:space="preserve">кваліфікаційних рівнів у </w:t>
      </w:r>
      <w:r w:rsidR="006458C0" w:rsidRPr="009E6CEE">
        <w:rPr>
          <w:rFonts w:ascii="Calibri Light" w:eastAsia="Times New Roman" w:hAnsi="Calibri Light" w:cs="Calibri Light"/>
          <w:color w:val="000000"/>
          <w:lang w:eastAsia="ru-RU"/>
        </w:rPr>
        <w:t>закладах вищої освіти</w:t>
      </w:r>
      <w:r w:rsidRPr="009E6CEE">
        <w:rPr>
          <w:rFonts w:ascii="Calibri Light" w:eastAsia="Times New Roman" w:hAnsi="Calibri Light" w:cs="Calibri Light"/>
          <w:color w:val="000000"/>
          <w:lang w:eastAsia="ru-RU"/>
        </w:rPr>
        <w:t xml:space="preserve"> державної і комунальної  форм власності може здійснюватися також за рахунок інших джерел фінансування, не заборонених законом, що є додатковим засобом  здобуття і забезпечення права на вищу освіту. У законодавстві України визначено, що понад установлений обсяг, який фінансується за рахунок бюджетних </w:t>
      </w:r>
      <w:r w:rsidRPr="009E6CEE">
        <w:rPr>
          <w:rFonts w:ascii="Calibri Light" w:eastAsia="Times New Roman" w:hAnsi="Calibri Light" w:cs="Calibri Light"/>
          <w:color w:val="000000"/>
          <w:lang w:eastAsia="ru-RU"/>
        </w:rPr>
        <w:lastRenderedPageBreak/>
        <w:t xml:space="preserve">коштів, </w:t>
      </w:r>
      <w:r w:rsidR="00D15708">
        <w:rPr>
          <w:rFonts w:ascii="Calibri Light" w:eastAsia="Times New Roman" w:hAnsi="Calibri Light" w:cs="Calibri Light"/>
          <w:color w:val="000000"/>
          <w:lang w:eastAsia="ru-RU"/>
        </w:rPr>
        <w:t>заклади вищої освіти</w:t>
      </w:r>
      <w:r w:rsidRPr="009E6CEE">
        <w:rPr>
          <w:rFonts w:ascii="Calibri Light" w:eastAsia="Times New Roman" w:hAnsi="Calibri Light" w:cs="Calibri Light"/>
          <w:color w:val="000000"/>
          <w:lang w:eastAsia="ru-RU"/>
        </w:rPr>
        <w:t xml:space="preserve"> можуть здійснювати прийом студентів у межах чисельності, обумовленої ліцензією, з оплатою вартості навчання на договірній основі</w:t>
      </w:r>
      <w:r w:rsidR="000801E2" w:rsidRPr="009E6CEE">
        <w:rPr>
          <w:rFonts w:ascii="Calibri Light" w:eastAsia="Times New Roman" w:hAnsi="Calibri Light" w:cs="Calibri Light"/>
          <w:color w:val="000000"/>
          <w:lang w:eastAsia="ru-RU"/>
        </w:rPr>
        <w:t> </w:t>
      </w:r>
      <w:r w:rsidRPr="009E6CEE">
        <w:rPr>
          <w:rStyle w:val="ad"/>
          <w:rFonts w:ascii="Calibri Light" w:eastAsia="Times New Roman" w:hAnsi="Calibri Light" w:cs="Calibri Light"/>
          <w:color w:val="000000"/>
          <w:lang w:eastAsia="ru-RU"/>
        </w:rPr>
        <w:footnoteReference w:id="106"/>
      </w:r>
      <w:r w:rsidRPr="009E6CEE">
        <w:rPr>
          <w:rFonts w:ascii="Calibri Light" w:eastAsia="Times New Roman" w:hAnsi="Calibri Light" w:cs="Calibri Light"/>
          <w:color w:val="000000"/>
          <w:lang w:eastAsia="ru-RU"/>
        </w:rPr>
        <w:t>.</w:t>
      </w:r>
    </w:p>
    <w:p w:rsidR="0020664B" w:rsidRPr="009E6CEE" w:rsidRDefault="0020664B" w:rsidP="00E34EE6">
      <w:pPr>
        <w:spacing w:after="0" w:line="240" w:lineRule="auto"/>
        <w:ind w:firstLine="709"/>
        <w:jc w:val="both"/>
        <w:rPr>
          <w:rFonts w:ascii="Calibri Light" w:eastAsia="Times New Roman" w:hAnsi="Calibri Light" w:cs="Calibri Light"/>
          <w:color w:val="000000"/>
          <w:lang w:eastAsia="ru-RU"/>
        </w:rPr>
      </w:pPr>
      <w:bookmarkStart w:id="157" w:name="o69"/>
      <w:bookmarkEnd w:id="157"/>
      <w:r w:rsidRPr="009E6CEE">
        <w:rPr>
          <w:rFonts w:ascii="Calibri Light" w:eastAsia="Times New Roman" w:hAnsi="Calibri Light" w:cs="Calibri Light"/>
          <w:color w:val="000000"/>
          <w:lang w:eastAsia="ru-RU"/>
        </w:rPr>
        <w:t xml:space="preserve"> Отже, безоплатність вищої освіти (безоплатність навчання) в державних і комунальних  закладах</w:t>
      </w:r>
      <w:r w:rsidR="000801E2" w:rsidRPr="009E6CEE">
        <w:rPr>
          <w:rFonts w:ascii="Calibri Light" w:eastAsia="Times New Roman" w:hAnsi="Calibri Light" w:cs="Calibri Light"/>
          <w:color w:val="000000"/>
          <w:lang w:eastAsia="ru-RU"/>
        </w:rPr>
        <w:t xml:space="preserve"> вищої освіти</w:t>
      </w:r>
      <w:r w:rsidRPr="009E6CEE">
        <w:rPr>
          <w:rFonts w:ascii="Calibri Light" w:eastAsia="Times New Roman" w:hAnsi="Calibri Light" w:cs="Calibri Light"/>
          <w:color w:val="000000"/>
          <w:lang w:eastAsia="ru-RU"/>
        </w:rPr>
        <w:t xml:space="preserve">  зобов'язує  державу створити  відповідні  можливості,  за  яких  громадяни України на рівних конкурсних умовах (частина четверта статті  53  Конституції України) </w:t>
      </w:r>
      <w:r w:rsidR="00554BA9" w:rsidRPr="009E6CEE">
        <w:rPr>
          <w:rFonts w:ascii="Calibri Light" w:eastAsia="Times New Roman" w:hAnsi="Calibri Light" w:cs="Calibri Light"/>
          <w:color w:val="000000"/>
          <w:lang w:eastAsia="ru-RU"/>
        </w:rPr>
        <w:t xml:space="preserve">мають право </w:t>
      </w:r>
      <w:r w:rsidRPr="009E6CEE">
        <w:rPr>
          <w:rFonts w:ascii="Calibri Light" w:eastAsia="Times New Roman" w:hAnsi="Calibri Light" w:cs="Calibri Light"/>
          <w:color w:val="000000"/>
          <w:lang w:eastAsia="ru-RU"/>
        </w:rPr>
        <w:t>здобути без внесення плати у будь</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якій  формі вищу освіту в межах обсягу потрібних державі та  суспільству фахівців</w:t>
      </w:r>
      <w:r w:rsidR="00554BA9" w:rsidRPr="009E6CEE">
        <w:rPr>
          <w:rFonts w:ascii="Calibri Light" w:eastAsia="Times New Roman" w:hAnsi="Calibri Light" w:cs="Calibri Light"/>
          <w:color w:val="000000"/>
          <w:lang w:eastAsia="ru-RU"/>
        </w:rPr>
        <w:t xml:space="preserve"> із вищою освітою</w:t>
      </w:r>
      <w:r w:rsidRPr="009E6CEE">
        <w:rPr>
          <w:rFonts w:ascii="Calibri Light" w:eastAsia="Times New Roman" w:hAnsi="Calibri Light" w:cs="Calibri Light"/>
          <w:color w:val="000000"/>
          <w:lang w:eastAsia="ru-RU"/>
        </w:rPr>
        <w:t>.</w:t>
      </w:r>
    </w:p>
    <w:p w:rsidR="0020664B" w:rsidRPr="009E6CEE" w:rsidRDefault="0020664B"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Конституційний Суд України щодо вищої освіти вирішив: </w:t>
      </w:r>
    </w:p>
    <w:p w:rsidR="0020664B" w:rsidRPr="009E6CEE" w:rsidRDefault="004446FD" w:rsidP="00E34EE6">
      <w:pPr>
        <w:spacing w:after="0" w:line="240" w:lineRule="auto"/>
        <w:ind w:firstLine="567"/>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w:t>
      </w:r>
      <w:r w:rsidR="0020664B" w:rsidRPr="009E6CEE">
        <w:rPr>
          <w:rFonts w:ascii="Calibri Light" w:eastAsia="Times New Roman" w:hAnsi="Calibri Light" w:cs="Calibri Light"/>
          <w:color w:val="000000"/>
          <w:lang w:eastAsia="ru-RU"/>
        </w:rPr>
        <w:t xml:space="preserve"> доступність освіти як конституційна гарантія реалізації права  на  освіту  на  принципах  рівності,  визначених ст. 24 Конституції України,  означає,  що нікому  не  може  бути  відмовлено у  праві  на  освіту, і держава має  створити можливості для реалізації цього права;   </w:t>
      </w:r>
    </w:p>
    <w:p w:rsidR="0020664B" w:rsidRPr="009E6CEE" w:rsidRDefault="004446FD" w:rsidP="00E34EE6">
      <w:pPr>
        <w:spacing w:after="0" w:line="240" w:lineRule="auto"/>
        <w:ind w:firstLine="567"/>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w:t>
      </w:r>
      <w:r w:rsidR="0020664B" w:rsidRPr="009E6CEE">
        <w:rPr>
          <w:rFonts w:ascii="Calibri Light" w:eastAsia="Times New Roman" w:hAnsi="Calibri Light" w:cs="Calibri Light"/>
          <w:color w:val="000000"/>
          <w:lang w:eastAsia="ru-RU"/>
        </w:rPr>
        <w:t xml:space="preserve"> безоплатність вищої освіти означає, що громадянин має право здобути  її відповідно до стандартів  вищої освіти без внесення плати в державних і комунальних </w:t>
      </w:r>
      <w:r w:rsidR="00B6710C">
        <w:rPr>
          <w:rFonts w:ascii="Calibri Light" w:eastAsia="Times New Roman" w:hAnsi="Calibri Light" w:cs="Calibri Light"/>
          <w:color w:val="000000"/>
          <w:lang w:eastAsia="ru-RU"/>
        </w:rPr>
        <w:t>закладах освіти</w:t>
      </w:r>
      <w:r w:rsidR="0020664B" w:rsidRPr="009E6CEE">
        <w:rPr>
          <w:rFonts w:ascii="Calibri Light" w:eastAsia="Times New Roman" w:hAnsi="Calibri Light" w:cs="Calibri Light"/>
          <w:color w:val="000000"/>
          <w:lang w:eastAsia="ru-RU"/>
        </w:rPr>
        <w:t xml:space="preserve"> на  конкурсній основі (частина  четверта статі 53 Конституції України в межах обсягу підготовки фахівців для загальносуспільних потреб (державного замовлення) </w:t>
      </w:r>
      <w:r w:rsidR="0020664B" w:rsidRPr="009E6CEE">
        <w:rPr>
          <w:rStyle w:val="ad"/>
          <w:rFonts w:ascii="Calibri Light" w:eastAsia="Times New Roman" w:hAnsi="Calibri Light" w:cs="Calibri Light"/>
          <w:color w:val="000000"/>
          <w:lang w:eastAsia="ru-RU"/>
        </w:rPr>
        <w:footnoteReference w:id="107"/>
      </w:r>
      <w:r w:rsidR="0020664B" w:rsidRPr="009E6CEE">
        <w:rPr>
          <w:rFonts w:ascii="Calibri Light" w:eastAsia="Times New Roman" w:hAnsi="Calibri Light" w:cs="Calibri Light"/>
          <w:color w:val="000000"/>
          <w:lang w:eastAsia="ru-RU"/>
        </w:rPr>
        <w:t xml:space="preserve">. </w:t>
      </w:r>
    </w:p>
    <w:p w:rsidR="0020664B" w:rsidRPr="009E6CEE" w:rsidRDefault="0020664B"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Із зазначеного Рішення Конституційного Суду України безальтернативно випливає, що економічна діяльність у сфері вищої освіти України повинна в обов’язковому порядку враховувати, що певна кількість здобувачів вищої освіти (споживачів послуг вищої освіти) мають право отримати послуги вищої освіти відповідно до стандартів (отже, повинні бути затверджені державні стандарти вищої освіти, які б давали змогу розрахувати вартість відповідної конкретної послуги вищої освіти) з оплатою послуг вищої освіти за рахунок державного або місцевих бюджетів лише у державних і комунальних З</w:t>
      </w:r>
      <w:r w:rsidR="00DA4331" w:rsidRPr="009E6CEE">
        <w:rPr>
          <w:rFonts w:ascii="Calibri Light" w:eastAsia="Times New Roman" w:hAnsi="Calibri Light" w:cs="Calibri Light"/>
          <w:color w:val="000000"/>
          <w:lang w:eastAsia="ru-RU"/>
        </w:rPr>
        <w:t>ВО</w:t>
      </w:r>
      <w:r w:rsidRPr="009E6CEE">
        <w:rPr>
          <w:rFonts w:ascii="Calibri Light" w:eastAsia="Times New Roman" w:hAnsi="Calibri Light" w:cs="Calibri Light"/>
          <w:color w:val="000000"/>
          <w:lang w:eastAsia="ru-RU"/>
        </w:rPr>
        <w:t xml:space="preserve"> лише на конкурсній основі (без жодних виключень, тобто без можливості отримати послугу вищої освіти поза конкурсом), при цьому, можливість отримання зазначеної послуги можлива лише на умовах державного замовлення. Зазначене вище, на наше переконання, дає підстави стверджувати, що пропозиції деяких експертів відмовитись від системи державного замовлення на послуги вищої освіти слід вважати неприйнятними, оскільки цим же Рішенням встановлено, що Рішення «…є обов’язковим до виконання на території України, остаточним і не може бути оскаржене» </w:t>
      </w:r>
      <w:r w:rsidRPr="009E6CEE">
        <w:rPr>
          <w:rStyle w:val="ad"/>
          <w:rFonts w:ascii="Calibri Light" w:eastAsia="Times New Roman" w:hAnsi="Calibri Light" w:cs="Calibri Light"/>
          <w:color w:val="000000"/>
          <w:lang w:eastAsia="ru-RU"/>
        </w:rPr>
        <w:footnoteReference w:id="108"/>
      </w:r>
      <w:r w:rsidRPr="009E6CEE">
        <w:rPr>
          <w:rFonts w:ascii="Calibri Light" w:eastAsia="Times New Roman" w:hAnsi="Calibri Light" w:cs="Calibri Light"/>
          <w:color w:val="000000"/>
          <w:lang w:eastAsia="ru-RU"/>
        </w:rPr>
        <w:t xml:space="preserve">. </w:t>
      </w:r>
    </w:p>
    <w:p w:rsidR="0020664B" w:rsidRPr="009E6CEE" w:rsidRDefault="0020664B" w:rsidP="00E34EE6">
      <w:pPr>
        <w:autoSpaceDE w:val="0"/>
        <w:autoSpaceDN w:val="0"/>
        <w:adjustRightInd w:val="0"/>
        <w:spacing w:after="0" w:line="240" w:lineRule="auto"/>
        <w:ind w:firstLine="709"/>
        <w:jc w:val="both"/>
        <w:rPr>
          <w:rFonts w:ascii="Calibri Light" w:hAnsi="Calibri Light" w:cs="Calibri Light"/>
        </w:rPr>
      </w:pPr>
      <w:r w:rsidRPr="009E6CEE">
        <w:rPr>
          <w:rFonts w:ascii="Calibri Light" w:hAnsi="Calibri Light" w:cs="Calibri Light"/>
        </w:rPr>
        <w:t>Усі вітчизняні нормативно</w:t>
      </w:r>
      <w:r w:rsidR="004446FD" w:rsidRPr="009E6CEE">
        <w:rPr>
          <w:rFonts w:ascii="Calibri Light" w:hAnsi="Calibri Light" w:cs="Calibri Light"/>
        </w:rPr>
        <w:t>–</w:t>
      </w:r>
      <w:r w:rsidRPr="009E6CEE">
        <w:rPr>
          <w:rFonts w:ascii="Calibri Light" w:hAnsi="Calibri Light" w:cs="Calibri Light"/>
        </w:rPr>
        <w:t xml:space="preserve">правові акти мають ґрунтуватися і відповідати Конституції Україні, Рішенням Конституційного Суду України, </w:t>
      </w:r>
      <w:r w:rsidRPr="009E6CEE">
        <w:rPr>
          <w:rFonts w:ascii="Calibri Light" w:hAnsi="Calibri Light" w:cs="Calibri Light"/>
          <w:lang w:eastAsia="ru-RU"/>
        </w:rPr>
        <w:t>міжнародним договорам, які закріплені в галузевому законодавстві. У цьому контексті наведемо огляд основних нормативно</w:t>
      </w:r>
      <w:r w:rsidR="004446FD" w:rsidRPr="009E6CEE">
        <w:rPr>
          <w:rFonts w:ascii="Calibri Light" w:hAnsi="Calibri Light" w:cs="Calibri Light"/>
          <w:lang w:eastAsia="ru-RU"/>
        </w:rPr>
        <w:t>–</w:t>
      </w:r>
      <w:r w:rsidRPr="009E6CEE">
        <w:rPr>
          <w:rFonts w:ascii="Calibri Light" w:hAnsi="Calibri Light" w:cs="Calibri Light"/>
          <w:lang w:eastAsia="ru-RU"/>
        </w:rPr>
        <w:t>правових актів щодо регулювання економічних відносин у сфері вищої освіти України</w:t>
      </w:r>
      <w:r w:rsidRPr="009E6CEE">
        <w:rPr>
          <w:rFonts w:ascii="Calibri Light" w:hAnsi="Calibri Light" w:cs="Calibri Light"/>
        </w:rPr>
        <w:t>.</w:t>
      </w:r>
    </w:p>
    <w:p w:rsidR="0020664B" w:rsidRPr="009E6CEE" w:rsidRDefault="0020664B" w:rsidP="00E34EE6">
      <w:pPr>
        <w:autoSpaceDE w:val="0"/>
        <w:autoSpaceDN w:val="0"/>
        <w:adjustRightInd w:val="0"/>
        <w:spacing w:after="0" w:line="240" w:lineRule="auto"/>
        <w:ind w:firstLine="709"/>
        <w:jc w:val="both"/>
        <w:rPr>
          <w:rFonts w:ascii="Calibri Light" w:hAnsi="Calibri Light" w:cs="Calibri Light"/>
        </w:rPr>
      </w:pPr>
      <w:r w:rsidRPr="009E6CEE">
        <w:rPr>
          <w:rFonts w:ascii="Calibri Light" w:hAnsi="Calibri Light" w:cs="Calibri Light"/>
        </w:rPr>
        <w:t>Базовим, рамковим законом, у якому встановлені основні положення щодо регулювання суспільних відносин в освітній галузі, є н</w:t>
      </w:r>
      <w:r w:rsidRPr="009E6CEE">
        <w:rPr>
          <w:rFonts w:ascii="Calibri Light" w:hAnsi="Calibri Light" w:cs="Calibri Light"/>
          <w:shd w:val="clear" w:color="auto" w:fill="FFFFFF"/>
        </w:rPr>
        <w:t>овий Закон України «Про освіту»</w:t>
      </w:r>
      <w:r w:rsidRPr="009E6CEE">
        <w:rPr>
          <w:rStyle w:val="rvts44"/>
          <w:rFonts w:ascii="Calibri Light" w:hAnsi="Calibri Light" w:cs="Calibri Light"/>
          <w:bCs/>
          <w:color w:val="000000"/>
        </w:rPr>
        <w:t xml:space="preserve"> </w:t>
      </w:r>
      <w:r w:rsidRPr="009E6CEE">
        <w:rPr>
          <w:rStyle w:val="rvts44"/>
          <w:rFonts w:ascii="Calibri Light" w:hAnsi="Calibri Light" w:cs="Calibri Light"/>
          <w:bCs/>
        </w:rPr>
        <w:t>від 05.09.2017</w:t>
      </w:r>
      <w:r w:rsidR="00D15708">
        <w:rPr>
          <w:rStyle w:val="rvts44"/>
          <w:rFonts w:ascii="Calibri Light" w:hAnsi="Calibri Light" w:cs="Calibri Light"/>
          <w:bCs/>
        </w:rPr>
        <w:t xml:space="preserve"> </w:t>
      </w:r>
      <w:r w:rsidRPr="009E6CEE">
        <w:rPr>
          <w:rStyle w:val="rvts44"/>
          <w:rFonts w:ascii="Calibri Light" w:hAnsi="Calibri Light" w:cs="Calibri Light"/>
          <w:bCs/>
        </w:rPr>
        <w:t>р.</w:t>
      </w:r>
      <w:r w:rsidRPr="009E6CEE">
        <w:rPr>
          <w:rFonts w:ascii="Calibri Light" w:hAnsi="Calibri Light" w:cs="Calibri Light"/>
          <w:shd w:val="clear" w:color="auto" w:fill="FFFFFF"/>
        </w:rPr>
        <w:t xml:space="preserve"> № 2145</w:t>
      </w:r>
      <w:r w:rsidR="004446FD" w:rsidRPr="009E6CEE">
        <w:rPr>
          <w:rFonts w:ascii="Calibri Light" w:hAnsi="Calibri Light" w:cs="Calibri Light"/>
          <w:shd w:val="clear" w:color="auto" w:fill="FFFFFF"/>
        </w:rPr>
        <w:t>–</w:t>
      </w:r>
      <w:r w:rsidRPr="009E6CEE">
        <w:rPr>
          <w:rFonts w:ascii="Calibri Light" w:hAnsi="Calibri Light" w:cs="Calibri Light"/>
          <w:shd w:val="clear" w:color="auto" w:fill="FFFFFF"/>
          <w:lang w:val="en-US"/>
        </w:rPr>
        <w:t>VII</w:t>
      </w:r>
      <w:r w:rsidRPr="009E6CEE">
        <w:rPr>
          <w:rFonts w:ascii="Calibri Light" w:hAnsi="Calibri Light" w:cs="Calibri Light"/>
          <w:shd w:val="clear" w:color="auto" w:fill="FFFFFF"/>
        </w:rPr>
        <w:t xml:space="preserve"> (далі </w:t>
      </w:r>
      <w:r w:rsidR="00D15708">
        <w:rPr>
          <w:rFonts w:ascii="Calibri Light" w:hAnsi="Calibri Light" w:cs="Calibri Light"/>
          <w:shd w:val="clear" w:color="auto" w:fill="FFFFFF"/>
        </w:rPr>
        <w:t xml:space="preserve">– </w:t>
      </w:r>
      <w:r w:rsidRPr="009E6CEE">
        <w:rPr>
          <w:rFonts w:ascii="Calibri Light" w:hAnsi="Calibri Light" w:cs="Calibri Light"/>
          <w:shd w:val="clear" w:color="auto" w:fill="FFFFFF"/>
        </w:rPr>
        <w:t xml:space="preserve">Закон). </w:t>
      </w:r>
      <w:r w:rsidRPr="009E6CEE">
        <w:rPr>
          <w:rFonts w:ascii="Calibri Light" w:hAnsi="Calibri Light" w:cs="Calibri Light"/>
        </w:rPr>
        <w:t>У преамбулі цього Закону встановлено: «Цей Закон регулює суспільні відносини, що</w:t>
      </w:r>
      <w:r w:rsidRPr="009E6CEE">
        <w:rPr>
          <w:rFonts w:ascii="Calibri Light" w:hAnsi="Calibri Light" w:cs="Calibri Light"/>
          <w:b/>
        </w:rPr>
        <w:t xml:space="preserve"> </w:t>
      </w:r>
      <w:r w:rsidRPr="009E6CEE">
        <w:rPr>
          <w:rStyle w:val="rvts0"/>
          <w:rFonts w:ascii="Calibri Light" w:hAnsi="Calibri Light" w:cs="Calibri Light"/>
        </w:rPr>
        <w:t xml:space="preserve">виникають у процесі реалізації конституційного права людини на освіту, прав та обов’язків фізичних і юридичних осіб, які беруть участь у реалізації цього права, а також визначає компетенцію державних органів та органів місцевого самоврядування у сфері освіти» </w:t>
      </w:r>
      <w:r w:rsidRPr="009E6CEE">
        <w:rPr>
          <w:rStyle w:val="ad"/>
          <w:rFonts w:ascii="Calibri Light" w:hAnsi="Calibri Light" w:cs="Calibri Light"/>
        </w:rPr>
        <w:footnoteReference w:id="109"/>
      </w:r>
      <w:r w:rsidRPr="009E6CEE">
        <w:rPr>
          <w:rStyle w:val="rvts0"/>
          <w:rFonts w:ascii="Calibri Light" w:hAnsi="Calibri Light" w:cs="Calibri Light"/>
        </w:rPr>
        <w:t>. Словосполучення «</w:t>
      </w:r>
      <w:r w:rsidRPr="009E6CEE">
        <w:rPr>
          <w:rFonts w:ascii="Calibri Light" w:hAnsi="Calibri Light" w:cs="Calibri Light"/>
        </w:rPr>
        <w:t>суспільні відносини», на наше переконання, включає і економічні відносини у сфері освіти, і, таким чином, його основні положення щодо регулювання економічних відносин у сфері освіти виступають рамковими для спеціального Закону України «Про вищу освіту», в якому повинні чітко відображатись правові регулятори з урахуванням особливостей економічних відносин  сфери вищої освіти.</w:t>
      </w:r>
    </w:p>
    <w:p w:rsidR="0020664B" w:rsidRPr="009E6CEE" w:rsidRDefault="0020664B" w:rsidP="00E34EE6">
      <w:pPr>
        <w:autoSpaceDE w:val="0"/>
        <w:autoSpaceDN w:val="0"/>
        <w:adjustRightInd w:val="0"/>
        <w:spacing w:after="0" w:line="240" w:lineRule="auto"/>
        <w:ind w:firstLine="709"/>
        <w:jc w:val="both"/>
        <w:rPr>
          <w:rStyle w:val="rvts0"/>
          <w:rFonts w:ascii="Calibri Light" w:hAnsi="Calibri Light" w:cs="Calibri Light"/>
        </w:rPr>
      </w:pPr>
      <w:r w:rsidRPr="009E6CEE">
        <w:rPr>
          <w:rFonts w:ascii="Calibri Light" w:hAnsi="Calibri Light" w:cs="Calibri Light"/>
        </w:rPr>
        <w:lastRenderedPageBreak/>
        <w:t>Однією із найважливіших новел стосовно регулювання економічних відносин у сфері освіти нового Закону, на наш погляд, є поява у ст.</w:t>
      </w:r>
      <w:r w:rsidR="00554BA9" w:rsidRPr="009E6CEE">
        <w:rPr>
          <w:rFonts w:ascii="Calibri Light" w:hAnsi="Calibri Light" w:cs="Calibri Light"/>
        </w:rPr>
        <w:t> </w:t>
      </w:r>
      <w:r w:rsidRPr="009E6CEE">
        <w:rPr>
          <w:rFonts w:ascii="Calibri Light" w:hAnsi="Calibri Light" w:cs="Calibri Light"/>
        </w:rPr>
        <w:t xml:space="preserve">1 </w:t>
      </w:r>
      <w:r w:rsidR="00D15708">
        <w:rPr>
          <w:rFonts w:ascii="Calibri Light" w:hAnsi="Calibri Light" w:cs="Calibri Light"/>
        </w:rPr>
        <w:t>«</w:t>
      </w:r>
      <w:r w:rsidRPr="009E6CEE">
        <w:rPr>
          <w:rStyle w:val="rvts0"/>
          <w:rFonts w:ascii="Calibri Light" w:hAnsi="Calibri Light" w:cs="Calibri Light"/>
        </w:rPr>
        <w:t>Основні терміни та їх визначення</w:t>
      </w:r>
      <w:r w:rsidR="00D15708">
        <w:rPr>
          <w:rStyle w:val="rvts0"/>
          <w:rFonts w:ascii="Calibri Light" w:hAnsi="Calibri Light" w:cs="Calibri Light"/>
        </w:rPr>
        <w:t>»</w:t>
      </w:r>
      <w:r w:rsidRPr="009E6CEE">
        <w:rPr>
          <w:rStyle w:val="rvts0"/>
          <w:rFonts w:ascii="Calibri Light" w:hAnsi="Calibri Light" w:cs="Calibri Light"/>
        </w:rPr>
        <w:t>,</w:t>
      </w:r>
      <w:r w:rsidRPr="009E6CEE">
        <w:rPr>
          <w:rFonts w:ascii="Calibri Light" w:hAnsi="Calibri Light" w:cs="Calibri Light"/>
        </w:rPr>
        <w:t xml:space="preserve"> п.</w:t>
      </w:r>
      <w:r w:rsidR="00D15708">
        <w:rPr>
          <w:rFonts w:ascii="Calibri Light" w:hAnsi="Calibri Light" w:cs="Calibri Light"/>
        </w:rPr>
        <w:t xml:space="preserve"> </w:t>
      </w:r>
      <w:r w:rsidRPr="009E6CEE">
        <w:rPr>
          <w:rFonts w:ascii="Calibri Light" w:hAnsi="Calibri Light" w:cs="Calibri Light"/>
        </w:rPr>
        <w:t>18, головного, на нашу думку, наступного економічного визначення</w:t>
      </w:r>
      <w:r w:rsidRPr="009E6CEE">
        <w:rPr>
          <w:rStyle w:val="rvts0"/>
          <w:rFonts w:ascii="Calibri Light" w:hAnsi="Calibri Light" w:cs="Calibri Light"/>
        </w:rPr>
        <w:t xml:space="preserve">: «освітня послуга </w:t>
      </w:r>
      <w:r w:rsidR="00A760DC" w:rsidRPr="009E6CEE">
        <w:rPr>
          <w:rFonts w:ascii="Calibri Light" w:hAnsi="Calibri Light" w:cs="Calibri Light"/>
        </w:rPr>
        <w:t>–</w:t>
      </w:r>
      <w:r w:rsidRPr="009E6CEE">
        <w:rPr>
          <w:rStyle w:val="rvts0"/>
          <w:rFonts w:ascii="Calibri Light" w:hAnsi="Calibri Light" w:cs="Calibri Light"/>
        </w:rPr>
        <w:t xml:space="preserve"> комплекс визначених законодавством, освітньою програмою та/або договором дій суб’єкта освітньої діяльності, що мають визначену вартість та спрямовані на досягнення здобувачем освіти очікуваних результатів навчання» </w:t>
      </w:r>
      <w:r w:rsidRPr="009E6CEE">
        <w:rPr>
          <w:rStyle w:val="ad"/>
          <w:rFonts w:ascii="Calibri Light" w:hAnsi="Calibri Light" w:cs="Calibri Light"/>
        </w:rPr>
        <w:footnoteReference w:id="110"/>
      </w:r>
      <w:r w:rsidRPr="009E6CEE">
        <w:rPr>
          <w:rStyle w:val="rvts0"/>
          <w:rFonts w:ascii="Calibri Light" w:hAnsi="Calibri Light" w:cs="Calibri Light"/>
        </w:rPr>
        <w:t xml:space="preserve">. Слід зазначити, що у чинному Законі України </w:t>
      </w:r>
      <w:r w:rsidRPr="009E6CEE">
        <w:rPr>
          <w:rFonts w:ascii="Calibri Light" w:hAnsi="Calibri Light" w:cs="Calibri Light"/>
        </w:rPr>
        <w:t>«</w:t>
      </w:r>
      <w:r w:rsidRPr="009E6CEE">
        <w:rPr>
          <w:rStyle w:val="rvts0"/>
          <w:rFonts w:ascii="Calibri Light" w:hAnsi="Calibri Light" w:cs="Calibri Light"/>
        </w:rPr>
        <w:t>Про вищу освіту</w:t>
      </w:r>
      <w:r w:rsidRPr="009E6CEE">
        <w:rPr>
          <w:rFonts w:ascii="Calibri Light" w:hAnsi="Calibri Light" w:cs="Calibri Light"/>
        </w:rPr>
        <w:t>»</w:t>
      </w:r>
      <w:r w:rsidRPr="009E6CEE">
        <w:rPr>
          <w:rStyle w:val="rvts0"/>
          <w:rFonts w:ascii="Calibri Light" w:hAnsi="Calibri Light" w:cs="Calibri Light"/>
        </w:rPr>
        <w:t xml:space="preserve"> до цього часу відсутнє визначення «послуга вищої освіти». </w:t>
      </w:r>
    </w:p>
    <w:p w:rsidR="0020664B" w:rsidRPr="009E6CEE" w:rsidRDefault="0020664B" w:rsidP="00E34EE6">
      <w:pPr>
        <w:autoSpaceDE w:val="0"/>
        <w:autoSpaceDN w:val="0"/>
        <w:adjustRightInd w:val="0"/>
        <w:spacing w:after="0" w:line="240" w:lineRule="auto"/>
        <w:ind w:firstLine="709"/>
        <w:jc w:val="both"/>
        <w:rPr>
          <w:rFonts w:ascii="Calibri Light" w:hAnsi="Calibri Light" w:cs="Calibri Light"/>
        </w:rPr>
      </w:pPr>
      <w:r w:rsidRPr="009E6CEE">
        <w:rPr>
          <w:rStyle w:val="rvts0"/>
          <w:rFonts w:ascii="Calibri Light" w:hAnsi="Calibri Light" w:cs="Calibri Light"/>
        </w:rPr>
        <w:t xml:space="preserve">Крім того, у новому Законі </w:t>
      </w:r>
      <w:r w:rsidRPr="009E6CEE">
        <w:rPr>
          <w:rFonts w:ascii="Calibri Light" w:hAnsi="Calibri Light" w:cs="Calibri Light"/>
        </w:rPr>
        <w:t xml:space="preserve">«Про освіту» </w:t>
      </w:r>
      <w:r w:rsidRPr="009E6CEE">
        <w:rPr>
          <w:rStyle w:val="rvts0"/>
          <w:rFonts w:ascii="Calibri Light" w:hAnsi="Calibri Light" w:cs="Calibri Light"/>
        </w:rPr>
        <w:t xml:space="preserve">у статтях 3, 4, 10, 17, 22, 23, 39, 79 та ряду інших статей зазначені норми, які безпосередньо впливають на регулювання економічних відносин у сфері вищої освіти і мають бути враховані у спеціальному Законі України </w:t>
      </w:r>
      <w:r w:rsidRPr="009E6CEE">
        <w:rPr>
          <w:rFonts w:ascii="Calibri Light" w:hAnsi="Calibri Light" w:cs="Calibri Light"/>
        </w:rPr>
        <w:t>«</w:t>
      </w:r>
      <w:r w:rsidRPr="009E6CEE">
        <w:rPr>
          <w:rStyle w:val="rvts0"/>
          <w:rFonts w:ascii="Calibri Light" w:hAnsi="Calibri Light" w:cs="Calibri Light"/>
        </w:rPr>
        <w:t>Про вищу освіту</w:t>
      </w:r>
      <w:r w:rsidRPr="009E6CEE">
        <w:rPr>
          <w:rFonts w:ascii="Calibri Light" w:hAnsi="Calibri Light" w:cs="Calibri Light"/>
        </w:rPr>
        <w:t>».</w:t>
      </w:r>
    </w:p>
    <w:p w:rsidR="0020664B" w:rsidRPr="009E6CEE" w:rsidRDefault="0020664B" w:rsidP="00E34EE6">
      <w:pPr>
        <w:pStyle w:val="rvps2"/>
        <w:shd w:val="clear" w:color="auto" w:fill="FFFFFF"/>
        <w:spacing w:before="0" w:beforeAutospacing="0" w:after="0" w:afterAutospacing="0"/>
        <w:ind w:firstLine="709"/>
        <w:jc w:val="both"/>
        <w:rPr>
          <w:rStyle w:val="rvts0"/>
          <w:rFonts w:ascii="Calibri Light" w:hAnsi="Calibri Light" w:cs="Calibri Light"/>
          <w:sz w:val="22"/>
          <w:szCs w:val="22"/>
        </w:rPr>
      </w:pPr>
      <w:r w:rsidRPr="009E6CEE">
        <w:rPr>
          <w:rFonts w:ascii="Calibri Light" w:hAnsi="Calibri Light" w:cs="Calibri Light"/>
          <w:bCs/>
          <w:sz w:val="22"/>
          <w:szCs w:val="22"/>
        </w:rPr>
        <w:t>Перш за все це стосується пр</w:t>
      </w:r>
      <w:r w:rsidRPr="009E6CEE">
        <w:rPr>
          <w:rFonts w:ascii="Calibri Light" w:hAnsi="Calibri Light" w:cs="Calibri Light"/>
          <w:sz w:val="22"/>
          <w:szCs w:val="22"/>
        </w:rPr>
        <w:t xml:space="preserve">еамбули </w:t>
      </w:r>
      <w:r w:rsidRPr="009E6CEE">
        <w:rPr>
          <w:rFonts w:ascii="Calibri Light" w:hAnsi="Calibri Light" w:cs="Calibri Light"/>
          <w:color w:val="000000"/>
          <w:sz w:val="22"/>
          <w:szCs w:val="22"/>
          <w:shd w:val="clear" w:color="auto" w:fill="FFFFFF"/>
        </w:rPr>
        <w:t xml:space="preserve">Закону України «Про вищу освіту» </w:t>
      </w:r>
      <w:r w:rsidRPr="009E6CEE">
        <w:rPr>
          <w:rFonts w:ascii="Calibri Light" w:hAnsi="Calibri Light" w:cs="Calibri Light"/>
          <w:sz w:val="22"/>
          <w:szCs w:val="22"/>
        </w:rPr>
        <w:t>(Верховна Рада України; Закон від 01.07.2014</w:t>
      </w:r>
      <w:r w:rsidR="00554BA9" w:rsidRPr="009E6CEE">
        <w:rPr>
          <w:rFonts w:ascii="Calibri Light" w:hAnsi="Calibri Light" w:cs="Calibri Light"/>
          <w:sz w:val="22"/>
          <w:szCs w:val="22"/>
        </w:rPr>
        <w:t> р.</w:t>
      </w:r>
      <w:r w:rsidRPr="009E6CEE">
        <w:rPr>
          <w:rFonts w:ascii="Calibri Light" w:hAnsi="Calibri Light" w:cs="Calibri Light"/>
          <w:sz w:val="22"/>
          <w:szCs w:val="22"/>
        </w:rPr>
        <w:t xml:space="preserve"> № </w:t>
      </w:r>
      <w:r w:rsidRPr="009E6CEE">
        <w:rPr>
          <w:rFonts w:ascii="Calibri Light" w:hAnsi="Calibri Light" w:cs="Calibri Light"/>
          <w:bCs/>
          <w:sz w:val="22"/>
          <w:szCs w:val="22"/>
        </w:rPr>
        <w:t>1556</w:t>
      </w:r>
      <w:r w:rsidR="004446FD" w:rsidRPr="009E6CEE">
        <w:rPr>
          <w:rFonts w:ascii="Calibri Light" w:hAnsi="Calibri Light" w:cs="Calibri Light"/>
          <w:bCs/>
          <w:sz w:val="22"/>
          <w:szCs w:val="22"/>
        </w:rPr>
        <w:t>–</w:t>
      </w:r>
      <w:r w:rsidRPr="009E6CEE">
        <w:rPr>
          <w:rFonts w:ascii="Calibri Light" w:hAnsi="Calibri Light" w:cs="Calibri Light"/>
          <w:bCs/>
          <w:sz w:val="22"/>
          <w:szCs w:val="22"/>
        </w:rPr>
        <w:t>VII</w:t>
      </w:r>
      <w:r w:rsidRPr="009E6CEE">
        <w:rPr>
          <w:rFonts w:ascii="Calibri Light" w:hAnsi="Calibri Light" w:cs="Calibri Light"/>
          <w:sz w:val="22"/>
          <w:szCs w:val="22"/>
        </w:rPr>
        <w:t xml:space="preserve">, у редакції від </w:t>
      </w:r>
      <w:r w:rsidRPr="009E6CEE">
        <w:rPr>
          <w:rFonts w:ascii="Calibri Light" w:hAnsi="Calibri Light" w:cs="Calibri Light"/>
          <w:bCs/>
          <w:sz w:val="22"/>
          <w:szCs w:val="22"/>
        </w:rPr>
        <w:t>28.09.2017</w:t>
      </w:r>
      <w:r w:rsidR="00554BA9" w:rsidRPr="009E6CEE">
        <w:rPr>
          <w:rFonts w:ascii="Calibri Light" w:hAnsi="Calibri Light" w:cs="Calibri Light"/>
          <w:bCs/>
          <w:sz w:val="22"/>
          <w:szCs w:val="22"/>
        </w:rPr>
        <w:t> </w:t>
      </w:r>
      <w:r w:rsidRPr="009E6CEE">
        <w:rPr>
          <w:rFonts w:ascii="Calibri Light" w:hAnsi="Calibri Light" w:cs="Calibri Light"/>
          <w:bCs/>
          <w:sz w:val="22"/>
          <w:szCs w:val="22"/>
        </w:rPr>
        <w:t>р.)</w:t>
      </w:r>
      <w:r w:rsidR="00D15708">
        <w:rPr>
          <w:rFonts w:ascii="Calibri Light" w:hAnsi="Calibri Light" w:cs="Calibri Light"/>
          <w:bCs/>
          <w:sz w:val="22"/>
          <w:szCs w:val="22"/>
        </w:rPr>
        <w:t xml:space="preserve">, </w:t>
      </w:r>
      <w:r w:rsidRPr="009E6CEE">
        <w:rPr>
          <w:rFonts w:ascii="Calibri Light" w:hAnsi="Calibri Light" w:cs="Calibri Light"/>
          <w:sz w:val="22"/>
          <w:szCs w:val="22"/>
        </w:rPr>
        <w:t>у якій</w:t>
      </w:r>
      <w:r w:rsidRPr="009E6CEE">
        <w:rPr>
          <w:rFonts w:ascii="Calibri Light" w:hAnsi="Calibri Light" w:cs="Calibri Light"/>
          <w:bCs/>
          <w:sz w:val="22"/>
          <w:szCs w:val="22"/>
          <w:bdr w:val="none" w:sz="0" w:space="0" w:color="auto" w:frame="1"/>
          <w:shd w:val="clear" w:color="auto" w:fill="FFFFFF"/>
        </w:rPr>
        <w:t xml:space="preserve"> зазначено: «</w:t>
      </w:r>
      <w:r w:rsidRPr="009E6CEE">
        <w:rPr>
          <w:rStyle w:val="rvts0"/>
          <w:rFonts w:ascii="Calibri Light" w:hAnsi="Calibri Light" w:cs="Calibri Light"/>
          <w:sz w:val="22"/>
          <w:szCs w:val="22"/>
        </w:rPr>
        <w:t>Цей Закон встановлює основні правові, організаційні, фінансові засади функціонування системи вищої освіти, створює умови для посилення співпраці державних органів і бізнесу з закладами вищої освіти на принципах автономії закладів вищої освіти, поєднання освіти з наукою та виробництвом із метою підготовки конкурентоспроможного людського капіталу для високотехнологічного та інноваційного розвитку країни, самореалізації особистості, забезпечення потреб суспільства, ринку праці та держави у кваліфікованих фахівцях…»</w:t>
      </w:r>
      <w:r w:rsidRPr="009E6CEE">
        <w:rPr>
          <w:rStyle w:val="ad"/>
          <w:rFonts w:ascii="Calibri Light" w:hAnsi="Calibri Light" w:cs="Calibri Light"/>
          <w:sz w:val="22"/>
          <w:szCs w:val="22"/>
        </w:rPr>
        <w:footnoteReference w:id="111"/>
      </w:r>
      <w:r w:rsidRPr="009E6CEE">
        <w:rPr>
          <w:rStyle w:val="rvts0"/>
          <w:rFonts w:ascii="Calibri Light" w:hAnsi="Calibri Light" w:cs="Calibri Light"/>
          <w:sz w:val="22"/>
          <w:szCs w:val="22"/>
        </w:rPr>
        <w:t xml:space="preserve">. На наш погляд, зазначене формулювання не узгоджується з положеннями преамбули нового Закону України «Про освіту» і, у цьому зв’язку, потребує кардинальних принципових змін. Так, воно не містить визначення того, що закони України приймаються для забезпечення конституційних прав людини (у нашому випадку – права громадянина України на вищу освіту), тобто, головним об’єктом діючого Закону </w:t>
      </w:r>
      <w:r w:rsidRPr="009E6CEE">
        <w:rPr>
          <w:rFonts w:ascii="Calibri Light" w:hAnsi="Calibri Light" w:cs="Calibri Light"/>
          <w:color w:val="000000"/>
          <w:sz w:val="22"/>
          <w:szCs w:val="22"/>
          <w:shd w:val="clear" w:color="auto" w:fill="FFFFFF"/>
        </w:rPr>
        <w:t xml:space="preserve">України «Про вищу освіту» </w:t>
      </w:r>
      <w:r w:rsidRPr="009E6CEE">
        <w:rPr>
          <w:rStyle w:val="rvts0"/>
          <w:rFonts w:ascii="Calibri Light" w:hAnsi="Calibri Light" w:cs="Calibri Light"/>
          <w:sz w:val="22"/>
          <w:szCs w:val="22"/>
        </w:rPr>
        <w:t>виступає не людина, а система вищої освіти, і Закон «…створює умови для …» системи, а не людини. При цьому слід привернути увагу до того, що йдеться лише про «…фінансові засади», а не економічні відносини в цілому, які включають і фінансові відносини. Використання терміну «фінансові», а не економічні, свідчить про те, що система вищої освіти продовжує розглядатись з позицій марксистсько</w:t>
      </w:r>
      <w:r w:rsidR="004446FD" w:rsidRPr="009E6CEE">
        <w:rPr>
          <w:rStyle w:val="rvts0"/>
          <w:rFonts w:ascii="Calibri Light" w:hAnsi="Calibri Light" w:cs="Calibri Light"/>
          <w:sz w:val="22"/>
          <w:szCs w:val="22"/>
        </w:rPr>
        <w:t>–</w:t>
      </w:r>
      <w:r w:rsidRPr="009E6CEE">
        <w:rPr>
          <w:rStyle w:val="rvts0"/>
          <w:rFonts w:ascii="Calibri Light" w:hAnsi="Calibri Light" w:cs="Calibri Light"/>
          <w:sz w:val="22"/>
          <w:szCs w:val="22"/>
        </w:rPr>
        <w:t xml:space="preserve">ленінської політекономії, згідно якої економічні відносини зводились лише до фінансування закладів освіти на утримання. </w:t>
      </w:r>
    </w:p>
    <w:p w:rsidR="0020664B" w:rsidRPr="009E6CEE" w:rsidRDefault="0020664B" w:rsidP="00E34EE6">
      <w:pPr>
        <w:spacing w:after="0" w:line="240" w:lineRule="auto"/>
        <w:ind w:firstLine="709"/>
        <w:jc w:val="both"/>
        <w:outlineLvl w:val="0"/>
        <w:rPr>
          <w:rFonts w:ascii="Calibri Light" w:hAnsi="Calibri Light" w:cs="Calibri Light"/>
          <w:shd w:val="clear" w:color="auto" w:fill="FFFFFF"/>
        </w:rPr>
      </w:pPr>
      <w:bookmarkStart w:id="158" w:name="_Toc515834818"/>
      <w:bookmarkStart w:id="159" w:name="_Toc515836433"/>
      <w:bookmarkStart w:id="160" w:name="_Toc515838918"/>
      <w:bookmarkStart w:id="161" w:name="_Toc515841682"/>
      <w:bookmarkStart w:id="162" w:name="_Toc515852430"/>
      <w:r w:rsidRPr="009E6CEE">
        <w:rPr>
          <w:rStyle w:val="rvts0"/>
          <w:rFonts w:ascii="Calibri Light" w:hAnsi="Calibri Light" w:cs="Calibri Light"/>
        </w:rPr>
        <w:t xml:space="preserve">Крім того, у Законі України «Про вищу освіту», в ст. 1 </w:t>
      </w:r>
      <w:r w:rsidR="00D15708">
        <w:rPr>
          <w:rStyle w:val="rvts0"/>
          <w:rFonts w:ascii="Calibri Light" w:hAnsi="Calibri Light" w:cs="Calibri Light"/>
        </w:rPr>
        <w:t>«</w:t>
      </w:r>
      <w:r w:rsidRPr="009E6CEE">
        <w:rPr>
          <w:rStyle w:val="rvts0"/>
          <w:rFonts w:ascii="Calibri Light" w:hAnsi="Calibri Light" w:cs="Calibri Light"/>
        </w:rPr>
        <w:t>Основні терміни та їх визначення</w:t>
      </w:r>
      <w:r w:rsidR="00D15708">
        <w:rPr>
          <w:rStyle w:val="rvts0"/>
          <w:rFonts w:ascii="Calibri Light" w:hAnsi="Calibri Light" w:cs="Calibri Light"/>
        </w:rPr>
        <w:t>»</w:t>
      </w:r>
      <w:r w:rsidRPr="009E6CEE">
        <w:rPr>
          <w:rStyle w:val="rvts0"/>
          <w:rFonts w:ascii="Calibri Light" w:hAnsi="Calibri Light" w:cs="Calibri Light"/>
        </w:rPr>
        <w:t>, відсутні важливі ключові, на наш погляд, наступні терміни: безоплатність вищої освіти; в</w:t>
      </w:r>
      <w:r w:rsidRPr="009E6CEE">
        <w:rPr>
          <w:rFonts w:ascii="Calibri Light" w:hAnsi="Calibri Light" w:cs="Calibri Light"/>
          <w:bCs/>
        </w:rPr>
        <w:t>иробник послуг вищої освіти (заклад</w:t>
      </w:r>
      <w:r w:rsidR="00554BA9" w:rsidRPr="009E6CEE">
        <w:rPr>
          <w:rFonts w:ascii="Calibri Light" w:hAnsi="Calibri Light" w:cs="Calibri Light"/>
          <w:bCs/>
        </w:rPr>
        <w:t xml:space="preserve"> вищої освіти</w:t>
      </w:r>
      <w:r w:rsidRPr="009E6CEE">
        <w:rPr>
          <w:rFonts w:ascii="Calibri Light" w:hAnsi="Calibri Light" w:cs="Calibri Light"/>
          <w:bCs/>
        </w:rPr>
        <w:t>) як суб’єкт економічної (господарської) діяльності; д</w:t>
      </w:r>
      <w:r w:rsidRPr="009E6CEE">
        <w:rPr>
          <w:rFonts w:ascii="Calibri Light" w:hAnsi="Calibri Light" w:cs="Calibri Light"/>
          <w:bCs/>
          <w:iCs/>
        </w:rPr>
        <w:t>ержавне замовлення на підготовку фахівців, наукових, науково</w:t>
      </w:r>
      <w:r w:rsidR="004446FD" w:rsidRPr="009E6CEE">
        <w:rPr>
          <w:rFonts w:ascii="Calibri Light" w:hAnsi="Calibri Light" w:cs="Calibri Light"/>
          <w:bCs/>
          <w:iCs/>
        </w:rPr>
        <w:t>–</w:t>
      </w:r>
      <w:r w:rsidRPr="009E6CEE">
        <w:rPr>
          <w:rFonts w:ascii="Calibri Light" w:hAnsi="Calibri Light" w:cs="Calibri Light"/>
          <w:bCs/>
          <w:iCs/>
        </w:rPr>
        <w:t xml:space="preserve">педагогічних кадрів; </w:t>
      </w:r>
      <w:r w:rsidRPr="009E6CEE">
        <w:rPr>
          <w:rFonts w:ascii="Calibri Light" w:hAnsi="Calibri Light" w:cs="Calibri Light"/>
        </w:rPr>
        <w:t>державний с</w:t>
      </w:r>
      <w:r w:rsidRPr="009E6CEE">
        <w:rPr>
          <w:rStyle w:val="rvts0"/>
          <w:rFonts w:ascii="Calibri Light" w:hAnsi="Calibri Light" w:cs="Calibri Light"/>
        </w:rPr>
        <w:t xml:space="preserve">тандарт послуги вищої освіти; </w:t>
      </w:r>
      <w:r w:rsidRPr="009E6CEE">
        <w:rPr>
          <w:rFonts w:ascii="Calibri Light" w:hAnsi="Calibri Light" w:cs="Calibri Light"/>
        </w:rPr>
        <w:t>економічна діяльність у сфері вищої освіти;  е</w:t>
      </w:r>
      <w:r w:rsidRPr="009E6CEE">
        <w:rPr>
          <w:rFonts w:ascii="Calibri Light" w:hAnsi="Calibri Light" w:cs="Calibri Light"/>
          <w:bCs/>
          <w:iCs/>
        </w:rPr>
        <w:t xml:space="preserve">кономічні відносини у сфері вищої освіти; </w:t>
      </w:r>
      <w:r w:rsidRPr="009E6CEE">
        <w:rPr>
          <w:rFonts w:ascii="Calibri Light" w:hAnsi="Calibri Light" w:cs="Calibri Light"/>
        </w:rPr>
        <w:t>з</w:t>
      </w:r>
      <w:r w:rsidRPr="009E6CEE">
        <w:rPr>
          <w:rFonts w:ascii="Calibri Light" w:hAnsi="Calibri Light" w:cs="Calibri Light"/>
          <w:bCs/>
        </w:rPr>
        <w:t xml:space="preserve">амовник послуг вищої освіти; </w:t>
      </w:r>
      <w:r w:rsidRPr="009E6CEE">
        <w:rPr>
          <w:rFonts w:ascii="Calibri Light" w:hAnsi="Calibri Light" w:cs="Calibri Light"/>
        </w:rPr>
        <w:t>послуга вищої освіти як результат економічної діяльності; р</w:t>
      </w:r>
      <w:r w:rsidRPr="009E6CEE">
        <w:rPr>
          <w:rFonts w:ascii="Calibri Light" w:hAnsi="Calibri Light" w:cs="Calibri Light"/>
          <w:bCs/>
        </w:rPr>
        <w:t xml:space="preserve">инок послуг вищої освіти; споживач послуг вищої освіти; </w:t>
      </w:r>
      <w:r w:rsidR="00554BA9" w:rsidRPr="009E6CEE">
        <w:rPr>
          <w:rFonts w:ascii="Calibri Light" w:hAnsi="Calibri Light" w:cs="Calibri Light"/>
          <w:bCs/>
        </w:rPr>
        <w:t xml:space="preserve">економічна конкуренція у сфері </w:t>
      </w:r>
      <w:r w:rsidR="008B3D4D" w:rsidRPr="009E6CEE">
        <w:rPr>
          <w:rFonts w:ascii="Calibri Light" w:hAnsi="Calibri Light" w:cs="Calibri Light"/>
          <w:bCs/>
        </w:rPr>
        <w:t xml:space="preserve">вищої освіти; </w:t>
      </w:r>
      <w:r w:rsidRPr="009E6CEE">
        <w:rPr>
          <w:rFonts w:ascii="Calibri Light" w:hAnsi="Calibri Light" w:cs="Calibri Light"/>
          <w:shd w:val="clear" w:color="auto" w:fill="FFFFFF"/>
        </w:rPr>
        <w:t>якість послуги вищої освіти. Визначення цих термінів викладено у Розділі 1, підпункті</w:t>
      </w:r>
      <w:r w:rsidR="00A760DC" w:rsidRPr="009E6CEE">
        <w:rPr>
          <w:rFonts w:ascii="Calibri Light" w:hAnsi="Calibri Light" w:cs="Calibri Light"/>
          <w:shd w:val="clear" w:color="auto" w:fill="FFFFFF"/>
        </w:rPr>
        <w:t xml:space="preserve"> </w:t>
      </w:r>
      <w:r w:rsidRPr="009E6CEE">
        <w:rPr>
          <w:rFonts w:ascii="Calibri Light" w:hAnsi="Calibri Light" w:cs="Calibri Light"/>
          <w:shd w:val="clear" w:color="auto" w:fill="FFFFFF"/>
        </w:rPr>
        <w:t xml:space="preserve"> 1.2. </w:t>
      </w:r>
      <w:r w:rsidR="00A760DC" w:rsidRPr="009E6CEE">
        <w:rPr>
          <w:rFonts w:ascii="Calibri Light" w:hAnsi="Calibri Light" w:cs="Calibri Light"/>
          <w:shd w:val="clear" w:color="auto" w:fill="FFFFFF"/>
        </w:rPr>
        <w:t>НМЕДВО</w:t>
      </w:r>
      <w:r w:rsidR="00113525" w:rsidRPr="009E6CEE">
        <w:rPr>
          <w:rFonts w:ascii="Calibri Light" w:hAnsi="Calibri Light" w:cs="Calibri Light"/>
          <w:shd w:val="clear" w:color="auto" w:fill="FFFFFF"/>
        </w:rPr>
        <w:t>.</w:t>
      </w:r>
      <w:bookmarkEnd w:id="158"/>
      <w:bookmarkEnd w:id="159"/>
      <w:bookmarkEnd w:id="160"/>
      <w:bookmarkEnd w:id="161"/>
      <w:bookmarkEnd w:id="162"/>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shd w:val="clear" w:color="auto" w:fill="FFFFFF"/>
        </w:rPr>
        <w:t>У ст. 9 і 10 Розділу ІІІ</w:t>
      </w:r>
      <w:r w:rsidRPr="009E6CEE">
        <w:rPr>
          <w:rFonts w:ascii="Calibri Light" w:hAnsi="Calibri Light" w:cs="Calibri Light"/>
          <w:bCs/>
          <w:color w:val="000000"/>
          <w:shd w:val="clear" w:color="auto" w:fill="FFFFFF"/>
        </w:rPr>
        <w:t xml:space="preserve"> </w:t>
      </w:r>
      <w:r w:rsidR="00B6710C">
        <w:rPr>
          <w:rFonts w:ascii="Calibri Light" w:hAnsi="Calibri Light" w:cs="Calibri Light"/>
          <w:bCs/>
          <w:color w:val="000000"/>
          <w:shd w:val="clear" w:color="auto" w:fill="FFFFFF"/>
        </w:rPr>
        <w:t>«</w:t>
      </w:r>
      <w:r w:rsidRPr="009E6CEE">
        <w:rPr>
          <w:rFonts w:ascii="Calibri Light" w:hAnsi="Calibri Light" w:cs="Calibri Light"/>
          <w:bCs/>
          <w:color w:val="000000"/>
          <w:shd w:val="clear" w:color="auto" w:fill="FFFFFF"/>
        </w:rPr>
        <w:t>Стандарти освітньої діяльності та вищої освіти</w:t>
      </w:r>
      <w:r w:rsidR="00B6710C">
        <w:rPr>
          <w:rFonts w:ascii="Calibri Light" w:hAnsi="Calibri Light" w:cs="Calibri Light"/>
          <w:bCs/>
          <w:color w:val="000000"/>
          <w:shd w:val="clear" w:color="auto" w:fill="FFFFFF"/>
        </w:rPr>
        <w:t>»</w:t>
      </w:r>
      <w:r w:rsidRPr="009E6CEE">
        <w:rPr>
          <w:rStyle w:val="rvts0"/>
          <w:rFonts w:ascii="Calibri Light" w:hAnsi="Calibri Light" w:cs="Calibri Light"/>
        </w:rPr>
        <w:t xml:space="preserve"> цього Закону взагалі відсутнє слово «державний» перед терміном «стандарт», як це зазначено </w:t>
      </w:r>
      <w:r w:rsidRPr="009E6CEE">
        <w:rPr>
          <w:rFonts w:ascii="Calibri Light" w:hAnsi="Calibri Light" w:cs="Calibri Light"/>
          <w:color w:val="000000"/>
        </w:rPr>
        <w:t xml:space="preserve">у висновку Рішення Конституційного Суду України, у якому встановлено: «… у положеннях частини третьої ст. 53 Конституції України … рівнів освіти у державних і комунальних </w:t>
      </w:r>
      <w:r w:rsidR="00B6710C">
        <w:rPr>
          <w:rFonts w:ascii="Calibri Light" w:hAnsi="Calibri Light" w:cs="Calibri Light"/>
          <w:color w:val="000000"/>
        </w:rPr>
        <w:t>закладах освіти</w:t>
      </w:r>
      <w:r w:rsidRPr="009E6CEE">
        <w:rPr>
          <w:rFonts w:ascii="Calibri Light" w:hAnsi="Calibri Light" w:cs="Calibri Light"/>
          <w:color w:val="000000"/>
        </w:rPr>
        <w:t xml:space="preserve"> слід розуміти як можливість здобуття освіти у цих закладах без оплати, тобто без внесення плати у будь</w:t>
      </w:r>
      <w:r w:rsidR="004446FD" w:rsidRPr="009E6CEE">
        <w:rPr>
          <w:rFonts w:ascii="Calibri Light" w:hAnsi="Calibri Light" w:cs="Calibri Light"/>
          <w:color w:val="000000"/>
        </w:rPr>
        <w:t>–</w:t>
      </w:r>
      <w:r w:rsidRPr="009E6CEE">
        <w:rPr>
          <w:rFonts w:ascii="Calibri Light" w:hAnsi="Calibri Light" w:cs="Calibri Light"/>
          <w:color w:val="000000"/>
        </w:rPr>
        <w:t xml:space="preserve">якій формі за освітні послуги, відповідно до державного стандарту в межах видів освіти, безоплатність яких визначена у цих положеннях. Забезпечення безоплатності освіти на всіх рівнях є однією з гарантій її доступності…» </w:t>
      </w:r>
      <w:r w:rsidRPr="009E6CEE">
        <w:rPr>
          <w:rStyle w:val="ad"/>
          <w:rFonts w:ascii="Calibri Light" w:hAnsi="Calibri Light" w:cs="Calibri Light"/>
          <w:color w:val="000000"/>
        </w:rPr>
        <w:footnoteReference w:id="112"/>
      </w:r>
      <w:r w:rsidRPr="009E6CEE">
        <w:rPr>
          <w:rFonts w:ascii="Calibri Light" w:hAnsi="Calibri Light" w:cs="Calibri Light"/>
          <w:color w:val="000000"/>
        </w:rPr>
        <w:t xml:space="preserve">. </w:t>
      </w:r>
    </w:p>
    <w:p w:rsidR="0020664B" w:rsidRPr="009E6CEE" w:rsidRDefault="0020664B" w:rsidP="00E34EE6">
      <w:pPr>
        <w:pStyle w:val="rvps2"/>
        <w:spacing w:before="0" w:beforeAutospacing="0" w:after="0" w:afterAutospacing="0"/>
        <w:ind w:firstLine="709"/>
        <w:jc w:val="both"/>
        <w:rPr>
          <w:rFonts w:ascii="Calibri Light" w:hAnsi="Calibri Light" w:cs="Calibri Light"/>
          <w:color w:val="000000"/>
          <w:sz w:val="22"/>
          <w:szCs w:val="22"/>
        </w:rPr>
      </w:pPr>
      <w:r w:rsidRPr="009E6CEE">
        <w:rPr>
          <w:rFonts w:ascii="Calibri Light" w:hAnsi="Calibri Light" w:cs="Calibri Light"/>
          <w:color w:val="000000"/>
          <w:sz w:val="22"/>
          <w:szCs w:val="22"/>
          <w:shd w:val="clear" w:color="auto" w:fill="FFFFFF"/>
        </w:rPr>
        <w:t xml:space="preserve">У </w:t>
      </w:r>
      <w:r w:rsidRPr="009E6CEE">
        <w:rPr>
          <w:rStyle w:val="rvts9"/>
          <w:rFonts w:ascii="Calibri Light" w:hAnsi="Calibri Light" w:cs="Calibri Light"/>
          <w:bCs/>
          <w:color w:val="000000"/>
          <w:sz w:val="22"/>
          <w:szCs w:val="22"/>
          <w:shd w:val="clear" w:color="auto" w:fill="FFFFFF"/>
        </w:rPr>
        <w:t xml:space="preserve">ст. 44 </w:t>
      </w:r>
      <w:r w:rsidR="00D15708">
        <w:rPr>
          <w:rStyle w:val="rvts9"/>
          <w:rFonts w:ascii="Calibri Light" w:hAnsi="Calibri Light" w:cs="Calibri Light"/>
          <w:bCs/>
          <w:color w:val="000000"/>
          <w:sz w:val="22"/>
          <w:szCs w:val="22"/>
          <w:shd w:val="clear" w:color="auto" w:fill="FFFFFF"/>
        </w:rPr>
        <w:t>«</w:t>
      </w:r>
      <w:r w:rsidRPr="009E6CEE">
        <w:rPr>
          <w:rStyle w:val="rvts0"/>
          <w:rFonts w:ascii="Calibri Light" w:hAnsi="Calibri Light" w:cs="Calibri Light"/>
          <w:sz w:val="22"/>
          <w:szCs w:val="22"/>
        </w:rPr>
        <w:t>Умови прийому на навчання до закладів вищої освіти</w:t>
      </w:r>
      <w:r w:rsidR="00D15708">
        <w:rPr>
          <w:rStyle w:val="rvts0"/>
          <w:rFonts w:ascii="Calibri Light" w:hAnsi="Calibri Light" w:cs="Calibri Light"/>
          <w:sz w:val="22"/>
          <w:szCs w:val="22"/>
        </w:rPr>
        <w:t>»</w:t>
      </w:r>
      <w:r w:rsidRPr="009E6CEE">
        <w:rPr>
          <w:rStyle w:val="rvts9"/>
          <w:rFonts w:ascii="Calibri Light" w:hAnsi="Calibri Light" w:cs="Calibri Light"/>
          <w:bCs/>
          <w:color w:val="000000"/>
          <w:sz w:val="22"/>
          <w:szCs w:val="22"/>
          <w:shd w:val="clear" w:color="auto" w:fill="FFFFFF"/>
        </w:rPr>
        <w:t>,</w:t>
      </w:r>
      <w:r w:rsidRPr="009E6CEE">
        <w:rPr>
          <w:rStyle w:val="apple-converted-space"/>
          <w:rFonts w:ascii="Calibri Light" w:hAnsi="Calibri Light" w:cs="Calibri Light"/>
          <w:color w:val="000000"/>
          <w:sz w:val="22"/>
          <w:szCs w:val="22"/>
          <w:shd w:val="clear" w:color="auto" w:fill="FFFFFF"/>
        </w:rPr>
        <w:t> п.</w:t>
      </w:r>
      <w:r w:rsidR="006F6C72" w:rsidRPr="009E6CEE">
        <w:rPr>
          <w:rStyle w:val="apple-converted-space"/>
          <w:rFonts w:ascii="Calibri Light" w:hAnsi="Calibri Light" w:cs="Calibri Light"/>
          <w:color w:val="000000"/>
          <w:sz w:val="22"/>
          <w:szCs w:val="22"/>
          <w:shd w:val="clear" w:color="auto" w:fill="FFFFFF"/>
        </w:rPr>
        <w:t> </w:t>
      </w:r>
      <w:r w:rsidRPr="009E6CEE">
        <w:rPr>
          <w:rStyle w:val="apple-converted-space"/>
          <w:rFonts w:ascii="Calibri Light" w:hAnsi="Calibri Light" w:cs="Calibri Light"/>
          <w:color w:val="000000"/>
          <w:sz w:val="22"/>
          <w:szCs w:val="22"/>
          <w:shd w:val="clear" w:color="auto" w:fill="FFFFFF"/>
        </w:rPr>
        <w:t xml:space="preserve">3 </w:t>
      </w:r>
      <w:r w:rsidRPr="009E6CEE">
        <w:rPr>
          <w:rFonts w:ascii="Calibri Light" w:hAnsi="Calibri Light" w:cs="Calibri Light"/>
          <w:color w:val="000000"/>
          <w:sz w:val="22"/>
          <w:szCs w:val="22"/>
          <w:shd w:val="clear" w:color="auto" w:fill="FFFFFF"/>
        </w:rPr>
        <w:t xml:space="preserve">положення Закону зазначено: </w:t>
      </w:r>
      <w:r w:rsidRPr="009E6CEE">
        <w:rPr>
          <w:rStyle w:val="apple-converted-space"/>
          <w:rFonts w:ascii="Calibri Light" w:hAnsi="Calibri Light" w:cs="Calibri Light"/>
          <w:bCs/>
          <w:color w:val="000000"/>
          <w:sz w:val="22"/>
          <w:szCs w:val="22"/>
          <w:shd w:val="clear" w:color="auto" w:fill="FFFFFF"/>
        </w:rPr>
        <w:t>«…</w:t>
      </w:r>
      <w:r w:rsidRPr="009E6CEE">
        <w:rPr>
          <w:rFonts w:ascii="Calibri Light" w:hAnsi="Calibri Light" w:cs="Calibri Light"/>
          <w:sz w:val="22"/>
          <w:szCs w:val="22"/>
        </w:rPr>
        <w:t xml:space="preserve">Брати участь у конкурсі за результатами вступних іспитів з конкурсних предметів у закладі вищої освіти у межах установлених квот прийому до закладів вищої освіти (наукових установ) України мають право особи (за їхнім вибором), які мають захворювання, що можуть бути перешкодою для проходження зовнішнього </w:t>
      </w:r>
      <w:r w:rsidRPr="009E6CEE">
        <w:rPr>
          <w:rFonts w:ascii="Calibri Light" w:hAnsi="Calibri Light" w:cs="Calibri Light"/>
          <w:sz w:val="22"/>
          <w:szCs w:val="22"/>
        </w:rPr>
        <w:lastRenderedPageBreak/>
        <w:t>незалежного оцінювання, діти</w:t>
      </w:r>
      <w:r w:rsidR="004446FD" w:rsidRPr="009E6CEE">
        <w:rPr>
          <w:rFonts w:ascii="Calibri Light" w:hAnsi="Calibri Light" w:cs="Calibri Light"/>
          <w:sz w:val="22"/>
          <w:szCs w:val="22"/>
        </w:rPr>
        <w:t>–</w:t>
      </w:r>
      <w:r w:rsidRPr="009E6CEE">
        <w:rPr>
          <w:rFonts w:ascii="Calibri Light" w:hAnsi="Calibri Light" w:cs="Calibri Light"/>
          <w:sz w:val="22"/>
          <w:szCs w:val="22"/>
        </w:rPr>
        <w:t>сироти та особи, яких законом визнано учасниками бойових дій та які захищали незалежність, суверенітет і територіальну цілісність України, брали участь в антитерористичній операції, забезпеченні її проведення. …</w:t>
      </w:r>
      <w:bookmarkStart w:id="163" w:name="n1477"/>
      <w:bookmarkStart w:id="164" w:name="n1457"/>
      <w:bookmarkEnd w:id="163"/>
      <w:bookmarkEnd w:id="164"/>
      <w:r w:rsidRPr="009E6CEE">
        <w:rPr>
          <w:rFonts w:ascii="Calibri Light" w:hAnsi="Calibri Light" w:cs="Calibri Light"/>
          <w:sz w:val="22"/>
          <w:szCs w:val="22"/>
        </w:rPr>
        <w:t>Право на першочергове зарахування до вищих медичних і педагогічних навчальних закладів за державним замовленням мають особи, які уклали угоду про відпрацювання не менше трьох років у сільській місцевості або селищах міського типу</w:t>
      </w:r>
      <w:r w:rsidRPr="009E6CEE">
        <w:rPr>
          <w:rFonts w:ascii="Calibri Light" w:hAnsi="Calibri Light" w:cs="Calibri Light"/>
          <w:color w:val="000000"/>
          <w:sz w:val="22"/>
          <w:szCs w:val="22"/>
          <w:shd w:val="clear" w:color="auto" w:fill="FFFFFF"/>
        </w:rPr>
        <w:t>…»</w:t>
      </w:r>
      <w:r w:rsidRPr="009E6CEE">
        <w:rPr>
          <w:rStyle w:val="ad"/>
          <w:rFonts w:ascii="Calibri Light" w:hAnsi="Calibri Light" w:cs="Calibri Light"/>
          <w:color w:val="000000"/>
          <w:sz w:val="22"/>
          <w:szCs w:val="22"/>
          <w:shd w:val="clear" w:color="auto" w:fill="FFFFFF"/>
        </w:rPr>
        <w:footnoteReference w:id="113"/>
      </w:r>
      <w:r w:rsidRPr="009E6CEE">
        <w:rPr>
          <w:rFonts w:ascii="Calibri Light" w:hAnsi="Calibri Light" w:cs="Calibri Light"/>
          <w:color w:val="000000"/>
          <w:sz w:val="22"/>
          <w:szCs w:val="22"/>
          <w:shd w:val="clear" w:color="auto" w:fill="FFFFFF"/>
        </w:rPr>
        <w:t xml:space="preserve">. На наше переконання, зазначене суперечить положенню ст. 24 Основного Закону де чітко встановлено: </w:t>
      </w:r>
      <w:r w:rsidRPr="009E6CEE">
        <w:rPr>
          <w:rStyle w:val="rvts9"/>
          <w:rFonts w:ascii="Calibri Light" w:hAnsi="Calibri Light" w:cs="Calibri Light"/>
          <w:bCs/>
          <w:color w:val="000000"/>
          <w:sz w:val="22"/>
          <w:szCs w:val="22"/>
        </w:rPr>
        <w:t>«</w:t>
      </w:r>
      <w:r w:rsidRPr="009E6CEE">
        <w:rPr>
          <w:rFonts w:ascii="Calibri Light" w:hAnsi="Calibri Light" w:cs="Calibri Light"/>
          <w:color w:val="000000"/>
          <w:sz w:val="22"/>
          <w:szCs w:val="22"/>
        </w:rPr>
        <w:t xml:space="preserve">Громадяни мають рівні конституційні права і свободи та є рівними перед законом… </w:t>
      </w:r>
      <w:bookmarkStart w:id="165" w:name="n4240"/>
      <w:bookmarkEnd w:id="165"/>
      <w:r w:rsidRPr="009E6CEE">
        <w:rPr>
          <w:rFonts w:ascii="Calibri Light" w:hAnsi="Calibri Light" w:cs="Calibri Light"/>
          <w:color w:val="000000"/>
          <w:sz w:val="22"/>
          <w:szCs w:val="22"/>
        </w:rPr>
        <w:t>Не може бути привілеїв чи обмежень…»</w:t>
      </w:r>
      <w:r w:rsidRPr="009E6CEE">
        <w:rPr>
          <w:rStyle w:val="ad"/>
          <w:rFonts w:ascii="Calibri Light" w:hAnsi="Calibri Light" w:cs="Calibri Light"/>
          <w:color w:val="000000"/>
          <w:sz w:val="22"/>
          <w:szCs w:val="22"/>
        </w:rPr>
        <w:footnoteReference w:id="114"/>
      </w:r>
      <w:r w:rsidRPr="009E6CEE">
        <w:rPr>
          <w:rFonts w:ascii="Calibri Light" w:hAnsi="Calibri Light" w:cs="Calibri Light"/>
          <w:color w:val="000000"/>
          <w:sz w:val="22"/>
          <w:szCs w:val="22"/>
        </w:rPr>
        <w:t>, тобто жодних квот і привілеїв не повинно бути.</w:t>
      </w:r>
    </w:p>
    <w:p w:rsidR="0020664B" w:rsidRPr="009E6CEE" w:rsidRDefault="0020664B" w:rsidP="00E34EE6">
      <w:pPr>
        <w:widowControl w:val="0"/>
        <w:autoSpaceDE w:val="0"/>
        <w:autoSpaceDN w:val="0"/>
        <w:adjustRightInd w:val="0"/>
        <w:spacing w:after="0" w:line="240" w:lineRule="auto"/>
        <w:ind w:firstLine="709"/>
        <w:jc w:val="both"/>
        <w:textAlignment w:val="center"/>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Розд. </w:t>
      </w:r>
      <w:r w:rsidRPr="009E6CEE">
        <w:rPr>
          <w:rFonts w:ascii="Calibri Light" w:eastAsia="Times New Roman" w:hAnsi="Calibri Light" w:cs="Calibri Light"/>
          <w:color w:val="000000"/>
          <w:lang w:val="en-US" w:eastAsia="ru-RU"/>
        </w:rPr>
        <w:t>XII</w:t>
      </w:r>
      <w:r w:rsidRPr="009E6CEE">
        <w:rPr>
          <w:rFonts w:ascii="Calibri Light" w:eastAsia="Times New Roman" w:hAnsi="Calibri Light" w:cs="Calibri Light"/>
          <w:color w:val="000000"/>
          <w:lang w:eastAsia="ru-RU"/>
        </w:rPr>
        <w:t xml:space="preserve"> </w:t>
      </w:r>
      <w:r w:rsidR="00D15708">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Фінансово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економічні відносини у сфері вищої освіти</w:t>
      </w:r>
      <w:r w:rsidR="00D15708">
        <w:rPr>
          <w:rFonts w:ascii="Calibri Light" w:eastAsia="Times New Roman" w:hAnsi="Calibri Light" w:cs="Calibri Light"/>
          <w:color w:val="000000"/>
          <w:lang w:eastAsia="ru-RU"/>
        </w:rPr>
        <w:t xml:space="preserve">» </w:t>
      </w:r>
      <w:r w:rsidR="00A760DC" w:rsidRPr="009E6CEE">
        <w:rPr>
          <w:rFonts w:ascii="Calibri Light" w:eastAsia="Times New Roman" w:hAnsi="Calibri Light" w:cs="Calibri Light"/>
          <w:color w:val="000000"/>
          <w:lang w:eastAsia="ru-RU"/>
        </w:rPr>
        <w:t xml:space="preserve">Закону, </w:t>
      </w:r>
      <w:r w:rsidRPr="009E6CEE">
        <w:rPr>
          <w:rFonts w:ascii="Calibri Light" w:eastAsia="Times New Roman" w:hAnsi="Calibri Light" w:cs="Calibri Light"/>
          <w:color w:val="000000"/>
          <w:lang w:eastAsia="ru-RU"/>
        </w:rPr>
        <w:t>на наше переконання, взагалі потребує нової редакції, оскільки його положення не узгоджуються із положеннями сучасної ринкової економіки, іншими Законами України, міжнародними рекомендаціями, концептуальними засадами СНР 2008.</w:t>
      </w:r>
    </w:p>
    <w:p w:rsidR="0020664B" w:rsidRPr="009E6CEE" w:rsidRDefault="0020664B" w:rsidP="00E34EE6">
      <w:pPr>
        <w:pStyle w:val="rvps2"/>
        <w:spacing w:before="0" w:beforeAutospacing="0" w:after="0" w:afterAutospacing="0"/>
        <w:ind w:firstLine="709"/>
        <w:jc w:val="both"/>
        <w:rPr>
          <w:rFonts w:ascii="Calibri Light" w:hAnsi="Calibri Light" w:cs="Calibri Light"/>
          <w:color w:val="000000"/>
          <w:sz w:val="22"/>
          <w:szCs w:val="22"/>
        </w:rPr>
      </w:pPr>
      <w:r w:rsidRPr="009E6CEE">
        <w:rPr>
          <w:rFonts w:ascii="Calibri Light" w:hAnsi="Calibri Light" w:cs="Calibri Light"/>
          <w:color w:val="000000"/>
          <w:sz w:val="22"/>
          <w:szCs w:val="22"/>
        </w:rPr>
        <w:t>Наші пропозиції щодо внесення змін до проекту Закону України «Про вищу освіту» ґрунтуються на положеннях Конституції України, Рішенні Конституційного Суду України, новому Законі України «Про освіту», який є базовим, інших нормативно</w:t>
      </w:r>
      <w:r w:rsidR="004446FD" w:rsidRPr="009E6CEE">
        <w:rPr>
          <w:rFonts w:ascii="Calibri Light" w:hAnsi="Calibri Light" w:cs="Calibri Light"/>
          <w:color w:val="000000"/>
          <w:sz w:val="22"/>
          <w:szCs w:val="22"/>
        </w:rPr>
        <w:t>–</w:t>
      </w:r>
      <w:r w:rsidRPr="009E6CEE">
        <w:rPr>
          <w:rFonts w:ascii="Calibri Light" w:hAnsi="Calibri Light" w:cs="Calibri Light"/>
          <w:color w:val="000000"/>
          <w:sz w:val="22"/>
          <w:szCs w:val="22"/>
        </w:rPr>
        <w:t>правових актах як міжнародних так і вітчизняних, які регулюють економічні відносини та відповідають концептуальним засадам сучасної ринкової економіки й положенням СНР 2008. На основі здійсненого аналізу норм чинного Закону України «Про вищу освіту» пропонуємо наступні основні зміни до нього:</w:t>
      </w:r>
    </w:p>
    <w:p w:rsidR="0020664B" w:rsidRPr="009E6CEE" w:rsidRDefault="00D15708" w:rsidP="00E34EE6">
      <w:pPr>
        <w:pStyle w:val="rvps2"/>
        <w:spacing w:before="0" w:beforeAutospacing="0" w:after="0" w:afterAutospacing="0"/>
        <w:ind w:firstLine="709"/>
        <w:jc w:val="both"/>
        <w:rPr>
          <w:rFonts w:ascii="Calibri Light" w:hAnsi="Calibri Light" w:cs="Calibri Light"/>
          <w:color w:val="000000"/>
          <w:sz w:val="22"/>
          <w:szCs w:val="22"/>
          <w:shd w:val="clear" w:color="auto" w:fill="FFFFFF"/>
        </w:rPr>
      </w:pPr>
      <w:r>
        <w:rPr>
          <w:rFonts w:ascii="Calibri Light" w:hAnsi="Calibri Light" w:cs="Calibri Light"/>
          <w:color w:val="000000"/>
          <w:sz w:val="22"/>
          <w:szCs w:val="22"/>
        </w:rPr>
        <w:t>- П</w:t>
      </w:r>
      <w:r w:rsidR="0020664B" w:rsidRPr="009E6CEE">
        <w:rPr>
          <w:rFonts w:ascii="Calibri Light" w:hAnsi="Calibri Light" w:cs="Calibri Light"/>
          <w:color w:val="000000"/>
          <w:sz w:val="22"/>
          <w:szCs w:val="22"/>
        </w:rPr>
        <w:t>реамбулу пропонується викласти у наступній редакції: «Цей спеціальний закон</w:t>
      </w:r>
      <w:r w:rsidR="0020664B" w:rsidRPr="009E6CEE">
        <w:rPr>
          <w:rFonts w:ascii="Calibri Light" w:hAnsi="Calibri Light" w:cs="Calibri Light"/>
          <w:color w:val="000000"/>
          <w:sz w:val="22"/>
          <w:szCs w:val="22"/>
          <w:shd w:val="clear" w:color="auto" w:fill="FFFFFF"/>
        </w:rPr>
        <w:t xml:space="preserve"> регулює суспільні відносини, що виникають у процесі реалізації конституційного права людини на вищу освіту, прав та обов’язків фізичних і юридичних осіб, які беруть участь у реалізації цього права, забезпеченні потреб суспільства, держави та економіки у висококваліфікованих фахівцях, а також визначає компетенцію державних органів та органів місцевого самоврядування у сфері вищої освіти</w:t>
      </w:r>
      <w:r w:rsidR="008B3D4D" w:rsidRPr="009E6CEE">
        <w:rPr>
          <w:rFonts w:ascii="Calibri Light" w:hAnsi="Calibri Light" w:cs="Calibri Light"/>
          <w:color w:val="000000"/>
          <w:sz w:val="22"/>
          <w:szCs w:val="22"/>
          <w:shd w:val="clear" w:color="auto" w:fill="FFFFFF"/>
        </w:rPr>
        <w:t xml:space="preserve"> України</w:t>
      </w:r>
      <w:r w:rsidR="0020664B" w:rsidRPr="009E6CEE">
        <w:rPr>
          <w:rFonts w:ascii="Calibri Light" w:hAnsi="Calibri Light" w:cs="Calibri Light"/>
          <w:color w:val="000000"/>
          <w:sz w:val="22"/>
          <w:szCs w:val="22"/>
          <w:shd w:val="clear" w:color="auto" w:fill="FFFFFF"/>
        </w:rPr>
        <w:t>».</w:t>
      </w:r>
    </w:p>
    <w:p w:rsidR="0020664B" w:rsidRPr="009E6CEE" w:rsidRDefault="00D15708" w:rsidP="00E34EE6">
      <w:pPr>
        <w:pStyle w:val="rvps2"/>
        <w:spacing w:before="0" w:beforeAutospacing="0" w:after="0" w:afterAutospacing="0"/>
        <w:ind w:firstLine="709"/>
        <w:jc w:val="both"/>
        <w:rPr>
          <w:rStyle w:val="rvts0"/>
          <w:rFonts w:ascii="Calibri Light" w:hAnsi="Calibri Light" w:cs="Calibri Light"/>
          <w:sz w:val="22"/>
          <w:szCs w:val="22"/>
        </w:rPr>
      </w:pPr>
      <w:r>
        <w:rPr>
          <w:rFonts w:ascii="Calibri Light" w:hAnsi="Calibri Light" w:cs="Calibri Light"/>
          <w:color w:val="000000"/>
          <w:sz w:val="22"/>
          <w:szCs w:val="22"/>
          <w:shd w:val="clear" w:color="auto" w:fill="FFFFFF"/>
        </w:rPr>
        <w:t xml:space="preserve">- </w:t>
      </w:r>
      <w:r w:rsidR="0020664B" w:rsidRPr="009E6CEE">
        <w:rPr>
          <w:rFonts w:ascii="Calibri Light" w:hAnsi="Calibri Light" w:cs="Calibri Light"/>
          <w:color w:val="000000"/>
          <w:sz w:val="22"/>
          <w:szCs w:val="22"/>
          <w:shd w:val="clear" w:color="auto" w:fill="FFFFFF"/>
        </w:rPr>
        <w:t xml:space="preserve">До ст. 1 </w:t>
      </w:r>
      <w:r>
        <w:rPr>
          <w:rFonts w:ascii="Calibri Light" w:hAnsi="Calibri Light" w:cs="Calibri Light"/>
          <w:color w:val="000000"/>
          <w:sz w:val="22"/>
          <w:szCs w:val="22"/>
          <w:shd w:val="clear" w:color="auto" w:fill="FFFFFF"/>
        </w:rPr>
        <w:t>«</w:t>
      </w:r>
      <w:r w:rsidR="0020664B" w:rsidRPr="009E6CEE">
        <w:rPr>
          <w:rStyle w:val="rvts0"/>
          <w:rFonts w:ascii="Calibri Light" w:hAnsi="Calibri Light" w:cs="Calibri Light"/>
          <w:sz w:val="22"/>
          <w:szCs w:val="22"/>
        </w:rPr>
        <w:t>Основні терміни та їх визначення</w:t>
      </w:r>
      <w:r>
        <w:rPr>
          <w:rStyle w:val="rvts0"/>
          <w:rFonts w:ascii="Calibri Light" w:hAnsi="Calibri Light" w:cs="Calibri Light"/>
          <w:sz w:val="22"/>
          <w:szCs w:val="22"/>
        </w:rPr>
        <w:t xml:space="preserve">» </w:t>
      </w:r>
      <w:r w:rsidR="0020664B" w:rsidRPr="009E6CEE">
        <w:rPr>
          <w:rStyle w:val="rvts0"/>
          <w:rFonts w:ascii="Calibri Light" w:hAnsi="Calibri Light" w:cs="Calibri Light"/>
          <w:sz w:val="22"/>
          <w:szCs w:val="22"/>
        </w:rPr>
        <w:t>п. 4 частини 2 та 3, а також у п. 12, перед словом «стандарту» доповнити словом «державного»; «державних». Крім того, цю ж статтю слід доповнити ключовими, на наш погляд, економічними термінами:</w:t>
      </w:r>
      <w:r w:rsidR="0020664B" w:rsidRPr="009E6CEE">
        <w:rPr>
          <w:rFonts w:ascii="Calibri Light" w:hAnsi="Calibri Light" w:cs="Calibri Light"/>
          <w:bCs/>
          <w:sz w:val="22"/>
          <w:szCs w:val="22"/>
        </w:rPr>
        <w:t xml:space="preserve"> «послуга вищої освіти»; «державний стандарт послуги вищої освіти»; «якість послуги вищої освіти»; «економічні відносини у сфері вищої освіти»; </w:t>
      </w:r>
      <w:r w:rsidR="0020664B" w:rsidRPr="009E6CEE">
        <w:rPr>
          <w:rFonts w:ascii="Calibri Light" w:eastAsia="Times New Roman" w:hAnsi="Calibri Light" w:cs="Calibri Light"/>
          <w:iCs/>
          <w:sz w:val="22"/>
          <w:szCs w:val="22"/>
          <w:lang w:eastAsia="ru-RU"/>
        </w:rPr>
        <w:t>«</w:t>
      </w:r>
      <w:r w:rsidR="0020664B" w:rsidRPr="009E6CEE">
        <w:rPr>
          <w:rFonts w:ascii="Calibri Light" w:hAnsi="Calibri Light" w:cs="Calibri Light"/>
          <w:bCs/>
          <w:sz w:val="22"/>
          <w:szCs w:val="22"/>
        </w:rPr>
        <w:t>економічна діяльність у сфері вищої освіти»;</w:t>
      </w:r>
      <w:r w:rsidR="006F6C72" w:rsidRPr="009E6CEE">
        <w:rPr>
          <w:rFonts w:ascii="Calibri Light" w:eastAsia="Times New Roman" w:hAnsi="Calibri Light" w:cs="Calibri Light"/>
          <w:iCs/>
          <w:sz w:val="22"/>
          <w:szCs w:val="22"/>
          <w:lang w:eastAsia="ru-RU"/>
        </w:rPr>
        <w:t xml:space="preserve"> «</w:t>
      </w:r>
      <w:r w:rsidR="006F6C72" w:rsidRPr="009E6CEE">
        <w:rPr>
          <w:rFonts w:ascii="Calibri Light" w:hAnsi="Calibri Light" w:cs="Calibri Light"/>
          <w:bCs/>
          <w:sz w:val="22"/>
          <w:szCs w:val="22"/>
        </w:rPr>
        <w:t>економічна конкуренція»;</w:t>
      </w:r>
      <w:r w:rsidR="0020664B" w:rsidRPr="009E6CEE">
        <w:rPr>
          <w:rFonts w:ascii="Calibri Light" w:hAnsi="Calibri Light" w:cs="Calibri Light"/>
          <w:bCs/>
          <w:sz w:val="22"/>
          <w:szCs w:val="22"/>
        </w:rPr>
        <w:t xml:space="preserve"> «ринок послуг вищої освіти»; «безоплатна вища освіта»; «споживач послуг вищої освіти»; «замовник послуг вищої освіти»; «виробник послуг вищої освіти (З</w:t>
      </w:r>
      <w:r w:rsidR="006F6C72" w:rsidRPr="009E6CEE">
        <w:rPr>
          <w:rFonts w:ascii="Calibri Light" w:hAnsi="Calibri Light" w:cs="Calibri Light"/>
          <w:bCs/>
          <w:sz w:val="22"/>
          <w:szCs w:val="22"/>
        </w:rPr>
        <w:t>ВО</w:t>
      </w:r>
      <w:r w:rsidR="0020664B" w:rsidRPr="009E6CEE">
        <w:rPr>
          <w:rFonts w:ascii="Calibri Light" w:hAnsi="Calibri Light" w:cs="Calibri Light"/>
          <w:bCs/>
          <w:sz w:val="22"/>
          <w:szCs w:val="22"/>
        </w:rPr>
        <w:t>) як суб’єкт економічної (господарської) діяльності»; «заклад</w:t>
      </w:r>
      <w:r w:rsidR="006F6C72" w:rsidRPr="009E6CEE">
        <w:rPr>
          <w:rFonts w:ascii="Calibri Light" w:hAnsi="Calibri Light" w:cs="Calibri Light"/>
          <w:bCs/>
          <w:sz w:val="22"/>
          <w:szCs w:val="22"/>
        </w:rPr>
        <w:t xml:space="preserve"> вищої освіти</w:t>
      </w:r>
      <w:r w:rsidR="0020664B" w:rsidRPr="009E6CEE">
        <w:rPr>
          <w:rFonts w:ascii="Calibri Light" w:hAnsi="Calibri Light" w:cs="Calibri Light"/>
          <w:bCs/>
          <w:sz w:val="22"/>
          <w:szCs w:val="22"/>
        </w:rPr>
        <w:t xml:space="preserve"> як некомерційна організація (НКО)»; «заклад </w:t>
      </w:r>
      <w:r w:rsidR="006F6C72" w:rsidRPr="009E6CEE">
        <w:rPr>
          <w:rFonts w:ascii="Calibri Light" w:hAnsi="Calibri Light" w:cs="Calibri Light"/>
          <w:bCs/>
          <w:sz w:val="22"/>
          <w:szCs w:val="22"/>
        </w:rPr>
        <w:t xml:space="preserve">вищої освіти </w:t>
      </w:r>
      <w:r w:rsidR="0020664B" w:rsidRPr="009E6CEE">
        <w:rPr>
          <w:rFonts w:ascii="Calibri Light" w:hAnsi="Calibri Light" w:cs="Calibri Light"/>
          <w:bCs/>
          <w:sz w:val="22"/>
          <w:szCs w:val="22"/>
        </w:rPr>
        <w:t>як некомерційна організація (НКО) з ринковим виробництвом»; «заклад</w:t>
      </w:r>
      <w:r w:rsidR="006F6C72" w:rsidRPr="009E6CEE">
        <w:rPr>
          <w:rFonts w:ascii="Calibri Light" w:hAnsi="Calibri Light" w:cs="Calibri Light"/>
          <w:bCs/>
          <w:sz w:val="22"/>
          <w:szCs w:val="22"/>
        </w:rPr>
        <w:t xml:space="preserve"> вищої освіти</w:t>
      </w:r>
      <w:r w:rsidR="0020664B" w:rsidRPr="009E6CEE">
        <w:rPr>
          <w:rFonts w:ascii="Calibri Light" w:hAnsi="Calibri Light" w:cs="Calibri Light"/>
          <w:bCs/>
          <w:sz w:val="22"/>
          <w:szCs w:val="22"/>
        </w:rPr>
        <w:t xml:space="preserve"> як некомерційна організація (НКО) з неринковим виробництвом»; «заклад</w:t>
      </w:r>
      <w:r w:rsidR="006F6C72" w:rsidRPr="009E6CEE">
        <w:rPr>
          <w:rFonts w:ascii="Calibri Light" w:hAnsi="Calibri Light" w:cs="Calibri Light"/>
          <w:bCs/>
          <w:sz w:val="22"/>
          <w:szCs w:val="22"/>
        </w:rPr>
        <w:t xml:space="preserve"> вищої освіти</w:t>
      </w:r>
      <w:r w:rsidR="0020664B" w:rsidRPr="009E6CEE">
        <w:rPr>
          <w:rFonts w:ascii="Calibri Light" w:hAnsi="Calibri Light" w:cs="Calibri Light"/>
          <w:bCs/>
          <w:sz w:val="22"/>
          <w:szCs w:val="22"/>
        </w:rPr>
        <w:t xml:space="preserve"> як бюджетна установа»; «заклад </w:t>
      </w:r>
      <w:r w:rsidR="006F6C72" w:rsidRPr="009E6CEE">
        <w:rPr>
          <w:rFonts w:ascii="Calibri Light" w:hAnsi="Calibri Light" w:cs="Calibri Light"/>
          <w:bCs/>
          <w:sz w:val="22"/>
          <w:szCs w:val="22"/>
        </w:rPr>
        <w:t xml:space="preserve">вищої освіти </w:t>
      </w:r>
      <w:r w:rsidR="0020664B" w:rsidRPr="009E6CEE">
        <w:rPr>
          <w:rFonts w:ascii="Calibri Light" w:hAnsi="Calibri Light" w:cs="Calibri Light"/>
          <w:bCs/>
          <w:sz w:val="22"/>
          <w:szCs w:val="22"/>
        </w:rPr>
        <w:t xml:space="preserve">як корпорація». Визначення зазначених термінів наведено нами у </w:t>
      </w:r>
      <w:r w:rsidR="00EB01CE" w:rsidRPr="009E6CEE">
        <w:rPr>
          <w:rFonts w:ascii="Calibri Light" w:hAnsi="Calibri Light" w:cs="Calibri Light"/>
          <w:bCs/>
          <w:sz w:val="22"/>
          <w:szCs w:val="22"/>
        </w:rPr>
        <w:t xml:space="preserve">Розділі 1, підрозділі 1.2. </w:t>
      </w:r>
      <w:r w:rsidR="0020664B" w:rsidRPr="009E6CEE">
        <w:rPr>
          <w:rFonts w:ascii="Calibri Light" w:hAnsi="Calibri Light" w:cs="Calibri Light"/>
          <w:bCs/>
          <w:sz w:val="22"/>
          <w:szCs w:val="22"/>
        </w:rPr>
        <w:t>НМЕДВО</w:t>
      </w:r>
      <w:r w:rsidR="00113525" w:rsidRPr="009E6CEE">
        <w:rPr>
          <w:rFonts w:ascii="Calibri Light" w:hAnsi="Calibri Light" w:cs="Calibri Light"/>
          <w:bCs/>
          <w:sz w:val="22"/>
          <w:szCs w:val="22"/>
        </w:rPr>
        <w:t>.</w:t>
      </w:r>
    </w:p>
    <w:p w:rsidR="0020664B" w:rsidRPr="009E6CEE" w:rsidRDefault="00D15708" w:rsidP="00E34EE6">
      <w:pPr>
        <w:spacing w:after="0" w:line="240" w:lineRule="auto"/>
        <w:ind w:firstLine="709"/>
        <w:jc w:val="both"/>
        <w:rPr>
          <w:rFonts w:ascii="Calibri Light" w:hAnsi="Calibri Light" w:cs="Calibri Light"/>
        </w:rPr>
      </w:pPr>
      <w:r>
        <w:rPr>
          <w:rFonts w:ascii="Calibri Light" w:hAnsi="Calibri Light" w:cs="Calibri Light"/>
        </w:rPr>
        <w:t xml:space="preserve">- </w:t>
      </w:r>
      <w:r w:rsidR="0020664B" w:rsidRPr="009E6CEE">
        <w:rPr>
          <w:rFonts w:ascii="Calibri Light" w:hAnsi="Calibri Light" w:cs="Calibri Light"/>
        </w:rPr>
        <w:t>У розділі ІІІ</w:t>
      </w:r>
      <w:r>
        <w:rPr>
          <w:rFonts w:ascii="Calibri Light" w:hAnsi="Calibri Light" w:cs="Calibri Light"/>
        </w:rPr>
        <w:t xml:space="preserve"> «</w:t>
      </w:r>
      <w:r w:rsidR="0020664B" w:rsidRPr="009E6CEE">
        <w:rPr>
          <w:rFonts w:ascii="Calibri Light" w:hAnsi="Calibri Light" w:cs="Calibri Light"/>
        </w:rPr>
        <w:t>Стандарти освітньої діяльності та вищої освіти</w:t>
      </w:r>
      <w:r>
        <w:rPr>
          <w:rFonts w:ascii="Calibri Light" w:hAnsi="Calibri Light" w:cs="Calibri Light"/>
        </w:rPr>
        <w:t xml:space="preserve">» </w:t>
      </w:r>
      <w:r w:rsidR="0020664B" w:rsidRPr="009E6CEE">
        <w:rPr>
          <w:rFonts w:ascii="Calibri Light" w:hAnsi="Calibri Light" w:cs="Calibri Light"/>
        </w:rPr>
        <w:t xml:space="preserve">пропонується змінити назву розділу на «Стандартизація, стандарти професійної, вищої освіти, освітньої діяльності, послуг вищої освіти» та  доповнити розділ положеннями щодо стандартизації у сфері вищої освіти. Ввести визначення державних професійних стандартів; державних стандартів вищої освіти; державних стандартів освітньої діяльності;  державного стандарту послуги вищої освіти (формулювання визначень викладено у розділі </w:t>
      </w:r>
      <w:r w:rsidR="0020664B" w:rsidRPr="009E6CEE">
        <w:rPr>
          <w:rFonts w:ascii="Calibri Light" w:hAnsi="Calibri Light" w:cs="Calibri Light"/>
          <w:lang w:val="en-US"/>
        </w:rPr>
        <w:t>IV</w:t>
      </w:r>
      <w:r w:rsidR="008B3D4D" w:rsidRPr="009E6CEE">
        <w:rPr>
          <w:rFonts w:ascii="Calibri Light" w:hAnsi="Calibri Light" w:cs="Calibri Light"/>
        </w:rPr>
        <w:t xml:space="preserve"> монографії</w:t>
      </w:r>
      <w:r w:rsidR="0020664B" w:rsidRPr="009E6CEE">
        <w:rPr>
          <w:rFonts w:ascii="Calibri Light" w:hAnsi="Calibri Light" w:cs="Calibri Light"/>
        </w:rPr>
        <w:t>.</w:t>
      </w:r>
    </w:p>
    <w:p w:rsidR="0020664B" w:rsidRPr="009E6CEE" w:rsidRDefault="00D15708" w:rsidP="00E34EE6">
      <w:pPr>
        <w:pStyle w:val="rvps7"/>
        <w:shd w:val="clear" w:color="auto" w:fill="FFFFFF"/>
        <w:spacing w:before="0" w:beforeAutospacing="0" w:after="0" w:afterAutospacing="0"/>
        <w:ind w:right="-1" w:firstLine="709"/>
        <w:jc w:val="both"/>
        <w:rPr>
          <w:rStyle w:val="rvts15"/>
          <w:rFonts w:ascii="Calibri Light" w:hAnsi="Calibri Light" w:cs="Calibri Light"/>
          <w:bCs/>
          <w:color w:val="000000"/>
          <w:sz w:val="22"/>
          <w:szCs w:val="22"/>
        </w:rPr>
      </w:pPr>
      <w:r>
        <w:rPr>
          <w:rStyle w:val="rvts15"/>
          <w:rFonts w:ascii="Calibri Light" w:hAnsi="Calibri Light" w:cs="Calibri Light"/>
          <w:bCs/>
          <w:color w:val="000000"/>
          <w:sz w:val="22"/>
          <w:szCs w:val="22"/>
        </w:rPr>
        <w:t xml:space="preserve">- </w:t>
      </w:r>
      <w:r w:rsidR="0020664B" w:rsidRPr="009E6CEE">
        <w:rPr>
          <w:rStyle w:val="rvts15"/>
          <w:rFonts w:ascii="Calibri Light" w:hAnsi="Calibri Light" w:cs="Calibri Light"/>
          <w:bCs/>
          <w:color w:val="000000"/>
          <w:sz w:val="22"/>
          <w:szCs w:val="22"/>
        </w:rPr>
        <w:t>У Розділі IV</w:t>
      </w:r>
      <w:r w:rsidR="0020664B" w:rsidRPr="009E6CEE">
        <w:rPr>
          <w:rStyle w:val="apple-converted-space"/>
          <w:rFonts w:ascii="Calibri Light" w:hAnsi="Calibri Light" w:cs="Calibri Light"/>
          <w:bCs/>
          <w:color w:val="000000"/>
          <w:sz w:val="22"/>
          <w:szCs w:val="22"/>
        </w:rPr>
        <w:t> </w:t>
      </w:r>
      <w:r>
        <w:rPr>
          <w:rStyle w:val="apple-converted-space"/>
          <w:rFonts w:ascii="Calibri Light" w:hAnsi="Calibri Light" w:cs="Calibri Light"/>
          <w:bCs/>
          <w:color w:val="000000"/>
          <w:sz w:val="22"/>
          <w:szCs w:val="22"/>
        </w:rPr>
        <w:t>«</w:t>
      </w:r>
      <w:r w:rsidR="0020664B" w:rsidRPr="009E6CEE">
        <w:rPr>
          <w:rStyle w:val="apple-converted-space"/>
          <w:rFonts w:ascii="Calibri Light" w:hAnsi="Calibri Light" w:cs="Calibri Light"/>
          <w:bCs/>
          <w:color w:val="000000"/>
          <w:sz w:val="22"/>
          <w:szCs w:val="22"/>
        </w:rPr>
        <w:t>У</w:t>
      </w:r>
      <w:r w:rsidR="0020664B" w:rsidRPr="009E6CEE">
        <w:rPr>
          <w:rStyle w:val="rvts15"/>
          <w:rFonts w:ascii="Calibri Light" w:hAnsi="Calibri Light" w:cs="Calibri Light"/>
          <w:bCs/>
          <w:color w:val="000000"/>
          <w:sz w:val="22"/>
          <w:szCs w:val="22"/>
        </w:rPr>
        <w:t>правління у сфері вищої освіти</w:t>
      </w:r>
      <w:r>
        <w:rPr>
          <w:rStyle w:val="rvts15"/>
          <w:rFonts w:ascii="Calibri Light" w:hAnsi="Calibri Light" w:cs="Calibri Light"/>
          <w:bCs/>
          <w:color w:val="000000"/>
          <w:sz w:val="22"/>
          <w:szCs w:val="22"/>
        </w:rPr>
        <w:t>»</w:t>
      </w:r>
      <w:r w:rsidR="0020664B" w:rsidRPr="009E6CEE">
        <w:rPr>
          <w:rStyle w:val="rvts15"/>
          <w:rFonts w:ascii="Calibri Light" w:hAnsi="Calibri Light" w:cs="Calibri Light"/>
          <w:bCs/>
          <w:color w:val="000000"/>
          <w:sz w:val="22"/>
          <w:szCs w:val="22"/>
        </w:rPr>
        <w:t xml:space="preserve"> цього Закону, слід на наш погляд, доповнити або викласти у наступній редакції: </w:t>
      </w:r>
    </w:p>
    <w:p w:rsidR="0020664B" w:rsidRPr="009E6CEE" w:rsidRDefault="0020664B" w:rsidP="007F59A9">
      <w:pPr>
        <w:pStyle w:val="rvps7"/>
        <w:numPr>
          <w:ilvl w:val="0"/>
          <w:numId w:val="34"/>
        </w:numPr>
        <w:shd w:val="clear" w:color="auto" w:fill="FFFFFF"/>
        <w:spacing w:before="0" w:beforeAutospacing="0" w:after="0" w:afterAutospacing="0"/>
        <w:ind w:right="-1"/>
        <w:jc w:val="both"/>
        <w:rPr>
          <w:rStyle w:val="rvts0"/>
          <w:rFonts w:ascii="Calibri Light" w:hAnsi="Calibri Light" w:cs="Calibri Light"/>
          <w:sz w:val="22"/>
          <w:szCs w:val="22"/>
        </w:rPr>
      </w:pPr>
      <w:r w:rsidRPr="009E6CEE">
        <w:rPr>
          <w:rStyle w:val="rvts15"/>
          <w:rFonts w:ascii="Calibri Light" w:hAnsi="Calibri Light" w:cs="Calibri Light"/>
          <w:bCs/>
          <w:color w:val="000000"/>
          <w:sz w:val="22"/>
          <w:szCs w:val="22"/>
        </w:rPr>
        <w:t>с</w:t>
      </w:r>
      <w:r w:rsidRPr="009E6CEE">
        <w:rPr>
          <w:rStyle w:val="rvts9"/>
          <w:rFonts w:ascii="Calibri Light" w:hAnsi="Calibri Light" w:cs="Calibri Light"/>
          <w:bCs/>
          <w:color w:val="000000"/>
          <w:sz w:val="22"/>
          <w:szCs w:val="22"/>
        </w:rPr>
        <w:t>т. 11,</w:t>
      </w:r>
      <w:r w:rsidRPr="009E6CEE">
        <w:rPr>
          <w:rStyle w:val="apple-converted-space"/>
          <w:rFonts w:ascii="Calibri Light" w:hAnsi="Calibri Light" w:cs="Calibri Light"/>
          <w:color w:val="000000"/>
          <w:sz w:val="22"/>
          <w:szCs w:val="22"/>
        </w:rPr>
        <w:t xml:space="preserve"> п. 1, пп. 5 викласти у наступній редакції: </w:t>
      </w:r>
      <w:r w:rsidRPr="009E6CEE">
        <w:rPr>
          <w:rStyle w:val="rvts0"/>
          <w:rFonts w:ascii="Calibri Light" w:hAnsi="Calibri Light" w:cs="Calibri Light"/>
          <w:sz w:val="22"/>
          <w:szCs w:val="22"/>
        </w:rPr>
        <w:t>«державні стандарти професійної, освітньої діяльності, вищої освіти, послуг вищої освіти».</w:t>
      </w:r>
    </w:p>
    <w:p w:rsidR="0020664B" w:rsidRPr="009E6CEE" w:rsidRDefault="0020664B" w:rsidP="007F59A9">
      <w:pPr>
        <w:pStyle w:val="rvps7"/>
        <w:numPr>
          <w:ilvl w:val="0"/>
          <w:numId w:val="34"/>
        </w:numPr>
        <w:shd w:val="clear" w:color="auto" w:fill="FFFFFF"/>
        <w:spacing w:before="0" w:beforeAutospacing="0" w:after="0" w:afterAutospacing="0"/>
        <w:ind w:right="-1"/>
        <w:jc w:val="both"/>
        <w:rPr>
          <w:rStyle w:val="rvts0"/>
          <w:rFonts w:ascii="Calibri Light" w:hAnsi="Calibri Light" w:cs="Calibri Light"/>
          <w:sz w:val="22"/>
          <w:szCs w:val="22"/>
        </w:rPr>
      </w:pPr>
      <w:r w:rsidRPr="009E6CEE">
        <w:rPr>
          <w:rStyle w:val="rvts0"/>
          <w:rFonts w:ascii="Calibri Light" w:hAnsi="Calibri Light" w:cs="Calibri Light"/>
          <w:sz w:val="22"/>
          <w:szCs w:val="22"/>
        </w:rPr>
        <w:t>Ст. 13, п. 1, пп. 16</w:t>
      </w:r>
      <w:r w:rsidRPr="009E6CEE">
        <w:rPr>
          <w:rStyle w:val="apple-converted-space"/>
          <w:rFonts w:ascii="Calibri Light" w:hAnsi="Calibri Light" w:cs="Calibri Light"/>
          <w:color w:val="000000"/>
          <w:sz w:val="22"/>
          <w:szCs w:val="22"/>
        </w:rPr>
        <w:t xml:space="preserve"> викласти у наступній редакції: «</w:t>
      </w:r>
      <w:r w:rsidRPr="009E6CEE">
        <w:rPr>
          <w:rFonts w:ascii="Calibri Light" w:hAnsi="Calibri Light" w:cs="Calibri Light"/>
          <w:color w:val="000000"/>
          <w:sz w:val="22"/>
          <w:szCs w:val="22"/>
          <w:shd w:val="clear" w:color="auto" w:fill="FFFFFF"/>
        </w:rPr>
        <w:t>розробляє та затверджує</w:t>
      </w:r>
      <w:r w:rsidRPr="009E6CEE">
        <w:rPr>
          <w:rStyle w:val="rvts0"/>
          <w:rFonts w:ascii="Calibri Light" w:hAnsi="Calibri Light" w:cs="Calibri Light"/>
          <w:sz w:val="22"/>
          <w:szCs w:val="22"/>
        </w:rPr>
        <w:t xml:space="preserve"> державні стандарти професійні, освітньої діяльності, вищої освіти, послуг вищої освіти» і далі за текстом.</w:t>
      </w:r>
    </w:p>
    <w:p w:rsidR="0020664B" w:rsidRPr="009E6CEE" w:rsidRDefault="00D15708" w:rsidP="00E34EE6">
      <w:pPr>
        <w:pStyle w:val="rvps7"/>
        <w:shd w:val="clear" w:color="auto" w:fill="FFFFFF"/>
        <w:spacing w:before="0" w:beforeAutospacing="0" w:after="0" w:afterAutospacing="0"/>
        <w:ind w:right="-1" w:firstLine="709"/>
        <w:jc w:val="both"/>
        <w:rPr>
          <w:rStyle w:val="rvts15"/>
          <w:rFonts w:ascii="Calibri Light" w:hAnsi="Calibri Light" w:cs="Calibri Light"/>
          <w:bCs/>
          <w:color w:val="000000"/>
          <w:sz w:val="22"/>
          <w:szCs w:val="22"/>
          <w:shd w:val="clear" w:color="auto" w:fill="FFFFFF"/>
        </w:rPr>
      </w:pPr>
      <w:r>
        <w:rPr>
          <w:rStyle w:val="rvts15"/>
          <w:rFonts w:ascii="Calibri Light" w:hAnsi="Calibri Light" w:cs="Calibri Light"/>
          <w:bCs/>
          <w:color w:val="000000"/>
          <w:sz w:val="22"/>
          <w:szCs w:val="22"/>
          <w:shd w:val="clear" w:color="auto" w:fill="FFFFFF"/>
        </w:rPr>
        <w:t xml:space="preserve">- </w:t>
      </w:r>
      <w:r w:rsidR="0020664B" w:rsidRPr="009E6CEE">
        <w:rPr>
          <w:rStyle w:val="rvts15"/>
          <w:rFonts w:ascii="Calibri Light" w:hAnsi="Calibri Light" w:cs="Calibri Light"/>
          <w:bCs/>
          <w:color w:val="000000"/>
          <w:sz w:val="22"/>
          <w:szCs w:val="22"/>
          <w:shd w:val="clear" w:color="auto" w:fill="FFFFFF"/>
        </w:rPr>
        <w:t>У Розділі V</w:t>
      </w:r>
      <w:r w:rsidR="0020664B" w:rsidRPr="009E6CEE">
        <w:rPr>
          <w:rStyle w:val="apple-converted-space"/>
          <w:rFonts w:ascii="Calibri Light" w:hAnsi="Calibri Light" w:cs="Calibri Light"/>
          <w:bCs/>
          <w:color w:val="000000"/>
          <w:sz w:val="22"/>
          <w:szCs w:val="22"/>
          <w:shd w:val="clear" w:color="auto" w:fill="FFFFFF"/>
        </w:rPr>
        <w:t> </w:t>
      </w:r>
      <w:r>
        <w:rPr>
          <w:rStyle w:val="apple-converted-space"/>
          <w:rFonts w:ascii="Calibri Light" w:hAnsi="Calibri Light" w:cs="Calibri Light"/>
          <w:bCs/>
          <w:color w:val="000000"/>
          <w:sz w:val="22"/>
          <w:szCs w:val="22"/>
          <w:shd w:val="clear" w:color="auto" w:fill="FFFFFF"/>
        </w:rPr>
        <w:t>«</w:t>
      </w:r>
      <w:r w:rsidR="0020664B" w:rsidRPr="009E6CEE">
        <w:rPr>
          <w:rStyle w:val="rvts15"/>
          <w:rFonts w:ascii="Calibri Light" w:hAnsi="Calibri Light" w:cs="Calibri Light"/>
          <w:bCs/>
          <w:color w:val="000000"/>
          <w:sz w:val="22"/>
          <w:szCs w:val="22"/>
          <w:shd w:val="clear" w:color="auto" w:fill="FFFFFF"/>
        </w:rPr>
        <w:t>Забезпечення якості вищої освіти</w:t>
      </w:r>
      <w:r>
        <w:rPr>
          <w:rStyle w:val="rvts15"/>
          <w:rFonts w:ascii="Calibri Light" w:hAnsi="Calibri Light" w:cs="Calibri Light"/>
          <w:bCs/>
          <w:color w:val="000000"/>
          <w:sz w:val="22"/>
          <w:szCs w:val="22"/>
          <w:shd w:val="clear" w:color="auto" w:fill="FFFFFF"/>
        </w:rPr>
        <w:t xml:space="preserve">» </w:t>
      </w:r>
      <w:r w:rsidR="0020664B" w:rsidRPr="009E6CEE">
        <w:rPr>
          <w:rStyle w:val="rvts15"/>
          <w:rFonts w:ascii="Calibri Light" w:hAnsi="Calibri Light" w:cs="Calibri Light"/>
          <w:bCs/>
          <w:color w:val="000000"/>
          <w:sz w:val="22"/>
          <w:szCs w:val="22"/>
          <w:shd w:val="clear" w:color="auto" w:fill="FFFFFF"/>
        </w:rPr>
        <w:t>пропонуємо доповнити:</w:t>
      </w:r>
    </w:p>
    <w:p w:rsidR="0020664B" w:rsidRPr="00D15708" w:rsidRDefault="0020664B" w:rsidP="007F59A9">
      <w:pPr>
        <w:pStyle w:val="rvps7"/>
        <w:numPr>
          <w:ilvl w:val="0"/>
          <w:numId w:val="34"/>
        </w:numPr>
        <w:shd w:val="clear" w:color="auto" w:fill="FFFFFF"/>
        <w:spacing w:before="0" w:beforeAutospacing="0" w:after="0" w:afterAutospacing="0"/>
        <w:ind w:right="-1"/>
        <w:jc w:val="both"/>
        <w:rPr>
          <w:rStyle w:val="rvts15"/>
          <w:rFonts w:ascii="Calibri Light" w:hAnsi="Calibri Light"/>
          <w:bCs/>
          <w:color w:val="000000"/>
          <w:sz w:val="22"/>
          <w:szCs w:val="22"/>
        </w:rPr>
      </w:pPr>
      <w:r w:rsidRPr="00D15708">
        <w:rPr>
          <w:rStyle w:val="rvts15"/>
          <w:rFonts w:ascii="Calibri Light" w:hAnsi="Calibri Light" w:cs="Calibri Light"/>
          <w:bCs/>
          <w:color w:val="000000"/>
          <w:sz w:val="22"/>
          <w:szCs w:val="22"/>
        </w:rPr>
        <w:lastRenderedPageBreak/>
        <w:t>ст. 16, п. 1 внести пункт … «</w:t>
      </w:r>
      <w:r w:rsidRPr="00D15708">
        <w:rPr>
          <w:rStyle w:val="rvts15"/>
          <w:rFonts w:ascii="Calibri Light" w:hAnsi="Calibri Light"/>
          <w:bCs/>
          <w:sz w:val="22"/>
          <w:szCs w:val="22"/>
        </w:rPr>
        <w:t xml:space="preserve">системи державних стандартів </w:t>
      </w:r>
      <w:r w:rsidRPr="00D15708">
        <w:rPr>
          <w:rStyle w:val="rvts15"/>
          <w:rFonts w:ascii="Calibri Light" w:hAnsi="Calibri Light"/>
          <w:bCs/>
          <w:color w:val="000000"/>
          <w:sz w:val="22"/>
          <w:szCs w:val="22"/>
        </w:rPr>
        <w:t>професійних, освітньої діяльності, вищої освіти, послуг</w:t>
      </w:r>
      <w:r w:rsidR="00EB01CE" w:rsidRPr="00D15708">
        <w:rPr>
          <w:rStyle w:val="rvts15"/>
          <w:rFonts w:ascii="Calibri Light" w:hAnsi="Calibri Light"/>
          <w:bCs/>
          <w:color w:val="000000"/>
          <w:sz w:val="22"/>
          <w:szCs w:val="22"/>
        </w:rPr>
        <w:t>и</w:t>
      </w:r>
      <w:r w:rsidRPr="00D15708">
        <w:rPr>
          <w:rStyle w:val="rvts15"/>
          <w:rFonts w:ascii="Calibri Light" w:hAnsi="Calibri Light"/>
          <w:bCs/>
          <w:color w:val="000000"/>
          <w:sz w:val="22"/>
          <w:szCs w:val="22"/>
        </w:rPr>
        <w:t xml:space="preserve"> вищої освіти».</w:t>
      </w:r>
    </w:p>
    <w:p w:rsidR="0020664B" w:rsidRPr="00D15708" w:rsidRDefault="0020664B" w:rsidP="007F59A9">
      <w:pPr>
        <w:pStyle w:val="rvps7"/>
        <w:numPr>
          <w:ilvl w:val="0"/>
          <w:numId w:val="34"/>
        </w:numPr>
        <w:shd w:val="clear" w:color="auto" w:fill="FFFFFF"/>
        <w:spacing w:before="0" w:beforeAutospacing="0" w:after="0" w:afterAutospacing="0"/>
        <w:ind w:right="-1"/>
        <w:jc w:val="both"/>
        <w:rPr>
          <w:rStyle w:val="rvts15"/>
          <w:rFonts w:ascii="Calibri Light" w:hAnsi="Calibri Light"/>
          <w:bCs/>
          <w:color w:val="000000"/>
          <w:sz w:val="22"/>
          <w:szCs w:val="22"/>
        </w:rPr>
      </w:pPr>
      <w:r w:rsidRPr="00D15708">
        <w:rPr>
          <w:rStyle w:val="rvts15"/>
          <w:rFonts w:ascii="Calibri Light" w:hAnsi="Calibri Light"/>
          <w:bCs/>
          <w:color w:val="000000"/>
          <w:sz w:val="22"/>
          <w:szCs w:val="22"/>
        </w:rPr>
        <w:t xml:space="preserve">Ст. 18, п. 1, пп.2 «аналізує якість освітньої діяльності закладів вищої освіти» доповнити словами: «перш за все державних </w:t>
      </w:r>
      <w:r w:rsidRPr="00D15708">
        <w:rPr>
          <w:rStyle w:val="rvts15"/>
          <w:rFonts w:ascii="Calibri Light" w:hAnsi="Calibri Light"/>
          <w:bCs/>
          <w:sz w:val="22"/>
          <w:szCs w:val="22"/>
        </w:rPr>
        <w:t xml:space="preserve">стандартів </w:t>
      </w:r>
      <w:r w:rsidRPr="00D15708">
        <w:rPr>
          <w:rStyle w:val="rvts15"/>
          <w:rFonts w:ascii="Calibri Light" w:hAnsi="Calibri Light"/>
          <w:bCs/>
          <w:color w:val="000000"/>
          <w:sz w:val="22"/>
          <w:szCs w:val="22"/>
        </w:rPr>
        <w:t xml:space="preserve">професійних, освітньої діяльності, вищої освіти, послуг вищої освіти </w:t>
      </w:r>
      <w:r w:rsidRPr="00D15708">
        <w:rPr>
          <w:rStyle w:val="rvts15"/>
          <w:rFonts w:ascii="Calibri Light" w:hAnsi="Calibri Light"/>
          <w:bCs/>
          <w:sz w:val="22"/>
          <w:szCs w:val="22"/>
        </w:rPr>
        <w:t>закладів вищої освіти».</w:t>
      </w:r>
      <w:r w:rsidRPr="00D15708">
        <w:rPr>
          <w:rStyle w:val="rvts15"/>
          <w:rFonts w:ascii="Calibri Light" w:hAnsi="Calibri Light"/>
          <w:bCs/>
          <w:color w:val="000000"/>
          <w:sz w:val="22"/>
          <w:szCs w:val="22"/>
        </w:rPr>
        <w:t xml:space="preserve"> </w:t>
      </w:r>
    </w:p>
    <w:p w:rsidR="0020664B" w:rsidRPr="00D15708" w:rsidRDefault="0020664B" w:rsidP="007F59A9">
      <w:pPr>
        <w:pStyle w:val="rvps7"/>
        <w:numPr>
          <w:ilvl w:val="0"/>
          <w:numId w:val="34"/>
        </w:numPr>
        <w:shd w:val="clear" w:color="auto" w:fill="FFFFFF"/>
        <w:spacing w:before="0" w:beforeAutospacing="0" w:after="0" w:afterAutospacing="0"/>
        <w:ind w:right="-1"/>
        <w:jc w:val="both"/>
        <w:rPr>
          <w:rStyle w:val="rvts15"/>
          <w:rFonts w:ascii="Calibri Light" w:hAnsi="Calibri Light"/>
          <w:bCs/>
          <w:sz w:val="22"/>
          <w:szCs w:val="22"/>
        </w:rPr>
      </w:pPr>
      <w:r w:rsidRPr="00D15708">
        <w:rPr>
          <w:rStyle w:val="rvts15"/>
          <w:rFonts w:ascii="Calibri Light" w:hAnsi="Calibri Light"/>
          <w:sz w:val="22"/>
          <w:szCs w:val="22"/>
        </w:rPr>
        <w:t>Ст. 24,</w:t>
      </w:r>
      <w:r w:rsidRPr="00D15708">
        <w:rPr>
          <w:rStyle w:val="rvts15"/>
          <w:rFonts w:ascii="Calibri Light" w:hAnsi="Calibri Light"/>
          <w:bCs/>
          <w:sz w:val="22"/>
          <w:szCs w:val="22"/>
        </w:rPr>
        <w:t xml:space="preserve"> п. 2 після слова «заявника» доповнити словом «державному» і далі за текстом. </w:t>
      </w:r>
    </w:p>
    <w:p w:rsidR="0020664B" w:rsidRPr="00D15708" w:rsidRDefault="0020664B" w:rsidP="007F59A9">
      <w:pPr>
        <w:pStyle w:val="rvps7"/>
        <w:numPr>
          <w:ilvl w:val="0"/>
          <w:numId w:val="34"/>
        </w:numPr>
        <w:shd w:val="clear" w:color="auto" w:fill="FFFFFF"/>
        <w:spacing w:before="0" w:beforeAutospacing="0" w:after="0" w:afterAutospacing="0"/>
        <w:ind w:right="-1"/>
        <w:jc w:val="both"/>
        <w:rPr>
          <w:rStyle w:val="rvts15"/>
          <w:rFonts w:ascii="Calibri Light" w:hAnsi="Calibri Light"/>
          <w:sz w:val="22"/>
          <w:szCs w:val="22"/>
        </w:rPr>
      </w:pPr>
      <w:r w:rsidRPr="00D15708">
        <w:rPr>
          <w:rStyle w:val="rvts15"/>
          <w:rFonts w:ascii="Calibri Light" w:hAnsi="Calibri Light"/>
          <w:bCs/>
          <w:sz w:val="22"/>
          <w:szCs w:val="22"/>
        </w:rPr>
        <w:t>С</w:t>
      </w:r>
      <w:r w:rsidRPr="00D15708">
        <w:rPr>
          <w:rStyle w:val="rvts15"/>
          <w:rFonts w:ascii="Calibri Light" w:hAnsi="Calibri Light"/>
          <w:sz w:val="22"/>
          <w:szCs w:val="22"/>
        </w:rPr>
        <w:t>т. 24, п. 5, пп.2 після слів «відповідно до» доповнити словом «державних» і далі за текстом.</w:t>
      </w:r>
    </w:p>
    <w:p w:rsidR="0020664B" w:rsidRPr="00D15708" w:rsidRDefault="0020664B" w:rsidP="007F59A9">
      <w:pPr>
        <w:pStyle w:val="rvps7"/>
        <w:numPr>
          <w:ilvl w:val="0"/>
          <w:numId w:val="34"/>
        </w:numPr>
        <w:shd w:val="clear" w:color="auto" w:fill="FFFFFF"/>
        <w:spacing w:before="0" w:beforeAutospacing="0" w:after="0" w:afterAutospacing="0"/>
        <w:ind w:right="-1"/>
        <w:jc w:val="both"/>
        <w:rPr>
          <w:rStyle w:val="rvts15"/>
          <w:rFonts w:ascii="Calibri Light" w:hAnsi="Calibri Light"/>
          <w:bCs/>
          <w:sz w:val="22"/>
          <w:szCs w:val="22"/>
        </w:rPr>
      </w:pPr>
      <w:r w:rsidRPr="00D15708">
        <w:rPr>
          <w:rStyle w:val="rvts15"/>
          <w:rFonts w:ascii="Calibri Light" w:hAnsi="Calibri Light"/>
          <w:sz w:val="22"/>
          <w:szCs w:val="22"/>
        </w:rPr>
        <w:t>Ст. 25</w:t>
      </w:r>
      <w:r w:rsidRPr="00D15708">
        <w:rPr>
          <w:rStyle w:val="rvts15"/>
          <w:rFonts w:ascii="Calibri Light" w:hAnsi="Calibri Light"/>
          <w:bCs/>
          <w:sz w:val="22"/>
          <w:szCs w:val="22"/>
        </w:rPr>
        <w:t>, п</w:t>
      </w:r>
      <w:bookmarkStart w:id="166" w:name="n392"/>
      <w:bookmarkEnd w:id="166"/>
      <w:r w:rsidRPr="00D15708">
        <w:rPr>
          <w:rStyle w:val="rvts15"/>
          <w:rFonts w:ascii="Calibri Light" w:hAnsi="Calibri Light"/>
          <w:bCs/>
          <w:sz w:val="22"/>
          <w:szCs w:val="22"/>
        </w:rPr>
        <w:t>. 1 після слів «освітньої діяльності» доповнити словом «державному» і далі за текстом.</w:t>
      </w:r>
    </w:p>
    <w:p w:rsidR="0020664B" w:rsidRPr="009E6CEE" w:rsidRDefault="0020664B" w:rsidP="007F59A9">
      <w:pPr>
        <w:pStyle w:val="rvps7"/>
        <w:numPr>
          <w:ilvl w:val="0"/>
          <w:numId w:val="34"/>
        </w:numPr>
        <w:shd w:val="clear" w:color="auto" w:fill="FFFFFF"/>
        <w:spacing w:before="0" w:beforeAutospacing="0" w:after="0" w:afterAutospacing="0"/>
        <w:ind w:right="-1"/>
        <w:jc w:val="both"/>
        <w:rPr>
          <w:rFonts w:ascii="Calibri Light" w:hAnsi="Calibri Light" w:cs="Calibri Light"/>
          <w:color w:val="000000"/>
          <w:sz w:val="22"/>
          <w:szCs w:val="22"/>
        </w:rPr>
      </w:pPr>
      <w:r w:rsidRPr="00D15708">
        <w:rPr>
          <w:rStyle w:val="rvts15"/>
          <w:rFonts w:ascii="Calibri Light" w:hAnsi="Calibri Light"/>
          <w:sz w:val="22"/>
          <w:szCs w:val="22"/>
        </w:rPr>
        <w:t>Ст. 25</w:t>
      </w:r>
      <w:r w:rsidRPr="00D15708">
        <w:rPr>
          <w:rStyle w:val="rvts9"/>
          <w:rFonts w:ascii="Calibri Light" w:hAnsi="Calibri Light" w:cs="Calibri Light"/>
          <w:bCs/>
          <w:color w:val="000000"/>
          <w:sz w:val="22"/>
          <w:szCs w:val="22"/>
        </w:rPr>
        <w:t>, п. 7 після слів: «</w:t>
      </w:r>
      <w:r w:rsidRPr="00D15708">
        <w:rPr>
          <w:rFonts w:ascii="Calibri Light" w:hAnsi="Calibri Light" w:cs="Calibri Light"/>
          <w:color w:val="000000"/>
          <w:sz w:val="22"/>
          <w:szCs w:val="22"/>
          <w:shd w:val="clear" w:color="auto" w:fill="FFFFFF"/>
        </w:rPr>
        <w:t xml:space="preserve">рівнем вищої освіти» доповнити словом </w:t>
      </w:r>
      <w:r w:rsidRPr="00D15708">
        <w:rPr>
          <w:rFonts w:ascii="Calibri Light" w:hAnsi="Calibri Light" w:cs="Calibri Light"/>
          <w:color w:val="000000"/>
          <w:sz w:val="22"/>
          <w:szCs w:val="22"/>
        </w:rPr>
        <w:t>«державному» і далі за текстом</w:t>
      </w:r>
      <w:r w:rsidRPr="009E6CEE">
        <w:rPr>
          <w:rFonts w:ascii="Calibri Light" w:hAnsi="Calibri Light" w:cs="Calibri Light"/>
          <w:color w:val="000000"/>
          <w:sz w:val="22"/>
          <w:szCs w:val="22"/>
        </w:rPr>
        <w:t>.</w:t>
      </w:r>
    </w:p>
    <w:p w:rsidR="00EB01CE" w:rsidRPr="009E6CEE" w:rsidRDefault="00D15708" w:rsidP="00E34EE6">
      <w:pPr>
        <w:spacing w:after="0" w:line="240" w:lineRule="auto"/>
        <w:ind w:firstLine="709"/>
        <w:jc w:val="both"/>
        <w:rPr>
          <w:rFonts w:ascii="Calibri Light" w:hAnsi="Calibri Light" w:cs="Calibri Light"/>
        </w:rPr>
      </w:pPr>
      <w:r>
        <w:rPr>
          <w:rFonts w:ascii="Calibri Light" w:hAnsi="Calibri Light" w:cs="Calibri Light"/>
        </w:rPr>
        <w:t xml:space="preserve">- </w:t>
      </w:r>
      <w:r w:rsidR="0020664B" w:rsidRPr="009E6CEE">
        <w:rPr>
          <w:rFonts w:ascii="Calibri Light" w:hAnsi="Calibri Light" w:cs="Calibri Light"/>
        </w:rPr>
        <w:t xml:space="preserve">До розділу </w:t>
      </w:r>
      <w:r w:rsidR="0020664B" w:rsidRPr="009E6CEE">
        <w:rPr>
          <w:rFonts w:ascii="Calibri Light" w:hAnsi="Calibri Light" w:cs="Calibri Light"/>
          <w:lang w:val="en-US"/>
        </w:rPr>
        <w:t>V</w:t>
      </w:r>
      <w:r w:rsidR="0020664B" w:rsidRPr="009E6CEE">
        <w:rPr>
          <w:rFonts w:ascii="Calibri Light" w:hAnsi="Calibri Light" w:cs="Calibri Light"/>
        </w:rPr>
        <w:t xml:space="preserve">І </w:t>
      </w:r>
      <w:r>
        <w:rPr>
          <w:rFonts w:ascii="Calibri Light" w:hAnsi="Calibri Light" w:cs="Calibri Light"/>
        </w:rPr>
        <w:t>«</w:t>
      </w:r>
      <w:r w:rsidR="0020664B" w:rsidRPr="009E6CEE">
        <w:rPr>
          <w:rFonts w:ascii="Calibri Light" w:hAnsi="Calibri Light" w:cs="Calibri Light"/>
        </w:rPr>
        <w:t>З</w:t>
      </w:r>
      <w:r w:rsidR="0020664B" w:rsidRPr="009E6CEE">
        <w:rPr>
          <w:rStyle w:val="rvts15"/>
          <w:rFonts w:ascii="Calibri Light" w:hAnsi="Calibri Light" w:cs="Calibri Light"/>
        </w:rPr>
        <w:t>аклади вищої освіти</w:t>
      </w:r>
      <w:r>
        <w:rPr>
          <w:rStyle w:val="rvts15"/>
          <w:rFonts w:ascii="Calibri Light" w:hAnsi="Calibri Light" w:cs="Calibri Light"/>
        </w:rPr>
        <w:t xml:space="preserve">» </w:t>
      </w:r>
      <w:r w:rsidR="0020664B" w:rsidRPr="009E6CEE">
        <w:rPr>
          <w:rFonts w:ascii="Calibri Light" w:hAnsi="Calibri Light" w:cs="Calibri Light"/>
        </w:rPr>
        <w:t>пропонуємо внести доповнення щодо організаційно</w:t>
      </w:r>
      <w:r w:rsidR="004446FD" w:rsidRPr="009E6CEE">
        <w:rPr>
          <w:rFonts w:ascii="Calibri Light" w:hAnsi="Calibri Light" w:cs="Calibri Light"/>
        </w:rPr>
        <w:t>–</w:t>
      </w:r>
      <w:r w:rsidR="0020664B" w:rsidRPr="009E6CEE">
        <w:rPr>
          <w:rFonts w:ascii="Calibri Light" w:hAnsi="Calibri Light" w:cs="Calibri Light"/>
        </w:rPr>
        <w:t>правового статусу З</w:t>
      </w:r>
      <w:r w:rsidR="00AD3979" w:rsidRPr="009E6CEE">
        <w:rPr>
          <w:rFonts w:ascii="Calibri Light" w:hAnsi="Calibri Light" w:cs="Calibri Light"/>
        </w:rPr>
        <w:t>ВО</w:t>
      </w:r>
      <w:r w:rsidR="0020664B" w:rsidRPr="009E6CEE">
        <w:rPr>
          <w:rFonts w:ascii="Calibri Light" w:hAnsi="Calibri Light" w:cs="Calibri Light"/>
        </w:rPr>
        <w:t>, які можуть здійснювати освітню і економічну діяльність у одній із таких організаційно</w:t>
      </w:r>
      <w:r w:rsidR="004446FD" w:rsidRPr="009E6CEE">
        <w:rPr>
          <w:rFonts w:ascii="Calibri Light" w:hAnsi="Calibri Light" w:cs="Calibri Light"/>
        </w:rPr>
        <w:t>–</w:t>
      </w:r>
      <w:r w:rsidR="0020664B" w:rsidRPr="009E6CEE">
        <w:rPr>
          <w:rFonts w:ascii="Calibri Light" w:hAnsi="Calibri Light" w:cs="Calibri Light"/>
        </w:rPr>
        <w:t xml:space="preserve">правових форм (статусів): </w:t>
      </w:r>
    </w:p>
    <w:p w:rsidR="00EB01CE" w:rsidRPr="007F59A9" w:rsidRDefault="0020664B" w:rsidP="007F59A9">
      <w:pPr>
        <w:pStyle w:val="rvps7"/>
        <w:numPr>
          <w:ilvl w:val="0"/>
          <w:numId w:val="34"/>
        </w:numPr>
        <w:shd w:val="clear" w:color="auto" w:fill="FFFFFF"/>
        <w:spacing w:before="0" w:beforeAutospacing="0" w:after="0" w:afterAutospacing="0"/>
        <w:ind w:right="-1"/>
        <w:jc w:val="both"/>
        <w:rPr>
          <w:rStyle w:val="rvts15"/>
          <w:rFonts w:ascii="Calibri Light" w:hAnsi="Calibri Light"/>
          <w:bCs/>
          <w:color w:val="000000"/>
          <w:sz w:val="22"/>
          <w:szCs w:val="22"/>
        </w:rPr>
      </w:pPr>
      <w:r w:rsidRPr="007F59A9">
        <w:rPr>
          <w:rStyle w:val="rvts15"/>
          <w:rFonts w:ascii="Calibri Light" w:hAnsi="Calibri Light"/>
          <w:color w:val="000000"/>
          <w:sz w:val="22"/>
          <w:szCs w:val="22"/>
        </w:rPr>
        <w:t xml:space="preserve">«бюджетна установа»; </w:t>
      </w:r>
    </w:p>
    <w:p w:rsidR="00EB01CE" w:rsidRPr="007F59A9" w:rsidRDefault="0020664B" w:rsidP="007F59A9">
      <w:pPr>
        <w:pStyle w:val="rvps7"/>
        <w:numPr>
          <w:ilvl w:val="0"/>
          <w:numId w:val="34"/>
        </w:numPr>
        <w:shd w:val="clear" w:color="auto" w:fill="FFFFFF"/>
        <w:spacing w:before="0" w:beforeAutospacing="0" w:after="0" w:afterAutospacing="0"/>
        <w:ind w:right="-1"/>
        <w:jc w:val="both"/>
        <w:rPr>
          <w:rStyle w:val="rvts15"/>
          <w:rFonts w:ascii="Calibri Light" w:hAnsi="Calibri Light"/>
          <w:bCs/>
          <w:color w:val="000000"/>
          <w:sz w:val="22"/>
          <w:szCs w:val="22"/>
        </w:rPr>
      </w:pPr>
      <w:r w:rsidRPr="007F59A9">
        <w:rPr>
          <w:rStyle w:val="rvts15"/>
          <w:rFonts w:ascii="Calibri Light" w:hAnsi="Calibri Light"/>
          <w:color w:val="000000"/>
          <w:sz w:val="22"/>
          <w:szCs w:val="22"/>
        </w:rPr>
        <w:t xml:space="preserve">некомерційна організація (НКО) з ринковим виробництвом; </w:t>
      </w:r>
    </w:p>
    <w:p w:rsidR="00EB01CE" w:rsidRPr="007F59A9" w:rsidRDefault="0020664B" w:rsidP="007F59A9">
      <w:pPr>
        <w:pStyle w:val="rvps7"/>
        <w:numPr>
          <w:ilvl w:val="0"/>
          <w:numId w:val="34"/>
        </w:numPr>
        <w:shd w:val="clear" w:color="auto" w:fill="FFFFFF"/>
        <w:spacing w:before="0" w:beforeAutospacing="0" w:after="0" w:afterAutospacing="0"/>
        <w:ind w:right="-1"/>
        <w:jc w:val="both"/>
        <w:rPr>
          <w:rStyle w:val="rvts15"/>
          <w:rFonts w:ascii="Calibri Light" w:hAnsi="Calibri Light"/>
          <w:bCs/>
          <w:color w:val="000000"/>
          <w:sz w:val="22"/>
          <w:szCs w:val="22"/>
        </w:rPr>
      </w:pPr>
      <w:r w:rsidRPr="007F59A9">
        <w:rPr>
          <w:rStyle w:val="rvts15"/>
          <w:rFonts w:ascii="Calibri Light" w:hAnsi="Calibri Light"/>
          <w:color w:val="000000"/>
          <w:sz w:val="22"/>
          <w:szCs w:val="22"/>
        </w:rPr>
        <w:t xml:space="preserve">некомерційна організація (НКО) з неринковим виробництвом; </w:t>
      </w:r>
    </w:p>
    <w:p w:rsidR="0020664B" w:rsidRPr="007F59A9" w:rsidRDefault="0020664B" w:rsidP="007F59A9">
      <w:pPr>
        <w:pStyle w:val="rvps7"/>
        <w:numPr>
          <w:ilvl w:val="0"/>
          <w:numId w:val="34"/>
        </w:numPr>
        <w:shd w:val="clear" w:color="auto" w:fill="FFFFFF"/>
        <w:spacing w:before="0" w:beforeAutospacing="0" w:after="0" w:afterAutospacing="0"/>
        <w:ind w:right="-1"/>
        <w:jc w:val="both"/>
        <w:rPr>
          <w:rStyle w:val="rvts15"/>
          <w:rFonts w:ascii="Calibri Light" w:hAnsi="Calibri Light"/>
          <w:bCs/>
          <w:color w:val="000000"/>
          <w:sz w:val="22"/>
          <w:szCs w:val="22"/>
        </w:rPr>
      </w:pPr>
      <w:r w:rsidRPr="007F59A9">
        <w:rPr>
          <w:rStyle w:val="rvts15"/>
          <w:rFonts w:ascii="Calibri Light" w:hAnsi="Calibri Light"/>
          <w:color w:val="000000"/>
          <w:sz w:val="22"/>
          <w:szCs w:val="22"/>
        </w:rPr>
        <w:t>нефінансова корпорація</w:t>
      </w:r>
      <w:r w:rsidRPr="007F59A9">
        <w:rPr>
          <w:rStyle w:val="rvts15"/>
          <w:rFonts w:ascii="Calibri Light" w:hAnsi="Calibri Light"/>
          <w:bCs/>
          <w:color w:val="000000"/>
          <w:sz w:val="22"/>
          <w:szCs w:val="22"/>
        </w:rPr>
        <w:t>.</w:t>
      </w:r>
    </w:p>
    <w:p w:rsidR="0020664B" w:rsidRPr="007F59A9" w:rsidRDefault="0020664B" w:rsidP="007F59A9">
      <w:pPr>
        <w:pStyle w:val="rvps7"/>
        <w:numPr>
          <w:ilvl w:val="0"/>
          <w:numId w:val="34"/>
        </w:numPr>
        <w:shd w:val="clear" w:color="auto" w:fill="FFFFFF"/>
        <w:spacing w:before="0" w:beforeAutospacing="0" w:after="0" w:afterAutospacing="0"/>
        <w:ind w:right="-1"/>
        <w:jc w:val="both"/>
        <w:rPr>
          <w:rStyle w:val="rvts15"/>
          <w:rFonts w:ascii="Calibri Light" w:hAnsi="Calibri Light"/>
          <w:bCs/>
          <w:sz w:val="22"/>
          <w:szCs w:val="22"/>
        </w:rPr>
      </w:pPr>
      <w:r w:rsidRPr="007F59A9">
        <w:rPr>
          <w:rStyle w:val="rvts15"/>
          <w:rFonts w:ascii="Calibri Light" w:hAnsi="Calibri Light"/>
          <w:bCs/>
          <w:color w:val="000000"/>
          <w:sz w:val="22"/>
          <w:szCs w:val="22"/>
        </w:rPr>
        <w:t>Ст. 29, п. 3, пп. 1 слова «</w:t>
      </w:r>
      <w:r w:rsidRPr="007F59A9">
        <w:rPr>
          <w:rStyle w:val="rvts15"/>
          <w:rFonts w:ascii="Calibri Light" w:hAnsi="Calibri Light"/>
          <w:bCs/>
          <w:sz w:val="22"/>
          <w:szCs w:val="22"/>
        </w:rPr>
        <w:t xml:space="preserve">на пріоритетних засадах» та «в обсязі не менш як 10 відсотків коштів державного бюджету, що виділяються на його утримання» пропонуємо вилучити, як такі, що суперечать ст. 95 Конституції України; </w:t>
      </w:r>
    </w:p>
    <w:p w:rsidR="0020664B" w:rsidRPr="007F59A9" w:rsidRDefault="0020664B" w:rsidP="007F59A9">
      <w:pPr>
        <w:pStyle w:val="rvps7"/>
        <w:numPr>
          <w:ilvl w:val="0"/>
          <w:numId w:val="34"/>
        </w:numPr>
        <w:shd w:val="clear" w:color="auto" w:fill="FFFFFF"/>
        <w:spacing w:before="0" w:beforeAutospacing="0" w:after="0" w:afterAutospacing="0"/>
        <w:ind w:right="-1"/>
        <w:jc w:val="both"/>
        <w:rPr>
          <w:rStyle w:val="rvts15"/>
          <w:rFonts w:ascii="Calibri Light" w:hAnsi="Calibri Light"/>
          <w:bCs/>
          <w:color w:val="000000"/>
          <w:sz w:val="22"/>
          <w:szCs w:val="22"/>
        </w:rPr>
      </w:pPr>
      <w:r w:rsidRPr="007F59A9">
        <w:rPr>
          <w:rStyle w:val="rvts15"/>
          <w:rFonts w:ascii="Calibri Light" w:hAnsi="Calibri Light"/>
          <w:bCs/>
          <w:sz w:val="22"/>
          <w:szCs w:val="22"/>
        </w:rPr>
        <w:t>Ст. 30, п. 5, пп. 2 пропонуємо вилучити слова «базове» і в «обсязі не менш як 25 відсотків коштів», як такі, що суперечать положенням Бюджетного кодексу;</w:t>
      </w:r>
    </w:p>
    <w:p w:rsidR="0020664B" w:rsidRPr="007F59A9" w:rsidRDefault="0020664B" w:rsidP="007F59A9">
      <w:pPr>
        <w:pStyle w:val="rvps7"/>
        <w:numPr>
          <w:ilvl w:val="0"/>
          <w:numId w:val="34"/>
        </w:numPr>
        <w:shd w:val="clear" w:color="auto" w:fill="FFFFFF"/>
        <w:spacing w:before="0" w:beforeAutospacing="0" w:after="0" w:afterAutospacing="0"/>
        <w:ind w:right="-1"/>
        <w:jc w:val="both"/>
        <w:rPr>
          <w:rStyle w:val="rvts15"/>
          <w:rFonts w:ascii="Calibri Light" w:hAnsi="Calibri Light"/>
          <w:bCs/>
          <w:sz w:val="22"/>
          <w:szCs w:val="22"/>
        </w:rPr>
      </w:pPr>
      <w:r w:rsidRPr="007F59A9">
        <w:rPr>
          <w:rStyle w:val="rvts15"/>
          <w:rFonts w:ascii="Calibri Light" w:hAnsi="Calibri Light"/>
          <w:bCs/>
          <w:sz w:val="22"/>
          <w:szCs w:val="22"/>
        </w:rPr>
        <w:t>Ст. 30, п. 5, пп. 8 та пп. 9 пропонуємо доповнити словами: «якщо вони перебувають у статусі небюджетна установа»;</w:t>
      </w:r>
    </w:p>
    <w:p w:rsidR="0020664B" w:rsidRPr="007F59A9" w:rsidRDefault="0020664B" w:rsidP="007F59A9">
      <w:pPr>
        <w:pStyle w:val="rvps7"/>
        <w:numPr>
          <w:ilvl w:val="0"/>
          <w:numId w:val="34"/>
        </w:numPr>
        <w:shd w:val="clear" w:color="auto" w:fill="FFFFFF"/>
        <w:spacing w:before="0" w:beforeAutospacing="0" w:after="0" w:afterAutospacing="0"/>
        <w:ind w:right="-1"/>
        <w:jc w:val="both"/>
        <w:rPr>
          <w:rStyle w:val="rvts15"/>
          <w:rFonts w:ascii="Calibri Light" w:hAnsi="Calibri Light"/>
          <w:bCs/>
          <w:sz w:val="22"/>
          <w:szCs w:val="22"/>
        </w:rPr>
      </w:pPr>
      <w:r w:rsidRPr="007F59A9">
        <w:rPr>
          <w:rStyle w:val="rvts15"/>
          <w:rFonts w:ascii="Calibri Light" w:hAnsi="Calibri Light"/>
          <w:bCs/>
          <w:sz w:val="22"/>
          <w:szCs w:val="22"/>
        </w:rPr>
        <w:t>Ст. 32</w:t>
      </w:r>
      <w:r w:rsidRPr="007F59A9">
        <w:rPr>
          <w:rStyle w:val="rvts15"/>
          <w:rFonts w:ascii="Calibri Light" w:hAnsi="Calibri Light"/>
          <w:bCs/>
          <w:color w:val="000000"/>
          <w:sz w:val="22"/>
          <w:szCs w:val="22"/>
        </w:rPr>
        <w:t xml:space="preserve">, </w:t>
      </w:r>
      <w:r w:rsidRPr="007F59A9">
        <w:rPr>
          <w:rStyle w:val="rvts15"/>
          <w:rFonts w:ascii="Calibri Light" w:hAnsi="Calibri Light"/>
          <w:bCs/>
          <w:sz w:val="22"/>
          <w:szCs w:val="22"/>
        </w:rPr>
        <w:t>пп. 23 пропонуємо доповнити словами: «якщо вони перебувають у статусі небюджетна установа».</w:t>
      </w:r>
    </w:p>
    <w:p w:rsidR="0020664B" w:rsidRPr="007F59A9" w:rsidRDefault="0020664B" w:rsidP="007F59A9">
      <w:pPr>
        <w:pStyle w:val="rvps7"/>
        <w:numPr>
          <w:ilvl w:val="0"/>
          <w:numId w:val="34"/>
        </w:numPr>
        <w:shd w:val="clear" w:color="auto" w:fill="FFFFFF"/>
        <w:spacing w:before="0" w:beforeAutospacing="0" w:after="0" w:afterAutospacing="0"/>
        <w:ind w:right="-1"/>
        <w:jc w:val="both"/>
        <w:rPr>
          <w:rStyle w:val="rvts15"/>
          <w:rFonts w:ascii="Calibri Light" w:hAnsi="Calibri Light" w:cs="Calibri Light"/>
          <w:bCs/>
          <w:color w:val="000000"/>
          <w:sz w:val="22"/>
          <w:szCs w:val="22"/>
        </w:rPr>
      </w:pPr>
      <w:r w:rsidRPr="007F59A9">
        <w:rPr>
          <w:rStyle w:val="rvts15"/>
          <w:rFonts w:ascii="Calibri Light" w:hAnsi="Calibri Light" w:cs="Calibri Light"/>
          <w:bCs/>
          <w:color w:val="000000"/>
          <w:sz w:val="22"/>
          <w:szCs w:val="22"/>
        </w:rPr>
        <w:t>У Розділі VIII</w:t>
      </w:r>
      <w:r w:rsidRPr="007F59A9">
        <w:rPr>
          <w:rStyle w:val="rvts15"/>
          <w:rFonts w:ascii="Calibri Light" w:hAnsi="Calibri Light"/>
          <w:sz w:val="22"/>
          <w:szCs w:val="22"/>
        </w:rPr>
        <w:t> </w:t>
      </w:r>
      <w:r w:rsidRPr="007F59A9">
        <w:rPr>
          <w:rStyle w:val="rvts15"/>
          <w:rFonts w:ascii="Calibri Light" w:hAnsi="Calibri Light" w:cs="Calibri Light"/>
          <w:bCs/>
          <w:color w:val="000000"/>
          <w:sz w:val="22"/>
          <w:szCs w:val="22"/>
        </w:rPr>
        <w:t>Доступ до вищої освіти, прийом, відрахування, переривання навчання, поновлення і переведення осіб, які навчаються у закладах вищої освіти пропонуємо вилучити</w:t>
      </w:r>
      <w:r w:rsidR="00EB01CE" w:rsidRPr="007F59A9">
        <w:rPr>
          <w:rStyle w:val="rvts15"/>
          <w:rFonts w:ascii="Calibri Light" w:hAnsi="Calibri Light" w:cs="Calibri Light"/>
          <w:bCs/>
          <w:color w:val="000000"/>
          <w:sz w:val="22"/>
          <w:szCs w:val="22"/>
        </w:rPr>
        <w:t>:</w:t>
      </w:r>
    </w:p>
    <w:p w:rsidR="0020664B" w:rsidRPr="009E6CEE" w:rsidRDefault="0020664B" w:rsidP="007F59A9">
      <w:pPr>
        <w:pStyle w:val="rvps7"/>
        <w:numPr>
          <w:ilvl w:val="0"/>
          <w:numId w:val="34"/>
        </w:numPr>
        <w:shd w:val="clear" w:color="auto" w:fill="FFFFFF"/>
        <w:spacing w:before="0" w:beforeAutospacing="0" w:after="0" w:afterAutospacing="0"/>
        <w:ind w:right="-1"/>
        <w:jc w:val="both"/>
        <w:rPr>
          <w:rFonts w:ascii="Calibri Light" w:hAnsi="Calibri Light" w:cs="Calibri Light"/>
          <w:color w:val="000000"/>
          <w:sz w:val="22"/>
          <w:szCs w:val="22"/>
        </w:rPr>
      </w:pPr>
      <w:r w:rsidRPr="007F59A9">
        <w:rPr>
          <w:rStyle w:val="rvts15"/>
          <w:rFonts w:ascii="Calibri Light" w:hAnsi="Calibri Light" w:cs="Calibri Light"/>
          <w:bCs/>
          <w:color w:val="000000"/>
          <w:sz w:val="22"/>
          <w:szCs w:val="22"/>
        </w:rPr>
        <w:t>ст.</w:t>
      </w:r>
      <w:bookmarkStart w:id="167" w:name="n747"/>
      <w:bookmarkEnd w:id="167"/>
      <w:r w:rsidRPr="007F59A9">
        <w:rPr>
          <w:rStyle w:val="rvts15"/>
          <w:rFonts w:ascii="Calibri Light" w:hAnsi="Calibri Light" w:cs="Calibri Light"/>
          <w:bCs/>
          <w:color w:val="000000"/>
          <w:sz w:val="22"/>
          <w:szCs w:val="22"/>
        </w:rPr>
        <w:t xml:space="preserve"> </w:t>
      </w:r>
      <w:r w:rsidRPr="007F59A9">
        <w:rPr>
          <w:rStyle w:val="rvts15"/>
          <w:rFonts w:ascii="Calibri Light" w:hAnsi="Calibri Light"/>
          <w:sz w:val="22"/>
          <w:szCs w:val="22"/>
        </w:rPr>
        <w:t>44</w:t>
      </w:r>
      <w:r w:rsidRPr="007F59A9">
        <w:rPr>
          <w:rStyle w:val="rvts15"/>
          <w:rFonts w:ascii="Calibri Light" w:hAnsi="Calibri Light"/>
          <w:bCs/>
          <w:sz w:val="22"/>
          <w:szCs w:val="22"/>
        </w:rPr>
        <w:t>, п. 3, абзаци 2 і 3 вилучити</w:t>
      </w:r>
      <w:r w:rsidRPr="009E6CEE">
        <w:rPr>
          <w:rFonts w:ascii="Calibri Light" w:hAnsi="Calibri Light" w:cs="Calibri Light"/>
          <w:color w:val="000000"/>
          <w:sz w:val="22"/>
          <w:szCs w:val="22"/>
        </w:rPr>
        <w:t>, як такі що суперечать положенню ст. 24 Конституції України.</w:t>
      </w:r>
    </w:p>
    <w:p w:rsidR="0020664B" w:rsidRPr="009E6CEE" w:rsidRDefault="00D8274E" w:rsidP="00E34EE6">
      <w:pPr>
        <w:spacing w:after="0" w:line="240" w:lineRule="auto"/>
        <w:ind w:firstLine="709"/>
        <w:jc w:val="both"/>
        <w:rPr>
          <w:rFonts w:ascii="Calibri Light" w:hAnsi="Calibri Light" w:cs="Calibri Light"/>
          <w:color w:val="000000"/>
          <w:shd w:val="clear" w:color="auto" w:fill="FFFFFF"/>
        </w:rPr>
      </w:pPr>
      <w:r>
        <w:rPr>
          <w:rFonts w:ascii="Calibri Light" w:hAnsi="Calibri Light" w:cs="Calibri Light"/>
        </w:rPr>
        <w:t>- Розділ ХІІ «</w:t>
      </w:r>
      <w:r w:rsidR="0020664B" w:rsidRPr="009E6CEE">
        <w:rPr>
          <w:rFonts w:ascii="Calibri Light" w:hAnsi="Calibri Light" w:cs="Calibri Light"/>
        </w:rPr>
        <w:t>Фінансово</w:t>
      </w:r>
      <w:r w:rsidR="004446FD" w:rsidRPr="009E6CEE">
        <w:rPr>
          <w:rFonts w:ascii="Calibri Light" w:hAnsi="Calibri Light" w:cs="Calibri Light"/>
        </w:rPr>
        <w:t>–</w:t>
      </w:r>
      <w:r w:rsidR="0020664B" w:rsidRPr="009E6CEE">
        <w:rPr>
          <w:rFonts w:ascii="Calibri Light" w:hAnsi="Calibri Light" w:cs="Calibri Light"/>
        </w:rPr>
        <w:t>економічні відносини у сфері вищої освіти</w:t>
      </w:r>
      <w:r>
        <w:rPr>
          <w:rFonts w:ascii="Calibri Light" w:hAnsi="Calibri Light" w:cs="Calibri Light"/>
        </w:rPr>
        <w:t>»</w:t>
      </w:r>
      <w:r w:rsidR="0020664B" w:rsidRPr="009E6CEE">
        <w:rPr>
          <w:rFonts w:ascii="Calibri Light" w:hAnsi="Calibri Light" w:cs="Calibri Light"/>
        </w:rPr>
        <w:t xml:space="preserve"> пропонуємо викласти у новій редакції, що містить положення НМЕВО</w:t>
      </w:r>
      <w:r w:rsidR="00EB01CE" w:rsidRPr="009E6CEE">
        <w:rPr>
          <w:rFonts w:ascii="Calibri Light" w:hAnsi="Calibri Light" w:cs="Calibri Light"/>
        </w:rPr>
        <w:t xml:space="preserve"> викладені у Розділі 1, підрозділі 1.2</w:t>
      </w:r>
      <w:r w:rsidR="0020664B" w:rsidRPr="009E6CEE">
        <w:rPr>
          <w:rFonts w:ascii="Calibri Light" w:hAnsi="Calibri Light" w:cs="Calibri Light"/>
          <w:color w:val="000000"/>
          <w:shd w:val="clear" w:color="auto" w:fill="FFFFFF"/>
        </w:rPr>
        <w:t>.</w:t>
      </w:r>
      <w:r w:rsidR="00EB01CE" w:rsidRPr="009E6CEE">
        <w:rPr>
          <w:rFonts w:ascii="Calibri Light" w:hAnsi="Calibri Light" w:cs="Calibri Light"/>
          <w:color w:val="000000"/>
          <w:shd w:val="clear" w:color="auto" w:fill="FFFFFF"/>
        </w:rPr>
        <w:t xml:space="preserve"> цієї монографії.</w:t>
      </w:r>
    </w:p>
    <w:p w:rsidR="0020664B" w:rsidRPr="009E6CEE" w:rsidRDefault="00D8274E" w:rsidP="00E34EE6">
      <w:pPr>
        <w:spacing w:after="0" w:line="240" w:lineRule="auto"/>
        <w:ind w:firstLine="709"/>
        <w:jc w:val="both"/>
        <w:rPr>
          <w:rFonts w:ascii="Calibri Light" w:hAnsi="Calibri Light" w:cs="Calibri Light"/>
        </w:rPr>
      </w:pPr>
      <w:r>
        <w:rPr>
          <w:rFonts w:ascii="Calibri Light" w:hAnsi="Calibri Light" w:cs="Calibri Light"/>
        </w:rPr>
        <w:t xml:space="preserve">- </w:t>
      </w:r>
      <w:r w:rsidR="0020664B" w:rsidRPr="009E6CEE">
        <w:rPr>
          <w:rFonts w:ascii="Calibri Light" w:hAnsi="Calibri Light" w:cs="Calibri Light"/>
        </w:rPr>
        <w:t>Вважаємо за доцільне доповнити чинний Закон України «Про вищу освіту» двома окремими розділами: «Державне, регіональні, корпоративні, індивідуальні замовлення на підготовку фахівців, наукових та науково</w:t>
      </w:r>
      <w:r w:rsidR="004446FD" w:rsidRPr="009E6CEE">
        <w:rPr>
          <w:rFonts w:ascii="Calibri Light" w:hAnsi="Calibri Light" w:cs="Calibri Light"/>
        </w:rPr>
        <w:t>–</w:t>
      </w:r>
      <w:r w:rsidR="0020664B" w:rsidRPr="009E6CEE">
        <w:rPr>
          <w:rFonts w:ascii="Calibri Light" w:hAnsi="Calibri Light" w:cs="Calibri Light"/>
        </w:rPr>
        <w:t>педагогічних кадрів» та «Особливості здійснення процедур публічних закупівель послуг з підготовки  фахівців, науково</w:t>
      </w:r>
      <w:r w:rsidR="004446FD" w:rsidRPr="009E6CEE">
        <w:rPr>
          <w:rFonts w:ascii="Calibri Light" w:hAnsi="Calibri Light" w:cs="Calibri Light"/>
        </w:rPr>
        <w:t>–</w:t>
      </w:r>
      <w:r w:rsidR="0020664B" w:rsidRPr="009E6CEE">
        <w:rPr>
          <w:rFonts w:ascii="Calibri Light" w:hAnsi="Calibri Light" w:cs="Calibri Light"/>
        </w:rPr>
        <w:t>педагогічних кадрів за державним замовленням».</w:t>
      </w:r>
    </w:p>
    <w:p w:rsidR="0020664B" w:rsidRPr="009E6CEE" w:rsidRDefault="00D8274E" w:rsidP="00E34EE6">
      <w:pPr>
        <w:spacing w:after="0" w:line="240" w:lineRule="auto"/>
        <w:ind w:firstLine="709"/>
        <w:jc w:val="both"/>
        <w:rPr>
          <w:rFonts w:ascii="Calibri Light" w:hAnsi="Calibri Light" w:cs="Calibri Light"/>
          <w:color w:val="000000"/>
        </w:rPr>
      </w:pPr>
      <w:r>
        <w:rPr>
          <w:rFonts w:ascii="Calibri Light" w:hAnsi="Calibri Light" w:cs="Calibri Light"/>
        </w:rPr>
        <w:t xml:space="preserve">- </w:t>
      </w:r>
      <w:r w:rsidR="0020664B" w:rsidRPr="009E6CEE">
        <w:rPr>
          <w:rFonts w:ascii="Calibri Light" w:hAnsi="Calibri Light" w:cs="Calibri Light"/>
        </w:rPr>
        <w:t>У Розділі … «Державне, регіональні, корпоративні, індивідуальні замовлення на підготовку фахівців, наукових та науково</w:t>
      </w:r>
      <w:r w:rsidR="004446FD" w:rsidRPr="009E6CEE">
        <w:rPr>
          <w:rFonts w:ascii="Calibri Light" w:hAnsi="Calibri Light" w:cs="Calibri Light"/>
        </w:rPr>
        <w:t>–</w:t>
      </w:r>
      <w:r w:rsidR="0020664B" w:rsidRPr="009E6CEE">
        <w:rPr>
          <w:rFonts w:ascii="Calibri Light" w:hAnsi="Calibri Light" w:cs="Calibri Light"/>
        </w:rPr>
        <w:t xml:space="preserve">педагогічних кадрів» слід викласти сучасне розуміння регулювання  особливостей відносин, що виникають у зв’язку з формуванням, розміщенням та виконанням державного, регіональних, корпоративних, індивідуальних  замовлень на виробництво і надання  послуг вищої освіти. Зазначений розділ повинен надати підстави для внесення відповідних змін до діючого Закону України «Про формування та розміщення </w:t>
      </w:r>
      <w:r w:rsidR="0020664B" w:rsidRPr="009E6CEE">
        <w:rPr>
          <w:rFonts w:ascii="Calibri Light" w:hAnsi="Calibri Light" w:cs="Calibri Light"/>
          <w:color w:val="000000"/>
        </w:rPr>
        <w:t>державного замовлення на підготовку фахівців, наукових</w:t>
      </w:r>
      <w:r w:rsidR="0020664B" w:rsidRPr="009E6CEE">
        <w:rPr>
          <w:rFonts w:ascii="Calibri Light" w:hAnsi="Calibri Light" w:cs="Calibri Light"/>
          <w:bCs/>
          <w:color w:val="000000"/>
          <w:shd w:val="clear" w:color="auto" w:fill="FFFFFF"/>
        </w:rPr>
        <w:t>, науково</w:t>
      </w:r>
      <w:r w:rsidR="004446FD" w:rsidRPr="009E6CEE">
        <w:rPr>
          <w:rFonts w:ascii="Calibri Light" w:hAnsi="Calibri Light" w:cs="Calibri Light"/>
          <w:bCs/>
          <w:color w:val="000000"/>
          <w:shd w:val="clear" w:color="auto" w:fill="FFFFFF"/>
        </w:rPr>
        <w:t>–</w:t>
      </w:r>
      <w:r w:rsidR="0020664B" w:rsidRPr="009E6CEE">
        <w:rPr>
          <w:rFonts w:ascii="Calibri Light" w:hAnsi="Calibri Light" w:cs="Calibri Light"/>
          <w:bCs/>
          <w:color w:val="000000"/>
          <w:shd w:val="clear" w:color="auto" w:fill="FFFFFF"/>
        </w:rPr>
        <w:t>педагогічних та робітничих кадрів, підвищення кваліфікації та перепідготовку кадрів»</w:t>
      </w:r>
      <w:r w:rsidR="0020664B" w:rsidRPr="009E6CEE">
        <w:rPr>
          <w:rFonts w:ascii="Calibri Light" w:hAnsi="Calibri Light" w:cs="Calibri Light"/>
          <w:color w:val="000000"/>
        </w:rPr>
        <w:t xml:space="preserve"> (від 20.11.2012 р. №5499</w:t>
      </w:r>
      <w:r w:rsidR="004446FD" w:rsidRPr="009E6CEE">
        <w:rPr>
          <w:rFonts w:ascii="Calibri Light" w:hAnsi="Calibri Light" w:cs="Calibri Light"/>
          <w:color w:val="000000"/>
        </w:rPr>
        <w:t>–</w:t>
      </w:r>
      <w:r w:rsidR="0020664B" w:rsidRPr="009E6CEE">
        <w:rPr>
          <w:rFonts w:ascii="Calibri Light" w:hAnsi="Calibri Light" w:cs="Calibri Light"/>
          <w:color w:val="000000"/>
          <w:lang w:val="en-US"/>
        </w:rPr>
        <w:t>VI</w:t>
      </w:r>
      <w:r w:rsidR="0020664B" w:rsidRPr="009E6CEE">
        <w:rPr>
          <w:rFonts w:ascii="Calibri Light" w:hAnsi="Calibri Light" w:cs="Calibri Light"/>
          <w:color w:val="000000"/>
        </w:rPr>
        <w:t xml:space="preserve">), або навіть до визнання його таким, що втратив чинність, якщо питання державного замовлення на підготовку робітничих кадрів знайдуть своє регулювання у новому спеціальному Законі України «Про професійну освіту», а питання державного замовлення </w:t>
      </w:r>
      <w:r w:rsidR="008B3D4D" w:rsidRPr="009E6CEE">
        <w:rPr>
          <w:rFonts w:ascii="Calibri Light" w:hAnsi="Calibri Light" w:cs="Calibri Light"/>
          <w:color w:val="000000"/>
        </w:rPr>
        <w:t>щодо</w:t>
      </w:r>
      <w:r w:rsidR="0020664B" w:rsidRPr="009E6CEE">
        <w:rPr>
          <w:rFonts w:ascii="Calibri Light" w:hAnsi="Calibri Light" w:cs="Calibri Light"/>
          <w:color w:val="000000"/>
        </w:rPr>
        <w:t xml:space="preserve"> підвищення кваліфікації та перепідготовку кадрів – у новому спеціальному </w:t>
      </w:r>
      <w:r w:rsidR="008B3D4D" w:rsidRPr="009E6CEE">
        <w:rPr>
          <w:rFonts w:ascii="Calibri Light" w:hAnsi="Calibri Light" w:cs="Calibri Light"/>
          <w:color w:val="000000"/>
        </w:rPr>
        <w:t>З</w:t>
      </w:r>
      <w:r w:rsidR="0020664B" w:rsidRPr="009E6CEE">
        <w:rPr>
          <w:rFonts w:ascii="Calibri Light" w:hAnsi="Calibri Light" w:cs="Calibri Light"/>
          <w:color w:val="000000"/>
        </w:rPr>
        <w:t>аконі України «Про освіту дорослих».</w:t>
      </w:r>
    </w:p>
    <w:p w:rsidR="0020664B" w:rsidRPr="009E6CEE" w:rsidRDefault="00D8274E" w:rsidP="00E34EE6">
      <w:pPr>
        <w:pStyle w:val="rvps2"/>
        <w:spacing w:before="0" w:beforeAutospacing="0" w:after="0" w:afterAutospacing="0"/>
        <w:ind w:firstLine="709"/>
        <w:jc w:val="both"/>
        <w:rPr>
          <w:rFonts w:ascii="Calibri Light" w:hAnsi="Calibri Light" w:cs="Calibri Light"/>
          <w:sz w:val="22"/>
          <w:szCs w:val="22"/>
        </w:rPr>
      </w:pPr>
      <w:r>
        <w:rPr>
          <w:rFonts w:ascii="Calibri Light" w:hAnsi="Calibri Light" w:cs="Calibri Light"/>
          <w:color w:val="000000"/>
          <w:sz w:val="22"/>
          <w:szCs w:val="22"/>
        </w:rPr>
        <w:t xml:space="preserve">- </w:t>
      </w:r>
      <w:r w:rsidR="0020664B" w:rsidRPr="009E6CEE">
        <w:rPr>
          <w:rFonts w:ascii="Calibri Light" w:hAnsi="Calibri Light" w:cs="Calibri Light"/>
          <w:color w:val="000000"/>
          <w:sz w:val="22"/>
          <w:szCs w:val="22"/>
        </w:rPr>
        <w:t xml:space="preserve">У новому розділі до Закону України «Про внесення змін до Закону України «Про вищу освіту», із запропонованою назвою </w:t>
      </w:r>
      <w:r w:rsidR="0020664B" w:rsidRPr="009E6CEE">
        <w:rPr>
          <w:rFonts w:ascii="Calibri Light" w:hAnsi="Calibri Light" w:cs="Calibri Light"/>
          <w:sz w:val="22"/>
          <w:szCs w:val="22"/>
        </w:rPr>
        <w:t>«Особливості здійснення процедур публічних закупівель послуг з підготовки фахівців, науково</w:t>
      </w:r>
      <w:r w:rsidR="004446FD" w:rsidRPr="009E6CEE">
        <w:rPr>
          <w:rFonts w:ascii="Calibri Light" w:hAnsi="Calibri Light" w:cs="Calibri Light"/>
          <w:sz w:val="22"/>
          <w:szCs w:val="22"/>
        </w:rPr>
        <w:t>–</w:t>
      </w:r>
      <w:r w:rsidR="0020664B" w:rsidRPr="009E6CEE">
        <w:rPr>
          <w:rFonts w:ascii="Calibri Light" w:hAnsi="Calibri Light" w:cs="Calibri Light"/>
          <w:sz w:val="22"/>
          <w:szCs w:val="22"/>
        </w:rPr>
        <w:t>педагогічних кадрів за державним замовленням» слід викласти, на нашу думку, особливості здійснення процедур публічних закупівель послуг вищої освіти на основі правових та економічних засад Закону України «Про публічні закупівлі» від 25 грудня 2015 року № 922</w:t>
      </w:r>
      <w:r w:rsidR="004446FD" w:rsidRPr="009E6CEE">
        <w:rPr>
          <w:rFonts w:ascii="Calibri Light" w:hAnsi="Calibri Light" w:cs="Calibri Light"/>
          <w:sz w:val="22"/>
          <w:szCs w:val="22"/>
        </w:rPr>
        <w:t>–</w:t>
      </w:r>
      <w:r w:rsidR="0020664B" w:rsidRPr="009E6CEE">
        <w:rPr>
          <w:rFonts w:ascii="Calibri Light" w:hAnsi="Calibri Light" w:cs="Calibri Light"/>
          <w:sz w:val="22"/>
          <w:szCs w:val="22"/>
          <w:lang w:val="en-US"/>
        </w:rPr>
        <w:t>VIII</w:t>
      </w:r>
      <w:r w:rsidR="0020664B" w:rsidRPr="009E6CEE">
        <w:rPr>
          <w:rFonts w:ascii="Calibri Light" w:hAnsi="Calibri Light" w:cs="Calibri Light"/>
          <w:sz w:val="22"/>
          <w:szCs w:val="22"/>
        </w:rPr>
        <w:t xml:space="preserve">, метою якого є «…забезпечення ефективного та прозорого здійснення закупівель, створення конкурентного середовища у </w:t>
      </w:r>
      <w:r w:rsidR="0020664B" w:rsidRPr="009E6CEE">
        <w:rPr>
          <w:rFonts w:ascii="Calibri Light" w:hAnsi="Calibri Light" w:cs="Calibri Light"/>
          <w:sz w:val="22"/>
          <w:szCs w:val="22"/>
        </w:rPr>
        <w:lastRenderedPageBreak/>
        <w:t>сфері публічних закупівель,  запобігання проявам корупції у цій сфері, розвиток добросовісної конкуренції…»</w:t>
      </w:r>
      <w:r w:rsidR="0020664B" w:rsidRPr="009E6CEE">
        <w:rPr>
          <w:rStyle w:val="ad"/>
          <w:rFonts w:ascii="Calibri Light" w:hAnsi="Calibri Light" w:cs="Calibri Light"/>
          <w:sz w:val="22"/>
          <w:szCs w:val="22"/>
        </w:rPr>
        <w:footnoteReference w:id="115"/>
      </w:r>
      <w:r w:rsidR="0020664B" w:rsidRPr="009E6CEE">
        <w:rPr>
          <w:rFonts w:ascii="Calibri Light" w:hAnsi="Calibri Light" w:cs="Calibri Light"/>
          <w:sz w:val="22"/>
          <w:szCs w:val="22"/>
        </w:rPr>
        <w:t>. При цьому, доцільно обмежитись лише особливостями процедур публічних закупівель послуг вищої освіти за державним замовленням, а особливості  процедур публічних закупівель послуг із підготовки робітничих кадрів за державним замовленням та послуг із підвищення кваліфікації та перепідготовки кадрів за державним замовленням – розглянути у відповідних спеціальних законах.</w:t>
      </w:r>
    </w:p>
    <w:p w:rsidR="00D8274E" w:rsidRDefault="00D8274E" w:rsidP="00E34EE6">
      <w:pPr>
        <w:spacing w:after="0" w:line="240" w:lineRule="auto"/>
        <w:ind w:firstLine="709"/>
        <w:jc w:val="both"/>
        <w:rPr>
          <w:rFonts w:ascii="Calibri Light" w:hAnsi="Calibri Light" w:cs="Calibri Light"/>
        </w:rPr>
      </w:pP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У зв’язку з важливим місцем, яке займає державне замовлення на підготовку фахівців із вищою освітою в економічних відносинах цієї сфери, вважаємо за доцільне здійснити аналіз положень </w:t>
      </w:r>
      <w:r w:rsidRPr="009E6CEE">
        <w:rPr>
          <w:rFonts w:ascii="Calibri Light" w:hAnsi="Calibri Light" w:cs="Calibri Light"/>
          <w:color w:val="000000"/>
        </w:rPr>
        <w:t>Закону України «Про формування та розміщення державного замовлення на підготовку фахівців, наукових</w:t>
      </w:r>
      <w:r w:rsidRPr="009E6CEE">
        <w:rPr>
          <w:rFonts w:ascii="Calibri Light" w:hAnsi="Calibri Light" w:cs="Calibri Light"/>
          <w:bCs/>
          <w:color w:val="000000"/>
          <w:shd w:val="clear" w:color="auto" w:fill="FFFFFF"/>
        </w:rPr>
        <w:t>, науково</w:t>
      </w:r>
      <w:r w:rsidR="004446FD" w:rsidRPr="009E6CEE">
        <w:rPr>
          <w:rFonts w:ascii="Calibri Light" w:hAnsi="Calibri Light" w:cs="Calibri Light"/>
          <w:bCs/>
          <w:color w:val="000000"/>
          <w:shd w:val="clear" w:color="auto" w:fill="FFFFFF"/>
        </w:rPr>
        <w:t>–</w:t>
      </w:r>
      <w:r w:rsidRPr="009E6CEE">
        <w:rPr>
          <w:rFonts w:ascii="Calibri Light" w:hAnsi="Calibri Light" w:cs="Calibri Light"/>
          <w:bCs/>
          <w:color w:val="000000"/>
          <w:shd w:val="clear" w:color="auto" w:fill="FFFFFF"/>
        </w:rPr>
        <w:t>педагогічних та робітничих кадрів, підвищення кваліфікації та перепідготовку кадрів»</w:t>
      </w:r>
      <w:r w:rsidRPr="009E6CEE">
        <w:rPr>
          <w:rFonts w:ascii="Calibri Light" w:hAnsi="Calibri Light" w:cs="Calibri Light"/>
          <w:color w:val="000000"/>
        </w:rPr>
        <w:t xml:space="preserve"> від 20</w:t>
      </w:r>
      <w:r w:rsidR="008B3D4D" w:rsidRPr="009E6CEE">
        <w:rPr>
          <w:rFonts w:ascii="Calibri Light" w:hAnsi="Calibri Light" w:cs="Calibri Light"/>
          <w:color w:val="000000"/>
        </w:rPr>
        <w:t xml:space="preserve"> листопада </w:t>
      </w:r>
      <w:r w:rsidRPr="009E6CEE">
        <w:rPr>
          <w:rFonts w:ascii="Calibri Light" w:hAnsi="Calibri Light" w:cs="Calibri Light"/>
          <w:color w:val="000000"/>
        </w:rPr>
        <w:t>2012 р</w:t>
      </w:r>
      <w:r w:rsidR="008B3D4D" w:rsidRPr="009E6CEE">
        <w:rPr>
          <w:rFonts w:ascii="Calibri Light" w:hAnsi="Calibri Light" w:cs="Calibri Light"/>
          <w:color w:val="000000"/>
        </w:rPr>
        <w:t>оку</w:t>
      </w:r>
      <w:r w:rsidRPr="009E6CEE">
        <w:rPr>
          <w:rFonts w:ascii="Calibri Light" w:hAnsi="Calibri Light" w:cs="Calibri Light"/>
          <w:color w:val="000000"/>
        </w:rPr>
        <w:t xml:space="preserve"> № 5499</w:t>
      </w:r>
      <w:r w:rsidR="004446FD" w:rsidRPr="009E6CEE">
        <w:rPr>
          <w:rFonts w:ascii="Calibri Light" w:hAnsi="Calibri Light" w:cs="Calibri Light"/>
          <w:color w:val="000000"/>
        </w:rPr>
        <w:t>–</w:t>
      </w:r>
      <w:r w:rsidRPr="009E6CEE">
        <w:rPr>
          <w:rFonts w:ascii="Calibri Light" w:hAnsi="Calibri Light" w:cs="Calibri Light"/>
          <w:color w:val="000000"/>
          <w:lang w:val="en-US"/>
        </w:rPr>
        <w:t>VI</w:t>
      </w:r>
      <w:r w:rsidRPr="009E6CEE">
        <w:rPr>
          <w:rFonts w:ascii="Calibri Light" w:hAnsi="Calibri Light" w:cs="Calibri Light"/>
          <w:color w:val="000000"/>
        </w:rPr>
        <w:t xml:space="preserve">, </w:t>
      </w:r>
      <w:r w:rsidRPr="009E6CEE">
        <w:rPr>
          <w:rFonts w:ascii="Calibri Light" w:hAnsi="Calibri Light" w:cs="Calibri Light"/>
          <w:shd w:val="clear" w:color="auto" w:fill="FFFFFF"/>
        </w:rPr>
        <w:t>П</w:t>
      </w:r>
      <w:r w:rsidRPr="009E6CEE">
        <w:rPr>
          <w:rFonts w:ascii="Calibri Light" w:hAnsi="Calibri Light" w:cs="Calibri Light"/>
          <w:bCs/>
          <w:color w:val="000000"/>
          <w:shd w:val="clear" w:color="auto" w:fill="FFFFFF"/>
        </w:rPr>
        <w:t>останови Кабінету Міністрів України від 15 квітня 2013 року № 306 «Про затвердженння Порядку формування державного замовлення на підготовку фахівців, наукових, науково</w:t>
      </w:r>
      <w:r w:rsidR="004446FD" w:rsidRPr="009E6CEE">
        <w:rPr>
          <w:rFonts w:ascii="Calibri Light" w:hAnsi="Calibri Light" w:cs="Calibri Light"/>
          <w:bCs/>
          <w:color w:val="000000"/>
          <w:shd w:val="clear" w:color="auto" w:fill="FFFFFF"/>
        </w:rPr>
        <w:t>–</w:t>
      </w:r>
      <w:r w:rsidRPr="009E6CEE">
        <w:rPr>
          <w:rFonts w:ascii="Calibri Light" w:hAnsi="Calibri Light" w:cs="Calibri Light"/>
          <w:bCs/>
          <w:color w:val="000000"/>
          <w:shd w:val="clear" w:color="auto" w:fill="FFFFFF"/>
        </w:rPr>
        <w:t xml:space="preserve">педагогічних та робітничих кадрів, підвищення кваліфікації та перепідготовку кадрів», </w:t>
      </w:r>
      <w:r w:rsidRPr="009E6CEE">
        <w:rPr>
          <w:rFonts w:ascii="Calibri Light" w:hAnsi="Calibri Light" w:cs="Calibri Light"/>
        </w:rPr>
        <w:t>Постанови Кабінету Міністрів України від 20 травня 2013 року №</w:t>
      </w:r>
      <w:r w:rsidRPr="009E6CEE">
        <w:rPr>
          <w:rFonts w:ascii="Calibri Light" w:hAnsi="Calibri Light" w:cs="Calibri Light"/>
          <w:lang w:val="en-US"/>
        </w:rPr>
        <w:t> </w:t>
      </w:r>
      <w:r w:rsidRPr="009E6CEE">
        <w:rPr>
          <w:rFonts w:ascii="Calibri Light" w:hAnsi="Calibri Light" w:cs="Calibri Light"/>
        </w:rPr>
        <w:t>346 «Про затвердження Методики розрахунку орієнтовної середньої вартості підготовки одного кваліфікованого робітника, фахівця, аспіранта, докторанта», Постанови Кабінету Міністрів України від 20 травня 2013 року №</w:t>
      </w:r>
      <w:r w:rsidRPr="009E6CEE">
        <w:rPr>
          <w:rFonts w:ascii="Calibri Light" w:hAnsi="Calibri Light" w:cs="Calibri Light"/>
          <w:lang w:val="en-US"/>
        </w:rPr>
        <w:t> </w:t>
      </w:r>
      <w:r w:rsidRPr="009E6CEE">
        <w:rPr>
          <w:rFonts w:ascii="Calibri Light" w:hAnsi="Calibri Light" w:cs="Calibri Light"/>
        </w:rPr>
        <w:t>363 «Про затвердження Порядку розміщення державного замовлення на підготовку фахівців, наукових, науково</w:t>
      </w:r>
      <w:r w:rsidR="004446FD" w:rsidRPr="009E6CEE">
        <w:rPr>
          <w:rFonts w:ascii="Calibri Light" w:hAnsi="Calibri Light" w:cs="Calibri Light"/>
        </w:rPr>
        <w:t>–</w:t>
      </w:r>
      <w:r w:rsidRPr="009E6CEE">
        <w:rPr>
          <w:rFonts w:ascii="Calibri Light" w:hAnsi="Calibri Light" w:cs="Calibri Light"/>
        </w:rPr>
        <w:t>педагогічних кадрів, підвищення класифікації та перепідготовку кадрів», Наказу Мінекономрозвитку України від 26 березня 2013</w:t>
      </w:r>
      <w:r w:rsidR="008B3D4D" w:rsidRPr="009E6CEE">
        <w:rPr>
          <w:rFonts w:ascii="Calibri Light" w:hAnsi="Calibri Light" w:cs="Calibri Light"/>
        </w:rPr>
        <w:t xml:space="preserve"> року</w:t>
      </w:r>
      <w:r w:rsidRPr="009E6CEE">
        <w:rPr>
          <w:rFonts w:ascii="Calibri Light" w:hAnsi="Calibri Light" w:cs="Calibri Light"/>
        </w:rPr>
        <w:t xml:space="preserve"> №</w:t>
      </w:r>
      <w:r w:rsidRPr="009E6CEE">
        <w:rPr>
          <w:rFonts w:ascii="Calibri Light" w:hAnsi="Calibri Light" w:cs="Calibri Light"/>
          <w:lang w:val="en-US"/>
        </w:rPr>
        <w:t> </w:t>
      </w:r>
      <w:r w:rsidRPr="009E6CEE">
        <w:rPr>
          <w:rFonts w:ascii="Calibri Light" w:hAnsi="Calibri Light" w:cs="Calibri Light"/>
        </w:rPr>
        <w:t>305 «Про затвердження Методики формування середньострокового прогнозу потреби у фахівцях та робітничих кадрах на ринку праці».</w:t>
      </w:r>
    </w:p>
    <w:p w:rsidR="0020664B" w:rsidRPr="009E6CEE" w:rsidRDefault="0020664B" w:rsidP="00E34EE6">
      <w:pPr>
        <w:pStyle w:val="rvps2"/>
        <w:spacing w:before="0" w:beforeAutospacing="0" w:after="0" w:afterAutospacing="0"/>
        <w:ind w:firstLine="709"/>
        <w:jc w:val="both"/>
        <w:rPr>
          <w:rFonts w:ascii="Calibri Light" w:eastAsia="Times New Roman" w:hAnsi="Calibri Light" w:cs="Calibri Light"/>
          <w:color w:val="000000"/>
          <w:sz w:val="22"/>
          <w:szCs w:val="22"/>
          <w:lang w:val="ru-RU" w:eastAsia="ru-RU"/>
        </w:rPr>
      </w:pPr>
      <w:r w:rsidRPr="009E6CEE">
        <w:rPr>
          <w:rFonts w:ascii="Calibri Light" w:hAnsi="Calibri Light" w:cs="Calibri Light"/>
          <w:color w:val="000000"/>
          <w:sz w:val="22"/>
          <w:szCs w:val="22"/>
          <w:shd w:val="clear" w:color="auto" w:fill="FFFFFF"/>
        </w:rPr>
        <w:t xml:space="preserve">У преамбулі Закону України </w:t>
      </w:r>
      <w:r w:rsidRPr="009E6CEE">
        <w:rPr>
          <w:rFonts w:ascii="Calibri Light" w:hAnsi="Calibri Light" w:cs="Calibri Light"/>
          <w:color w:val="000000"/>
          <w:sz w:val="22"/>
          <w:szCs w:val="22"/>
        </w:rPr>
        <w:t>«Про формування та розміщення державного замовлення на підготовку фахівців, наукових</w:t>
      </w:r>
      <w:r w:rsidRPr="009E6CEE">
        <w:rPr>
          <w:rFonts w:ascii="Calibri Light" w:hAnsi="Calibri Light" w:cs="Calibri Light"/>
          <w:bCs/>
          <w:color w:val="000000"/>
          <w:sz w:val="22"/>
          <w:szCs w:val="22"/>
          <w:shd w:val="clear" w:color="auto" w:fill="FFFFFF"/>
        </w:rPr>
        <w:t>, науково</w:t>
      </w:r>
      <w:r w:rsidR="004446FD" w:rsidRPr="009E6CEE">
        <w:rPr>
          <w:rFonts w:ascii="Calibri Light" w:hAnsi="Calibri Light" w:cs="Calibri Light"/>
          <w:bCs/>
          <w:color w:val="000000"/>
          <w:sz w:val="22"/>
          <w:szCs w:val="22"/>
          <w:shd w:val="clear" w:color="auto" w:fill="FFFFFF"/>
        </w:rPr>
        <w:t>–</w:t>
      </w:r>
      <w:r w:rsidRPr="009E6CEE">
        <w:rPr>
          <w:rFonts w:ascii="Calibri Light" w:hAnsi="Calibri Light" w:cs="Calibri Light"/>
          <w:bCs/>
          <w:color w:val="000000"/>
          <w:sz w:val="22"/>
          <w:szCs w:val="22"/>
          <w:shd w:val="clear" w:color="auto" w:fill="FFFFFF"/>
        </w:rPr>
        <w:t>педагогічних та робітничих кадрів, підвищення кваліфікації та перепідготовку кадрів»</w:t>
      </w:r>
      <w:r w:rsidRPr="009E6CEE">
        <w:rPr>
          <w:rFonts w:ascii="Calibri Light" w:hAnsi="Calibri Light" w:cs="Calibri Light"/>
          <w:color w:val="000000"/>
          <w:sz w:val="22"/>
          <w:szCs w:val="22"/>
        </w:rPr>
        <w:t xml:space="preserve"> від 20.11.2012 р. № 5499</w:t>
      </w:r>
      <w:r w:rsidR="004446FD" w:rsidRPr="009E6CEE">
        <w:rPr>
          <w:rFonts w:ascii="Calibri Light" w:hAnsi="Calibri Light" w:cs="Calibri Light"/>
          <w:color w:val="000000"/>
          <w:sz w:val="22"/>
          <w:szCs w:val="22"/>
        </w:rPr>
        <w:t>–</w:t>
      </w:r>
      <w:r w:rsidRPr="009E6CEE">
        <w:rPr>
          <w:rFonts w:ascii="Calibri Light" w:hAnsi="Calibri Light" w:cs="Calibri Light"/>
          <w:color w:val="000000"/>
          <w:sz w:val="22"/>
          <w:szCs w:val="22"/>
          <w:lang w:val="en-US"/>
        </w:rPr>
        <w:t>VI</w:t>
      </w:r>
      <w:r w:rsidRPr="009E6CEE">
        <w:rPr>
          <w:rFonts w:ascii="Calibri Light" w:hAnsi="Calibri Light" w:cs="Calibri Light"/>
          <w:color w:val="000000"/>
          <w:sz w:val="22"/>
          <w:szCs w:val="22"/>
        </w:rPr>
        <w:t>,</w:t>
      </w:r>
      <w:r w:rsidRPr="009E6CEE">
        <w:rPr>
          <w:rFonts w:ascii="Calibri Light" w:hAnsi="Calibri Light" w:cs="Calibri Light"/>
          <w:color w:val="000000"/>
          <w:sz w:val="22"/>
          <w:szCs w:val="22"/>
          <w:shd w:val="clear" w:color="auto" w:fill="FFFFFF"/>
        </w:rPr>
        <w:t xml:space="preserve"> встановлено: «Цей Закон регулює особливості відносин, що виникають у зв’язку з формуванням і розміщенням державного замовлення на підготовку фахівців, наукових, науково</w:t>
      </w:r>
      <w:r w:rsidR="004446FD" w:rsidRPr="009E6CEE">
        <w:rPr>
          <w:rFonts w:ascii="Calibri Light" w:hAnsi="Calibri Light" w:cs="Calibri Light"/>
          <w:color w:val="000000"/>
          <w:sz w:val="22"/>
          <w:szCs w:val="22"/>
          <w:shd w:val="clear" w:color="auto" w:fill="FFFFFF"/>
        </w:rPr>
        <w:t>–</w:t>
      </w:r>
      <w:r w:rsidRPr="009E6CEE">
        <w:rPr>
          <w:rFonts w:ascii="Calibri Light" w:hAnsi="Calibri Light" w:cs="Calibri Light"/>
          <w:color w:val="000000"/>
          <w:sz w:val="22"/>
          <w:szCs w:val="22"/>
          <w:shd w:val="clear" w:color="auto" w:fill="FFFFFF"/>
        </w:rPr>
        <w:t>педагогічних та робітничих кадрів, підвищення кваліфікації та перепідготовку кадрів»</w:t>
      </w:r>
      <w:r w:rsidRPr="009E6CEE">
        <w:rPr>
          <w:rStyle w:val="ad"/>
          <w:rFonts w:ascii="Calibri Light" w:hAnsi="Calibri Light" w:cs="Calibri Light"/>
          <w:color w:val="000000"/>
          <w:sz w:val="22"/>
          <w:szCs w:val="22"/>
          <w:shd w:val="clear" w:color="auto" w:fill="FFFFFF"/>
        </w:rPr>
        <w:footnoteReference w:id="116"/>
      </w:r>
      <w:r w:rsidRPr="009E6CEE">
        <w:rPr>
          <w:rFonts w:ascii="Calibri Light" w:hAnsi="Calibri Light" w:cs="Calibri Light"/>
          <w:color w:val="000000"/>
          <w:sz w:val="22"/>
          <w:szCs w:val="22"/>
          <w:shd w:val="clear" w:color="auto" w:fill="FFFFFF"/>
        </w:rPr>
        <w:t>. У с</w:t>
      </w:r>
      <w:r w:rsidRPr="009E6CEE">
        <w:rPr>
          <w:rFonts w:ascii="Calibri Light" w:eastAsia="Times New Roman" w:hAnsi="Calibri Light" w:cs="Calibri Light"/>
          <w:bCs/>
          <w:color w:val="000000"/>
          <w:sz w:val="22"/>
          <w:szCs w:val="22"/>
          <w:lang w:eastAsia="ru-RU"/>
        </w:rPr>
        <w:t>т.</w:t>
      </w:r>
      <w:r w:rsidRPr="009E6CEE">
        <w:rPr>
          <w:rFonts w:ascii="Calibri Light" w:eastAsia="Times New Roman" w:hAnsi="Calibri Light" w:cs="Calibri Light"/>
          <w:bCs/>
          <w:color w:val="000000"/>
          <w:sz w:val="22"/>
          <w:szCs w:val="22"/>
          <w:lang w:val="ru-RU" w:eastAsia="ru-RU"/>
        </w:rPr>
        <w:t> </w:t>
      </w:r>
      <w:r w:rsidRPr="009E6CEE">
        <w:rPr>
          <w:rFonts w:ascii="Calibri Light" w:eastAsia="Times New Roman" w:hAnsi="Calibri Light" w:cs="Calibri Light"/>
          <w:bCs/>
          <w:color w:val="000000"/>
          <w:sz w:val="22"/>
          <w:szCs w:val="22"/>
          <w:lang w:eastAsia="ru-RU"/>
        </w:rPr>
        <w:t>1</w:t>
      </w:r>
      <w:r w:rsidRPr="009E6CEE">
        <w:rPr>
          <w:rFonts w:ascii="Calibri Light" w:eastAsia="Times New Roman" w:hAnsi="Calibri Light" w:cs="Calibri Light"/>
          <w:color w:val="000000"/>
          <w:sz w:val="22"/>
          <w:szCs w:val="22"/>
          <w:lang w:eastAsia="ru-RU"/>
        </w:rPr>
        <w:t>.</w:t>
      </w:r>
      <w:r w:rsidRPr="009E6CEE">
        <w:rPr>
          <w:rFonts w:ascii="Calibri Light" w:eastAsia="Times New Roman" w:hAnsi="Calibri Light" w:cs="Calibri Light"/>
          <w:color w:val="000000"/>
          <w:sz w:val="22"/>
          <w:szCs w:val="22"/>
          <w:lang w:val="en-US" w:eastAsia="ru-RU"/>
        </w:rPr>
        <w:t> </w:t>
      </w:r>
      <w:r w:rsidRPr="009E6CEE">
        <w:rPr>
          <w:rFonts w:ascii="Calibri Light" w:eastAsia="Times New Roman" w:hAnsi="Calibri Light" w:cs="Calibri Light"/>
          <w:color w:val="000000"/>
          <w:sz w:val="22"/>
          <w:szCs w:val="22"/>
          <w:lang w:eastAsia="ru-RU"/>
        </w:rPr>
        <w:t>Визначення термінів, п.1 зазначено: «державне замовлення на підготовку фахівців, наукових, науково</w:t>
      </w:r>
      <w:r w:rsidR="004446FD" w:rsidRPr="009E6CEE">
        <w:rPr>
          <w:rFonts w:ascii="Calibri Light" w:eastAsia="Times New Roman" w:hAnsi="Calibri Light" w:cs="Calibri Light"/>
          <w:color w:val="000000"/>
          <w:sz w:val="22"/>
          <w:szCs w:val="22"/>
          <w:lang w:eastAsia="ru-RU"/>
        </w:rPr>
        <w:t>–</w:t>
      </w:r>
      <w:r w:rsidRPr="009E6CEE">
        <w:rPr>
          <w:rFonts w:ascii="Calibri Light" w:eastAsia="Times New Roman" w:hAnsi="Calibri Light" w:cs="Calibri Light"/>
          <w:color w:val="000000"/>
          <w:sz w:val="22"/>
          <w:szCs w:val="22"/>
          <w:lang w:eastAsia="ru-RU"/>
        </w:rPr>
        <w:t xml:space="preserve">педагогічних … засіб державного регулювання задоволення потреб економіки та суспільства у кваліфікованих кадрах, підвищення освітнього та наукового потенціалу нації, забезпечення конституційного права громадян на здобуття освіти відповідно до їх покликань, інтересів та здібностей…» </w:t>
      </w:r>
      <w:r w:rsidRPr="009E6CEE">
        <w:rPr>
          <w:rStyle w:val="ad"/>
          <w:rFonts w:ascii="Calibri Light" w:eastAsia="Times New Roman" w:hAnsi="Calibri Light" w:cs="Calibri Light"/>
          <w:color w:val="000000"/>
          <w:sz w:val="22"/>
          <w:szCs w:val="22"/>
          <w:lang w:val="ru-RU" w:eastAsia="ru-RU"/>
        </w:rPr>
        <w:footnoteReference w:id="117"/>
      </w:r>
      <w:r w:rsidRPr="009E6CEE">
        <w:rPr>
          <w:rFonts w:ascii="Calibri Light" w:eastAsia="Times New Roman" w:hAnsi="Calibri Light" w:cs="Calibri Light"/>
          <w:color w:val="000000"/>
          <w:sz w:val="22"/>
          <w:szCs w:val="22"/>
          <w:lang w:val="ru-RU" w:eastAsia="ru-RU"/>
        </w:rPr>
        <w:t xml:space="preserve">. </w:t>
      </w:r>
    </w:p>
    <w:p w:rsidR="00D8274E" w:rsidRDefault="0020664B" w:rsidP="00E34EE6">
      <w:pPr>
        <w:pStyle w:val="ae"/>
        <w:spacing w:before="0" w:beforeAutospacing="0" w:after="0" w:afterAutospacing="0"/>
        <w:ind w:firstLine="709"/>
        <w:jc w:val="both"/>
        <w:rPr>
          <w:rFonts w:ascii="Calibri Light" w:hAnsi="Calibri Light" w:cs="Calibri Light"/>
          <w:sz w:val="22"/>
          <w:szCs w:val="22"/>
        </w:rPr>
      </w:pPr>
      <w:r w:rsidRPr="009E6CEE">
        <w:rPr>
          <w:rFonts w:ascii="Calibri Light" w:hAnsi="Calibri Light" w:cs="Calibri Light"/>
          <w:sz w:val="22"/>
          <w:szCs w:val="22"/>
        </w:rPr>
        <w:t xml:space="preserve">На наш погляд, дане визначення потребує </w:t>
      </w:r>
      <w:r w:rsidR="00BC4451" w:rsidRPr="009E6CEE">
        <w:rPr>
          <w:rFonts w:ascii="Calibri Light" w:hAnsi="Calibri Light" w:cs="Calibri Light"/>
          <w:sz w:val="22"/>
          <w:szCs w:val="22"/>
        </w:rPr>
        <w:t xml:space="preserve">перш за все </w:t>
      </w:r>
      <w:r w:rsidRPr="009E6CEE">
        <w:rPr>
          <w:rFonts w:ascii="Calibri Light" w:hAnsi="Calibri Light" w:cs="Calibri Light"/>
          <w:sz w:val="22"/>
          <w:szCs w:val="22"/>
        </w:rPr>
        <w:t xml:space="preserve">уточнення цілей у такій послідовності: </w:t>
      </w:r>
    </w:p>
    <w:p w:rsidR="00D8274E" w:rsidRDefault="0020664B" w:rsidP="00E34EE6">
      <w:pPr>
        <w:pStyle w:val="ae"/>
        <w:spacing w:before="0" w:beforeAutospacing="0" w:after="0" w:afterAutospacing="0"/>
        <w:ind w:firstLine="709"/>
        <w:jc w:val="both"/>
        <w:rPr>
          <w:rFonts w:ascii="Calibri Light" w:hAnsi="Calibri Light" w:cs="Calibri Light"/>
          <w:sz w:val="22"/>
          <w:szCs w:val="22"/>
        </w:rPr>
      </w:pPr>
      <w:r w:rsidRPr="009E6CEE">
        <w:rPr>
          <w:rFonts w:ascii="Calibri Light" w:hAnsi="Calibri Light" w:cs="Calibri Light"/>
          <w:sz w:val="22"/>
          <w:szCs w:val="22"/>
        </w:rPr>
        <w:t xml:space="preserve">перша – «забезпечення конституційного права громадян на здобуття освіти...»; </w:t>
      </w:r>
    </w:p>
    <w:p w:rsidR="00D8274E" w:rsidRDefault="0020664B" w:rsidP="00E34EE6">
      <w:pPr>
        <w:pStyle w:val="ae"/>
        <w:spacing w:before="0" w:beforeAutospacing="0" w:after="0" w:afterAutospacing="0"/>
        <w:ind w:firstLine="709"/>
        <w:jc w:val="both"/>
        <w:rPr>
          <w:rFonts w:ascii="Calibri Light" w:hAnsi="Calibri Light" w:cs="Calibri Light"/>
          <w:sz w:val="22"/>
          <w:szCs w:val="22"/>
        </w:rPr>
      </w:pPr>
      <w:r w:rsidRPr="009E6CEE">
        <w:rPr>
          <w:rFonts w:ascii="Calibri Light" w:hAnsi="Calibri Light" w:cs="Calibri Light"/>
          <w:sz w:val="22"/>
          <w:szCs w:val="22"/>
        </w:rPr>
        <w:t>друга – «надбання і збільшення освітнього та наукового потенціалу (точніше – потенціалів) нації»;</w:t>
      </w:r>
    </w:p>
    <w:p w:rsidR="00D8274E" w:rsidRDefault="0020664B" w:rsidP="00E34EE6">
      <w:pPr>
        <w:pStyle w:val="ae"/>
        <w:spacing w:before="0" w:beforeAutospacing="0" w:after="0" w:afterAutospacing="0"/>
        <w:ind w:firstLine="709"/>
        <w:jc w:val="both"/>
        <w:rPr>
          <w:rFonts w:ascii="Calibri Light" w:hAnsi="Calibri Light" w:cs="Calibri Light"/>
          <w:sz w:val="22"/>
          <w:szCs w:val="22"/>
        </w:rPr>
      </w:pPr>
      <w:r w:rsidRPr="009E6CEE">
        <w:rPr>
          <w:rFonts w:ascii="Calibri Light" w:hAnsi="Calibri Light" w:cs="Calibri Light"/>
          <w:sz w:val="22"/>
          <w:szCs w:val="22"/>
        </w:rPr>
        <w:t xml:space="preserve">третя – задоволення потреб (слід доповнити словом «державних») економіки і суспільства у кваліфікованих кадрах». </w:t>
      </w:r>
    </w:p>
    <w:p w:rsidR="0020664B" w:rsidRPr="009E6CEE" w:rsidRDefault="0020664B" w:rsidP="00E34EE6">
      <w:pPr>
        <w:pStyle w:val="ae"/>
        <w:spacing w:before="0" w:beforeAutospacing="0" w:after="0" w:afterAutospacing="0"/>
        <w:ind w:firstLine="709"/>
        <w:jc w:val="both"/>
        <w:rPr>
          <w:rFonts w:ascii="Calibri Light" w:hAnsi="Calibri Light" w:cs="Calibri Light"/>
          <w:sz w:val="22"/>
          <w:szCs w:val="22"/>
        </w:rPr>
      </w:pPr>
      <w:r w:rsidRPr="009E6CEE">
        <w:rPr>
          <w:rFonts w:ascii="Calibri Light" w:hAnsi="Calibri Light" w:cs="Calibri Light"/>
          <w:sz w:val="22"/>
          <w:szCs w:val="22"/>
        </w:rPr>
        <w:t>Ці уточнення є прагматичними, оскільки технологія розрахунків показників держзамовлення об'єктивно обумовлює спочатку визначати загальні обсяги, які б забезпечували конституційні права громадян на освіту (ст. 3, розд. І, Конституції України зазначає: «Утвердження і забезпечення прав і свобод людини є головним обов'язком держави»), далі – як вони (розраховані обсяги) збільшують освітній та наукові потенціали, і лише потім – як вони, виходячи з бюджетних можливостей держави, задовольняють перш за все державні потреби економіки і суспільства, оскільки у ринковій економіці забезпечення потреб приватних суб'єктів господарювання у кваліфікованих кадрах повинно здійснюватись не лише за державні кошти</w:t>
      </w:r>
      <w:r w:rsidRPr="009E6CEE">
        <w:rPr>
          <w:rStyle w:val="ad"/>
          <w:rFonts w:ascii="Calibri Light" w:hAnsi="Calibri Light" w:cs="Calibri Light"/>
          <w:sz w:val="22"/>
          <w:szCs w:val="22"/>
        </w:rPr>
        <w:footnoteReference w:id="118"/>
      </w:r>
      <w:r w:rsidRPr="009E6CEE">
        <w:rPr>
          <w:rFonts w:ascii="Calibri Light" w:hAnsi="Calibri Light" w:cs="Calibri Light"/>
          <w:sz w:val="22"/>
          <w:szCs w:val="22"/>
        </w:rPr>
        <w:t xml:space="preserve">.  </w:t>
      </w: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color w:val="000000"/>
        </w:rPr>
        <w:lastRenderedPageBreak/>
        <w:t xml:space="preserve">Конкретизація формування </w:t>
      </w:r>
      <w:r w:rsidRPr="009E6CEE">
        <w:rPr>
          <w:rFonts w:ascii="Calibri Light" w:hAnsi="Calibri Light" w:cs="Calibri Light"/>
          <w:bCs/>
          <w:color w:val="000000"/>
          <w:shd w:val="clear" w:color="auto" w:fill="FFFFFF"/>
        </w:rPr>
        <w:t>державного замовлення на підготовку фахівців, наукових, науково</w:t>
      </w:r>
      <w:r w:rsidR="004446FD" w:rsidRPr="009E6CEE">
        <w:rPr>
          <w:rFonts w:ascii="Calibri Light" w:hAnsi="Calibri Light" w:cs="Calibri Light"/>
          <w:bCs/>
          <w:color w:val="000000"/>
          <w:shd w:val="clear" w:color="auto" w:fill="FFFFFF"/>
        </w:rPr>
        <w:t>–</w:t>
      </w:r>
      <w:r w:rsidRPr="009E6CEE">
        <w:rPr>
          <w:rFonts w:ascii="Calibri Light" w:hAnsi="Calibri Light" w:cs="Calibri Light"/>
          <w:bCs/>
          <w:color w:val="000000"/>
          <w:shd w:val="clear" w:color="auto" w:fill="FFFFFF"/>
        </w:rPr>
        <w:t>педагогічних та робітничих кадрів, підвищення кваліфікації та перепідготовку кадрів викладена у Постанові Кабінету Міністрів України від 15 квітня 2013 року №</w:t>
      </w:r>
      <w:r w:rsidRPr="009E6CEE">
        <w:rPr>
          <w:rFonts w:ascii="Calibri Light" w:hAnsi="Calibri Light" w:cs="Calibri Light"/>
          <w:bCs/>
          <w:color w:val="000000"/>
          <w:shd w:val="clear" w:color="auto" w:fill="FFFFFF"/>
          <w:lang w:val="en-US"/>
        </w:rPr>
        <w:t> </w:t>
      </w:r>
      <w:r w:rsidRPr="009E6CEE">
        <w:rPr>
          <w:rFonts w:ascii="Calibri Light" w:hAnsi="Calibri Light" w:cs="Calibri Light"/>
          <w:bCs/>
          <w:color w:val="000000"/>
          <w:shd w:val="clear" w:color="auto" w:fill="FFFFFF"/>
        </w:rPr>
        <w:t>306 «Про затвердження Порядку формування державного замовлення на підготовку фахівців, наукових, науково</w:t>
      </w:r>
      <w:r w:rsidR="004446FD" w:rsidRPr="009E6CEE">
        <w:rPr>
          <w:rFonts w:ascii="Calibri Light" w:hAnsi="Calibri Light" w:cs="Calibri Light"/>
          <w:bCs/>
          <w:color w:val="000000"/>
          <w:shd w:val="clear" w:color="auto" w:fill="FFFFFF"/>
        </w:rPr>
        <w:t>–</w:t>
      </w:r>
      <w:r w:rsidRPr="009E6CEE">
        <w:rPr>
          <w:rFonts w:ascii="Calibri Light" w:hAnsi="Calibri Light" w:cs="Calibri Light"/>
          <w:bCs/>
          <w:color w:val="000000"/>
          <w:shd w:val="clear" w:color="auto" w:fill="FFFFFF"/>
        </w:rPr>
        <w:t>педагогічних та робітничих кадрів, підвищення кваліфікації та перепідготовку кадрів» (далі Порядок). У п. 1 цього Порядку зазначено: «</w:t>
      </w:r>
      <w:r w:rsidRPr="009E6CEE">
        <w:rPr>
          <w:rFonts w:ascii="Calibri Light" w:hAnsi="Calibri Light" w:cs="Calibri Light"/>
          <w:color w:val="000000"/>
          <w:shd w:val="clear" w:color="auto" w:fill="FFFFFF"/>
        </w:rPr>
        <w:t xml:space="preserve">Цей Порядок визначає механізм взаємодії міністерств, інших центральних органів виконавчої влади, Національної академії наук, галузевих національних академій наук, … державних органів </w:t>
      </w:r>
      <w:r w:rsidR="004446FD" w:rsidRPr="009E6CEE">
        <w:rPr>
          <w:rFonts w:ascii="Calibri Light" w:hAnsi="Calibri Light" w:cs="Calibri Light"/>
          <w:color w:val="000000"/>
          <w:shd w:val="clear" w:color="auto" w:fill="FFFFFF"/>
        </w:rPr>
        <w:t>–</w:t>
      </w:r>
      <w:r w:rsidRPr="009E6CEE">
        <w:rPr>
          <w:rFonts w:ascii="Calibri Light" w:hAnsi="Calibri Light" w:cs="Calibri Light"/>
          <w:color w:val="000000"/>
          <w:shd w:val="clear" w:color="auto" w:fill="FFFFFF"/>
        </w:rPr>
        <w:t xml:space="preserve"> головних розпорядників бюджетних коштів (далі </w:t>
      </w:r>
      <w:r w:rsidR="004446FD" w:rsidRPr="009E6CEE">
        <w:rPr>
          <w:rFonts w:ascii="Calibri Light" w:hAnsi="Calibri Light" w:cs="Calibri Light"/>
          <w:color w:val="000000"/>
          <w:shd w:val="clear" w:color="auto" w:fill="FFFFFF"/>
        </w:rPr>
        <w:t>–</w:t>
      </w:r>
      <w:r w:rsidRPr="009E6CEE">
        <w:rPr>
          <w:rFonts w:ascii="Calibri Light" w:hAnsi="Calibri Light" w:cs="Calibri Light"/>
          <w:color w:val="000000"/>
          <w:shd w:val="clear" w:color="auto" w:fill="FFFFFF"/>
        </w:rPr>
        <w:t xml:space="preserve"> державні замовники) та Мінекономрозвитку в процесі формування державного замовлення на підготовку фахівців, наукових, науково</w:t>
      </w:r>
      <w:r w:rsidR="004446FD" w:rsidRPr="009E6CEE">
        <w:rPr>
          <w:rFonts w:ascii="Calibri Light" w:hAnsi="Calibri Light" w:cs="Calibri Light"/>
          <w:color w:val="000000"/>
          <w:shd w:val="clear" w:color="auto" w:fill="FFFFFF"/>
        </w:rPr>
        <w:t>–</w:t>
      </w:r>
      <w:r w:rsidRPr="009E6CEE">
        <w:rPr>
          <w:rFonts w:ascii="Calibri Light" w:hAnsi="Calibri Light" w:cs="Calibri Light"/>
          <w:color w:val="000000"/>
          <w:shd w:val="clear" w:color="auto" w:fill="FFFFFF"/>
        </w:rPr>
        <w:t>педагогічних …  кадрів … та основні напрями його формування»</w:t>
      </w:r>
      <w:r w:rsidRPr="009E6CEE">
        <w:rPr>
          <w:rStyle w:val="ad"/>
          <w:rFonts w:ascii="Calibri Light" w:hAnsi="Calibri Light" w:cs="Calibri Light"/>
          <w:bCs/>
          <w:color w:val="000000"/>
          <w:shd w:val="clear" w:color="auto" w:fill="FFFFFF"/>
        </w:rPr>
        <w:footnoteReference w:id="119"/>
      </w:r>
      <w:r w:rsidRPr="009E6CEE">
        <w:rPr>
          <w:rFonts w:ascii="Calibri Light" w:hAnsi="Calibri Light" w:cs="Calibri Light"/>
          <w:color w:val="000000"/>
          <w:shd w:val="clear" w:color="auto" w:fill="FFFFFF"/>
        </w:rPr>
        <w:t>.</w:t>
      </w:r>
      <w:r w:rsidRPr="009E6CEE">
        <w:rPr>
          <w:rFonts w:ascii="Calibri Light" w:hAnsi="Calibri Light" w:cs="Calibri Light"/>
        </w:rPr>
        <w:t xml:space="preserve"> </w:t>
      </w:r>
    </w:p>
    <w:p w:rsidR="0020664B" w:rsidRPr="009E6CEE" w:rsidRDefault="0020664B" w:rsidP="00E34EE6">
      <w:pPr>
        <w:pStyle w:val="ae"/>
        <w:spacing w:before="0" w:beforeAutospacing="0" w:after="0" w:afterAutospacing="0"/>
        <w:ind w:firstLine="709"/>
        <w:jc w:val="both"/>
        <w:rPr>
          <w:rFonts w:ascii="Calibri Light" w:hAnsi="Calibri Light" w:cs="Calibri Light"/>
          <w:sz w:val="22"/>
          <w:szCs w:val="22"/>
        </w:rPr>
      </w:pPr>
      <w:r w:rsidRPr="009E6CEE">
        <w:rPr>
          <w:rFonts w:ascii="Calibri Light" w:hAnsi="Calibri Light" w:cs="Calibri Light"/>
          <w:sz w:val="22"/>
          <w:szCs w:val="22"/>
        </w:rPr>
        <w:t>Головним недоліком зазначеного Порядку є те, що у ньому відсутнє положення щодо формування складу державних замовників. На наше переконання, державними замовниками на підготовку фахівців із вищою освітою мають бути центральні органи виконавчої влади, які відповідними нормативно</w:t>
      </w:r>
      <w:r w:rsidR="004446FD" w:rsidRPr="009E6CEE">
        <w:rPr>
          <w:rFonts w:ascii="Calibri Light" w:hAnsi="Calibri Light" w:cs="Calibri Light"/>
          <w:sz w:val="22"/>
          <w:szCs w:val="22"/>
        </w:rPr>
        <w:t>–</w:t>
      </w:r>
      <w:r w:rsidRPr="009E6CEE">
        <w:rPr>
          <w:rFonts w:ascii="Calibri Light" w:hAnsi="Calibri Light" w:cs="Calibri Light"/>
          <w:sz w:val="22"/>
          <w:szCs w:val="22"/>
        </w:rPr>
        <w:t>правовими актами визначені  відповідальними за реалізацію державної політики того чи іншого виду економічної діяльності чи сфери суспільного життя. Так, на наш погляд, Мін</w:t>
      </w:r>
      <w:r w:rsidR="002E73A9" w:rsidRPr="009E6CEE">
        <w:rPr>
          <w:rFonts w:ascii="Calibri Light" w:hAnsi="Calibri Light" w:cs="Calibri Light"/>
          <w:sz w:val="22"/>
          <w:szCs w:val="22"/>
        </w:rPr>
        <w:t xml:space="preserve">істерство </w:t>
      </w:r>
      <w:r w:rsidRPr="009E6CEE">
        <w:rPr>
          <w:rFonts w:ascii="Calibri Light" w:hAnsi="Calibri Light" w:cs="Calibri Light"/>
          <w:sz w:val="22"/>
          <w:szCs w:val="22"/>
        </w:rPr>
        <w:t>юст</w:t>
      </w:r>
      <w:r w:rsidR="002E73A9" w:rsidRPr="009E6CEE">
        <w:rPr>
          <w:rFonts w:ascii="Calibri Light" w:hAnsi="Calibri Light" w:cs="Calibri Light"/>
          <w:sz w:val="22"/>
          <w:szCs w:val="22"/>
        </w:rPr>
        <w:t>иції</w:t>
      </w:r>
      <w:r w:rsidRPr="009E6CEE">
        <w:rPr>
          <w:rFonts w:ascii="Calibri Light" w:hAnsi="Calibri Light" w:cs="Calibri Light"/>
          <w:sz w:val="22"/>
          <w:szCs w:val="22"/>
        </w:rPr>
        <w:t xml:space="preserve"> має виступати державним замовником на підготовку фахівців із права  і саме цьому ЦОВВ повинні виділятись бюджетні кошти на зазначену мету; М</w:t>
      </w:r>
      <w:r w:rsidR="002E73A9" w:rsidRPr="009E6CEE">
        <w:rPr>
          <w:rFonts w:ascii="Calibri Light" w:hAnsi="Calibri Light" w:cs="Calibri Light"/>
          <w:sz w:val="22"/>
          <w:szCs w:val="22"/>
        </w:rPr>
        <w:t xml:space="preserve">іністерство охорони здоров’я </w:t>
      </w:r>
      <w:r w:rsidRPr="009E6CEE">
        <w:rPr>
          <w:rFonts w:ascii="Calibri Light" w:hAnsi="Calibri Light" w:cs="Calibri Light"/>
          <w:sz w:val="22"/>
          <w:szCs w:val="22"/>
        </w:rPr>
        <w:t>– на підготовку фахівців із медицини, Мін</w:t>
      </w:r>
      <w:r w:rsidR="002E73A9" w:rsidRPr="009E6CEE">
        <w:rPr>
          <w:rFonts w:ascii="Calibri Light" w:hAnsi="Calibri Light" w:cs="Calibri Light"/>
          <w:sz w:val="22"/>
          <w:szCs w:val="22"/>
        </w:rPr>
        <w:t xml:space="preserve">істерство </w:t>
      </w:r>
      <w:r w:rsidRPr="009E6CEE">
        <w:rPr>
          <w:rFonts w:ascii="Calibri Light" w:hAnsi="Calibri Light" w:cs="Calibri Light"/>
          <w:sz w:val="22"/>
          <w:szCs w:val="22"/>
        </w:rPr>
        <w:t>агр</w:t>
      </w:r>
      <w:r w:rsidR="002E73A9" w:rsidRPr="009E6CEE">
        <w:rPr>
          <w:rFonts w:ascii="Calibri Light" w:hAnsi="Calibri Light" w:cs="Calibri Light"/>
          <w:sz w:val="22"/>
          <w:szCs w:val="22"/>
        </w:rPr>
        <w:t xml:space="preserve">арної </w:t>
      </w:r>
      <w:r w:rsidRPr="009E6CEE">
        <w:rPr>
          <w:rFonts w:ascii="Calibri Light" w:hAnsi="Calibri Light" w:cs="Calibri Light"/>
          <w:sz w:val="22"/>
          <w:szCs w:val="22"/>
        </w:rPr>
        <w:t>ополітики має бути державним замовником на підготовку фахівців для сільського господарства тощо. Проте на</w:t>
      </w:r>
      <w:r w:rsidR="002E73A9" w:rsidRPr="009E6CEE">
        <w:rPr>
          <w:rFonts w:ascii="Calibri Light" w:hAnsi="Calibri Light" w:cs="Calibri Light"/>
          <w:sz w:val="22"/>
          <w:szCs w:val="22"/>
        </w:rPr>
        <w:t xml:space="preserve">разі </w:t>
      </w:r>
      <w:r w:rsidRPr="009E6CEE">
        <w:rPr>
          <w:rFonts w:ascii="Calibri Light" w:hAnsi="Calibri Light" w:cs="Calibri Light"/>
          <w:sz w:val="22"/>
          <w:szCs w:val="22"/>
        </w:rPr>
        <w:t>головним державним замовником виступає М</w:t>
      </w:r>
      <w:r w:rsidR="002E73A9" w:rsidRPr="009E6CEE">
        <w:rPr>
          <w:rFonts w:ascii="Calibri Light" w:hAnsi="Calibri Light" w:cs="Calibri Light"/>
          <w:sz w:val="22"/>
          <w:szCs w:val="22"/>
        </w:rPr>
        <w:t>іністерство освіти і науки</w:t>
      </w:r>
      <w:r w:rsidRPr="009E6CEE">
        <w:rPr>
          <w:rFonts w:ascii="Calibri Light" w:hAnsi="Calibri Light" w:cs="Calibri Light"/>
          <w:sz w:val="22"/>
          <w:szCs w:val="22"/>
        </w:rPr>
        <w:t>, як</w:t>
      </w:r>
      <w:r w:rsidR="002E73A9" w:rsidRPr="009E6CEE">
        <w:rPr>
          <w:rFonts w:ascii="Calibri Light" w:hAnsi="Calibri Light" w:cs="Calibri Light"/>
          <w:sz w:val="22"/>
          <w:szCs w:val="22"/>
        </w:rPr>
        <w:t>е</w:t>
      </w:r>
      <w:r w:rsidRPr="009E6CEE">
        <w:rPr>
          <w:rFonts w:ascii="Calibri Light" w:hAnsi="Calibri Light" w:cs="Calibri Light"/>
          <w:sz w:val="22"/>
          <w:szCs w:val="22"/>
        </w:rPr>
        <w:t xml:space="preserve"> замовляє підготовку фахівців не лише для сфери освіти і науки, а й для сільського господарства, будівництва, транспорта, торгівлі, фахівців </w:t>
      </w:r>
      <w:r w:rsidR="00AF5EB0" w:rsidRPr="009E6CEE">
        <w:rPr>
          <w:rFonts w:ascii="Calibri Light" w:hAnsi="Calibri Light" w:cs="Calibri Light"/>
          <w:sz w:val="22"/>
          <w:szCs w:val="22"/>
        </w:rPr>
        <w:t>і</w:t>
      </w:r>
      <w:r w:rsidRPr="009E6CEE">
        <w:rPr>
          <w:rFonts w:ascii="Calibri Light" w:hAnsi="Calibri Light" w:cs="Calibri Light"/>
          <w:sz w:val="22"/>
          <w:szCs w:val="22"/>
        </w:rPr>
        <w:t>з права тощо. Про це переконливо свідчить те, що із 23 державних замовників на підготовку фахівців,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кадрів у 2016 році 76,5 відсотків загального обсягу коштів Державного бюджету України на зазначені цілі припадали на МОН.</w:t>
      </w:r>
    </w:p>
    <w:p w:rsidR="0020664B" w:rsidRPr="009E6CEE" w:rsidRDefault="0020664B" w:rsidP="00E34EE6">
      <w:pPr>
        <w:pStyle w:val="ae"/>
        <w:spacing w:before="0" w:beforeAutospacing="0" w:after="0" w:afterAutospacing="0"/>
        <w:ind w:firstLine="709"/>
        <w:jc w:val="both"/>
        <w:rPr>
          <w:rFonts w:ascii="Calibri Light" w:hAnsi="Calibri Light" w:cs="Calibri Light"/>
          <w:sz w:val="22"/>
          <w:szCs w:val="22"/>
        </w:rPr>
      </w:pPr>
      <w:r w:rsidRPr="009E6CEE">
        <w:rPr>
          <w:rFonts w:ascii="Calibri Light" w:hAnsi="Calibri Light" w:cs="Calibri Light"/>
          <w:sz w:val="22"/>
          <w:szCs w:val="22"/>
        </w:rPr>
        <w:t xml:space="preserve">Саме це, на наше переконання, є причиною того, що сучасне Міносвіти при </w:t>
      </w:r>
      <w:r w:rsidR="00D8274E">
        <w:rPr>
          <w:rFonts w:ascii="Calibri Light" w:hAnsi="Calibri Light" w:cs="Calibri Light"/>
          <w:sz w:val="22"/>
          <w:szCs w:val="22"/>
        </w:rPr>
        <w:t>розробленні</w:t>
      </w:r>
      <w:r w:rsidRPr="009E6CEE">
        <w:rPr>
          <w:rFonts w:ascii="Calibri Light" w:hAnsi="Calibri Light" w:cs="Calibri Light"/>
          <w:sz w:val="22"/>
          <w:szCs w:val="22"/>
        </w:rPr>
        <w:t xml:space="preserve"> пропозицій щодо формування держзамо</w:t>
      </w:r>
      <w:r w:rsidR="00D8274E">
        <w:rPr>
          <w:rFonts w:ascii="Calibri Light" w:hAnsi="Calibri Light" w:cs="Calibri Light"/>
          <w:sz w:val="22"/>
          <w:szCs w:val="22"/>
        </w:rPr>
        <w:t xml:space="preserve">влення виходить із міркувань не </w:t>
      </w:r>
      <w:r w:rsidRPr="009E6CEE">
        <w:rPr>
          <w:rFonts w:ascii="Calibri Light" w:hAnsi="Calibri Light" w:cs="Calibri Light"/>
          <w:sz w:val="22"/>
          <w:szCs w:val="22"/>
        </w:rPr>
        <w:t>прогнозної потреби у фахівцях із вищою освітою на ринку праці у розрізі конкретних видів економічної діяльності, а збереження контингенту студентів і ви</w:t>
      </w:r>
      <w:r w:rsidR="00D8274E">
        <w:rPr>
          <w:rFonts w:ascii="Calibri Light" w:hAnsi="Calibri Light" w:cs="Calibri Light"/>
          <w:sz w:val="22"/>
          <w:szCs w:val="22"/>
        </w:rPr>
        <w:t>кладачів. Крім того, зазначене М</w:t>
      </w:r>
      <w:r w:rsidRPr="009E6CEE">
        <w:rPr>
          <w:rFonts w:ascii="Calibri Light" w:hAnsi="Calibri Light" w:cs="Calibri Light"/>
          <w:sz w:val="22"/>
          <w:szCs w:val="22"/>
        </w:rPr>
        <w:t>іністерство об'єктивно позбавлене можливості визначати потребу у кваліфікованих кадрах на ринку праці у розрізі видів економічної діяльності через відсутність у його штаті відповідних працівників, інформації та практичного досвіду.</w:t>
      </w:r>
    </w:p>
    <w:p w:rsidR="0020664B" w:rsidRPr="009E6CEE" w:rsidRDefault="0020664B" w:rsidP="00E34EE6">
      <w:pPr>
        <w:pStyle w:val="ae"/>
        <w:spacing w:before="0" w:beforeAutospacing="0" w:after="0" w:afterAutospacing="0"/>
        <w:ind w:firstLine="709"/>
        <w:jc w:val="both"/>
        <w:rPr>
          <w:rFonts w:ascii="Calibri Light" w:hAnsi="Calibri Light" w:cs="Calibri Light"/>
          <w:sz w:val="22"/>
          <w:szCs w:val="22"/>
        </w:rPr>
      </w:pPr>
      <w:r w:rsidRPr="009E6CEE">
        <w:rPr>
          <w:rFonts w:ascii="Calibri Light" w:hAnsi="Calibri Light" w:cs="Calibri Light"/>
          <w:sz w:val="22"/>
          <w:szCs w:val="22"/>
        </w:rPr>
        <w:t>Нормативно</w:t>
      </w:r>
      <w:r w:rsidR="004446FD" w:rsidRPr="009E6CEE">
        <w:rPr>
          <w:rFonts w:ascii="Calibri Light" w:hAnsi="Calibri Light" w:cs="Calibri Light"/>
          <w:sz w:val="22"/>
          <w:szCs w:val="22"/>
        </w:rPr>
        <w:t>–</w:t>
      </w:r>
      <w:r w:rsidRPr="009E6CEE">
        <w:rPr>
          <w:rFonts w:ascii="Calibri Light" w:hAnsi="Calibri Light" w:cs="Calibri Light"/>
          <w:sz w:val="22"/>
          <w:szCs w:val="22"/>
        </w:rPr>
        <w:t>правовим актом регулювання розміщення державного замовлення є Постанова</w:t>
      </w:r>
      <w:r w:rsidRPr="009E6CEE">
        <w:rPr>
          <w:rFonts w:ascii="Calibri Light" w:hAnsi="Calibri Light" w:cs="Calibri Light"/>
          <w:bCs/>
          <w:sz w:val="22"/>
          <w:szCs w:val="22"/>
          <w:shd w:val="clear" w:color="auto" w:fill="FFFFFF"/>
        </w:rPr>
        <w:t xml:space="preserve"> </w:t>
      </w:r>
      <w:r w:rsidRPr="009E6CEE">
        <w:rPr>
          <w:rFonts w:ascii="Calibri Light" w:hAnsi="Calibri Light" w:cs="Calibri Light"/>
          <w:sz w:val="22"/>
          <w:szCs w:val="22"/>
        </w:rPr>
        <w:t>Кабінету Міністрів України від 20 травня 2013 року №</w:t>
      </w:r>
      <w:r w:rsidR="00571398" w:rsidRPr="009E6CEE">
        <w:rPr>
          <w:rFonts w:ascii="Calibri Light" w:hAnsi="Calibri Light" w:cs="Calibri Light"/>
          <w:sz w:val="22"/>
          <w:szCs w:val="22"/>
        </w:rPr>
        <w:t> </w:t>
      </w:r>
      <w:r w:rsidRPr="009E6CEE">
        <w:rPr>
          <w:rFonts w:ascii="Calibri Light" w:hAnsi="Calibri Light" w:cs="Calibri Light"/>
          <w:sz w:val="22"/>
          <w:szCs w:val="22"/>
        </w:rPr>
        <w:t>363 «Про затвердження Порядку розміщення державного замовлення на підготовку фахівців, наукових,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 xml:space="preserve">педагогічних кадрів, підвищення класифікації та перепідготовку кадрів». </w:t>
      </w:r>
    </w:p>
    <w:p w:rsidR="0020664B" w:rsidRPr="009E6CEE" w:rsidRDefault="0020664B" w:rsidP="00E34EE6">
      <w:pPr>
        <w:pStyle w:val="ae"/>
        <w:spacing w:before="0" w:beforeAutospacing="0" w:after="0" w:afterAutospacing="0"/>
        <w:ind w:firstLine="709"/>
        <w:jc w:val="both"/>
        <w:rPr>
          <w:rFonts w:ascii="Calibri Light" w:hAnsi="Calibri Light" w:cs="Calibri Light"/>
          <w:sz w:val="22"/>
          <w:szCs w:val="22"/>
        </w:rPr>
      </w:pPr>
      <w:r w:rsidRPr="009E6CEE">
        <w:rPr>
          <w:rFonts w:ascii="Calibri Light" w:hAnsi="Calibri Light" w:cs="Calibri Light"/>
          <w:sz w:val="22"/>
          <w:szCs w:val="22"/>
        </w:rPr>
        <w:t>Головним недоліком Порядку є відсутність серед основних критеріїв відбору виконавців держзамовлення послуг вищої освіти критеріїв вартості цих послуг за основною ціною або ціною виробника. На наше переконання без таких критеріїв в умовах сучасної ринкової економіки здійснити об'єктивний і неупереджений конкурсний відбір виконавців державного замовлення просто неможливо. Крім того, Порядок не передбачає механізм розміщення держзамовлення між держзамовниками, оскільки виконання державного замовлення на підготовку фахівців із вищою освітою за тими чи іншими напрямами може здійснюватись закладами</w:t>
      </w:r>
      <w:r w:rsidR="00571398" w:rsidRPr="009E6CEE">
        <w:rPr>
          <w:rFonts w:ascii="Calibri Light" w:hAnsi="Calibri Light" w:cs="Calibri Light"/>
          <w:sz w:val="22"/>
          <w:szCs w:val="22"/>
        </w:rPr>
        <w:t xml:space="preserve"> вищої освіти</w:t>
      </w:r>
      <w:r w:rsidRPr="009E6CEE">
        <w:rPr>
          <w:rFonts w:ascii="Calibri Light" w:hAnsi="Calibri Light" w:cs="Calibri Light"/>
          <w:sz w:val="22"/>
          <w:szCs w:val="22"/>
        </w:rPr>
        <w:t>, підпорядкованими різним замовникам. Тобто, спочатку потрібно на конкурсній основі здійснити відбір держзамовників, а вже потім – виконавців держзамовлення. Відсутність у Порядку зазначених положень робить його просто формальним документом, який не забезпечує досягнення задекларованих у п.</w:t>
      </w:r>
      <w:r w:rsidR="00571398" w:rsidRPr="009E6CEE">
        <w:rPr>
          <w:rFonts w:ascii="Calibri Light" w:hAnsi="Calibri Light" w:cs="Calibri Light"/>
          <w:sz w:val="22"/>
          <w:szCs w:val="22"/>
        </w:rPr>
        <w:t> </w:t>
      </w:r>
      <w:r w:rsidRPr="009E6CEE">
        <w:rPr>
          <w:rFonts w:ascii="Calibri Light" w:hAnsi="Calibri Light" w:cs="Calibri Light"/>
          <w:sz w:val="22"/>
          <w:szCs w:val="22"/>
        </w:rPr>
        <w:t xml:space="preserve">1 «…принципів добросовісної конкуренції, відкритості та прозорості, об'єктивного і неупередженого оцінювання конкурсних пропозицій ...» </w:t>
      </w:r>
      <w:r w:rsidRPr="009E6CEE">
        <w:rPr>
          <w:rStyle w:val="ad"/>
          <w:rFonts w:ascii="Calibri Light" w:hAnsi="Calibri Light" w:cs="Calibri Light"/>
          <w:sz w:val="22"/>
          <w:szCs w:val="22"/>
        </w:rPr>
        <w:footnoteReference w:id="120"/>
      </w:r>
      <w:r w:rsidRPr="009E6CEE">
        <w:rPr>
          <w:rFonts w:ascii="Calibri Light" w:hAnsi="Calibri Light" w:cs="Calibri Light"/>
          <w:sz w:val="22"/>
          <w:szCs w:val="22"/>
        </w:rPr>
        <w:t>.</w:t>
      </w:r>
    </w:p>
    <w:p w:rsidR="0020664B" w:rsidRPr="009E6CEE" w:rsidRDefault="0020664B" w:rsidP="00E34EE6">
      <w:pPr>
        <w:spacing w:after="0" w:line="240" w:lineRule="auto"/>
        <w:ind w:firstLine="709"/>
        <w:jc w:val="both"/>
        <w:rPr>
          <w:rFonts w:ascii="Calibri Light" w:hAnsi="Calibri Light" w:cs="Calibri Light"/>
          <w:highlight w:val="yellow"/>
        </w:rPr>
      </w:pPr>
      <w:r w:rsidRPr="009E6CEE">
        <w:rPr>
          <w:rFonts w:ascii="Calibri Light" w:hAnsi="Calibri Light" w:cs="Calibri Light"/>
        </w:rPr>
        <w:t>Ще одним нормативно</w:t>
      </w:r>
      <w:r w:rsidR="004446FD" w:rsidRPr="009E6CEE">
        <w:rPr>
          <w:rFonts w:ascii="Calibri Light" w:hAnsi="Calibri Light" w:cs="Calibri Light"/>
        </w:rPr>
        <w:t>–</w:t>
      </w:r>
      <w:r w:rsidRPr="009E6CEE">
        <w:rPr>
          <w:rFonts w:ascii="Calibri Light" w:hAnsi="Calibri Light" w:cs="Calibri Light"/>
        </w:rPr>
        <w:t xml:space="preserve">правовим актом, який прийнято на виконання </w:t>
      </w:r>
      <w:r w:rsidRPr="009E6CEE">
        <w:rPr>
          <w:rFonts w:ascii="Calibri Light" w:hAnsi="Calibri Light" w:cs="Calibri Light"/>
          <w:color w:val="000000"/>
          <w:shd w:val="clear" w:color="auto" w:fill="FFFFFF"/>
        </w:rPr>
        <w:t xml:space="preserve">Закону України </w:t>
      </w:r>
      <w:r w:rsidRPr="009E6CEE">
        <w:rPr>
          <w:rFonts w:ascii="Calibri Light" w:hAnsi="Calibri Light" w:cs="Calibri Light"/>
          <w:color w:val="000000"/>
        </w:rPr>
        <w:t>«Про формування та розміщення державного замовлення на підготовку фахівців, наукових</w:t>
      </w:r>
      <w:r w:rsidRPr="009E6CEE">
        <w:rPr>
          <w:rFonts w:ascii="Calibri Light" w:hAnsi="Calibri Light" w:cs="Calibri Light"/>
          <w:bCs/>
          <w:color w:val="000000"/>
          <w:shd w:val="clear" w:color="auto" w:fill="FFFFFF"/>
        </w:rPr>
        <w:t>, науково</w:t>
      </w:r>
      <w:r w:rsidR="004446FD" w:rsidRPr="009E6CEE">
        <w:rPr>
          <w:rFonts w:ascii="Calibri Light" w:hAnsi="Calibri Light" w:cs="Calibri Light"/>
          <w:bCs/>
          <w:color w:val="000000"/>
          <w:shd w:val="clear" w:color="auto" w:fill="FFFFFF"/>
        </w:rPr>
        <w:t>–</w:t>
      </w:r>
      <w:r w:rsidRPr="009E6CEE">
        <w:rPr>
          <w:rFonts w:ascii="Calibri Light" w:hAnsi="Calibri Light" w:cs="Calibri Light"/>
          <w:bCs/>
          <w:color w:val="000000"/>
          <w:shd w:val="clear" w:color="auto" w:fill="FFFFFF"/>
        </w:rPr>
        <w:t xml:space="preserve">педагогічних </w:t>
      </w:r>
      <w:r w:rsidRPr="009E6CEE">
        <w:rPr>
          <w:rFonts w:ascii="Calibri Light" w:hAnsi="Calibri Light" w:cs="Calibri Light"/>
          <w:bCs/>
          <w:color w:val="000000"/>
          <w:shd w:val="clear" w:color="auto" w:fill="FFFFFF"/>
        </w:rPr>
        <w:lastRenderedPageBreak/>
        <w:t>та робітничих кадрів, підвищення кваліфікації та перепідготовку кадрів»</w:t>
      </w:r>
      <w:r w:rsidRPr="009E6CEE">
        <w:rPr>
          <w:rFonts w:ascii="Calibri Light" w:hAnsi="Calibri Light" w:cs="Calibri Light"/>
          <w:color w:val="000000"/>
        </w:rPr>
        <w:t xml:space="preserve">, є </w:t>
      </w:r>
      <w:r w:rsidRPr="009E6CEE">
        <w:rPr>
          <w:rFonts w:ascii="Calibri Light" w:hAnsi="Calibri Light" w:cs="Calibri Light"/>
        </w:rPr>
        <w:t xml:space="preserve">Постанова Кабінету Міністрів України від 20 травня 2013 року № 346 «Про затвердження Методики розрахунку орієнтовної середньої вартості підготовки одного кваліфікованого робітника, фахівця, аспіранта, докторанта». Аналіз положень Методики № 346 наведений у </w:t>
      </w:r>
      <w:r w:rsidR="00571398" w:rsidRPr="009E6CEE">
        <w:rPr>
          <w:rFonts w:ascii="Calibri Light" w:hAnsi="Calibri Light" w:cs="Calibri Light"/>
        </w:rPr>
        <w:t xml:space="preserve"> третьому </w:t>
      </w:r>
      <w:r w:rsidRPr="009E6CEE">
        <w:rPr>
          <w:rFonts w:ascii="Calibri Light" w:hAnsi="Calibri Light" w:cs="Calibri Light"/>
        </w:rPr>
        <w:t>розділі нашого дослідження</w:t>
      </w:r>
      <w:r w:rsidR="00EC1623" w:rsidRPr="009E6CEE">
        <w:rPr>
          <w:rFonts w:ascii="Calibri Light" w:hAnsi="Calibri Light" w:cs="Calibri Light"/>
        </w:rPr>
        <w:t>.</w:t>
      </w: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rPr>
        <w:t>Крім зазначених вище нормативно</w:t>
      </w:r>
      <w:r w:rsidR="004446FD" w:rsidRPr="009E6CEE">
        <w:rPr>
          <w:rFonts w:ascii="Calibri Light" w:hAnsi="Calibri Light" w:cs="Calibri Light"/>
        </w:rPr>
        <w:t>–</w:t>
      </w:r>
      <w:r w:rsidRPr="009E6CEE">
        <w:rPr>
          <w:rFonts w:ascii="Calibri Light" w:hAnsi="Calibri Light" w:cs="Calibri Light"/>
        </w:rPr>
        <w:t>правових актів відповідно до частини другої ст. 2 Закону України «Про формування та розміщення державного замовлення на підготовку фахівців, наукових</w:t>
      </w:r>
      <w:r w:rsidRPr="009E6CEE">
        <w:rPr>
          <w:rFonts w:ascii="Calibri Light" w:hAnsi="Calibri Light" w:cs="Calibri Light"/>
          <w:bCs/>
          <w:shd w:val="clear" w:color="auto" w:fill="FFFFFF"/>
        </w:rPr>
        <w:t>, науково</w:t>
      </w:r>
      <w:r w:rsidR="004446FD" w:rsidRPr="009E6CEE">
        <w:rPr>
          <w:rFonts w:ascii="Calibri Light" w:hAnsi="Calibri Light" w:cs="Calibri Light"/>
          <w:bCs/>
          <w:shd w:val="clear" w:color="auto" w:fill="FFFFFF"/>
        </w:rPr>
        <w:t>–</w:t>
      </w:r>
      <w:r w:rsidRPr="009E6CEE">
        <w:rPr>
          <w:rFonts w:ascii="Calibri Light" w:hAnsi="Calibri Light" w:cs="Calibri Light"/>
          <w:bCs/>
          <w:shd w:val="clear" w:color="auto" w:fill="FFFFFF"/>
        </w:rPr>
        <w:t xml:space="preserve">педагогічних та робітничих кадрів, підвищення кваліфікації та перепідготовку кадрів», видано </w:t>
      </w:r>
      <w:r w:rsidRPr="009E6CEE">
        <w:rPr>
          <w:rFonts w:ascii="Calibri Light" w:hAnsi="Calibri Light" w:cs="Calibri Light"/>
        </w:rPr>
        <w:t>Наказ Мінекономрозвитку України від 26 березня 2013 року № 305 «Про затвердження Методики формування середньострокового прогнозу потреби у фахівцях та робітничих кадрах на ринку праці» (далі Методика).</w:t>
      </w:r>
    </w:p>
    <w:p w:rsidR="0020664B" w:rsidRPr="009E6CEE" w:rsidRDefault="0020664B" w:rsidP="00E34EE6">
      <w:pPr>
        <w:pStyle w:val="ae"/>
        <w:spacing w:before="0" w:beforeAutospacing="0" w:after="0" w:afterAutospacing="0"/>
        <w:ind w:firstLine="709"/>
        <w:jc w:val="both"/>
        <w:rPr>
          <w:rFonts w:ascii="Calibri Light" w:hAnsi="Calibri Light" w:cs="Calibri Light"/>
          <w:sz w:val="22"/>
          <w:szCs w:val="22"/>
        </w:rPr>
      </w:pPr>
      <w:r w:rsidRPr="009E6CEE">
        <w:rPr>
          <w:rFonts w:ascii="Calibri Light" w:hAnsi="Calibri Light" w:cs="Calibri Light"/>
          <w:sz w:val="22"/>
          <w:szCs w:val="22"/>
        </w:rPr>
        <w:t xml:space="preserve">У Методиці зазначено, що вона «... визначає алгоритм розрахунку Мінекономрозвитку середньострокового прогнозу ... та базується на розрахунку кількості зайнятих за видами економічної діяльності (на рівні секцій КВЕД), яка необхідна для прогнозування додаткової потреби окремих видів економічної діяльності в робочій силі за професіями (на рівні підрозділів за Класифікатором професій)» </w:t>
      </w:r>
      <w:r w:rsidRPr="009E6CEE">
        <w:rPr>
          <w:rStyle w:val="ad"/>
          <w:rFonts w:ascii="Calibri Light" w:hAnsi="Calibri Light" w:cs="Calibri Light"/>
          <w:sz w:val="22"/>
          <w:szCs w:val="22"/>
        </w:rPr>
        <w:footnoteReference w:id="121"/>
      </w:r>
      <w:r w:rsidRPr="009E6CEE">
        <w:rPr>
          <w:rFonts w:ascii="Calibri Light" w:hAnsi="Calibri Light" w:cs="Calibri Light"/>
          <w:sz w:val="22"/>
          <w:szCs w:val="22"/>
        </w:rPr>
        <w:t>.</w:t>
      </w:r>
    </w:p>
    <w:p w:rsidR="0020664B" w:rsidRPr="009E6CEE" w:rsidRDefault="0020664B" w:rsidP="00E34EE6">
      <w:pPr>
        <w:pStyle w:val="ae"/>
        <w:spacing w:before="0" w:beforeAutospacing="0" w:after="0" w:afterAutospacing="0"/>
        <w:ind w:firstLine="709"/>
        <w:jc w:val="both"/>
        <w:rPr>
          <w:rFonts w:ascii="Calibri Light" w:hAnsi="Calibri Light" w:cs="Calibri Light"/>
          <w:sz w:val="22"/>
          <w:szCs w:val="22"/>
        </w:rPr>
      </w:pPr>
      <w:r w:rsidRPr="009E6CEE">
        <w:rPr>
          <w:rFonts w:ascii="Calibri Light" w:hAnsi="Calibri Light" w:cs="Calibri Light"/>
          <w:sz w:val="22"/>
          <w:szCs w:val="22"/>
        </w:rPr>
        <w:t xml:space="preserve">Як показує практика, державне замовлення на підготовку фахівців формується відповідно до переліків напрямів та спеціальностей, за якими здійснюється підготовка у </w:t>
      </w:r>
      <w:r w:rsidR="00AF5EB0" w:rsidRPr="009E6CEE">
        <w:rPr>
          <w:rFonts w:ascii="Calibri Light" w:hAnsi="Calibri Light" w:cs="Calibri Light"/>
          <w:sz w:val="22"/>
          <w:szCs w:val="22"/>
        </w:rPr>
        <w:t>закладах вищої освіти</w:t>
      </w:r>
      <w:r w:rsidRPr="009E6CEE">
        <w:rPr>
          <w:rFonts w:ascii="Calibri Light" w:hAnsi="Calibri Light" w:cs="Calibri Light"/>
          <w:sz w:val="22"/>
          <w:szCs w:val="22"/>
        </w:rPr>
        <w:t>, які затверджені постановами К</w:t>
      </w:r>
      <w:r w:rsidR="00571398" w:rsidRPr="009E6CEE">
        <w:rPr>
          <w:rFonts w:ascii="Calibri Light" w:hAnsi="Calibri Light" w:cs="Calibri Light"/>
          <w:sz w:val="22"/>
          <w:szCs w:val="22"/>
        </w:rPr>
        <w:t xml:space="preserve">абінету </w:t>
      </w:r>
      <w:r w:rsidRPr="009E6CEE">
        <w:rPr>
          <w:rFonts w:ascii="Calibri Light" w:hAnsi="Calibri Light" w:cs="Calibri Light"/>
          <w:sz w:val="22"/>
          <w:szCs w:val="22"/>
        </w:rPr>
        <w:t>М</w:t>
      </w:r>
      <w:r w:rsidR="00571398" w:rsidRPr="009E6CEE">
        <w:rPr>
          <w:rFonts w:ascii="Calibri Light" w:hAnsi="Calibri Light" w:cs="Calibri Light"/>
          <w:sz w:val="22"/>
          <w:szCs w:val="22"/>
        </w:rPr>
        <w:t xml:space="preserve">іністрів </w:t>
      </w:r>
      <w:r w:rsidRPr="009E6CEE">
        <w:rPr>
          <w:rFonts w:ascii="Calibri Light" w:hAnsi="Calibri Light" w:cs="Calibri Light"/>
          <w:sz w:val="22"/>
          <w:szCs w:val="22"/>
        </w:rPr>
        <w:t>У</w:t>
      </w:r>
      <w:r w:rsidR="00571398" w:rsidRPr="009E6CEE">
        <w:rPr>
          <w:rFonts w:ascii="Calibri Light" w:hAnsi="Calibri Light" w:cs="Calibri Light"/>
          <w:sz w:val="22"/>
          <w:szCs w:val="22"/>
        </w:rPr>
        <w:t>країни</w:t>
      </w:r>
      <w:r w:rsidRPr="009E6CEE">
        <w:rPr>
          <w:rFonts w:ascii="Calibri Light" w:hAnsi="Calibri Light" w:cs="Calibri Light"/>
          <w:sz w:val="22"/>
          <w:szCs w:val="22"/>
        </w:rPr>
        <w:t xml:space="preserve"> і які суттєво не узгоджуються з КВЕД, при цьому Методика не містить відповідного механізму узгодження. Крім того, у Методиці відсутнє посилання на взаємозв'язок розрахунку потреби у фахівцях із складанням загального балансу трудових ресурсів</w:t>
      </w:r>
      <w:r w:rsidR="00AF5EB0" w:rsidRPr="009E6CEE">
        <w:rPr>
          <w:rFonts w:ascii="Calibri Light" w:hAnsi="Calibri Light" w:cs="Calibri Light"/>
          <w:sz w:val="22"/>
          <w:szCs w:val="22"/>
        </w:rPr>
        <w:t>. Адже</w:t>
      </w:r>
      <w:r w:rsidRPr="009E6CEE">
        <w:rPr>
          <w:rFonts w:ascii="Calibri Light" w:hAnsi="Calibri Light" w:cs="Calibri Light"/>
          <w:sz w:val="22"/>
          <w:szCs w:val="22"/>
        </w:rPr>
        <w:t xml:space="preserve"> важко уявити процес розрахунків зазначеної вище потреби без </w:t>
      </w:r>
      <w:r w:rsidR="006D2571">
        <w:rPr>
          <w:rFonts w:ascii="Calibri Light" w:hAnsi="Calibri Light" w:cs="Calibri Light"/>
          <w:sz w:val="22"/>
          <w:szCs w:val="22"/>
        </w:rPr>
        <w:t>розроблення</w:t>
      </w:r>
      <w:r w:rsidRPr="009E6CEE">
        <w:rPr>
          <w:rFonts w:ascii="Calibri Light" w:hAnsi="Calibri Light" w:cs="Calibri Light"/>
          <w:sz w:val="22"/>
          <w:szCs w:val="22"/>
        </w:rPr>
        <w:t xml:space="preserve"> балансів</w:t>
      </w:r>
      <w:r w:rsidR="00AF5EB0" w:rsidRPr="009E6CEE">
        <w:rPr>
          <w:rFonts w:ascii="Calibri Light" w:hAnsi="Calibri Light" w:cs="Calibri Light"/>
          <w:sz w:val="22"/>
          <w:szCs w:val="22"/>
        </w:rPr>
        <w:t xml:space="preserve"> трудових ресурсів</w:t>
      </w:r>
      <w:r w:rsidRPr="009E6CEE">
        <w:rPr>
          <w:rFonts w:ascii="Calibri Light" w:hAnsi="Calibri Light" w:cs="Calibri Light"/>
          <w:sz w:val="22"/>
          <w:szCs w:val="22"/>
        </w:rPr>
        <w:t>. Розрахунок вартості навчання на одного здобувача, можливо здійснити на основі затверджених на державному рівні д</w:t>
      </w:r>
      <w:r w:rsidRPr="009E6CEE">
        <w:rPr>
          <w:rStyle w:val="rvts0"/>
          <w:rFonts w:ascii="Calibri Light" w:hAnsi="Calibri Light" w:cs="Calibri Light"/>
          <w:sz w:val="22"/>
          <w:szCs w:val="22"/>
        </w:rPr>
        <w:t>ержавних стандартів професійної, освітньої діяльності, вищої освіти, послуг вищої освіти</w:t>
      </w:r>
      <w:r w:rsidRPr="009E6CEE">
        <w:rPr>
          <w:rFonts w:ascii="Calibri Light" w:hAnsi="Calibri Light" w:cs="Calibri Light"/>
          <w:sz w:val="22"/>
          <w:szCs w:val="22"/>
        </w:rPr>
        <w:t xml:space="preserve"> (які повинні в обов’язковому порядку містити перелік обов’язкових навчальних дисциплін</w:t>
      </w:r>
      <w:r w:rsidR="00571398" w:rsidRPr="009E6CEE">
        <w:rPr>
          <w:rFonts w:ascii="Calibri Light" w:hAnsi="Calibri Light" w:cs="Calibri Light"/>
          <w:sz w:val="22"/>
          <w:szCs w:val="22"/>
        </w:rPr>
        <w:t xml:space="preserve"> курсу</w:t>
      </w:r>
      <w:r w:rsidRPr="009E6CEE">
        <w:rPr>
          <w:rFonts w:ascii="Calibri Light" w:hAnsi="Calibri Light" w:cs="Calibri Light"/>
          <w:sz w:val="22"/>
          <w:szCs w:val="22"/>
        </w:rPr>
        <w:t xml:space="preserve"> із зазначенням терміну їх вивчення у розрізі видів освітніх програм, мають бути переліки мінімального обсягу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методичного, матеріально</w:t>
      </w:r>
      <w:r w:rsidR="004446FD" w:rsidRPr="009E6CEE">
        <w:rPr>
          <w:rFonts w:ascii="Calibri Light" w:hAnsi="Calibri Light" w:cs="Calibri Light"/>
          <w:sz w:val="22"/>
          <w:szCs w:val="22"/>
        </w:rPr>
        <w:t>–</w:t>
      </w:r>
      <w:r w:rsidRPr="009E6CEE">
        <w:rPr>
          <w:rFonts w:ascii="Calibri Light" w:hAnsi="Calibri Light" w:cs="Calibri Light"/>
          <w:sz w:val="22"/>
          <w:szCs w:val="22"/>
        </w:rPr>
        <w:t>технічного та інших видів забезпечення освітньої діяльності.</w:t>
      </w:r>
      <w:r w:rsidR="00571398" w:rsidRPr="009E6CEE">
        <w:rPr>
          <w:rFonts w:ascii="Calibri Light" w:hAnsi="Calibri Light" w:cs="Calibri Light"/>
          <w:sz w:val="22"/>
          <w:szCs w:val="22"/>
        </w:rPr>
        <w:t xml:space="preserve"> </w:t>
      </w:r>
      <w:r w:rsidRPr="009E6CEE">
        <w:rPr>
          <w:rFonts w:ascii="Calibri Light" w:hAnsi="Calibri Light" w:cs="Calibri Light"/>
          <w:sz w:val="22"/>
          <w:szCs w:val="22"/>
        </w:rPr>
        <w:t xml:space="preserve">Очевидна наявність вказаних недоліків Методики викликає теж великі сумніви щодо її здатності поліпшити діючу модель державного замовлення на послуги вищої освіти </w:t>
      </w:r>
      <w:r w:rsidRPr="009E6CEE">
        <w:rPr>
          <w:rStyle w:val="ad"/>
          <w:rFonts w:ascii="Calibri Light" w:hAnsi="Calibri Light" w:cs="Calibri Light"/>
          <w:sz w:val="22"/>
          <w:szCs w:val="22"/>
        </w:rPr>
        <w:footnoteReference w:id="122"/>
      </w:r>
      <w:r w:rsidRPr="009E6CEE">
        <w:rPr>
          <w:rFonts w:ascii="Calibri Light" w:hAnsi="Calibri Light" w:cs="Calibri Light"/>
          <w:sz w:val="22"/>
          <w:szCs w:val="22"/>
        </w:rPr>
        <w:t xml:space="preserve">. </w:t>
      </w:r>
    </w:p>
    <w:p w:rsidR="0020664B" w:rsidRPr="009E6CEE" w:rsidRDefault="0020664B" w:rsidP="00E34EE6">
      <w:pPr>
        <w:pStyle w:val="ae"/>
        <w:spacing w:before="0" w:beforeAutospacing="0" w:after="0" w:afterAutospacing="0"/>
        <w:ind w:firstLine="709"/>
        <w:jc w:val="both"/>
        <w:rPr>
          <w:rFonts w:ascii="Calibri Light" w:hAnsi="Calibri Light" w:cs="Calibri Light"/>
          <w:color w:val="000000"/>
          <w:sz w:val="22"/>
          <w:szCs w:val="22"/>
        </w:rPr>
      </w:pPr>
      <w:r w:rsidRPr="009E6CEE">
        <w:rPr>
          <w:rFonts w:ascii="Calibri Light" w:hAnsi="Calibri Light" w:cs="Calibri Light"/>
          <w:sz w:val="22"/>
          <w:szCs w:val="22"/>
        </w:rPr>
        <w:t xml:space="preserve">Здійснений нами аналіз положень </w:t>
      </w:r>
      <w:r w:rsidRPr="009E6CEE">
        <w:rPr>
          <w:rFonts w:ascii="Calibri Light" w:hAnsi="Calibri Light" w:cs="Calibri Light"/>
          <w:color w:val="000000"/>
          <w:sz w:val="22"/>
          <w:szCs w:val="22"/>
        </w:rPr>
        <w:t>Закону України «Про формування та розміщення державного замовлення на підготовку фахівців, наукових</w:t>
      </w:r>
      <w:r w:rsidRPr="009E6CEE">
        <w:rPr>
          <w:rFonts w:ascii="Calibri Light" w:hAnsi="Calibri Light" w:cs="Calibri Light"/>
          <w:bCs/>
          <w:color w:val="000000"/>
          <w:sz w:val="22"/>
          <w:szCs w:val="22"/>
          <w:shd w:val="clear" w:color="auto" w:fill="FFFFFF"/>
        </w:rPr>
        <w:t>, науково</w:t>
      </w:r>
      <w:r w:rsidR="004446FD" w:rsidRPr="009E6CEE">
        <w:rPr>
          <w:rFonts w:ascii="Calibri Light" w:hAnsi="Calibri Light" w:cs="Calibri Light"/>
          <w:bCs/>
          <w:color w:val="000000"/>
          <w:sz w:val="22"/>
          <w:szCs w:val="22"/>
          <w:shd w:val="clear" w:color="auto" w:fill="FFFFFF"/>
        </w:rPr>
        <w:t>–</w:t>
      </w:r>
      <w:r w:rsidRPr="009E6CEE">
        <w:rPr>
          <w:rFonts w:ascii="Calibri Light" w:hAnsi="Calibri Light" w:cs="Calibri Light"/>
          <w:bCs/>
          <w:color w:val="000000"/>
          <w:sz w:val="22"/>
          <w:szCs w:val="22"/>
          <w:shd w:val="clear" w:color="auto" w:fill="FFFFFF"/>
        </w:rPr>
        <w:t>педагогічних та робітничих кадрів, підвищення кваліфікації та перепідготовку кадрів»</w:t>
      </w:r>
      <w:r w:rsidRPr="009E6CEE">
        <w:rPr>
          <w:rFonts w:ascii="Calibri Light" w:hAnsi="Calibri Light" w:cs="Calibri Light"/>
          <w:color w:val="000000"/>
          <w:sz w:val="22"/>
          <w:szCs w:val="22"/>
        </w:rPr>
        <w:t xml:space="preserve"> від 20.11.2012 р</w:t>
      </w:r>
      <w:r w:rsidR="00AF5EB0" w:rsidRPr="009E6CEE">
        <w:rPr>
          <w:rFonts w:ascii="Calibri Light" w:hAnsi="Calibri Light" w:cs="Calibri Light"/>
          <w:color w:val="000000"/>
          <w:sz w:val="22"/>
          <w:szCs w:val="22"/>
        </w:rPr>
        <w:t>оку</w:t>
      </w:r>
      <w:r w:rsidRPr="009E6CEE">
        <w:rPr>
          <w:rFonts w:ascii="Calibri Light" w:hAnsi="Calibri Light" w:cs="Calibri Light"/>
          <w:color w:val="000000"/>
          <w:sz w:val="22"/>
          <w:szCs w:val="22"/>
        </w:rPr>
        <w:t xml:space="preserve"> №</w:t>
      </w:r>
      <w:r w:rsidR="00571398" w:rsidRPr="009E6CEE">
        <w:rPr>
          <w:rFonts w:ascii="Calibri Light" w:hAnsi="Calibri Light" w:cs="Calibri Light"/>
          <w:color w:val="000000"/>
          <w:sz w:val="22"/>
          <w:szCs w:val="22"/>
        </w:rPr>
        <w:t> </w:t>
      </w:r>
      <w:r w:rsidRPr="009E6CEE">
        <w:rPr>
          <w:rFonts w:ascii="Calibri Light" w:hAnsi="Calibri Light" w:cs="Calibri Light"/>
          <w:color w:val="000000"/>
          <w:sz w:val="22"/>
          <w:szCs w:val="22"/>
        </w:rPr>
        <w:t> 5499</w:t>
      </w:r>
      <w:r w:rsidR="004446FD" w:rsidRPr="009E6CEE">
        <w:rPr>
          <w:rFonts w:ascii="Calibri Light" w:hAnsi="Calibri Light" w:cs="Calibri Light"/>
          <w:color w:val="000000"/>
          <w:sz w:val="22"/>
          <w:szCs w:val="22"/>
        </w:rPr>
        <w:t>–</w:t>
      </w:r>
      <w:r w:rsidRPr="009E6CEE">
        <w:rPr>
          <w:rFonts w:ascii="Calibri Light" w:hAnsi="Calibri Light" w:cs="Calibri Light"/>
          <w:color w:val="000000"/>
          <w:sz w:val="22"/>
          <w:szCs w:val="22"/>
          <w:lang w:val="en-US"/>
        </w:rPr>
        <w:t>VI</w:t>
      </w:r>
      <w:r w:rsidRPr="009E6CEE">
        <w:rPr>
          <w:rFonts w:ascii="Calibri Light" w:hAnsi="Calibri Light" w:cs="Calibri Light"/>
          <w:color w:val="000000"/>
          <w:sz w:val="22"/>
          <w:szCs w:val="22"/>
        </w:rPr>
        <w:t xml:space="preserve">, </w:t>
      </w:r>
      <w:r w:rsidRPr="009E6CEE">
        <w:rPr>
          <w:rFonts w:ascii="Calibri Light" w:hAnsi="Calibri Light" w:cs="Calibri Light"/>
          <w:sz w:val="22"/>
          <w:szCs w:val="22"/>
          <w:shd w:val="clear" w:color="auto" w:fill="FFFFFF"/>
        </w:rPr>
        <w:t>П</w:t>
      </w:r>
      <w:r w:rsidRPr="009E6CEE">
        <w:rPr>
          <w:rFonts w:ascii="Calibri Light" w:hAnsi="Calibri Light" w:cs="Calibri Light"/>
          <w:bCs/>
          <w:color w:val="000000"/>
          <w:sz w:val="22"/>
          <w:szCs w:val="22"/>
          <w:shd w:val="clear" w:color="auto" w:fill="FFFFFF"/>
        </w:rPr>
        <w:t xml:space="preserve">останови Кабінету Міністрів України </w:t>
      </w:r>
      <w:r w:rsidR="00571398" w:rsidRPr="009E6CEE">
        <w:rPr>
          <w:rFonts w:ascii="Calibri Light" w:hAnsi="Calibri Light" w:cs="Calibri Light"/>
          <w:bCs/>
          <w:color w:val="000000"/>
          <w:sz w:val="22"/>
          <w:szCs w:val="22"/>
          <w:shd w:val="clear" w:color="auto" w:fill="FFFFFF"/>
        </w:rPr>
        <w:t>від 15 квітня 2013 року, № </w:t>
      </w:r>
      <w:r w:rsidRPr="009E6CEE">
        <w:rPr>
          <w:rFonts w:ascii="Calibri Light" w:hAnsi="Calibri Light" w:cs="Calibri Light"/>
          <w:bCs/>
          <w:color w:val="000000"/>
          <w:sz w:val="22"/>
          <w:szCs w:val="22"/>
          <w:shd w:val="clear" w:color="auto" w:fill="FFFFFF"/>
        </w:rPr>
        <w:t>306 «Про затвердженння Порядку формування державного замовлення на підготовку фахівців, наукових, науково</w:t>
      </w:r>
      <w:r w:rsidR="004446FD" w:rsidRPr="009E6CEE">
        <w:rPr>
          <w:rFonts w:ascii="Calibri Light" w:hAnsi="Calibri Light" w:cs="Calibri Light"/>
          <w:bCs/>
          <w:color w:val="000000"/>
          <w:sz w:val="22"/>
          <w:szCs w:val="22"/>
          <w:shd w:val="clear" w:color="auto" w:fill="FFFFFF"/>
        </w:rPr>
        <w:t>–</w:t>
      </w:r>
      <w:r w:rsidRPr="009E6CEE">
        <w:rPr>
          <w:rFonts w:ascii="Calibri Light" w:hAnsi="Calibri Light" w:cs="Calibri Light"/>
          <w:bCs/>
          <w:color w:val="000000"/>
          <w:sz w:val="22"/>
          <w:szCs w:val="22"/>
          <w:shd w:val="clear" w:color="auto" w:fill="FFFFFF"/>
        </w:rPr>
        <w:t xml:space="preserve">педагогічних та робітничих кадрів, підвищення кваліфікації та перепідготовку кадрів», </w:t>
      </w:r>
      <w:r w:rsidRPr="009E6CEE">
        <w:rPr>
          <w:rFonts w:ascii="Calibri Light" w:hAnsi="Calibri Light" w:cs="Calibri Light"/>
          <w:sz w:val="22"/>
          <w:szCs w:val="22"/>
        </w:rPr>
        <w:t>Постанови Кабінету Міністрів України від 20 травня 2013 року № 346 «Про затвердження Методики розрахунку орієнтовної середньої вартості підготовки одного кваліфікованого робітника, фахівця, аспіранта, докторанта», Постанови Кабінету Міністрів України від 20 травня 2013 року №</w:t>
      </w:r>
      <w:r w:rsidRPr="009E6CEE">
        <w:rPr>
          <w:rFonts w:ascii="Calibri Light" w:hAnsi="Calibri Light" w:cs="Calibri Light"/>
          <w:sz w:val="22"/>
          <w:szCs w:val="22"/>
          <w:lang w:val="en-US"/>
        </w:rPr>
        <w:t> </w:t>
      </w:r>
      <w:r w:rsidRPr="009E6CEE">
        <w:rPr>
          <w:rFonts w:ascii="Calibri Light" w:hAnsi="Calibri Light" w:cs="Calibri Light"/>
          <w:sz w:val="22"/>
          <w:szCs w:val="22"/>
        </w:rPr>
        <w:t>363 «Про затвердження Порядку розміщення державного замовлення на підготовку фахівців, наукових,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 xml:space="preserve">педагогічних кадрів, підвищення класифікації та перепідготовку кадрів», Наказу Мінекономрозвитку України від 26 березня 2013 року № 305 «Про затвердження Методики формування середньострокового прогнозу потреби у фахівцях та робітничих кадрах на ринку праці», дає підстави стверджувати, що вони потребують суттєвих змін відповідно до вимог сучасної ринкової економіки. Разом </w:t>
      </w:r>
      <w:r w:rsidR="00AF5EB0" w:rsidRPr="009E6CEE">
        <w:rPr>
          <w:rFonts w:ascii="Calibri Light" w:hAnsi="Calibri Light" w:cs="Calibri Light"/>
          <w:sz w:val="22"/>
          <w:szCs w:val="22"/>
        </w:rPr>
        <w:t>і</w:t>
      </w:r>
      <w:r w:rsidRPr="009E6CEE">
        <w:rPr>
          <w:rFonts w:ascii="Calibri Light" w:hAnsi="Calibri Light" w:cs="Calibri Light"/>
          <w:sz w:val="22"/>
          <w:szCs w:val="22"/>
        </w:rPr>
        <w:t>з тим, ми переконані у необхідності використання такого ефективного засобу правового регулювання економічних відносин у сфері вищої освіти як державне замовлення на підготовку фахівців із вищою освітою.</w:t>
      </w:r>
      <w:r w:rsidRPr="009E6CEE">
        <w:rPr>
          <w:rFonts w:ascii="Calibri Light" w:hAnsi="Calibri Light" w:cs="Calibri Light"/>
          <w:color w:val="000000"/>
          <w:sz w:val="22"/>
          <w:szCs w:val="22"/>
        </w:rPr>
        <w:t xml:space="preserve"> </w:t>
      </w:r>
    </w:p>
    <w:p w:rsidR="0020664B" w:rsidRPr="009E6CEE" w:rsidRDefault="0020664B" w:rsidP="00E34EE6">
      <w:pPr>
        <w:spacing w:after="0" w:line="240" w:lineRule="auto"/>
        <w:ind w:firstLine="709"/>
        <w:jc w:val="both"/>
        <w:rPr>
          <w:rStyle w:val="rvts46"/>
          <w:rFonts w:ascii="Calibri Light" w:hAnsi="Calibri Light" w:cs="Calibri Light"/>
        </w:rPr>
      </w:pPr>
      <w:r w:rsidRPr="009E6CEE">
        <w:rPr>
          <w:rFonts w:ascii="Calibri Light" w:hAnsi="Calibri Light" w:cs="Calibri Light"/>
        </w:rPr>
        <w:t xml:space="preserve">В умовах сучасної ринкової економіки з урахуванням процесів, які зараз проходять в Україні, </w:t>
      </w:r>
      <w:r w:rsidRPr="009E6CEE">
        <w:rPr>
          <w:rFonts w:ascii="Calibri Light" w:eastAsia="Times New Roman" w:hAnsi="Calibri Light" w:cs="Calibri Light"/>
          <w:iCs/>
          <w:bdr w:val="none" w:sz="0" w:space="0" w:color="auto" w:frame="1"/>
          <w:lang w:eastAsia="ru-RU"/>
        </w:rPr>
        <w:t xml:space="preserve">введено в дію </w:t>
      </w:r>
      <w:r w:rsidRPr="009E6CEE">
        <w:rPr>
          <w:rFonts w:ascii="Calibri Light" w:eastAsia="Times New Roman" w:hAnsi="Calibri Light" w:cs="Calibri Light"/>
          <w:bCs/>
          <w:color w:val="000000"/>
          <w:lang w:eastAsia="ru-RU"/>
        </w:rPr>
        <w:t>Закон України «Про публічні закупівлі»</w:t>
      </w:r>
      <w:r w:rsidRPr="009E6CEE">
        <w:rPr>
          <w:rFonts w:ascii="Calibri Light" w:hAnsi="Calibri Light" w:cs="Calibri Light"/>
          <w:color w:val="004386"/>
          <w:shd w:val="clear" w:color="auto" w:fill="FFFFFF"/>
        </w:rPr>
        <w:t xml:space="preserve"> </w:t>
      </w:r>
      <w:r w:rsidRPr="009E6CEE">
        <w:rPr>
          <w:rFonts w:ascii="Calibri Light" w:hAnsi="Calibri Light" w:cs="Calibri Light"/>
          <w:shd w:val="clear" w:color="auto" w:fill="FFFFFF"/>
        </w:rPr>
        <w:t>від</w:t>
      </w:r>
      <w:r w:rsidR="00571398" w:rsidRPr="009E6CEE">
        <w:rPr>
          <w:rFonts w:ascii="Calibri Light" w:hAnsi="Calibri Light" w:cs="Calibri Light"/>
          <w:shd w:val="clear" w:color="auto" w:fill="FFFFFF"/>
        </w:rPr>
        <w:t xml:space="preserve"> </w:t>
      </w:r>
      <w:r w:rsidRPr="009E6CEE">
        <w:rPr>
          <w:rStyle w:val="apple-converted-space"/>
          <w:rFonts w:ascii="Calibri Light" w:hAnsi="Calibri Light" w:cs="Calibri Light"/>
          <w:shd w:val="clear" w:color="auto" w:fill="FFFFFF"/>
        </w:rPr>
        <w:t> </w:t>
      </w:r>
      <w:r w:rsidRPr="009E6CEE">
        <w:rPr>
          <w:rFonts w:ascii="Calibri Light" w:hAnsi="Calibri Light" w:cs="Calibri Light"/>
          <w:bdr w:val="none" w:sz="0" w:space="0" w:color="auto" w:frame="1"/>
          <w:shd w:val="clear" w:color="auto" w:fill="FFFFFF"/>
        </w:rPr>
        <w:t>25.12.2015 р</w:t>
      </w:r>
      <w:r w:rsidR="005B5587" w:rsidRPr="009E6CEE">
        <w:rPr>
          <w:rFonts w:ascii="Calibri Light" w:hAnsi="Calibri Light" w:cs="Calibri Light"/>
          <w:bdr w:val="none" w:sz="0" w:space="0" w:color="auto" w:frame="1"/>
          <w:shd w:val="clear" w:color="auto" w:fill="FFFFFF"/>
        </w:rPr>
        <w:t>оку</w:t>
      </w:r>
      <w:r w:rsidRPr="009E6CEE">
        <w:rPr>
          <w:rStyle w:val="apple-converted-space"/>
          <w:rFonts w:ascii="Calibri Light" w:hAnsi="Calibri Light" w:cs="Calibri Light"/>
          <w:shd w:val="clear" w:color="auto" w:fill="FFFFFF"/>
        </w:rPr>
        <w:t> </w:t>
      </w:r>
      <w:r w:rsidRPr="009E6CEE">
        <w:rPr>
          <w:rFonts w:ascii="Calibri Light" w:hAnsi="Calibri Light" w:cs="Calibri Light"/>
          <w:shd w:val="clear" w:color="auto" w:fill="FFFFFF"/>
        </w:rPr>
        <w:t>№</w:t>
      </w:r>
      <w:r w:rsidRPr="009E6CEE">
        <w:rPr>
          <w:rStyle w:val="apple-converted-space"/>
          <w:rFonts w:ascii="Calibri Light" w:hAnsi="Calibri Light" w:cs="Calibri Light"/>
          <w:shd w:val="clear" w:color="auto" w:fill="FFFFFF"/>
        </w:rPr>
        <w:t> </w:t>
      </w:r>
      <w:r w:rsidRPr="009E6CEE">
        <w:rPr>
          <w:rFonts w:ascii="Calibri Light" w:hAnsi="Calibri Light" w:cs="Calibri Light"/>
          <w:bCs/>
          <w:bdr w:val="none" w:sz="0" w:space="0" w:color="auto" w:frame="1"/>
          <w:shd w:val="clear" w:color="auto" w:fill="FFFFFF"/>
        </w:rPr>
        <w:t>922</w:t>
      </w:r>
      <w:r w:rsidR="004446FD" w:rsidRPr="009E6CEE">
        <w:rPr>
          <w:rFonts w:ascii="Calibri Light" w:hAnsi="Calibri Light" w:cs="Calibri Light"/>
          <w:bCs/>
          <w:bdr w:val="none" w:sz="0" w:space="0" w:color="auto" w:frame="1"/>
          <w:shd w:val="clear" w:color="auto" w:fill="FFFFFF"/>
        </w:rPr>
        <w:t>–</w:t>
      </w:r>
      <w:r w:rsidRPr="009E6CEE">
        <w:rPr>
          <w:rFonts w:ascii="Calibri Light" w:hAnsi="Calibri Light" w:cs="Calibri Light"/>
          <w:bCs/>
          <w:bdr w:val="none" w:sz="0" w:space="0" w:color="auto" w:frame="1"/>
          <w:shd w:val="clear" w:color="auto" w:fill="FFFFFF"/>
        </w:rPr>
        <w:t>VIII,</w:t>
      </w:r>
      <w:r w:rsidRPr="009E6CEE">
        <w:rPr>
          <w:rFonts w:ascii="Calibri Light" w:hAnsi="Calibri Light" w:cs="Calibri Light"/>
        </w:rPr>
        <w:t xml:space="preserve"> із змінами, внесеними згідно із Законом </w:t>
      </w:r>
      <w:hyperlink r:id="rId17" w:anchor="n2" w:tgtFrame="_blank" w:history="1">
        <w:r w:rsidRPr="009E6CEE">
          <w:rPr>
            <w:rStyle w:val="a5"/>
            <w:rFonts w:ascii="Calibri Light" w:hAnsi="Calibri Light" w:cs="Calibri Light"/>
            <w:color w:val="auto"/>
            <w:u w:val="none"/>
          </w:rPr>
          <w:t>№ 1078</w:t>
        </w:r>
        <w:r w:rsidR="004446FD" w:rsidRPr="009E6CEE">
          <w:rPr>
            <w:rStyle w:val="a5"/>
            <w:rFonts w:ascii="Calibri Light" w:hAnsi="Calibri Light" w:cs="Calibri Light"/>
            <w:color w:val="auto"/>
            <w:u w:val="none"/>
          </w:rPr>
          <w:t>–</w:t>
        </w:r>
        <w:r w:rsidRPr="009E6CEE">
          <w:rPr>
            <w:rStyle w:val="a5"/>
            <w:rFonts w:ascii="Calibri Light" w:hAnsi="Calibri Light" w:cs="Calibri Light"/>
            <w:color w:val="auto"/>
            <w:u w:val="none"/>
          </w:rPr>
          <w:t>VIII від 12.04.2016</w:t>
        </w:r>
      </w:hyperlink>
      <w:r w:rsidRPr="009E6CEE">
        <w:rPr>
          <w:rFonts w:ascii="Calibri Light" w:hAnsi="Calibri Light" w:cs="Calibri Light"/>
        </w:rPr>
        <w:t> р</w:t>
      </w:r>
      <w:r w:rsidR="005B5587" w:rsidRPr="009E6CEE">
        <w:rPr>
          <w:rFonts w:ascii="Calibri Light" w:hAnsi="Calibri Light" w:cs="Calibri Light"/>
        </w:rPr>
        <w:t>оку</w:t>
      </w:r>
      <w:r w:rsidRPr="009E6CEE">
        <w:rPr>
          <w:rFonts w:ascii="Calibri Light" w:eastAsia="Times New Roman" w:hAnsi="Calibri Light" w:cs="Calibri Light"/>
          <w:color w:val="000000"/>
          <w:lang w:eastAsia="ru-RU"/>
        </w:rPr>
        <w:t xml:space="preserve">. </w:t>
      </w:r>
      <w:r w:rsidR="00D8274E">
        <w:rPr>
          <w:rStyle w:val="rvts46"/>
          <w:rFonts w:ascii="Calibri Light" w:hAnsi="Calibri Light" w:cs="Calibri Light"/>
        </w:rPr>
        <w:t>У П</w:t>
      </w:r>
      <w:r w:rsidRPr="009E6CEE">
        <w:rPr>
          <w:rStyle w:val="rvts46"/>
          <w:rFonts w:ascii="Calibri Light" w:hAnsi="Calibri Light" w:cs="Calibri Light"/>
        </w:rPr>
        <w:t>реамбулі цього Закону встановлено: «</w:t>
      </w:r>
      <w:r w:rsidRPr="009E6CEE">
        <w:rPr>
          <w:rFonts w:ascii="Calibri Light" w:hAnsi="Calibri Light" w:cs="Calibri Light"/>
        </w:rPr>
        <w:t xml:space="preserve">Цей Закон установлює </w:t>
      </w:r>
      <w:r w:rsidRPr="009E6CEE">
        <w:rPr>
          <w:rFonts w:ascii="Calibri Light" w:hAnsi="Calibri Light" w:cs="Calibri Light"/>
        </w:rPr>
        <w:lastRenderedPageBreak/>
        <w:t xml:space="preserve">правові та економічні засади здійснення закупівель товарів, робіт і послуг для забезпечення потреб держави та територіальної громади» </w:t>
      </w:r>
      <w:r w:rsidRPr="009E6CEE">
        <w:rPr>
          <w:rStyle w:val="ad"/>
          <w:rFonts w:ascii="Calibri Light" w:hAnsi="Calibri Light" w:cs="Calibri Light"/>
        </w:rPr>
        <w:footnoteReference w:id="123"/>
      </w:r>
      <w:r w:rsidRPr="009E6CEE">
        <w:rPr>
          <w:rFonts w:ascii="Calibri Light" w:hAnsi="Calibri Light" w:cs="Calibri Light"/>
        </w:rPr>
        <w:t>.</w:t>
      </w:r>
    </w:p>
    <w:p w:rsidR="0020664B" w:rsidRPr="009E6CEE" w:rsidRDefault="0020664B" w:rsidP="00E34EE6">
      <w:pPr>
        <w:pStyle w:val="rvps2"/>
        <w:spacing w:before="0" w:beforeAutospacing="0" w:after="0" w:afterAutospacing="0"/>
        <w:ind w:firstLine="709"/>
        <w:jc w:val="both"/>
        <w:rPr>
          <w:rFonts w:ascii="Calibri Light" w:hAnsi="Calibri Light" w:cs="Calibri Light"/>
          <w:sz w:val="22"/>
          <w:szCs w:val="22"/>
        </w:rPr>
      </w:pPr>
      <w:r w:rsidRPr="009E6CEE">
        <w:rPr>
          <w:rStyle w:val="rvts46"/>
          <w:rFonts w:ascii="Calibri Light" w:hAnsi="Calibri Light" w:cs="Calibri Light"/>
          <w:sz w:val="22"/>
          <w:szCs w:val="22"/>
        </w:rPr>
        <w:t>У ст. 2</w:t>
      </w:r>
      <w:r w:rsidRPr="009E6CEE">
        <w:rPr>
          <w:rStyle w:val="rvps7"/>
          <w:rFonts w:ascii="Calibri Light" w:hAnsi="Calibri Light" w:cs="Calibri Light"/>
          <w:sz w:val="22"/>
          <w:szCs w:val="22"/>
        </w:rPr>
        <w:t xml:space="preserve"> </w:t>
      </w:r>
      <w:r w:rsidR="00D8274E">
        <w:rPr>
          <w:rStyle w:val="rvps7"/>
          <w:rFonts w:ascii="Calibri Light" w:hAnsi="Calibri Light" w:cs="Calibri Light"/>
          <w:sz w:val="22"/>
          <w:szCs w:val="22"/>
        </w:rPr>
        <w:t>«</w:t>
      </w:r>
      <w:r w:rsidRPr="009E6CEE">
        <w:rPr>
          <w:rFonts w:ascii="Calibri Light" w:hAnsi="Calibri Light" w:cs="Calibri Light"/>
          <w:sz w:val="22"/>
          <w:szCs w:val="22"/>
        </w:rPr>
        <w:t>Сфера застосування Закону</w:t>
      </w:r>
      <w:r w:rsidR="00D8274E">
        <w:rPr>
          <w:rFonts w:ascii="Calibri Light" w:hAnsi="Calibri Light" w:cs="Calibri Light"/>
          <w:sz w:val="22"/>
          <w:szCs w:val="22"/>
        </w:rPr>
        <w:t xml:space="preserve">» </w:t>
      </w:r>
      <w:r w:rsidRPr="009E6CEE">
        <w:rPr>
          <w:rStyle w:val="rvts46"/>
          <w:rFonts w:ascii="Calibri Light" w:hAnsi="Calibri Light" w:cs="Calibri Light"/>
          <w:sz w:val="22"/>
          <w:szCs w:val="22"/>
        </w:rPr>
        <w:t>п.</w:t>
      </w:r>
      <w:r w:rsidR="005B5587" w:rsidRPr="009E6CEE">
        <w:rPr>
          <w:rStyle w:val="rvts46"/>
          <w:rFonts w:ascii="Calibri Light" w:hAnsi="Calibri Light" w:cs="Calibri Light"/>
          <w:sz w:val="22"/>
          <w:szCs w:val="22"/>
        </w:rPr>
        <w:t> </w:t>
      </w:r>
      <w:r w:rsidRPr="009E6CEE">
        <w:rPr>
          <w:rStyle w:val="rvts46"/>
          <w:rFonts w:ascii="Calibri Light" w:hAnsi="Calibri Light" w:cs="Calibri Light"/>
          <w:sz w:val="22"/>
          <w:szCs w:val="22"/>
        </w:rPr>
        <w:t>5 зазначено, що «</w:t>
      </w:r>
      <w:r w:rsidRPr="009E6CEE">
        <w:rPr>
          <w:rFonts w:ascii="Calibri Light" w:hAnsi="Calibri Light" w:cs="Calibri Light"/>
          <w:sz w:val="22"/>
          <w:szCs w:val="22"/>
        </w:rPr>
        <w:t>Особливості здійснення процедур закупівлі, визначених цим Законом, встановлюються окремими законами для таких товарів, робіт і послуг: … «послуги з підготовки фахівців, наукових,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та робітничих кадрів, підвищення кваліфікації та перепідготовки кадрів (післядипломна освіта) за державним замовленням»</w:t>
      </w:r>
      <w:r w:rsidR="005B5587" w:rsidRPr="009E6CEE">
        <w:rPr>
          <w:rStyle w:val="ad"/>
          <w:rFonts w:ascii="Calibri Light" w:hAnsi="Calibri Light" w:cs="Calibri Light"/>
          <w:sz w:val="22"/>
          <w:szCs w:val="22"/>
        </w:rPr>
        <w:footnoteReference w:id="124"/>
      </w:r>
      <w:r w:rsidRPr="009E6CEE">
        <w:rPr>
          <w:rFonts w:ascii="Calibri Light" w:hAnsi="Calibri Light" w:cs="Calibri Light"/>
          <w:sz w:val="22"/>
          <w:szCs w:val="22"/>
        </w:rPr>
        <w:t xml:space="preserve">. </w:t>
      </w:r>
    </w:p>
    <w:p w:rsidR="0020664B" w:rsidRPr="009E6CEE" w:rsidRDefault="0020664B" w:rsidP="00E34EE6">
      <w:pPr>
        <w:pStyle w:val="rvps2"/>
        <w:spacing w:before="0" w:beforeAutospacing="0" w:after="0" w:afterAutospacing="0"/>
        <w:ind w:firstLine="709"/>
        <w:jc w:val="both"/>
        <w:rPr>
          <w:rFonts w:ascii="Calibri Light" w:hAnsi="Calibri Light" w:cs="Calibri Light"/>
          <w:sz w:val="22"/>
          <w:szCs w:val="22"/>
        </w:rPr>
      </w:pPr>
      <w:r w:rsidRPr="009E6CEE">
        <w:rPr>
          <w:rFonts w:ascii="Calibri Light" w:hAnsi="Calibri Light" w:cs="Calibri Light"/>
          <w:sz w:val="22"/>
          <w:szCs w:val="22"/>
        </w:rPr>
        <w:t xml:space="preserve">Наявність зазначеного положення обумовлює необхідність </w:t>
      </w:r>
      <w:r w:rsidR="006D2571">
        <w:rPr>
          <w:rFonts w:ascii="Calibri Light" w:hAnsi="Calibri Light" w:cs="Calibri Light"/>
          <w:sz w:val="22"/>
          <w:szCs w:val="22"/>
        </w:rPr>
        <w:t>розроблення</w:t>
      </w:r>
      <w:r w:rsidRPr="009E6CEE">
        <w:rPr>
          <w:rFonts w:ascii="Calibri Light" w:hAnsi="Calibri Light" w:cs="Calibri Light"/>
          <w:sz w:val="22"/>
          <w:szCs w:val="22"/>
        </w:rPr>
        <w:t xml:space="preserve"> окремого закону щодо здійснення процедур публічних закупівель послуг вищої освіти, або, як на нашу думку, внесення до чинного Закону України «Про вищу освіту» окремого розділу, в якому б були викладені особливості здійснення процедур закупівлі послуг вищої освіти. Основними перешкодами на шляху впровадження у практику економічної діяльності </w:t>
      </w:r>
      <w:r w:rsidR="00AD3979" w:rsidRPr="009E6CEE">
        <w:rPr>
          <w:rFonts w:ascii="Calibri Light" w:hAnsi="Calibri Light" w:cs="Calibri Light"/>
          <w:sz w:val="22"/>
          <w:szCs w:val="22"/>
        </w:rPr>
        <w:t>закладів вищої освіти</w:t>
      </w:r>
      <w:r w:rsidRPr="009E6CEE">
        <w:rPr>
          <w:rFonts w:ascii="Calibri Light" w:hAnsi="Calibri Light" w:cs="Calibri Light"/>
          <w:sz w:val="22"/>
          <w:szCs w:val="22"/>
        </w:rPr>
        <w:t xml:space="preserve"> процедур закупівель послуг вищої освіти, на наше переконання, є:</w:t>
      </w:r>
    </w:p>
    <w:p w:rsidR="0020664B" w:rsidRPr="009E6CEE" w:rsidRDefault="00D8274E" w:rsidP="009E6CEE">
      <w:pPr>
        <w:pStyle w:val="rvps2"/>
        <w:numPr>
          <w:ilvl w:val="0"/>
          <w:numId w:val="7"/>
        </w:numPr>
        <w:spacing w:before="0" w:beforeAutospacing="0" w:after="0" w:afterAutospacing="0"/>
        <w:ind w:left="0" w:firstLine="567"/>
        <w:jc w:val="both"/>
        <w:rPr>
          <w:rFonts w:ascii="Calibri Light" w:hAnsi="Calibri Light" w:cs="Calibri Light"/>
          <w:sz w:val="22"/>
          <w:szCs w:val="22"/>
        </w:rPr>
      </w:pPr>
      <w:r>
        <w:rPr>
          <w:rFonts w:ascii="Calibri Light" w:hAnsi="Calibri Light" w:cs="Calibri Light"/>
          <w:sz w:val="22"/>
          <w:szCs w:val="22"/>
        </w:rPr>
        <w:t xml:space="preserve"> </w:t>
      </w:r>
      <w:r w:rsidR="0020664B" w:rsidRPr="009E6CEE">
        <w:rPr>
          <w:rFonts w:ascii="Calibri Light" w:hAnsi="Calibri Light" w:cs="Calibri Light"/>
          <w:sz w:val="22"/>
          <w:szCs w:val="22"/>
        </w:rPr>
        <w:t>відсутність правового визначення терміну «послуга вищої освіти», яка має бути предметом закупівлі у значенні п. 18 ст.1 Визначення основних термінів;</w:t>
      </w:r>
    </w:p>
    <w:p w:rsidR="0020664B" w:rsidRPr="009E6CEE" w:rsidRDefault="00D8274E" w:rsidP="009E6CEE">
      <w:pPr>
        <w:pStyle w:val="rvps2"/>
        <w:numPr>
          <w:ilvl w:val="0"/>
          <w:numId w:val="7"/>
        </w:numPr>
        <w:spacing w:before="0" w:beforeAutospacing="0" w:after="0" w:afterAutospacing="0"/>
        <w:ind w:left="0" w:firstLine="567"/>
        <w:jc w:val="both"/>
        <w:rPr>
          <w:rFonts w:ascii="Calibri Light" w:hAnsi="Calibri Light" w:cs="Calibri Light"/>
          <w:sz w:val="22"/>
          <w:szCs w:val="22"/>
        </w:rPr>
      </w:pPr>
      <w:r>
        <w:rPr>
          <w:rFonts w:ascii="Calibri Light" w:hAnsi="Calibri Light" w:cs="Calibri Light"/>
          <w:sz w:val="22"/>
          <w:szCs w:val="22"/>
        </w:rPr>
        <w:t xml:space="preserve"> </w:t>
      </w:r>
      <w:r w:rsidR="0020664B" w:rsidRPr="009E6CEE">
        <w:rPr>
          <w:rFonts w:ascii="Calibri Light" w:hAnsi="Calibri Light" w:cs="Calibri Light"/>
          <w:sz w:val="22"/>
          <w:szCs w:val="22"/>
        </w:rPr>
        <w:t xml:space="preserve">відсутність належного бухгалтерського обліку у </w:t>
      </w:r>
      <w:r w:rsidR="00AD3979" w:rsidRPr="009E6CEE">
        <w:rPr>
          <w:rFonts w:ascii="Calibri Light" w:hAnsi="Calibri Light" w:cs="Calibri Light"/>
          <w:sz w:val="22"/>
          <w:szCs w:val="22"/>
        </w:rPr>
        <w:t>закладах вищої освіти</w:t>
      </w:r>
      <w:r w:rsidR="0020664B" w:rsidRPr="009E6CEE">
        <w:rPr>
          <w:rFonts w:ascii="Calibri Light" w:hAnsi="Calibri Light" w:cs="Calibri Light"/>
          <w:sz w:val="22"/>
          <w:szCs w:val="22"/>
        </w:rPr>
        <w:t>, як учасників у тендерній пропозиції, для розрахунку «приведеної ціни – ціна</w:t>
      </w:r>
      <w:r w:rsidR="0020664B" w:rsidRPr="009E6CEE">
        <w:rPr>
          <w:rStyle w:val="rvts0"/>
          <w:rFonts w:ascii="Calibri Light" w:hAnsi="Calibri Light" w:cs="Calibri Light"/>
          <w:sz w:val="22"/>
          <w:szCs w:val="22"/>
        </w:rPr>
        <w:t>, зазначена учасником у тендерній пропозиції та перерахована з урахуванням показників інших критеріїв оцінки за математичною формулою, визначеною замовником у тендерній документації»</w:t>
      </w:r>
      <w:r w:rsidR="0020664B" w:rsidRPr="009E6CEE">
        <w:rPr>
          <w:rStyle w:val="ad"/>
          <w:rFonts w:ascii="Calibri Light" w:hAnsi="Calibri Light" w:cs="Calibri Light"/>
          <w:sz w:val="22"/>
          <w:szCs w:val="22"/>
        </w:rPr>
        <w:footnoteReference w:id="125"/>
      </w:r>
      <w:r w:rsidR="0020664B" w:rsidRPr="009E6CEE">
        <w:rPr>
          <w:rStyle w:val="rvts0"/>
          <w:rFonts w:ascii="Calibri Light" w:hAnsi="Calibri Light" w:cs="Calibri Light"/>
          <w:sz w:val="22"/>
          <w:szCs w:val="22"/>
        </w:rPr>
        <w:t xml:space="preserve"> (вимоги п. 19 ст. 1 Визначення основних термінів)</w:t>
      </w:r>
      <w:r w:rsidR="0020664B" w:rsidRPr="009E6CEE">
        <w:rPr>
          <w:rFonts w:ascii="Calibri Light" w:hAnsi="Calibri Light" w:cs="Calibri Light"/>
          <w:sz w:val="22"/>
          <w:szCs w:val="22"/>
        </w:rPr>
        <w:t>;</w:t>
      </w:r>
    </w:p>
    <w:p w:rsidR="0020664B" w:rsidRPr="009E6CEE" w:rsidRDefault="00D8274E" w:rsidP="009E6CEE">
      <w:pPr>
        <w:pStyle w:val="rvps2"/>
        <w:numPr>
          <w:ilvl w:val="0"/>
          <w:numId w:val="7"/>
        </w:numPr>
        <w:spacing w:before="0" w:beforeAutospacing="0" w:after="0" w:afterAutospacing="0"/>
        <w:ind w:left="0" w:firstLine="567"/>
        <w:jc w:val="both"/>
        <w:rPr>
          <w:rFonts w:ascii="Calibri Light" w:hAnsi="Calibri Light" w:cs="Calibri Light"/>
          <w:sz w:val="22"/>
          <w:szCs w:val="22"/>
        </w:rPr>
      </w:pPr>
      <w:r>
        <w:rPr>
          <w:rFonts w:ascii="Calibri Light" w:hAnsi="Calibri Light" w:cs="Calibri Light"/>
          <w:sz w:val="22"/>
          <w:szCs w:val="22"/>
        </w:rPr>
        <w:t xml:space="preserve"> </w:t>
      </w:r>
      <w:r w:rsidR="0020664B" w:rsidRPr="009E6CEE">
        <w:rPr>
          <w:rFonts w:ascii="Calibri Light" w:hAnsi="Calibri Light" w:cs="Calibri Light"/>
          <w:sz w:val="22"/>
          <w:szCs w:val="22"/>
        </w:rPr>
        <w:t>відсутність державних стандартів послуг вищої освіти за кожним рівнем та кожною спеціальністю вищої освіти, як основи для розрахунку її вартості (ціни) з урахуванням її якості.</w:t>
      </w:r>
    </w:p>
    <w:p w:rsidR="0020664B" w:rsidRPr="009E6CEE" w:rsidRDefault="0020664B" w:rsidP="00E34EE6">
      <w:pPr>
        <w:pStyle w:val="rvps2"/>
        <w:spacing w:before="0" w:beforeAutospacing="0" w:after="0" w:afterAutospacing="0"/>
        <w:ind w:firstLine="709"/>
        <w:jc w:val="both"/>
        <w:rPr>
          <w:rFonts w:ascii="Calibri Light" w:hAnsi="Calibri Light" w:cs="Calibri Light"/>
          <w:sz w:val="22"/>
          <w:szCs w:val="22"/>
        </w:rPr>
      </w:pPr>
      <w:r w:rsidRPr="009E6CEE">
        <w:rPr>
          <w:rFonts w:ascii="Calibri Light" w:hAnsi="Calibri Light" w:cs="Calibri Light"/>
          <w:sz w:val="22"/>
          <w:szCs w:val="22"/>
        </w:rPr>
        <w:t>Подолання сформульованих вище перешкод можливе шляхом урахування наших пропозицій щодо включення до ст. 1 Закону України «Про вищу освіту» визначення у нашій редакції «послуга вищої освіти»</w:t>
      </w:r>
      <w:r w:rsidR="005B5587" w:rsidRPr="009E6CEE">
        <w:rPr>
          <w:rFonts w:ascii="Calibri Light" w:hAnsi="Calibri Light" w:cs="Calibri Light"/>
          <w:sz w:val="22"/>
          <w:szCs w:val="22"/>
        </w:rPr>
        <w:t xml:space="preserve"> та </w:t>
      </w:r>
      <w:r w:rsidRPr="009E6CEE">
        <w:rPr>
          <w:rFonts w:ascii="Calibri Light" w:hAnsi="Calibri Light" w:cs="Calibri Light"/>
          <w:sz w:val="22"/>
          <w:szCs w:val="22"/>
        </w:rPr>
        <w:t xml:space="preserve"> положень щодо державних стандартів послуг вищої освіти.</w:t>
      </w:r>
    </w:p>
    <w:p w:rsidR="0020664B" w:rsidRPr="009E6CEE" w:rsidRDefault="0020664B" w:rsidP="00E34EE6">
      <w:pPr>
        <w:shd w:val="clear" w:color="auto" w:fill="FFFFFF"/>
        <w:spacing w:after="0" w:line="240" w:lineRule="auto"/>
        <w:ind w:firstLine="709"/>
        <w:jc w:val="both"/>
        <w:rPr>
          <w:rFonts w:ascii="Calibri Light" w:hAnsi="Calibri Light" w:cs="Calibri Light"/>
        </w:rPr>
      </w:pPr>
      <w:r w:rsidRPr="009E6CEE">
        <w:rPr>
          <w:rFonts w:ascii="Calibri Light" w:hAnsi="Calibri Light" w:cs="Calibri Light"/>
        </w:rPr>
        <w:t>Оскільки державні і комунальні заклади вищої освіти України здійснюють свою економічну діяльність у статусі «бюджетна установа», то одним із основних правових регуляторів зазначеної діяльності виступає Бюджетний Кодекс України, яким «…</w:t>
      </w:r>
      <w:r w:rsidRPr="009E6CEE">
        <w:rPr>
          <w:rStyle w:val="rvts0"/>
          <w:rFonts w:ascii="Calibri Light" w:hAnsi="Calibri Light" w:cs="Calibri Light"/>
        </w:rPr>
        <w:t>регулюються відносини, що виникають у процесі складання, розгляду, затвердження, виконання бюджетів, звітування про їх виконання та контролю за дотриманням бюджетного законодавства, і питанням відповідальності…</w:t>
      </w:r>
      <w:r w:rsidRPr="009E6CEE">
        <w:rPr>
          <w:rFonts w:ascii="Calibri Light" w:hAnsi="Calibri Light" w:cs="Calibri Light"/>
        </w:rPr>
        <w:t xml:space="preserve">» </w:t>
      </w:r>
      <w:r w:rsidRPr="009E6CEE">
        <w:rPr>
          <w:rStyle w:val="ad"/>
          <w:rFonts w:ascii="Calibri Light" w:hAnsi="Calibri Light" w:cs="Calibri Light"/>
        </w:rPr>
        <w:footnoteReference w:id="126"/>
      </w:r>
      <w:r w:rsidRPr="009E6CEE">
        <w:rPr>
          <w:rFonts w:ascii="Calibri Light" w:hAnsi="Calibri Light" w:cs="Calibri Light"/>
        </w:rPr>
        <w:t xml:space="preserve">. </w:t>
      </w:r>
      <w:r w:rsidRPr="009E6CEE">
        <w:rPr>
          <w:rFonts w:ascii="Calibri Light" w:hAnsi="Calibri Light" w:cs="Calibri Light"/>
          <w:iCs/>
        </w:rPr>
        <w:t xml:space="preserve">У </w:t>
      </w:r>
      <w:r w:rsidRPr="009E6CEE">
        <w:rPr>
          <w:rFonts w:ascii="Calibri Light" w:hAnsi="Calibri Light" w:cs="Calibri Light"/>
        </w:rPr>
        <w:t>ст. 2 п. 12 цього Кодексу встановлено: «бюджетні установи …  організації, створені … у встановленому порядку, що повністю утримуються за рахунок…бюджету. Бюджетні установи є неприбутковими»</w:t>
      </w:r>
      <w:r w:rsidRPr="009E6CEE">
        <w:rPr>
          <w:rStyle w:val="ad"/>
          <w:rFonts w:ascii="Calibri Light" w:hAnsi="Calibri Light" w:cs="Calibri Light"/>
        </w:rPr>
        <w:footnoteReference w:id="127"/>
      </w:r>
      <w:r w:rsidRPr="009E6CEE">
        <w:rPr>
          <w:rFonts w:ascii="Calibri Light" w:hAnsi="Calibri Light" w:cs="Calibri Light"/>
        </w:rPr>
        <w:t xml:space="preserve">. </w:t>
      </w:r>
      <w:r w:rsidRPr="009E6CEE">
        <w:rPr>
          <w:rStyle w:val="rvts0"/>
          <w:rFonts w:ascii="Calibri Light" w:hAnsi="Calibri Light" w:cs="Calibri Light"/>
        </w:rPr>
        <w:t xml:space="preserve">У ст. 7 п. 1 п.п. 1 зазначено: </w:t>
      </w:r>
      <w:r w:rsidRPr="009E6CEE">
        <w:rPr>
          <w:rFonts w:ascii="Calibri Light" w:hAnsi="Calibri Light" w:cs="Calibri Light"/>
          <w:bCs/>
          <w:color w:val="000000"/>
          <w:lang w:eastAsia="ru-RU"/>
        </w:rPr>
        <w:t>«…</w:t>
      </w:r>
      <w:r w:rsidRPr="009E6CEE">
        <w:rPr>
          <w:rFonts w:ascii="Calibri Light" w:hAnsi="Calibri Light" w:cs="Calibri Light"/>
        </w:rPr>
        <w:t>принцип єдності бюджетної системи України – єдність бюджетної системи України забезпечується єдиною правовою базою, єдиною грошовою системою, єдиним регулюванням бюджетних відносин, єдиною бюджетною класифікацією, єдністю порядку виконання бюджетів та ведення бухгалтерського обліку і звітності</w:t>
      </w:r>
      <w:r w:rsidRPr="009E6CEE">
        <w:rPr>
          <w:rFonts w:ascii="Calibri Light" w:hAnsi="Calibri Light" w:cs="Calibri Light"/>
          <w:bCs/>
          <w:color w:val="000000"/>
          <w:lang w:eastAsia="ru-RU"/>
        </w:rPr>
        <w:t>»</w:t>
      </w:r>
      <w:r w:rsidRPr="009E6CEE">
        <w:rPr>
          <w:rFonts w:ascii="Calibri Light" w:hAnsi="Calibri Light" w:cs="Calibri Light"/>
        </w:rPr>
        <w:t>.</w:t>
      </w:r>
      <w:r w:rsidRPr="009E6CEE">
        <w:rPr>
          <w:rFonts w:ascii="Calibri Light" w:hAnsi="Calibri Light" w:cs="Calibri Light"/>
          <w:color w:val="000000"/>
          <w:shd w:val="clear" w:color="auto" w:fill="FFFFFF"/>
        </w:rPr>
        <w:t xml:space="preserve"> П.п. 7 цієї ж ст. 7 містить: «принцип субсидіарності </w:t>
      </w:r>
      <w:r w:rsidRPr="009E6CEE">
        <w:rPr>
          <w:rFonts w:ascii="Calibri Light" w:hAnsi="Calibri Light" w:cs="Calibri Light"/>
        </w:rPr>
        <w:t>–</w:t>
      </w:r>
      <w:r w:rsidRPr="009E6CEE">
        <w:rPr>
          <w:rFonts w:ascii="Calibri Light" w:hAnsi="Calibri Light" w:cs="Calibri Light"/>
          <w:color w:val="000000"/>
          <w:shd w:val="clear" w:color="auto" w:fill="FFFFFF"/>
        </w:rPr>
        <w:t xml:space="preserve"> розподіл видів видатків між державним бюджетом та місцевими бюджетами, а також між місцевими бюджетами ґрунтується на необхідності максимально можливого наближення надання гарантованих послуг до їх безпосереднього споживача» </w:t>
      </w:r>
      <w:r w:rsidRPr="009E6CEE">
        <w:rPr>
          <w:rStyle w:val="ad"/>
          <w:rFonts w:ascii="Calibri Light" w:hAnsi="Calibri Light" w:cs="Calibri Light"/>
          <w:color w:val="000000"/>
          <w:shd w:val="clear" w:color="auto" w:fill="FFFFFF"/>
        </w:rPr>
        <w:footnoteReference w:id="128"/>
      </w:r>
      <w:r w:rsidRPr="009E6CEE">
        <w:rPr>
          <w:rFonts w:ascii="Calibri Light" w:hAnsi="Calibri Light" w:cs="Calibri Light"/>
          <w:color w:val="000000"/>
          <w:shd w:val="clear" w:color="auto" w:fill="FFFFFF"/>
        </w:rPr>
        <w:t>. У ст. 4 встановлена наступна норма: «</w:t>
      </w:r>
      <w:r w:rsidRPr="009E6CEE">
        <w:rPr>
          <w:rFonts w:ascii="Calibri Light" w:eastAsia="Times New Roman" w:hAnsi="Calibri Light" w:cs="Calibri Light"/>
          <w:lang w:eastAsia="uk-UA"/>
        </w:rPr>
        <w:t>Якщо іншим нормативно</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правовим актом бюджетні відносини визначаються інакше, ніж у цьому Кодексі, застосовуються відповідні норми цього Кодексу</w:t>
      </w:r>
      <w:bookmarkStart w:id="168" w:name="n173"/>
      <w:bookmarkEnd w:id="168"/>
      <w:r w:rsidRPr="009E6CEE">
        <w:rPr>
          <w:rFonts w:ascii="Calibri Light" w:eastAsia="Times New Roman" w:hAnsi="Calibri Light" w:cs="Calibri Light"/>
          <w:lang w:eastAsia="uk-UA"/>
        </w:rPr>
        <w:t>»</w:t>
      </w:r>
      <w:r w:rsidRPr="009E6CEE">
        <w:rPr>
          <w:rStyle w:val="ad"/>
          <w:rFonts w:ascii="Calibri Light" w:eastAsia="Times New Roman" w:hAnsi="Calibri Light" w:cs="Calibri Light"/>
          <w:lang w:eastAsia="uk-UA"/>
        </w:rPr>
        <w:footnoteReference w:id="129"/>
      </w:r>
      <w:r w:rsidRPr="009E6CEE">
        <w:rPr>
          <w:rFonts w:ascii="Calibri Light" w:eastAsia="Times New Roman" w:hAnsi="Calibri Light" w:cs="Calibri Light"/>
          <w:lang w:eastAsia="uk-UA"/>
        </w:rPr>
        <w:t xml:space="preserve">. </w:t>
      </w:r>
    </w:p>
    <w:p w:rsidR="0020664B" w:rsidRPr="009E6CEE" w:rsidRDefault="0020664B" w:rsidP="00E34EE6">
      <w:pPr>
        <w:pStyle w:val="rvps2"/>
        <w:spacing w:before="0" w:beforeAutospacing="0" w:after="0" w:afterAutospacing="0"/>
        <w:ind w:firstLine="709"/>
        <w:jc w:val="both"/>
        <w:rPr>
          <w:rFonts w:ascii="Calibri Light" w:hAnsi="Calibri Light" w:cs="Calibri Light"/>
          <w:sz w:val="22"/>
          <w:szCs w:val="22"/>
        </w:rPr>
      </w:pPr>
      <w:r w:rsidRPr="009E6CEE">
        <w:rPr>
          <w:rFonts w:ascii="Calibri Light" w:hAnsi="Calibri Light" w:cs="Calibri Light"/>
          <w:color w:val="000000"/>
          <w:sz w:val="22"/>
          <w:szCs w:val="22"/>
          <w:shd w:val="clear" w:color="auto" w:fill="FFFFFF"/>
        </w:rPr>
        <w:lastRenderedPageBreak/>
        <w:t>Аналіз наведених вище положень цього Кодексу, на наш погляд, дає достатньо підстав стверджувати, що о</w:t>
      </w:r>
      <w:r w:rsidRPr="009E6CEE">
        <w:rPr>
          <w:rFonts w:ascii="Calibri Light" w:hAnsi="Calibri Light" w:cs="Calibri Light"/>
          <w:sz w:val="22"/>
          <w:szCs w:val="22"/>
        </w:rPr>
        <w:t xml:space="preserve">скільки державні і комунальні </w:t>
      </w:r>
      <w:r w:rsidR="00AD3979" w:rsidRPr="009E6CEE">
        <w:rPr>
          <w:rFonts w:ascii="Calibri Light" w:hAnsi="Calibri Light" w:cs="Calibri Light"/>
          <w:sz w:val="22"/>
          <w:szCs w:val="22"/>
        </w:rPr>
        <w:t>заклади вищої освіти</w:t>
      </w:r>
      <w:r w:rsidRPr="009E6CEE">
        <w:rPr>
          <w:rFonts w:ascii="Calibri Light" w:hAnsi="Calibri Light" w:cs="Calibri Light"/>
          <w:sz w:val="22"/>
          <w:szCs w:val="22"/>
        </w:rPr>
        <w:t xml:space="preserve"> здійснюють економічну діяльність у статусі «бюджетна установа», то основним законодавчим актом, що регулює їх економічну діяльність, виступає Бюджетний кодекс України. У цьому зв’язку, на наше переконання, усі пропозиції щодо змін фінансування вищої освіти мають в обов’язковому порядку відповідати положенням цього Кодексу. </w:t>
      </w:r>
    </w:p>
    <w:p w:rsidR="0020664B" w:rsidRPr="009E6CEE" w:rsidRDefault="0020664B" w:rsidP="00E34EE6">
      <w:pPr>
        <w:shd w:val="clear" w:color="auto" w:fill="FFFFFF"/>
        <w:spacing w:after="0" w:line="240" w:lineRule="auto"/>
        <w:ind w:firstLine="709"/>
        <w:jc w:val="both"/>
        <w:rPr>
          <w:rFonts w:ascii="Calibri Light" w:hAnsi="Calibri Light" w:cs="Calibri Light"/>
        </w:rPr>
      </w:pPr>
      <w:r w:rsidRPr="009E6CEE">
        <w:rPr>
          <w:rFonts w:ascii="Calibri Light" w:hAnsi="Calibri Light" w:cs="Calibri Light"/>
        </w:rPr>
        <w:t xml:space="preserve">Економічна діяльність сучасних </w:t>
      </w:r>
      <w:r w:rsidR="00AD3979" w:rsidRPr="009E6CEE">
        <w:rPr>
          <w:rFonts w:ascii="Calibri Light" w:hAnsi="Calibri Light" w:cs="Calibri Light"/>
        </w:rPr>
        <w:t>закладів вищої освіти</w:t>
      </w:r>
      <w:r w:rsidRPr="009E6CEE">
        <w:rPr>
          <w:rFonts w:ascii="Calibri Light" w:hAnsi="Calibri Light" w:cs="Calibri Light"/>
        </w:rPr>
        <w:t xml:space="preserve"> не обмежується лише бюджетними відносинами, які регулюються Бюджетним кодексом України. Значна частина економічних відносин у сфері вищої освіти України регулюється Господарським кодексом України (</w:t>
      </w:r>
      <w:r w:rsidRPr="009E6CEE">
        <w:rPr>
          <w:rFonts w:ascii="Calibri Light" w:hAnsi="Calibri Light" w:cs="Calibri Light"/>
          <w:shd w:val="clear" w:color="auto" w:fill="FFFFFF"/>
        </w:rPr>
        <w:t>2003, №</w:t>
      </w:r>
      <w:r w:rsidRPr="009E6CEE">
        <w:rPr>
          <w:rFonts w:ascii="Calibri Light" w:hAnsi="Calibri Light" w:cs="Calibri Light"/>
          <w:shd w:val="clear" w:color="auto" w:fill="FFFFFF"/>
          <w:lang w:val="en-US"/>
        </w:rPr>
        <w:t> </w:t>
      </w:r>
      <w:r w:rsidRPr="009E6CEE">
        <w:rPr>
          <w:rFonts w:ascii="Calibri Light" w:hAnsi="Calibri Light" w:cs="Calibri Light"/>
          <w:shd w:val="clear" w:color="auto" w:fill="FFFFFF"/>
        </w:rPr>
        <w:t>436</w:t>
      </w:r>
      <w:r w:rsidR="004446FD" w:rsidRPr="009E6CEE">
        <w:rPr>
          <w:rFonts w:ascii="Calibri Light" w:hAnsi="Calibri Light" w:cs="Calibri Light"/>
          <w:shd w:val="clear" w:color="auto" w:fill="FFFFFF"/>
        </w:rPr>
        <w:t>–</w:t>
      </w:r>
      <w:r w:rsidRPr="009E6CEE">
        <w:rPr>
          <w:rFonts w:ascii="Calibri Light" w:hAnsi="Calibri Light" w:cs="Calibri Light"/>
          <w:shd w:val="clear" w:color="auto" w:fill="FFFFFF"/>
        </w:rPr>
        <w:t xml:space="preserve">IV, у редакції </w:t>
      </w:r>
      <w:r w:rsidRPr="009E6CEE">
        <w:rPr>
          <w:rFonts w:ascii="Calibri Light" w:hAnsi="Calibri Light" w:cs="Calibri Light"/>
        </w:rPr>
        <w:t>від 06.11.2017 року</w:t>
      </w:r>
      <w:r w:rsidRPr="009E6CEE">
        <w:rPr>
          <w:rFonts w:ascii="Calibri Light" w:hAnsi="Calibri Light" w:cs="Calibri Light"/>
          <w:shd w:val="clear" w:color="auto" w:fill="FFFFFF"/>
        </w:rPr>
        <w:t>).</w:t>
      </w:r>
      <w:r w:rsidRPr="009E6CEE">
        <w:rPr>
          <w:rFonts w:ascii="Calibri Light" w:hAnsi="Calibri Light" w:cs="Calibri Light"/>
        </w:rPr>
        <w:t xml:space="preserve"> У ст.</w:t>
      </w:r>
      <w:r w:rsidRPr="009E6CEE">
        <w:rPr>
          <w:rFonts w:ascii="Calibri Light" w:hAnsi="Calibri Light" w:cs="Calibri Light"/>
          <w:lang w:val="ru-RU"/>
        </w:rPr>
        <w:t> </w:t>
      </w:r>
      <w:r w:rsidRPr="009E6CEE">
        <w:rPr>
          <w:rFonts w:ascii="Calibri Light" w:hAnsi="Calibri Light" w:cs="Calibri Light"/>
        </w:rPr>
        <w:t>3 п.</w:t>
      </w:r>
      <w:r w:rsidRPr="009E6CEE">
        <w:rPr>
          <w:rFonts w:ascii="Calibri Light" w:hAnsi="Calibri Light" w:cs="Calibri Light"/>
          <w:lang w:val="ru-RU"/>
        </w:rPr>
        <w:t> </w:t>
      </w:r>
      <w:r w:rsidRPr="009E6CEE">
        <w:rPr>
          <w:rFonts w:ascii="Calibri Light" w:hAnsi="Calibri Light" w:cs="Calibri Light"/>
        </w:rPr>
        <w:t>1 цього Кодексу встановлено: «П</w:t>
      </w:r>
      <w:r w:rsidRPr="009E6CEE">
        <w:rPr>
          <w:rFonts w:ascii="Calibri Light" w:hAnsi="Calibri Light" w:cs="Calibri Light"/>
          <w:color w:val="000000"/>
          <w:shd w:val="clear" w:color="auto" w:fill="FFFFFF"/>
        </w:rPr>
        <w:t>ід господарською діяльністю … розуміється діяльність суб'єктів господарювання у сфері суспільного виробництва, спрямована на виготовлення та реалізацію продукції, виконання робіт чи надання послуг вартісного характеру, що мають цінову визначеність…». У п.</w:t>
      </w:r>
      <w:r w:rsidRPr="009E6CEE">
        <w:rPr>
          <w:rFonts w:ascii="Calibri Light" w:hAnsi="Calibri Light" w:cs="Calibri Light"/>
          <w:color w:val="000000"/>
          <w:shd w:val="clear" w:color="auto" w:fill="FFFFFF"/>
          <w:lang w:val="ru-RU"/>
        </w:rPr>
        <w:t> </w:t>
      </w:r>
      <w:r w:rsidRPr="009E6CEE">
        <w:rPr>
          <w:rFonts w:ascii="Calibri Light" w:hAnsi="Calibri Light" w:cs="Calibri Light"/>
          <w:color w:val="000000"/>
          <w:shd w:val="clear" w:color="auto" w:fill="FFFFFF"/>
        </w:rPr>
        <w:t>2, цієї ж ст.</w:t>
      </w:r>
      <w:r w:rsidRPr="009E6CEE">
        <w:rPr>
          <w:rFonts w:ascii="Calibri Light" w:hAnsi="Calibri Light" w:cs="Calibri Light"/>
          <w:color w:val="000000"/>
          <w:shd w:val="clear" w:color="auto" w:fill="FFFFFF"/>
          <w:lang w:val="en-US"/>
        </w:rPr>
        <w:t> </w:t>
      </w:r>
      <w:r w:rsidRPr="009E6CEE">
        <w:rPr>
          <w:rFonts w:ascii="Calibri Light" w:hAnsi="Calibri Light" w:cs="Calibri Light"/>
          <w:color w:val="000000"/>
          <w:shd w:val="clear" w:color="auto" w:fill="FFFFFF"/>
        </w:rPr>
        <w:t>3 зазначено: «Господарська діяльність, що здійснюється … з метою одержання прибутку, є підприємництвом, ... Господарська діяльність може здійснюватись і без мети одержання прибутку (некомерційна господарська діяльність)…»</w:t>
      </w:r>
      <w:r w:rsidRPr="009E6CEE">
        <w:rPr>
          <w:rStyle w:val="ad"/>
          <w:rFonts w:ascii="Calibri Light" w:hAnsi="Calibri Light" w:cs="Calibri Light"/>
          <w:color w:val="000000"/>
          <w:shd w:val="clear" w:color="auto" w:fill="FFFFFF"/>
        </w:rPr>
        <w:footnoteReference w:id="130"/>
      </w:r>
      <w:r w:rsidRPr="009E6CEE">
        <w:rPr>
          <w:rFonts w:ascii="Calibri Light" w:hAnsi="Calibri Light" w:cs="Calibri Light"/>
        </w:rPr>
        <w:t xml:space="preserve">. На наше переконання, наведене положення дозволяє стверджувати, що </w:t>
      </w:r>
      <w:r w:rsidR="00AD3979" w:rsidRPr="009E6CEE">
        <w:rPr>
          <w:rFonts w:ascii="Calibri Light" w:hAnsi="Calibri Light" w:cs="Calibri Light"/>
        </w:rPr>
        <w:t xml:space="preserve">заклади вищої освіти </w:t>
      </w:r>
      <w:r w:rsidRPr="009E6CEE">
        <w:rPr>
          <w:rFonts w:ascii="Calibri Light" w:hAnsi="Calibri Light" w:cs="Calibri Light"/>
        </w:rPr>
        <w:t>України при змінах у відповідних нормативно</w:t>
      </w:r>
      <w:r w:rsidR="004446FD" w:rsidRPr="009E6CEE">
        <w:rPr>
          <w:rFonts w:ascii="Calibri Light" w:hAnsi="Calibri Light" w:cs="Calibri Light"/>
        </w:rPr>
        <w:t>–</w:t>
      </w:r>
      <w:r w:rsidRPr="009E6CEE">
        <w:rPr>
          <w:rFonts w:ascii="Calibri Light" w:hAnsi="Calibri Light" w:cs="Calibri Light"/>
        </w:rPr>
        <w:t>правових актах можуть здійснювати свою економічну діяльність не лише у статусі «бюджетна установа», а й у статусі некомерційної організації без мети одержання прибутку.</w:t>
      </w:r>
    </w:p>
    <w:p w:rsidR="0020664B" w:rsidRPr="009E6CEE" w:rsidRDefault="0020664B" w:rsidP="00E34EE6">
      <w:pPr>
        <w:pStyle w:val="ab"/>
        <w:spacing w:after="0" w:line="240" w:lineRule="auto"/>
        <w:ind w:firstLine="709"/>
        <w:jc w:val="both"/>
        <w:rPr>
          <w:rFonts w:ascii="Calibri Light" w:hAnsi="Calibri Light" w:cs="Calibri Light"/>
          <w:iCs/>
          <w:sz w:val="22"/>
          <w:szCs w:val="22"/>
          <w:lang w:val="uk-UA"/>
        </w:rPr>
      </w:pPr>
      <w:r w:rsidRPr="009E6CEE">
        <w:rPr>
          <w:rFonts w:ascii="Calibri Light" w:eastAsia="Times New Roman" w:hAnsi="Calibri Light" w:cs="Calibri Light"/>
          <w:color w:val="000000"/>
          <w:sz w:val="22"/>
          <w:szCs w:val="22"/>
          <w:lang w:val="uk-UA" w:eastAsia="ru-RU"/>
        </w:rPr>
        <w:t xml:space="preserve">Ще один кодекс, який регулює певні економічні відносини </w:t>
      </w:r>
      <w:r w:rsidR="004446FD" w:rsidRPr="009E6CEE">
        <w:rPr>
          <w:rFonts w:ascii="Calibri Light" w:eastAsia="Times New Roman" w:hAnsi="Calibri Light" w:cs="Calibri Light"/>
          <w:color w:val="000000"/>
          <w:sz w:val="22"/>
          <w:szCs w:val="22"/>
          <w:lang w:val="uk-UA" w:eastAsia="ru-RU"/>
        </w:rPr>
        <w:t>у сфері</w:t>
      </w:r>
      <w:r w:rsidRPr="009E6CEE">
        <w:rPr>
          <w:rFonts w:ascii="Calibri Light" w:eastAsia="Times New Roman" w:hAnsi="Calibri Light" w:cs="Calibri Light"/>
          <w:color w:val="000000"/>
          <w:sz w:val="22"/>
          <w:szCs w:val="22"/>
          <w:lang w:val="uk-UA" w:eastAsia="ru-RU"/>
        </w:rPr>
        <w:t xml:space="preserve"> вищої освіти </w:t>
      </w:r>
      <w:r w:rsidRPr="009E6CEE">
        <w:rPr>
          <w:rFonts w:ascii="Calibri Light" w:hAnsi="Calibri Light" w:cs="Calibri Light"/>
          <w:sz w:val="22"/>
          <w:szCs w:val="22"/>
        </w:rPr>
        <w:t>–</w:t>
      </w:r>
      <w:r w:rsidRPr="009E6CEE">
        <w:rPr>
          <w:rFonts w:ascii="Calibri Light" w:eastAsia="Times New Roman" w:hAnsi="Calibri Light" w:cs="Calibri Light"/>
          <w:color w:val="000000"/>
          <w:sz w:val="22"/>
          <w:szCs w:val="22"/>
          <w:lang w:val="uk-UA" w:eastAsia="ru-RU"/>
        </w:rPr>
        <w:t xml:space="preserve"> </w:t>
      </w:r>
      <w:r w:rsidRPr="009E6CEE">
        <w:rPr>
          <w:rFonts w:ascii="Calibri Light" w:eastAsia="Times New Roman" w:hAnsi="Calibri Light" w:cs="Calibri Light"/>
          <w:color w:val="000000"/>
          <w:sz w:val="22"/>
          <w:szCs w:val="22"/>
          <w:lang w:eastAsia="ru-RU"/>
        </w:rPr>
        <w:t>Цивільн</w:t>
      </w:r>
      <w:r w:rsidRPr="009E6CEE">
        <w:rPr>
          <w:rFonts w:ascii="Calibri Light" w:eastAsia="Times New Roman" w:hAnsi="Calibri Light" w:cs="Calibri Light"/>
          <w:color w:val="000000"/>
          <w:sz w:val="22"/>
          <w:szCs w:val="22"/>
          <w:lang w:val="uk-UA" w:eastAsia="ru-RU"/>
        </w:rPr>
        <w:t>ий</w:t>
      </w:r>
      <w:r w:rsidRPr="009E6CEE">
        <w:rPr>
          <w:rFonts w:ascii="Calibri Light" w:eastAsia="Times New Roman" w:hAnsi="Calibri Light" w:cs="Calibri Light"/>
          <w:color w:val="000000"/>
          <w:sz w:val="22"/>
          <w:szCs w:val="22"/>
          <w:lang w:eastAsia="ru-RU"/>
        </w:rPr>
        <w:t xml:space="preserve"> кодекс України </w:t>
      </w:r>
      <w:r w:rsidRPr="009E6CEE">
        <w:rPr>
          <w:rFonts w:ascii="Calibri Light" w:hAnsi="Calibri Light" w:cs="Calibri Light"/>
          <w:sz w:val="22"/>
          <w:szCs w:val="22"/>
          <w:lang w:val="uk-UA"/>
        </w:rPr>
        <w:t>в редакції 19.07.2017 року</w:t>
      </w:r>
      <w:r w:rsidRPr="009E6CEE">
        <w:rPr>
          <w:rFonts w:ascii="Calibri Light" w:eastAsia="Times New Roman" w:hAnsi="Calibri Light" w:cs="Calibri Light"/>
          <w:color w:val="000000"/>
          <w:sz w:val="22"/>
          <w:szCs w:val="22"/>
          <w:lang w:eastAsia="ru-RU"/>
        </w:rPr>
        <w:t xml:space="preserve">, </w:t>
      </w:r>
      <w:r w:rsidRPr="009E6CEE">
        <w:rPr>
          <w:rFonts w:ascii="Calibri Light" w:eastAsia="Times New Roman" w:hAnsi="Calibri Light" w:cs="Calibri Light"/>
          <w:color w:val="000000"/>
          <w:sz w:val="22"/>
          <w:szCs w:val="22"/>
          <w:lang w:val="uk-UA" w:eastAsia="ru-RU"/>
        </w:rPr>
        <w:t>закріплює п</w:t>
      </w:r>
      <w:r w:rsidRPr="009E6CEE">
        <w:rPr>
          <w:rFonts w:ascii="Calibri Light" w:hAnsi="Calibri Light" w:cs="Calibri Light"/>
          <w:sz w:val="22"/>
          <w:szCs w:val="22"/>
        </w:rPr>
        <w:t xml:space="preserve">оняття непідприємницьких товариств та установ, </w:t>
      </w:r>
      <w:r w:rsidRPr="009E6CEE">
        <w:rPr>
          <w:rFonts w:ascii="Calibri Light" w:hAnsi="Calibri Light" w:cs="Calibri Light"/>
          <w:sz w:val="22"/>
          <w:szCs w:val="22"/>
          <w:lang w:val="uk-UA"/>
        </w:rPr>
        <w:t xml:space="preserve">а також </w:t>
      </w:r>
      <w:r w:rsidRPr="009E6CEE">
        <w:rPr>
          <w:rFonts w:ascii="Calibri Light" w:hAnsi="Calibri Light" w:cs="Calibri Light"/>
          <w:sz w:val="22"/>
          <w:szCs w:val="22"/>
        </w:rPr>
        <w:t>поняття неприбуткових організацій</w:t>
      </w:r>
      <w:r w:rsidRPr="009E6CEE">
        <w:rPr>
          <w:rFonts w:ascii="Calibri Light" w:hAnsi="Calibri Light" w:cs="Calibri Light"/>
          <w:sz w:val="22"/>
          <w:szCs w:val="22"/>
          <w:lang w:val="uk-UA"/>
        </w:rPr>
        <w:t xml:space="preserve"> </w:t>
      </w:r>
      <w:r w:rsidRPr="009E6CEE">
        <w:rPr>
          <w:rFonts w:ascii="Calibri Light" w:hAnsi="Calibri Light" w:cs="Calibri Light"/>
          <w:sz w:val="22"/>
          <w:szCs w:val="22"/>
        </w:rPr>
        <w:t>у ст.ст. 83, 85, 86</w:t>
      </w:r>
      <w:r w:rsidRPr="009E6CEE">
        <w:rPr>
          <w:rFonts w:ascii="Calibri Light" w:hAnsi="Calibri Light" w:cs="Calibri Light"/>
          <w:sz w:val="22"/>
          <w:szCs w:val="22"/>
          <w:lang w:val="uk-UA"/>
        </w:rPr>
        <w:t>. Так, у</w:t>
      </w:r>
      <w:r w:rsidRPr="009E6CEE">
        <w:rPr>
          <w:rFonts w:ascii="Calibri Light" w:hAnsi="Calibri Light" w:cs="Calibri Light"/>
          <w:sz w:val="22"/>
          <w:szCs w:val="22"/>
        </w:rPr>
        <w:t xml:space="preserve"> відповідності до ст. 85 </w:t>
      </w:r>
      <w:r w:rsidRPr="009E6CEE">
        <w:rPr>
          <w:rFonts w:ascii="Calibri Light" w:hAnsi="Calibri Light" w:cs="Calibri Light"/>
          <w:sz w:val="22"/>
          <w:szCs w:val="22"/>
          <w:lang w:val="uk-UA"/>
        </w:rPr>
        <w:t>цього</w:t>
      </w:r>
      <w:r w:rsidRPr="009E6CEE">
        <w:rPr>
          <w:rFonts w:ascii="Calibri Light" w:hAnsi="Calibri Light" w:cs="Calibri Light"/>
          <w:sz w:val="22"/>
          <w:szCs w:val="22"/>
        </w:rPr>
        <w:t xml:space="preserve"> кодексу непідприємницькими є товариства, які не мають на меті одержання прибутку для його наступного розподілу між учасниками</w:t>
      </w:r>
      <w:r w:rsidRPr="009E6CEE">
        <w:rPr>
          <w:rFonts w:ascii="Calibri Light" w:hAnsi="Calibri Light" w:cs="Calibri Light"/>
          <w:sz w:val="22"/>
          <w:szCs w:val="22"/>
          <w:lang w:val="uk-UA"/>
        </w:rPr>
        <w:t xml:space="preserve"> </w:t>
      </w:r>
      <w:r w:rsidRPr="009E6CEE">
        <w:rPr>
          <w:rStyle w:val="ad"/>
          <w:rFonts w:ascii="Calibri Light" w:hAnsi="Calibri Light" w:cs="Calibri Light"/>
          <w:color w:val="000000"/>
          <w:sz w:val="22"/>
          <w:szCs w:val="22"/>
          <w:shd w:val="clear" w:color="auto" w:fill="FFFFFF"/>
        </w:rPr>
        <w:footnoteReference w:id="131"/>
      </w:r>
      <w:r w:rsidRPr="009E6CEE">
        <w:rPr>
          <w:rFonts w:ascii="Calibri Light" w:hAnsi="Calibri Light" w:cs="Calibri Light"/>
          <w:color w:val="000000"/>
          <w:sz w:val="22"/>
          <w:szCs w:val="22"/>
          <w:shd w:val="clear" w:color="auto" w:fill="FFFFFF"/>
        </w:rPr>
        <w:t>.</w:t>
      </w:r>
      <w:r w:rsidRPr="009E6CEE">
        <w:rPr>
          <w:rFonts w:ascii="Calibri Light" w:hAnsi="Calibri Light" w:cs="Calibri Light"/>
          <w:sz w:val="22"/>
          <w:szCs w:val="22"/>
        </w:rPr>
        <w:t xml:space="preserve"> </w:t>
      </w:r>
      <w:r w:rsidRPr="009E6CEE">
        <w:rPr>
          <w:rFonts w:ascii="Calibri Light" w:hAnsi="Calibri Light" w:cs="Calibri Light"/>
          <w:sz w:val="22"/>
          <w:szCs w:val="22"/>
          <w:lang w:val="uk-UA"/>
        </w:rPr>
        <w:t>С</w:t>
      </w:r>
      <w:r w:rsidRPr="009E6CEE">
        <w:rPr>
          <w:rFonts w:ascii="Calibri Light" w:hAnsi="Calibri Light" w:cs="Calibri Light"/>
          <w:sz w:val="22"/>
          <w:szCs w:val="22"/>
        </w:rPr>
        <w:t>т.</w:t>
      </w:r>
      <w:r w:rsidRPr="009E6CEE">
        <w:rPr>
          <w:rFonts w:ascii="Calibri Light" w:hAnsi="Calibri Light" w:cs="Calibri Light"/>
          <w:sz w:val="22"/>
          <w:szCs w:val="22"/>
          <w:lang w:val="en-US"/>
        </w:rPr>
        <w:t> </w:t>
      </w:r>
      <w:r w:rsidRPr="009E6CEE">
        <w:rPr>
          <w:rFonts w:ascii="Calibri Light" w:hAnsi="Calibri Light" w:cs="Calibri Light"/>
          <w:sz w:val="22"/>
          <w:szCs w:val="22"/>
        </w:rPr>
        <w:t xml:space="preserve">177 </w:t>
      </w:r>
      <w:r w:rsidRPr="009E6CEE">
        <w:rPr>
          <w:rFonts w:ascii="Calibri Light" w:hAnsi="Calibri Light" w:cs="Calibri Light"/>
          <w:sz w:val="22"/>
          <w:szCs w:val="22"/>
          <w:lang w:val="uk-UA"/>
        </w:rPr>
        <w:t>Кодексу,</w:t>
      </w:r>
      <w:r w:rsidRPr="009E6CEE">
        <w:rPr>
          <w:rFonts w:ascii="Calibri Light" w:hAnsi="Calibri Light" w:cs="Calibri Light"/>
          <w:sz w:val="22"/>
          <w:szCs w:val="22"/>
        </w:rPr>
        <w:t xml:space="preserve"> розглядає послуги як самостійний об’єкт цивільного права, який підтверджує доцільність регламентації послуг, встановлення для них правового режиму, </w:t>
      </w:r>
      <w:r w:rsidRPr="009E6CEE">
        <w:rPr>
          <w:rFonts w:ascii="Calibri Light" w:hAnsi="Calibri Light" w:cs="Calibri Light"/>
          <w:sz w:val="22"/>
          <w:szCs w:val="22"/>
          <w:lang w:val="uk-UA"/>
        </w:rPr>
        <w:t xml:space="preserve">та </w:t>
      </w:r>
      <w:r w:rsidRPr="009E6CEE">
        <w:rPr>
          <w:rFonts w:ascii="Calibri Light" w:hAnsi="Calibri Light" w:cs="Calibri Light"/>
          <w:sz w:val="22"/>
          <w:szCs w:val="22"/>
        </w:rPr>
        <w:t>забезпечення умов конкуренції</w:t>
      </w:r>
      <w:r w:rsidRPr="009E6CEE">
        <w:rPr>
          <w:rFonts w:ascii="Calibri Light" w:hAnsi="Calibri Light" w:cs="Calibri Light"/>
          <w:sz w:val="22"/>
          <w:szCs w:val="22"/>
          <w:lang w:val="uk-UA"/>
        </w:rPr>
        <w:t xml:space="preserve">. </w:t>
      </w:r>
      <w:r w:rsidRPr="009E6CEE">
        <w:rPr>
          <w:rFonts w:ascii="Calibri Light" w:eastAsia="Times New Roman" w:hAnsi="Calibri Light" w:cs="Calibri Light"/>
          <w:color w:val="000000"/>
          <w:sz w:val="22"/>
          <w:szCs w:val="22"/>
          <w:lang w:val="uk-UA" w:eastAsia="ru-RU"/>
        </w:rPr>
        <w:t>У с</w:t>
      </w:r>
      <w:r w:rsidRPr="009E6CEE">
        <w:rPr>
          <w:rFonts w:ascii="Calibri Light" w:eastAsia="Times New Roman" w:hAnsi="Calibri Light" w:cs="Calibri Light"/>
          <w:bCs/>
          <w:color w:val="000000"/>
          <w:sz w:val="22"/>
          <w:szCs w:val="22"/>
          <w:lang w:eastAsia="ru-RU"/>
        </w:rPr>
        <w:t>т. 906.</w:t>
      </w:r>
      <w:r w:rsidRPr="009E6CEE">
        <w:rPr>
          <w:rFonts w:ascii="Calibri Light" w:eastAsia="Times New Roman" w:hAnsi="Calibri Light" w:cs="Calibri Light"/>
          <w:color w:val="000000"/>
          <w:sz w:val="22"/>
          <w:szCs w:val="22"/>
          <w:lang w:eastAsia="ru-RU"/>
        </w:rPr>
        <w:t> Відповідальність виконавця за порушення договору про надання послуг</w:t>
      </w:r>
      <w:r w:rsidRPr="009E6CEE">
        <w:rPr>
          <w:rFonts w:ascii="Calibri Light" w:eastAsia="Times New Roman" w:hAnsi="Calibri Light" w:cs="Calibri Light"/>
          <w:color w:val="000000"/>
          <w:sz w:val="22"/>
          <w:szCs w:val="22"/>
          <w:lang w:val="uk-UA" w:eastAsia="ru-RU"/>
        </w:rPr>
        <w:t>, зазначено:</w:t>
      </w:r>
      <w:r w:rsidRPr="009E6CEE">
        <w:rPr>
          <w:rFonts w:ascii="Calibri Light" w:eastAsia="Times New Roman" w:hAnsi="Calibri Light" w:cs="Calibri Light"/>
          <w:color w:val="000000"/>
          <w:sz w:val="22"/>
          <w:szCs w:val="22"/>
          <w:lang w:eastAsia="ru-RU"/>
        </w:rPr>
        <w:t xml:space="preserve"> </w:t>
      </w:r>
      <w:r w:rsidRPr="009E6CEE">
        <w:rPr>
          <w:rFonts w:ascii="Calibri Light" w:eastAsia="Times New Roman" w:hAnsi="Calibri Light" w:cs="Calibri Light"/>
          <w:color w:val="000000"/>
          <w:sz w:val="22"/>
          <w:szCs w:val="22"/>
          <w:lang w:val="uk-UA" w:eastAsia="ru-RU"/>
        </w:rPr>
        <w:t>«</w:t>
      </w:r>
      <w:r w:rsidRPr="009E6CEE">
        <w:rPr>
          <w:rFonts w:ascii="Calibri Light" w:eastAsia="Times New Roman" w:hAnsi="Calibri Light" w:cs="Calibri Light"/>
          <w:color w:val="000000"/>
          <w:sz w:val="22"/>
          <w:szCs w:val="22"/>
          <w:lang w:eastAsia="ru-RU"/>
        </w:rPr>
        <w:t>… Збитки, завдані замовнику невиконанням або неналежним виконанням договору про надання послуг за плату, підлягають відшкодуванню виконавцем, у разі наявності його вини, у повному обсязі, якщо інше не встановлено договором. Виконавець, який порушив договір про надання послуг за плату при здійсненні ним підприємницької діяльності, відповідає за це порушення, якщо не доведе, що належне виконання виявилося неможливим внаслідок непереборної сили, якщо інше не встановлено договором або законом…»</w:t>
      </w:r>
      <w:r w:rsidRPr="009E6CEE">
        <w:rPr>
          <w:rStyle w:val="ad"/>
          <w:rFonts w:ascii="Calibri Light" w:eastAsia="Times New Roman" w:hAnsi="Calibri Light" w:cs="Calibri Light"/>
          <w:color w:val="000000"/>
          <w:sz w:val="22"/>
          <w:szCs w:val="22"/>
          <w:lang w:eastAsia="ru-RU"/>
        </w:rPr>
        <w:footnoteReference w:id="132"/>
      </w:r>
      <w:r w:rsidRPr="009E6CEE">
        <w:rPr>
          <w:rFonts w:ascii="Calibri Light" w:eastAsia="Times New Roman" w:hAnsi="Calibri Light" w:cs="Calibri Light"/>
          <w:color w:val="000000"/>
          <w:sz w:val="22"/>
          <w:szCs w:val="22"/>
          <w:lang w:eastAsia="ru-RU"/>
        </w:rPr>
        <w:t>.</w:t>
      </w:r>
      <w:r w:rsidRPr="009E6CEE">
        <w:rPr>
          <w:rFonts w:ascii="Calibri Light" w:eastAsia="Times New Roman" w:hAnsi="Calibri Light" w:cs="Calibri Light"/>
          <w:color w:val="000000"/>
          <w:sz w:val="22"/>
          <w:szCs w:val="22"/>
          <w:lang w:val="uk-UA" w:eastAsia="ru-RU"/>
        </w:rPr>
        <w:t xml:space="preserve"> </w:t>
      </w:r>
      <w:r w:rsidRPr="009E6CEE">
        <w:rPr>
          <w:rFonts w:ascii="Calibri Light" w:hAnsi="Calibri Light" w:cs="Calibri Light"/>
          <w:sz w:val="22"/>
          <w:szCs w:val="22"/>
        </w:rPr>
        <w:t>У цьому зв’язку слід зазначити, що у діючій нормативно</w:t>
      </w:r>
      <w:r w:rsidR="004446FD" w:rsidRPr="009E6CEE">
        <w:rPr>
          <w:rFonts w:ascii="Calibri Light" w:hAnsi="Calibri Light" w:cs="Calibri Light"/>
          <w:sz w:val="22"/>
          <w:szCs w:val="22"/>
        </w:rPr>
        <w:t>–</w:t>
      </w:r>
      <w:r w:rsidRPr="009E6CEE">
        <w:rPr>
          <w:rFonts w:ascii="Calibri Light" w:hAnsi="Calibri Light" w:cs="Calibri Light"/>
          <w:sz w:val="22"/>
          <w:szCs w:val="22"/>
        </w:rPr>
        <w:t xml:space="preserve">правовій базі відсутні положення, які б задовольняли інтереси суб’єктів економічних відносин у сфері вищої освіти, а саме: здобувачів вищої освіти (споживачів послуг вищої освіти); </w:t>
      </w:r>
      <w:r w:rsidR="00AD3979" w:rsidRPr="009E6CEE">
        <w:rPr>
          <w:rFonts w:ascii="Calibri Light" w:hAnsi="Calibri Light" w:cs="Calibri Light"/>
          <w:sz w:val="22"/>
          <w:szCs w:val="22"/>
          <w:lang w:val="uk-UA"/>
        </w:rPr>
        <w:t>ЗВО</w:t>
      </w:r>
      <w:r w:rsidRPr="009E6CEE">
        <w:rPr>
          <w:rFonts w:ascii="Calibri Light" w:hAnsi="Calibri Light" w:cs="Calibri Light"/>
          <w:sz w:val="22"/>
          <w:szCs w:val="22"/>
        </w:rPr>
        <w:t xml:space="preserve"> (виробників і надавачів послуг вищої освіти); органів державної влади та місцевого самоврядування, корпорацій, громадських організацій, фізичних осіб (замовників на виробництво і надання послуг вищої освіти). Вважаємо, що надання якісних послуг вищої освіти і належне виконання договору можливе лише тоді, коли у вітчизняному освітньому законодавстві будуть діяти відповідні норми</w:t>
      </w:r>
      <w:r w:rsidRPr="009E6CEE">
        <w:rPr>
          <w:rFonts w:ascii="Calibri Light" w:hAnsi="Calibri Light" w:cs="Calibri Light"/>
          <w:sz w:val="22"/>
          <w:szCs w:val="22"/>
          <w:lang w:val="uk-UA"/>
        </w:rPr>
        <w:t>,</w:t>
      </w:r>
      <w:r w:rsidRPr="009E6CEE">
        <w:rPr>
          <w:rFonts w:ascii="Calibri Light" w:hAnsi="Calibri Light" w:cs="Calibri Light"/>
          <w:sz w:val="22"/>
          <w:szCs w:val="22"/>
        </w:rPr>
        <w:t xml:space="preserve"> зокрема: здобувачі вищої освіти (споживачі послуг вищої освіти) </w:t>
      </w:r>
      <w:r w:rsidRPr="009E6CEE">
        <w:rPr>
          <w:rFonts w:ascii="Calibri Light" w:hAnsi="Calibri Light" w:cs="Calibri Light"/>
          <w:iCs/>
          <w:sz w:val="22"/>
          <w:szCs w:val="22"/>
        </w:rPr>
        <w:t>або замовники, у випадках одержання послуг вищої освіти неналежної якості, повинні мати право на відшкодування збитків у встановленому законом порядку, а виробники (надавачі) послуг вищої освіти (</w:t>
      </w:r>
      <w:r w:rsidRPr="009E6CEE">
        <w:rPr>
          <w:rFonts w:ascii="Calibri Light" w:hAnsi="Calibri Light" w:cs="Calibri Light"/>
          <w:iCs/>
          <w:sz w:val="22"/>
          <w:szCs w:val="22"/>
          <w:lang w:val="uk-UA"/>
        </w:rPr>
        <w:t>З</w:t>
      </w:r>
      <w:r w:rsidR="00AD3979" w:rsidRPr="009E6CEE">
        <w:rPr>
          <w:rFonts w:ascii="Calibri Light" w:hAnsi="Calibri Light" w:cs="Calibri Light"/>
          <w:iCs/>
          <w:sz w:val="22"/>
          <w:szCs w:val="22"/>
          <w:lang w:val="uk-UA"/>
        </w:rPr>
        <w:t>ВО</w:t>
      </w:r>
      <w:r w:rsidRPr="009E6CEE">
        <w:rPr>
          <w:rFonts w:ascii="Calibri Light" w:hAnsi="Calibri Light" w:cs="Calibri Light"/>
          <w:iCs/>
          <w:sz w:val="22"/>
          <w:szCs w:val="22"/>
        </w:rPr>
        <w:t xml:space="preserve">) у випадках невиконання замовником послуг вищої освіти умов договору (угоди, контракту), повинні мати право на відшкодування збитків в установленому законом або рішенням суду порядку. </w:t>
      </w:r>
    </w:p>
    <w:p w:rsidR="0020664B" w:rsidRPr="009E6CEE" w:rsidRDefault="0020664B" w:rsidP="00E34EE6">
      <w:pPr>
        <w:pStyle w:val="rvps2"/>
        <w:spacing w:before="0" w:beforeAutospacing="0" w:after="0" w:afterAutospacing="0"/>
        <w:ind w:firstLine="709"/>
        <w:jc w:val="both"/>
        <w:rPr>
          <w:rFonts w:ascii="Calibri Light" w:hAnsi="Calibri Light" w:cs="Calibri Light"/>
          <w:color w:val="000000"/>
          <w:sz w:val="22"/>
          <w:szCs w:val="22"/>
          <w:bdr w:val="none" w:sz="0" w:space="0" w:color="auto" w:frame="1"/>
        </w:rPr>
      </w:pPr>
      <w:r w:rsidRPr="009E6CEE">
        <w:rPr>
          <w:rFonts w:ascii="Calibri Light" w:hAnsi="Calibri Light" w:cs="Calibri Light"/>
          <w:sz w:val="22"/>
          <w:szCs w:val="22"/>
        </w:rPr>
        <w:t>У Податковому Кодексі України (</w:t>
      </w:r>
      <w:r w:rsidRPr="009E6CEE">
        <w:rPr>
          <w:rStyle w:val="rvts44"/>
          <w:rFonts w:ascii="Calibri Light" w:hAnsi="Calibri Light" w:cs="Calibri Light"/>
          <w:sz w:val="22"/>
          <w:szCs w:val="22"/>
        </w:rPr>
        <w:t>2011</w:t>
      </w:r>
      <w:r w:rsidR="00200591" w:rsidRPr="009E6CEE">
        <w:rPr>
          <w:rStyle w:val="rvts44"/>
          <w:rFonts w:ascii="Calibri Light" w:hAnsi="Calibri Light" w:cs="Calibri Light"/>
          <w:sz w:val="22"/>
          <w:szCs w:val="22"/>
        </w:rPr>
        <w:t> </w:t>
      </w:r>
      <w:r w:rsidRPr="009E6CEE">
        <w:rPr>
          <w:rStyle w:val="rvts44"/>
          <w:rFonts w:ascii="Calibri Light" w:hAnsi="Calibri Light" w:cs="Calibri Light"/>
          <w:sz w:val="22"/>
          <w:szCs w:val="22"/>
        </w:rPr>
        <w:t>р</w:t>
      </w:r>
      <w:r w:rsidR="00172F3F" w:rsidRPr="009E6CEE">
        <w:rPr>
          <w:rStyle w:val="rvts44"/>
          <w:rFonts w:ascii="Calibri Light" w:hAnsi="Calibri Light" w:cs="Calibri Light"/>
          <w:sz w:val="22"/>
          <w:szCs w:val="22"/>
          <w:lang w:val="ru-RU"/>
        </w:rPr>
        <w:t>.</w:t>
      </w:r>
      <w:r w:rsidRPr="009E6CEE">
        <w:rPr>
          <w:rStyle w:val="rvts44"/>
          <w:rFonts w:ascii="Calibri Light" w:hAnsi="Calibri Light" w:cs="Calibri Light"/>
          <w:sz w:val="22"/>
          <w:szCs w:val="22"/>
        </w:rPr>
        <w:t xml:space="preserve">, </w:t>
      </w:r>
      <w:r w:rsidRPr="009E6CEE">
        <w:rPr>
          <w:rFonts w:ascii="Calibri Light" w:hAnsi="Calibri Light" w:cs="Calibri Light"/>
          <w:sz w:val="22"/>
          <w:szCs w:val="22"/>
        </w:rPr>
        <w:t>у редакції від 10.09.2017 року), ст.</w:t>
      </w:r>
      <w:r w:rsidRPr="009E6CEE">
        <w:rPr>
          <w:rStyle w:val="rvts9"/>
          <w:rFonts w:ascii="Calibri Light" w:hAnsi="Calibri Light" w:cs="Calibri Light"/>
          <w:sz w:val="22"/>
          <w:szCs w:val="22"/>
        </w:rPr>
        <w:t> 1,</w:t>
      </w:r>
      <w:r w:rsidRPr="009E6CEE">
        <w:rPr>
          <w:rFonts w:ascii="Calibri Light" w:hAnsi="Calibri Light" w:cs="Calibri Light"/>
          <w:sz w:val="22"/>
          <w:szCs w:val="22"/>
        </w:rPr>
        <w:t xml:space="preserve"> п. 1.1. встановлено</w:t>
      </w:r>
      <w:r w:rsidR="00172F3F" w:rsidRPr="009E6CEE">
        <w:rPr>
          <w:rFonts w:ascii="Calibri Light" w:hAnsi="Calibri Light" w:cs="Calibri Light"/>
          <w:sz w:val="22"/>
          <w:szCs w:val="22"/>
        </w:rPr>
        <w:t>:</w:t>
      </w:r>
      <w:r w:rsidRPr="009E6CEE">
        <w:rPr>
          <w:rFonts w:ascii="Calibri Light" w:hAnsi="Calibri Light" w:cs="Calibri Light"/>
          <w:sz w:val="22"/>
          <w:szCs w:val="22"/>
        </w:rPr>
        <w:t xml:space="preserve"> «</w:t>
      </w:r>
      <w:r w:rsidRPr="009E6CEE">
        <w:rPr>
          <w:rStyle w:val="rvts0"/>
          <w:rFonts w:ascii="Calibri Light" w:hAnsi="Calibri Light" w:cs="Calibri Light"/>
          <w:sz w:val="22"/>
          <w:szCs w:val="22"/>
        </w:rPr>
        <w:t>…</w:t>
      </w:r>
      <w:r w:rsidR="00172F3F" w:rsidRPr="009E6CEE">
        <w:rPr>
          <w:rFonts w:ascii="Calibri Light" w:hAnsi="Calibri Light" w:cs="Calibri Light"/>
          <w:sz w:val="22"/>
          <w:szCs w:val="22"/>
        </w:rPr>
        <w:t xml:space="preserve">регулюються </w:t>
      </w:r>
      <w:r w:rsidRPr="009E6CEE">
        <w:rPr>
          <w:rFonts w:ascii="Calibri Light" w:hAnsi="Calibri Light" w:cs="Calibri Light"/>
          <w:sz w:val="22"/>
          <w:szCs w:val="22"/>
        </w:rPr>
        <w:t>відносини, що виникають у сфері справляння податків і зборів…»</w:t>
      </w:r>
      <w:r w:rsidRPr="009E6CEE">
        <w:rPr>
          <w:rStyle w:val="ad"/>
          <w:rFonts w:ascii="Calibri Light" w:hAnsi="Calibri Light" w:cs="Calibri Light"/>
          <w:sz w:val="22"/>
          <w:szCs w:val="22"/>
        </w:rPr>
        <w:footnoteReference w:id="133"/>
      </w:r>
      <w:r w:rsidRPr="009E6CEE">
        <w:rPr>
          <w:rFonts w:ascii="Calibri Light" w:hAnsi="Calibri Light" w:cs="Calibri Light"/>
          <w:sz w:val="22"/>
          <w:szCs w:val="22"/>
        </w:rPr>
        <w:t xml:space="preserve">. </w:t>
      </w:r>
      <w:r w:rsidRPr="009E6CEE">
        <w:rPr>
          <w:rStyle w:val="rvts9"/>
          <w:rFonts w:ascii="Calibri Light" w:hAnsi="Calibri Light" w:cs="Calibri Light"/>
          <w:bCs/>
          <w:color w:val="000000"/>
          <w:sz w:val="22"/>
          <w:szCs w:val="22"/>
          <w:bdr w:val="none" w:sz="0" w:space="0" w:color="auto" w:frame="1"/>
          <w:shd w:val="clear" w:color="auto" w:fill="FFFFFF"/>
        </w:rPr>
        <w:t>У ст. 133</w:t>
      </w:r>
      <w:r w:rsidRPr="009E6CEE">
        <w:rPr>
          <w:rStyle w:val="apple-converted-space"/>
          <w:rFonts w:ascii="Calibri Light" w:hAnsi="Calibri Light" w:cs="Calibri Light"/>
          <w:color w:val="000000"/>
          <w:sz w:val="22"/>
          <w:szCs w:val="22"/>
          <w:shd w:val="clear" w:color="auto" w:fill="FFFFFF"/>
        </w:rPr>
        <w:t> </w:t>
      </w:r>
      <w:r w:rsidRPr="009E6CEE">
        <w:rPr>
          <w:rFonts w:ascii="Calibri Light" w:eastAsia="Times New Roman" w:hAnsi="Calibri Light" w:cs="Calibri Light"/>
          <w:color w:val="000000"/>
          <w:sz w:val="22"/>
          <w:szCs w:val="22"/>
          <w:bdr w:val="none" w:sz="0" w:space="0" w:color="auto" w:frame="1"/>
        </w:rPr>
        <w:t xml:space="preserve">Платники податку </w:t>
      </w:r>
      <w:r w:rsidRPr="009E6CEE">
        <w:rPr>
          <w:rFonts w:ascii="Calibri Light" w:eastAsia="Times New Roman" w:hAnsi="Calibri Light" w:cs="Calibri Light"/>
          <w:sz w:val="22"/>
          <w:szCs w:val="22"/>
        </w:rPr>
        <w:t>п. </w:t>
      </w:r>
      <w:r w:rsidRPr="009E6CEE">
        <w:rPr>
          <w:rFonts w:ascii="Calibri Light" w:hAnsi="Calibri Light" w:cs="Calibri Light"/>
          <w:color w:val="000000"/>
          <w:sz w:val="22"/>
          <w:szCs w:val="22"/>
          <w:bdr w:val="none" w:sz="0" w:space="0" w:color="auto" w:frame="1"/>
        </w:rPr>
        <w:t xml:space="preserve">133.4 зазначено: </w:t>
      </w:r>
      <w:r w:rsidRPr="009E6CEE">
        <w:rPr>
          <w:rFonts w:ascii="Calibri Light" w:hAnsi="Calibri Light" w:cs="Calibri Light"/>
          <w:sz w:val="22"/>
          <w:szCs w:val="22"/>
        </w:rPr>
        <w:t>«</w:t>
      </w:r>
      <w:r w:rsidRPr="009E6CEE">
        <w:rPr>
          <w:rFonts w:ascii="Calibri Light" w:hAnsi="Calibri Light" w:cs="Calibri Light"/>
          <w:color w:val="000000"/>
          <w:sz w:val="22"/>
          <w:szCs w:val="22"/>
          <w:bdr w:val="none" w:sz="0" w:space="0" w:color="auto" w:frame="1"/>
        </w:rPr>
        <w:t xml:space="preserve">Не є платниками податку неприбуткові підприємства, установи та організації у </w:t>
      </w:r>
      <w:r w:rsidRPr="009E6CEE">
        <w:rPr>
          <w:rFonts w:ascii="Calibri Light" w:hAnsi="Calibri Light" w:cs="Calibri Light"/>
          <w:color w:val="000000"/>
          <w:sz w:val="22"/>
          <w:szCs w:val="22"/>
          <w:bdr w:val="none" w:sz="0" w:space="0" w:color="auto" w:frame="1"/>
        </w:rPr>
        <w:lastRenderedPageBreak/>
        <w:t>порядку</w:t>
      </w:r>
      <w:r w:rsidRPr="009E6CEE">
        <w:rPr>
          <w:rFonts w:ascii="Calibri Light" w:hAnsi="Calibri Light" w:cs="Calibri Light"/>
          <w:color w:val="000000"/>
          <w:sz w:val="22"/>
          <w:szCs w:val="22"/>
          <w:shd w:val="clear" w:color="auto" w:fill="FFFFFF"/>
        </w:rPr>
        <w:t xml:space="preserve"> та на умовах, встановлених цим пунктом…</w:t>
      </w:r>
      <w:r w:rsidRPr="009E6CEE">
        <w:rPr>
          <w:rFonts w:ascii="Calibri Light" w:hAnsi="Calibri Light" w:cs="Calibri Light"/>
          <w:sz w:val="22"/>
          <w:szCs w:val="22"/>
        </w:rPr>
        <w:t xml:space="preserve">» </w:t>
      </w:r>
      <w:r w:rsidRPr="009E6CEE">
        <w:rPr>
          <w:rStyle w:val="ad"/>
          <w:rFonts w:ascii="Calibri Light" w:hAnsi="Calibri Light" w:cs="Calibri Light"/>
          <w:color w:val="000000"/>
          <w:sz w:val="22"/>
          <w:szCs w:val="22"/>
          <w:bdr w:val="none" w:sz="0" w:space="0" w:color="auto" w:frame="1"/>
        </w:rPr>
        <w:footnoteReference w:id="134"/>
      </w:r>
      <w:r w:rsidRPr="009E6CEE">
        <w:rPr>
          <w:rFonts w:ascii="Calibri Light" w:hAnsi="Calibri Light" w:cs="Calibri Light"/>
          <w:color w:val="000000"/>
          <w:sz w:val="22"/>
          <w:szCs w:val="22"/>
          <w:bdr w:val="none" w:sz="0" w:space="0" w:color="auto" w:frame="1"/>
        </w:rPr>
        <w:t xml:space="preserve">. Отже, перебування </w:t>
      </w:r>
      <w:r w:rsidR="00AD3979" w:rsidRPr="009E6CEE">
        <w:rPr>
          <w:rFonts w:ascii="Calibri Light" w:hAnsi="Calibri Light" w:cs="Calibri Light"/>
          <w:color w:val="000000"/>
          <w:sz w:val="22"/>
          <w:szCs w:val="22"/>
          <w:bdr w:val="none" w:sz="0" w:space="0" w:color="auto" w:frame="1"/>
        </w:rPr>
        <w:t>закладів вищої освіти</w:t>
      </w:r>
      <w:r w:rsidRPr="009E6CEE">
        <w:rPr>
          <w:rFonts w:ascii="Calibri Light" w:hAnsi="Calibri Light" w:cs="Calibri Light"/>
          <w:color w:val="000000"/>
          <w:sz w:val="22"/>
          <w:szCs w:val="22"/>
          <w:bdr w:val="none" w:sz="0" w:space="0" w:color="auto" w:frame="1"/>
        </w:rPr>
        <w:t xml:space="preserve"> у статусі неприбуткової інституції, може звільнити </w:t>
      </w:r>
      <w:r w:rsidR="00AD3979" w:rsidRPr="009E6CEE">
        <w:rPr>
          <w:rFonts w:ascii="Calibri Light" w:hAnsi="Calibri Light" w:cs="Calibri Light"/>
          <w:color w:val="000000"/>
          <w:sz w:val="22"/>
          <w:szCs w:val="22"/>
          <w:bdr w:val="none" w:sz="0" w:space="0" w:color="auto" w:frame="1"/>
        </w:rPr>
        <w:t>їх</w:t>
      </w:r>
      <w:r w:rsidRPr="009E6CEE">
        <w:rPr>
          <w:rFonts w:ascii="Calibri Light" w:hAnsi="Calibri Light" w:cs="Calibri Light"/>
          <w:color w:val="000000"/>
          <w:sz w:val="22"/>
          <w:szCs w:val="22"/>
          <w:bdr w:val="none" w:sz="0" w:space="0" w:color="auto" w:frame="1"/>
        </w:rPr>
        <w:t xml:space="preserve"> від сплати податку. </w:t>
      </w:r>
    </w:p>
    <w:p w:rsidR="0020664B" w:rsidRPr="009E6CEE" w:rsidRDefault="0020664B" w:rsidP="00E34EE6">
      <w:pPr>
        <w:pStyle w:val="rvps2"/>
        <w:widowControl w:val="0"/>
        <w:shd w:val="clear" w:color="auto" w:fill="FFFFFF"/>
        <w:spacing w:before="0" w:beforeAutospacing="0" w:after="0" w:afterAutospacing="0"/>
        <w:ind w:right="62" w:firstLine="709"/>
        <w:jc w:val="both"/>
        <w:textAlignment w:val="baseline"/>
        <w:rPr>
          <w:rFonts w:ascii="Calibri Light" w:hAnsi="Calibri Light" w:cs="Calibri Light"/>
          <w:sz w:val="22"/>
          <w:szCs w:val="22"/>
        </w:rPr>
      </w:pPr>
      <w:r w:rsidRPr="009E6CEE">
        <w:rPr>
          <w:rFonts w:ascii="Calibri Light" w:hAnsi="Calibri Light" w:cs="Calibri Light"/>
          <w:color w:val="000000"/>
          <w:sz w:val="22"/>
          <w:szCs w:val="22"/>
          <w:bdr w:val="none" w:sz="0" w:space="0" w:color="auto" w:frame="1"/>
        </w:rPr>
        <w:t xml:space="preserve">Порівняльний аналіз наведених положень Бюджетного, Господарського, Цивільного та Податкового кодексів України дає підстави стверджувати, що вони між собою не узгоджуються і потребують кореляції щодо регулювання економічних відносин у сфері вищої освіти України. </w:t>
      </w:r>
      <w:r w:rsidRPr="009E6CEE">
        <w:rPr>
          <w:rFonts w:ascii="Calibri Light" w:hAnsi="Calibri Light" w:cs="Calibri Light"/>
          <w:sz w:val="22"/>
          <w:szCs w:val="22"/>
        </w:rPr>
        <w:t xml:space="preserve">Зазначене узгодження повинно бути здійснене на основі </w:t>
      </w:r>
      <w:r w:rsidR="00172F3F" w:rsidRPr="009E6CEE">
        <w:rPr>
          <w:rFonts w:ascii="Calibri Light" w:hAnsi="Calibri Light" w:cs="Calibri Light"/>
          <w:sz w:val="22"/>
          <w:szCs w:val="22"/>
        </w:rPr>
        <w:t xml:space="preserve">концептуальних </w:t>
      </w:r>
      <w:r w:rsidRPr="009E6CEE">
        <w:rPr>
          <w:rFonts w:ascii="Calibri Light" w:hAnsi="Calibri Light" w:cs="Calibri Light"/>
          <w:sz w:val="22"/>
          <w:szCs w:val="22"/>
        </w:rPr>
        <w:t xml:space="preserve">положень СНР 2008 шляхом внесення змін у зазначені кодекси України. Слід додати, що у проаналізованих Кодексах відсутні положення щодо можливості перебування </w:t>
      </w:r>
      <w:r w:rsidR="00AD3979" w:rsidRPr="009E6CEE">
        <w:rPr>
          <w:rFonts w:ascii="Calibri Light" w:hAnsi="Calibri Light" w:cs="Calibri Light"/>
          <w:sz w:val="22"/>
          <w:szCs w:val="22"/>
        </w:rPr>
        <w:t>закладу вищої освіти</w:t>
      </w:r>
      <w:r w:rsidRPr="009E6CEE">
        <w:rPr>
          <w:rFonts w:ascii="Calibri Light" w:hAnsi="Calibri Light" w:cs="Calibri Light"/>
          <w:sz w:val="22"/>
          <w:szCs w:val="22"/>
        </w:rPr>
        <w:t xml:space="preserve"> не лише у статусі «бюджетна установа», а й в інших організаційно</w:t>
      </w:r>
      <w:r w:rsidR="004446FD" w:rsidRPr="009E6CEE">
        <w:rPr>
          <w:rFonts w:ascii="Calibri Light" w:hAnsi="Calibri Light" w:cs="Calibri Light"/>
          <w:sz w:val="22"/>
          <w:szCs w:val="22"/>
        </w:rPr>
        <w:t>–</w:t>
      </w:r>
      <w:r w:rsidRPr="009E6CEE">
        <w:rPr>
          <w:rFonts w:ascii="Calibri Light" w:hAnsi="Calibri Light" w:cs="Calibri Light"/>
          <w:sz w:val="22"/>
          <w:szCs w:val="22"/>
        </w:rPr>
        <w:t xml:space="preserve">правовових статусах. </w:t>
      </w:r>
    </w:p>
    <w:p w:rsidR="0020664B" w:rsidRPr="009E6CEE" w:rsidRDefault="0020664B" w:rsidP="00E34EE6">
      <w:pPr>
        <w:spacing w:after="0" w:line="240" w:lineRule="auto"/>
        <w:ind w:firstLine="709"/>
        <w:jc w:val="both"/>
        <w:rPr>
          <w:rFonts w:ascii="Calibri Light" w:eastAsia="Times New Roman" w:hAnsi="Calibri Light" w:cs="Calibri Light"/>
          <w:lang w:eastAsia="uk-UA"/>
        </w:rPr>
      </w:pPr>
      <w:r w:rsidRPr="009E6CEE">
        <w:rPr>
          <w:rFonts w:ascii="Calibri Light" w:eastAsia="Times New Roman" w:hAnsi="Calibri Light" w:cs="Calibri Light"/>
          <w:color w:val="000000"/>
          <w:kern w:val="36"/>
          <w:shd w:val="clear" w:color="auto" w:fill="FFFFFF"/>
          <w:lang w:eastAsia="x-none"/>
        </w:rPr>
        <w:t>Важливим нормативно</w:t>
      </w:r>
      <w:r w:rsidR="004446FD" w:rsidRPr="009E6CEE">
        <w:rPr>
          <w:rFonts w:ascii="Calibri Light" w:eastAsia="Times New Roman" w:hAnsi="Calibri Light" w:cs="Calibri Light"/>
          <w:color w:val="000000"/>
          <w:kern w:val="36"/>
          <w:shd w:val="clear" w:color="auto" w:fill="FFFFFF"/>
          <w:lang w:eastAsia="x-none"/>
        </w:rPr>
        <w:t>–</w:t>
      </w:r>
      <w:r w:rsidRPr="009E6CEE">
        <w:rPr>
          <w:rFonts w:ascii="Calibri Light" w:eastAsia="Times New Roman" w:hAnsi="Calibri Light" w:cs="Calibri Light"/>
          <w:color w:val="000000"/>
          <w:kern w:val="36"/>
          <w:shd w:val="clear" w:color="auto" w:fill="FFFFFF"/>
          <w:lang w:eastAsia="x-none"/>
        </w:rPr>
        <w:t xml:space="preserve">правовим актом національного рівня є </w:t>
      </w:r>
      <w:r w:rsidRPr="009E6CEE">
        <w:rPr>
          <w:rFonts w:ascii="Calibri Light" w:eastAsia="Times New Roman" w:hAnsi="Calibri Light" w:cs="Calibri Light"/>
          <w:lang w:eastAsia="uk-UA"/>
        </w:rPr>
        <w:t xml:space="preserve">Програма діяльності Кабінету Міністрів України, </w:t>
      </w:r>
      <w:r w:rsidRPr="009E6CEE">
        <w:rPr>
          <w:rFonts w:ascii="Calibri Light" w:eastAsia="Times New Roman" w:hAnsi="Calibri Light" w:cs="Calibri Light"/>
          <w:color w:val="000000"/>
          <w:kern w:val="36"/>
          <w:shd w:val="clear" w:color="auto" w:fill="FFFFFF"/>
          <w:lang w:eastAsia="x-none"/>
        </w:rPr>
        <w:t>затверджена Постановою Верховної Ради України від 14.04.2016 р</w:t>
      </w:r>
      <w:r w:rsidR="00172F3F" w:rsidRPr="009E6CEE">
        <w:rPr>
          <w:rFonts w:ascii="Calibri Light" w:eastAsia="Times New Roman" w:hAnsi="Calibri Light" w:cs="Calibri Light"/>
          <w:color w:val="000000"/>
          <w:kern w:val="36"/>
          <w:shd w:val="clear" w:color="auto" w:fill="FFFFFF"/>
          <w:lang w:eastAsia="x-none"/>
        </w:rPr>
        <w:t>оку</w:t>
      </w:r>
      <w:r w:rsidRPr="009E6CEE">
        <w:rPr>
          <w:rFonts w:ascii="Calibri Light" w:eastAsia="Times New Roman" w:hAnsi="Calibri Light" w:cs="Calibri Light"/>
          <w:color w:val="000000"/>
          <w:kern w:val="36"/>
          <w:shd w:val="clear" w:color="auto" w:fill="FFFFFF"/>
          <w:lang w:eastAsia="x-none"/>
        </w:rPr>
        <w:t xml:space="preserve"> № </w:t>
      </w:r>
      <w:r w:rsidRPr="009E6CEE">
        <w:rPr>
          <w:rFonts w:ascii="Calibri Light" w:eastAsia="Times New Roman" w:hAnsi="Calibri Light" w:cs="Calibri Light"/>
          <w:lang w:eastAsia="uk-UA"/>
        </w:rPr>
        <w:t>1099</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VIII, якою передбачено ряд заходів, впровадження яких викличе зміни у правовому регулювання економічних відносин у сфері вищої освіти України.</w:t>
      </w:r>
    </w:p>
    <w:p w:rsidR="0020664B" w:rsidRPr="009E6CEE" w:rsidRDefault="0020664B"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lang w:eastAsia="uk-UA"/>
        </w:rPr>
        <w:t xml:space="preserve">Так, зокрема, у </w:t>
      </w:r>
      <w:r w:rsidRPr="009E6CEE">
        <w:rPr>
          <w:rFonts w:ascii="Calibri Light" w:eastAsia="Times New Roman" w:hAnsi="Calibri Light" w:cs="Calibri Light"/>
          <w:color w:val="000000"/>
          <w:lang w:eastAsia="ru-RU"/>
        </w:rPr>
        <w:t xml:space="preserve">розділі </w:t>
      </w:r>
      <w:r w:rsidRPr="009E6CEE">
        <w:rPr>
          <w:rFonts w:ascii="Calibri Light" w:eastAsia="Times New Roman" w:hAnsi="Calibri Light" w:cs="Calibri Light"/>
          <w:lang w:eastAsia="uk-UA"/>
        </w:rPr>
        <w:t>XV</w:t>
      </w:r>
      <w:r w:rsidR="00D8274E">
        <w:rPr>
          <w:rFonts w:ascii="Calibri Light" w:eastAsia="Times New Roman" w:hAnsi="Calibri Light" w:cs="Calibri Light"/>
          <w:lang w:eastAsia="uk-UA"/>
        </w:rPr>
        <w:t xml:space="preserve"> «</w:t>
      </w:r>
      <w:r w:rsidRPr="009E6CEE">
        <w:rPr>
          <w:rFonts w:ascii="Calibri Light" w:eastAsia="Times New Roman" w:hAnsi="Calibri Light" w:cs="Calibri Light"/>
          <w:lang w:eastAsia="uk-UA"/>
        </w:rPr>
        <w:t>Соціально</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гуманітарна реформа</w:t>
      </w:r>
      <w:r w:rsidR="00D8274E">
        <w:rPr>
          <w:rFonts w:ascii="Calibri Light" w:eastAsia="Times New Roman" w:hAnsi="Calibri Light" w:cs="Calibri Light"/>
          <w:lang w:eastAsia="uk-UA"/>
        </w:rPr>
        <w:t xml:space="preserve">», </w:t>
      </w:r>
      <w:r w:rsidRPr="009E6CEE">
        <w:rPr>
          <w:rFonts w:ascii="Calibri Light" w:eastAsia="Times New Roman" w:hAnsi="Calibri Light" w:cs="Calibri Light"/>
          <w:lang w:eastAsia="uk-UA"/>
        </w:rPr>
        <w:t xml:space="preserve">підрозділі </w:t>
      </w:r>
      <w:r w:rsidR="00D8274E">
        <w:rPr>
          <w:rFonts w:ascii="Calibri Light" w:eastAsia="Times New Roman" w:hAnsi="Calibri Light" w:cs="Calibri Light"/>
          <w:lang w:eastAsia="uk-UA"/>
        </w:rPr>
        <w:t>«</w:t>
      </w:r>
      <w:r w:rsidRPr="009E6CEE">
        <w:rPr>
          <w:rFonts w:ascii="Calibri Light" w:eastAsia="Times New Roman" w:hAnsi="Calibri Light" w:cs="Calibri Light"/>
          <w:lang w:eastAsia="uk-UA"/>
        </w:rPr>
        <w:t>Освіта, наука та інновації</w:t>
      </w:r>
      <w:r w:rsidR="00D8274E">
        <w:rPr>
          <w:rFonts w:ascii="Calibri Light" w:eastAsia="Times New Roman" w:hAnsi="Calibri Light" w:cs="Calibri Light"/>
          <w:lang w:eastAsia="uk-UA"/>
        </w:rPr>
        <w:t>»</w:t>
      </w:r>
      <w:r w:rsidRPr="009E6CEE">
        <w:rPr>
          <w:rFonts w:ascii="Calibri Light" w:eastAsia="Times New Roman" w:hAnsi="Calibri Light" w:cs="Calibri Light"/>
          <w:lang w:eastAsia="uk-UA"/>
        </w:rPr>
        <w:t xml:space="preserve"> цієї Програми передбачено: «Вдосконалення системи оцінювання якості освіти. Зміна системи розміщення державного замовлення, зокрема, фінансування </w:t>
      </w:r>
      <w:r w:rsidR="006458C0" w:rsidRPr="009E6CEE">
        <w:rPr>
          <w:rFonts w:ascii="Calibri Light" w:eastAsia="Times New Roman" w:hAnsi="Calibri Light" w:cs="Calibri Light"/>
          <w:lang w:eastAsia="uk-UA"/>
        </w:rPr>
        <w:t>закладів вищої освіти</w:t>
      </w:r>
      <w:r w:rsidRPr="009E6CEE">
        <w:rPr>
          <w:rFonts w:ascii="Calibri Light" w:eastAsia="Times New Roman" w:hAnsi="Calibri Light" w:cs="Calibri Light"/>
          <w:lang w:eastAsia="uk-UA"/>
        </w:rPr>
        <w:t xml:space="preserve"> залежно від кількості абітурієнтів (система адресності). Надання реальної фінансової та академічної автономії вищим навчальним закладам. Лібералізація доступу на український освітній ринок іноземних </w:t>
      </w:r>
      <w:r w:rsidR="006458C0" w:rsidRPr="009E6CEE">
        <w:rPr>
          <w:rFonts w:ascii="Calibri Light" w:eastAsia="Times New Roman" w:hAnsi="Calibri Light" w:cs="Calibri Light"/>
          <w:lang w:eastAsia="uk-UA"/>
        </w:rPr>
        <w:t>закладів вищої освіти</w:t>
      </w:r>
      <w:r w:rsidRPr="009E6CEE">
        <w:rPr>
          <w:rFonts w:ascii="Calibri Light" w:eastAsia="Times New Roman" w:hAnsi="Calibri Light" w:cs="Calibri Light"/>
          <w:lang w:eastAsia="uk-UA"/>
        </w:rPr>
        <w:t>»</w:t>
      </w:r>
      <w:r w:rsidRPr="009E6CEE">
        <w:rPr>
          <w:rStyle w:val="ad"/>
          <w:rFonts w:ascii="Calibri Light" w:eastAsia="Times New Roman" w:hAnsi="Calibri Light" w:cs="Calibri Light"/>
          <w:lang w:eastAsia="uk-UA"/>
        </w:rPr>
        <w:footnoteReference w:id="135"/>
      </w:r>
      <w:r w:rsidRPr="009E6CEE">
        <w:rPr>
          <w:rFonts w:ascii="Calibri Light" w:eastAsia="Times New Roman" w:hAnsi="Calibri Light" w:cs="Calibri Light"/>
          <w:lang w:eastAsia="uk-UA"/>
        </w:rPr>
        <w:t>. Р</w:t>
      </w:r>
      <w:r w:rsidRPr="009E6CEE">
        <w:rPr>
          <w:rFonts w:ascii="Calibri Light" w:eastAsia="Times New Roman" w:hAnsi="Calibri Light" w:cs="Calibri Light"/>
          <w:color w:val="000000"/>
          <w:lang w:eastAsia="ru-RU"/>
        </w:rPr>
        <w:t xml:space="preserve">еалізація зазначених положень викличе суттєві зміни </w:t>
      </w:r>
      <w:r w:rsidR="00777027" w:rsidRPr="009E6CEE">
        <w:rPr>
          <w:rFonts w:ascii="Calibri Light" w:eastAsia="Times New Roman" w:hAnsi="Calibri Light" w:cs="Calibri Light"/>
          <w:color w:val="000000"/>
          <w:lang w:eastAsia="ru-RU"/>
        </w:rPr>
        <w:t>що</w:t>
      </w:r>
      <w:r w:rsidRPr="009E6CEE">
        <w:rPr>
          <w:rFonts w:ascii="Calibri Light" w:eastAsia="Times New Roman" w:hAnsi="Calibri Light" w:cs="Calibri Light"/>
          <w:color w:val="000000"/>
          <w:lang w:eastAsia="ru-RU"/>
        </w:rPr>
        <w:t>до діючого механізму економічної діяльності у сфері вищої освіти України.</w:t>
      </w:r>
    </w:p>
    <w:p w:rsidR="00D8274E" w:rsidRDefault="0020664B" w:rsidP="00E34EE6">
      <w:pPr>
        <w:spacing w:after="0" w:line="240" w:lineRule="auto"/>
        <w:ind w:firstLine="709"/>
        <w:jc w:val="both"/>
        <w:rPr>
          <w:rFonts w:ascii="Calibri Light" w:eastAsia="Times New Roman" w:hAnsi="Calibri Light" w:cs="Calibri Light"/>
          <w:lang w:eastAsia="uk-UA"/>
        </w:rPr>
      </w:pPr>
      <w:r w:rsidRPr="009E6CEE">
        <w:rPr>
          <w:rFonts w:ascii="Calibri Light" w:eastAsia="Times New Roman" w:hAnsi="Calibri Light" w:cs="Calibri Light"/>
          <w:color w:val="000000"/>
          <w:kern w:val="36"/>
          <w:shd w:val="clear" w:color="auto" w:fill="FFFFFF"/>
          <w:lang w:eastAsia="x-none"/>
        </w:rPr>
        <w:t xml:space="preserve">На виконання </w:t>
      </w:r>
      <w:r w:rsidRPr="009E6CEE">
        <w:rPr>
          <w:rFonts w:ascii="Calibri Light" w:eastAsia="Times New Roman" w:hAnsi="Calibri Light" w:cs="Calibri Light"/>
          <w:lang w:eastAsia="uk-UA"/>
        </w:rPr>
        <w:t xml:space="preserve">Програми діяльності Кабінету Міністрів України </w:t>
      </w:r>
      <w:r w:rsidRPr="009E6CEE">
        <w:rPr>
          <w:rStyle w:val="rvts23"/>
          <w:rFonts w:ascii="Calibri Light" w:hAnsi="Calibri Light" w:cs="Calibri Light"/>
        </w:rPr>
        <w:t>введено в дію ряд нормативно</w:t>
      </w:r>
      <w:r w:rsidR="004446FD" w:rsidRPr="009E6CEE">
        <w:rPr>
          <w:rStyle w:val="rvts23"/>
          <w:rFonts w:ascii="Calibri Light" w:hAnsi="Calibri Light" w:cs="Calibri Light"/>
        </w:rPr>
        <w:t>–</w:t>
      </w:r>
      <w:r w:rsidRPr="009E6CEE">
        <w:rPr>
          <w:rStyle w:val="rvts23"/>
          <w:rFonts w:ascii="Calibri Light" w:hAnsi="Calibri Light" w:cs="Calibri Light"/>
        </w:rPr>
        <w:t>правових документів стратегічного значення, а саме:</w:t>
      </w:r>
      <w:r w:rsidRPr="009E6CEE">
        <w:rPr>
          <w:rFonts w:ascii="Calibri Light" w:eastAsia="Times New Roman" w:hAnsi="Calibri Light" w:cs="Calibri Light"/>
          <w:lang w:eastAsia="uk-UA"/>
        </w:rPr>
        <w:t xml:space="preserve"> </w:t>
      </w:r>
    </w:p>
    <w:p w:rsidR="00D8274E" w:rsidRPr="00D8274E" w:rsidRDefault="0020664B" w:rsidP="00D8274E">
      <w:pPr>
        <w:numPr>
          <w:ilvl w:val="0"/>
          <w:numId w:val="7"/>
        </w:numPr>
        <w:spacing w:after="0" w:line="240" w:lineRule="auto"/>
        <w:jc w:val="both"/>
        <w:rPr>
          <w:rFonts w:ascii="Calibri Light" w:hAnsi="Calibri Light" w:cs="Calibri Light"/>
        </w:rPr>
      </w:pPr>
      <w:r w:rsidRPr="009E6CEE">
        <w:rPr>
          <w:rFonts w:ascii="Calibri Light" w:hAnsi="Calibri Light" w:cs="Calibri Light"/>
          <w:bCs/>
          <w:kern w:val="36"/>
        </w:rPr>
        <w:t xml:space="preserve">Стратегія </w:t>
      </w:r>
      <w:r w:rsidRPr="009E6CEE">
        <w:rPr>
          <w:rFonts w:ascii="Calibri Light" w:eastAsia="Times New Roman" w:hAnsi="Calibri Light" w:cs="Calibri Light"/>
          <w:lang w:eastAsia="uk-UA"/>
        </w:rPr>
        <w:t>реформування державного управління України на 2016</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2020 роки, (затверджена розпорядженням Кабінету Міністрів України від 24.06.2016 р</w:t>
      </w:r>
      <w:r w:rsidR="00777027" w:rsidRPr="009E6CEE">
        <w:rPr>
          <w:rFonts w:ascii="Calibri Light" w:eastAsia="Times New Roman" w:hAnsi="Calibri Light" w:cs="Calibri Light"/>
          <w:lang w:eastAsia="uk-UA"/>
        </w:rPr>
        <w:t>оку</w:t>
      </w:r>
      <w:r w:rsidRPr="009E6CEE">
        <w:rPr>
          <w:rFonts w:ascii="Calibri Light" w:eastAsia="Times New Roman" w:hAnsi="Calibri Light" w:cs="Calibri Light"/>
          <w:lang w:eastAsia="uk-UA"/>
        </w:rPr>
        <w:t xml:space="preserve"> № 474</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 xml:space="preserve">р), якою передбачено </w:t>
      </w:r>
      <w:r w:rsidRPr="009E6CEE">
        <w:rPr>
          <w:rFonts w:ascii="Calibri Light" w:eastAsia="Times New Roman" w:hAnsi="Calibri Light" w:cs="Calibri Light"/>
          <w:color w:val="000000"/>
          <w:lang w:eastAsia="ru-RU"/>
        </w:rPr>
        <w:t xml:space="preserve">заходи щодо поліпшення стратегічного планування і прогнозування, підвищення ролі міністерств у формуванні і координації державної політики у відповідних сферах і видах економічної діяльності (зокрема, щодо обсягів підготовки відповідних фахівців на умовах державного замовлення); </w:t>
      </w:r>
    </w:p>
    <w:p w:rsidR="00D8274E" w:rsidRPr="00D8274E" w:rsidRDefault="0020664B" w:rsidP="00D8274E">
      <w:pPr>
        <w:numPr>
          <w:ilvl w:val="0"/>
          <w:numId w:val="7"/>
        </w:numPr>
        <w:spacing w:after="0" w:line="240" w:lineRule="auto"/>
        <w:jc w:val="both"/>
        <w:rPr>
          <w:rFonts w:ascii="Calibri Light" w:hAnsi="Calibri Light" w:cs="Calibri Light"/>
        </w:rPr>
      </w:pPr>
      <w:r w:rsidRPr="009E6CEE">
        <w:rPr>
          <w:rFonts w:ascii="Calibri Light" w:hAnsi="Calibri Light" w:cs="Calibri Light"/>
          <w:bCs/>
          <w:kern w:val="36"/>
        </w:rPr>
        <w:t>Стратегія реформування системи управління державними фінансами 2017</w:t>
      </w:r>
      <w:r w:rsidR="004446FD" w:rsidRPr="009E6CEE">
        <w:rPr>
          <w:rFonts w:ascii="Calibri Light" w:hAnsi="Calibri Light" w:cs="Calibri Light"/>
          <w:bCs/>
          <w:kern w:val="36"/>
        </w:rPr>
        <w:t>–</w:t>
      </w:r>
      <w:r w:rsidRPr="009E6CEE">
        <w:rPr>
          <w:rFonts w:ascii="Calibri Light" w:hAnsi="Calibri Light" w:cs="Calibri Light"/>
          <w:bCs/>
          <w:kern w:val="36"/>
        </w:rPr>
        <w:t>2020 роки, (затверджена розпорядженням КМУ від 08 лютого 2017 р</w:t>
      </w:r>
      <w:r w:rsidR="00777027" w:rsidRPr="009E6CEE">
        <w:rPr>
          <w:rFonts w:ascii="Calibri Light" w:hAnsi="Calibri Light" w:cs="Calibri Light"/>
          <w:bCs/>
          <w:kern w:val="36"/>
        </w:rPr>
        <w:t>оку</w:t>
      </w:r>
      <w:r w:rsidRPr="009E6CEE">
        <w:rPr>
          <w:rFonts w:ascii="Calibri Light" w:hAnsi="Calibri Light" w:cs="Calibri Light"/>
          <w:bCs/>
          <w:kern w:val="36"/>
        </w:rPr>
        <w:t xml:space="preserve"> №</w:t>
      </w:r>
      <w:r w:rsidR="00200591" w:rsidRPr="009E6CEE">
        <w:rPr>
          <w:rFonts w:ascii="Calibri Light" w:hAnsi="Calibri Light" w:cs="Calibri Light"/>
          <w:bCs/>
          <w:kern w:val="36"/>
        </w:rPr>
        <w:t> </w:t>
      </w:r>
      <w:r w:rsidRPr="009E6CEE">
        <w:rPr>
          <w:rFonts w:ascii="Calibri Light" w:hAnsi="Calibri Light" w:cs="Calibri Light"/>
          <w:bCs/>
          <w:kern w:val="36"/>
        </w:rPr>
        <w:t>142</w:t>
      </w:r>
      <w:r w:rsidR="004446FD" w:rsidRPr="009E6CEE">
        <w:rPr>
          <w:rFonts w:ascii="Calibri Light" w:hAnsi="Calibri Light" w:cs="Calibri Light"/>
          <w:bCs/>
          <w:kern w:val="36"/>
        </w:rPr>
        <w:t>–</w:t>
      </w:r>
      <w:r w:rsidRPr="009E6CEE">
        <w:rPr>
          <w:rFonts w:ascii="Calibri Light" w:hAnsi="Calibri Light" w:cs="Calibri Light"/>
          <w:bCs/>
          <w:kern w:val="36"/>
        </w:rPr>
        <w:t>р), у якій п</w:t>
      </w:r>
      <w:r w:rsidRPr="009E6CEE">
        <w:rPr>
          <w:rFonts w:ascii="Calibri Light" w:eastAsia="Times New Roman" w:hAnsi="Calibri Light" w:cs="Calibri Light"/>
          <w:color w:val="000000"/>
          <w:lang w:eastAsia="ru-RU"/>
        </w:rPr>
        <w:t>ередбачені заходи щодо впровадження стратегічного планування та середньострокового бюджетного планування; переходу до планування видатків на основі наданих послуг, а не утримання установ; оновлення соціальних стандартів і нормативів надання гарантованих державою послуг та розрахунок їх вартості</w:t>
      </w:r>
      <w:r w:rsidRPr="009E6CEE">
        <w:rPr>
          <w:rFonts w:ascii="Calibri Light" w:hAnsi="Calibri Light" w:cs="Calibri Light"/>
          <w:color w:val="000000"/>
          <w:shd w:val="clear" w:color="auto" w:fill="FFFFFF"/>
        </w:rPr>
        <w:t xml:space="preserve">. </w:t>
      </w:r>
    </w:p>
    <w:p w:rsidR="0020664B" w:rsidRPr="009E6CEE" w:rsidRDefault="0020664B" w:rsidP="00D8274E">
      <w:pPr>
        <w:spacing w:after="0" w:line="240" w:lineRule="auto"/>
        <w:ind w:firstLine="709"/>
        <w:jc w:val="both"/>
        <w:rPr>
          <w:rStyle w:val="rvts23"/>
          <w:rFonts w:ascii="Calibri Light" w:hAnsi="Calibri Light" w:cs="Calibri Light"/>
        </w:rPr>
      </w:pPr>
      <w:r w:rsidRPr="009E6CEE">
        <w:rPr>
          <w:rFonts w:ascii="Calibri Light" w:hAnsi="Calibri Light" w:cs="Calibri Light"/>
          <w:color w:val="000000"/>
          <w:shd w:val="clear" w:color="auto" w:fill="FFFFFF"/>
        </w:rPr>
        <w:t>До цього слід додати, що н</w:t>
      </w:r>
      <w:r w:rsidRPr="009E6CEE">
        <w:rPr>
          <w:rFonts w:ascii="Calibri Light" w:hAnsi="Calibri Light" w:cs="Calibri Light"/>
          <w:lang w:eastAsia="uk-UA"/>
        </w:rPr>
        <w:t>а вимоги</w:t>
      </w:r>
      <w:r w:rsidRPr="009E6CEE">
        <w:rPr>
          <w:rFonts w:ascii="Calibri Light" w:hAnsi="Calibri Light" w:cs="Calibri Light"/>
          <w:b/>
          <w:i/>
          <w:lang w:eastAsia="uk-UA"/>
        </w:rPr>
        <w:t xml:space="preserve"> </w:t>
      </w:r>
      <w:r w:rsidRPr="009E6CEE">
        <w:rPr>
          <w:rFonts w:ascii="Calibri Light" w:hAnsi="Calibri Light" w:cs="Calibri Light"/>
        </w:rPr>
        <w:t xml:space="preserve">Закону «Про публічні закупівлі» урядом України схвалено </w:t>
      </w:r>
      <w:r w:rsidRPr="009E6CEE">
        <w:rPr>
          <w:rFonts w:ascii="Calibri Light" w:hAnsi="Calibri Light" w:cs="Calibri Light"/>
          <w:lang w:eastAsia="uk-UA"/>
        </w:rPr>
        <w:t>Стратегію реформування системи публічних закупівель («дорожня карта»),</w:t>
      </w:r>
      <w:r w:rsidRPr="009E6CEE">
        <w:rPr>
          <w:rFonts w:ascii="Calibri Light" w:hAnsi="Calibri Light" w:cs="Calibri Light"/>
          <w:kern w:val="36"/>
        </w:rPr>
        <w:t xml:space="preserve"> </w:t>
      </w:r>
      <w:r w:rsidRPr="009E6CEE">
        <w:rPr>
          <w:rFonts w:ascii="Calibri Light" w:hAnsi="Calibri Light" w:cs="Calibri Light"/>
          <w:color w:val="000000"/>
          <w:shd w:val="clear" w:color="auto" w:fill="FFFFFF"/>
        </w:rPr>
        <w:t>№</w:t>
      </w:r>
      <w:r w:rsidRPr="009E6CEE">
        <w:rPr>
          <w:rFonts w:ascii="Calibri Light" w:hAnsi="Calibri Light" w:cs="Calibri Light"/>
          <w:color w:val="000000"/>
          <w:shd w:val="clear" w:color="auto" w:fill="FFFFFF"/>
          <w:lang w:val="ru-RU"/>
        </w:rPr>
        <w:t> </w:t>
      </w:r>
      <w:r w:rsidRPr="009E6CEE">
        <w:rPr>
          <w:rFonts w:ascii="Calibri Light" w:hAnsi="Calibri Light" w:cs="Calibri Light"/>
          <w:color w:val="000000"/>
          <w:shd w:val="clear" w:color="auto" w:fill="FFFFFF"/>
        </w:rPr>
        <w:t>175</w:t>
      </w:r>
      <w:r w:rsidR="004446FD" w:rsidRPr="009E6CEE">
        <w:rPr>
          <w:rFonts w:ascii="Calibri Light" w:hAnsi="Calibri Light" w:cs="Calibri Light"/>
          <w:color w:val="000000"/>
          <w:shd w:val="clear" w:color="auto" w:fill="FFFFFF"/>
        </w:rPr>
        <w:t>–</w:t>
      </w:r>
      <w:r w:rsidRPr="009E6CEE">
        <w:rPr>
          <w:rFonts w:ascii="Calibri Light" w:hAnsi="Calibri Light" w:cs="Calibri Light"/>
          <w:color w:val="000000"/>
          <w:shd w:val="clear" w:color="auto" w:fill="FFFFFF"/>
        </w:rPr>
        <w:t>р. від 24.02.2016 р</w:t>
      </w:r>
      <w:r w:rsidR="00777027" w:rsidRPr="009E6CEE">
        <w:rPr>
          <w:rFonts w:ascii="Calibri Light" w:hAnsi="Calibri Light" w:cs="Calibri Light"/>
          <w:color w:val="000000"/>
          <w:shd w:val="clear" w:color="auto" w:fill="FFFFFF"/>
        </w:rPr>
        <w:t>оку</w:t>
      </w:r>
      <w:r w:rsidRPr="009E6CEE">
        <w:rPr>
          <w:rFonts w:ascii="Calibri Light" w:hAnsi="Calibri Light" w:cs="Calibri Light"/>
          <w:color w:val="000000"/>
          <w:shd w:val="clear" w:color="auto" w:fill="FFFFFF"/>
        </w:rPr>
        <w:t>, та</w:t>
      </w:r>
      <w:r w:rsidRPr="009E6CEE">
        <w:rPr>
          <w:rFonts w:ascii="Calibri Light" w:hAnsi="Calibri Light" w:cs="Calibri Light"/>
        </w:rPr>
        <w:t xml:space="preserve"> затверджено п</w:t>
      </w:r>
      <w:r w:rsidRPr="009E6CEE">
        <w:rPr>
          <w:rStyle w:val="rvts23"/>
          <w:rFonts w:ascii="Calibri Light" w:hAnsi="Calibri Light" w:cs="Calibri Light"/>
        </w:rPr>
        <w:t>лан заходів</w:t>
      </w:r>
      <w:r w:rsidRPr="009E6CEE">
        <w:rPr>
          <w:rFonts w:ascii="Calibri Light" w:eastAsia="Times New Roman" w:hAnsi="Calibri Light" w:cs="Calibri Light"/>
          <w:color w:val="000000"/>
          <w:kern w:val="36"/>
          <w:shd w:val="clear" w:color="auto" w:fill="FFFFFF"/>
          <w:lang w:eastAsia="x-none"/>
        </w:rPr>
        <w:t>, у якому покроково (з датами виконання) розписано план дій уряду до 2022 року. Зазначені норматив</w:t>
      </w:r>
      <w:r w:rsidR="00777027" w:rsidRPr="009E6CEE">
        <w:rPr>
          <w:rFonts w:ascii="Calibri Light" w:eastAsia="Times New Roman" w:hAnsi="Calibri Light" w:cs="Calibri Light"/>
          <w:color w:val="000000"/>
          <w:kern w:val="36"/>
          <w:shd w:val="clear" w:color="auto" w:fill="FFFFFF"/>
          <w:lang w:eastAsia="x-none"/>
        </w:rPr>
        <w:t>ні акти</w:t>
      </w:r>
      <w:r w:rsidRPr="009E6CEE">
        <w:rPr>
          <w:rFonts w:ascii="Calibri Light" w:eastAsia="Times New Roman" w:hAnsi="Calibri Light" w:cs="Calibri Light"/>
          <w:color w:val="000000"/>
          <w:kern w:val="36"/>
          <w:shd w:val="clear" w:color="auto" w:fill="FFFFFF"/>
          <w:lang w:eastAsia="x-none"/>
        </w:rPr>
        <w:t xml:space="preserve"> передбачають </w:t>
      </w:r>
      <w:r w:rsidR="006D2571">
        <w:rPr>
          <w:rFonts w:ascii="Calibri Light" w:eastAsia="Times New Roman" w:hAnsi="Calibri Light" w:cs="Calibri Light"/>
          <w:color w:val="000000"/>
          <w:kern w:val="36"/>
          <w:shd w:val="clear" w:color="auto" w:fill="FFFFFF"/>
          <w:lang w:eastAsia="x-none"/>
        </w:rPr>
        <w:t>розроблення</w:t>
      </w:r>
      <w:r w:rsidRPr="009E6CEE">
        <w:rPr>
          <w:rFonts w:ascii="Calibri Light" w:eastAsia="Times New Roman" w:hAnsi="Calibri Light" w:cs="Calibri Light"/>
          <w:color w:val="000000"/>
          <w:kern w:val="36"/>
          <w:shd w:val="clear" w:color="auto" w:fill="FFFFFF"/>
          <w:lang w:eastAsia="x-none"/>
        </w:rPr>
        <w:t xml:space="preserve"> </w:t>
      </w:r>
      <w:r w:rsidR="00777027" w:rsidRPr="009E6CEE">
        <w:rPr>
          <w:rFonts w:ascii="Calibri Light" w:eastAsia="Times New Roman" w:hAnsi="Calibri Light" w:cs="Calibri Light"/>
          <w:color w:val="000000"/>
          <w:kern w:val="36"/>
          <w:shd w:val="clear" w:color="auto" w:fill="FFFFFF"/>
          <w:lang w:eastAsia="x-none"/>
        </w:rPr>
        <w:t xml:space="preserve">і впровадження </w:t>
      </w:r>
      <w:r w:rsidRPr="009E6CEE">
        <w:rPr>
          <w:rFonts w:ascii="Calibri Light" w:eastAsia="Times New Roman" w:hAnsi="Calibri Light" w:cs="Calibri Light"/>
          <w:color w:val="000000"/>
          <w:kern w:val="36"/>
          <w:shd w:val="clear" w:color="auto" w:fill="FFFFFF"/>
          <w:lang w:eastAsia="x-none"/>
        </w:rPr>
        <w:t>нових, а також внесення змін у діючі нормативно</w:t>
      </w:r>
      <w:r w:rsidR="004446FD" w:rsidRPr="009E6CEE">
        <w:rPr>
          <w:rFonts w:ascii="Calibri Light" w:eastAsia="Times New Roman" w:hAnsi="Calibri Light" w:cs="Calibri Light"/>
          <w:color w:val="000000"/>
          <w:kern w:val="36"/>
          <w:shd w:val="clear" w:color="auto" w:fill="FFFFFF"/>
          <w:lang w:eastAsia="x-none"/>
        </w:rPr>
        <w:t>–</w:t>
      </w:r>
      <w:r w:rsidRPr="009E6CEE">
        <w:rPr>
          <w:rFonts w:ascii="Calibri Light" w:eastAsia="Times New Roman" w:hAnsi="Calibri Light" w:cs="Calibri Light"/>
          <w:color w:val="000000"/>
          <w:kern w:val="36"/>
          <w:shd w:val="clear" w:color="auto" w:fill="FFFFFF"/>
          <w:lang w:eastAsia="x-none"/>
        </w:rPr>
        <w:t xml:space="preserve">правові акти, які </w:t>
      </w:r>
      <w:r w:rsidR="00777027" w:rsidRPr="009E6CEE">
        <w:rPr>
          <w:rFonts w:ascii="Calibri Light" w:eastAsia="Times New Roman" w:hAnsi="Calibri Light" w:cs="Calibri Light"/>
          <w:color w:val="000000"/>
          <w:kern w:val="36"/>
          <w:shd w:val="clear" w:color="auto" w:fill="FFFFFF"/>
          <w:lang w:eastAsia="x-none"/>
        </w:rPr>
        <w:t>впливають на регулювання</w:t>
      </w:r>
      <w:r w:rsidRPr="009E6CEE">
        <w:rPr>
          <w:rFonts w:ascii="Calibri Light" w:eastAsia="Times New Roman" w:hAnsi="Calibri Light" w:cs="Calibri Light"/>
          <w:color w:val="000000"/>
          <w:kern w:val="36"/>
          <w:shd w:val="clear" w:color="auto" w:fill="FFFFFF"/>
          <w:lang w:eastAsia="x-none"/>
        </w:rPr>
        <w:t xml:space="preserve"> </w:t>
      </w:r>
      <w:r w:rsidRPr="009E6CEE">
        <w:rPr>
          <w:rStyle w:val="rvts23"/>
          <w:rFonts w:ascii="Calibri Light" w:hAnsi="Calibri Light" w:cs="Calibri Light"/>
        </w:rPr>
        <w:t>економічн</w:t>
      </w:r>
      <w:r w:rsidR="00777027" w:rsidRPr="009E6CEE">
        <w:rPr>
          <w:rStyle w:val="rvts23"/>
          <w:rFonts w:ascii="Calibri Light" w:hAnsi="Calibri Light" w:cs="Calibri Light"/>
        </w:rPr>
        <w:t>их</w:t>
      </w:r>
      <w:r w:rsidRPr="009E6CEE">
        <w:rPr>
          <w:rStyle w:val="rvts23"/>
          <w:rFonts w:ascii="Calibri Light" w:hAnsi="Calibri Light" w:cs="Calibri Light"/>
        </w:rPr>
        <w:t xml:space="preserve"> відносин</w:t>
      </w:r>
      <w:r w:rsidR="00777027" w:rsidRPr="009E6CEE">
        <w:rPr>
          <w:rStyle w:val="rvts23"/>
          <w:rFonts w:ascii="Calibri Light" w:hAnsi="Calibri Light" w:cs="Calibri Light"/>
        </w:rPr>
        <w:t xml:space="preserve"> у сфері</w:t>
      </w:r>
      <w:r w:rsidRPr="009E6CEE">
        <w:rPr>
          <w:rStyle w:val="rvts23"/>
          <w:rFonts w:ascii="Calibri Light" w:hAnsi="Calibri Light" w:cs="Calibri Light"/>
        </w:rPr>
        <w:t xml:space="preserve"> вищої освіти України.</w:t>
      </w:r>
    </w:p>
    <w:p w:rsidR="0020664B" w:rsidRPr="009E6CEE" w:rsidRDefault="0020664B" w:rsidP="00E34EE6">
      <w:pPr>
        <w:spacing w:after="0" w:line="240" w:lineRule="auto"/>
        <w:ind w:firstLine="709"/>
        <w:jc w:val="both"/>
        <w:rPr>
          <w:rFonts w:ascii="Calibri Light" w:hAnsi="Calibri Light" w:cs="Calibri Light"/>
          <w:i/>
        </w:rPr>
      </w:pPr>
      <w:r w:rsidRPr="009E6CEE">
        <w:rPr>
          <w:rStyle w:val="rvts23"/>
          <w:rFonts w:ascii="Calibri Light" w:hAnsi="Calibri Light" w:cs="Calibri Light"/>
        </w:rPr>
        <w:t>Значна кількість нормативно</w:t>
      </w:r>
      <w:r w:rsidR="004446FD" w:rsidRPr="009E6CEE">
        <w:rPr>
          <w:rStyle w:val="rvts23"/>
          <w:rFonts w:ascii="Calibri Light" w:hAnsi="Calibri Light" w:cs="Calibri Light"/>
        </w:rPr>
        <w:t>–</w:t>
      </w:r>
      <w:r w:rsidRPr="009E6CEE">
        <w:rPr>
          <w:rStyle w:val="rvts23"/>
          <w:rFonts w:ascii="Calibri Light" w:hAnsi="Calibri Light" w:cs="Calibri Light"/>
        </w:rPr>
        <w:t>правових актів регулю</w:t>
      </w:r>
      <w:r w:rsidR="00777027" w:rsidRPr="009E6CEE">
        <w:rPr>
          <w:rStyle w:val="rvts23"/>
          <w:rFonts w:ascii="Calibri Light" w:hAnsi="Calibri Light" w:cs="Calibri Light"/>
        </w:rPr>
        <w:t>є</w:t>
      </w:r>
      <w:r w:rsidRPr="009E6CEE">
        <w:rPr>
          <w:rStyle w:val="rvts23"/>
          <w:rFonts w:ascii="Calibri Light" w:hAnsi="Calibri Light" w:cs="Calibri Light"/>
        </w:rPr>
        <w:t xml:space="preserve"> важливу частину економічних відносин у сфері вищої освіти, що стосуються питань соціальної політики. Основним актом у сфері праці та соціально</w:t>
      </w:r>
      <w:r w:rsidR="004446FD" w:rsidRPr="009E6CEE">
        <w:rPr>
          <w:rStyle w:val="rvts23"/>
          <w:rFonts w:ascii="Calibri Light" w:hAnsi="Calibri Light" w:cs="Calibri Light"/>
        </w:rPr>
        <w:t>–</w:t>
      </w:r>
      <w:r w:rsidRPr="009E6CEE">
        <w:rPr>
          <w:rStyle w:val="rvts23"/>
          <w:rFonts w:ascii="Calibri Light" w:hAnsi="Calibri Light" w:cs="Calibri Light"/>
        </w:rPr>
        <w:t>трудових відносин виступає Кодекс Законів про працю України (КЗпП</w:t>
      </w:r>
      <w:r w:rsidR="00777027" w:rsidRPr="009E6CEE">
        <w:rPr>
          <w:rStyle w:val="rvts23"/>
          <w:rFonts w:ascii="Calibri Light" w:hAnsi="Calibri Light" w:cs="Calibri Light"/>
        </w:rPr>
        <w:t> </w:t>
      </w:r>
      <w:r w:rsidRPr="009E6CEE">
        <w:rPr>
          <w:rStyle w:val="rvts23"/>
          <w:rFonts w:ascii="Calibri Light" w:hAnsi="Calibri Light" w:cs="Calibri Light"/>
        </w:rPr>
        <w:t>України). Норми, які безпосередньо стосуються регулювання трудових відносин у сфері вищої освіти, містяться у ст. 51 цього Кодексу (передбачена можливість скороченої тривалості робочого часу для науково</w:t>
      </w:r>
      <w:r w:rsidR="004446FD" w:rsidRPr="009E6CEE">
        <w:rPr>
          <w:rStyle w:val="rvts23"/>
          <w:rFonts w:ascii="Calibri Light" w:hAnsi="Calibri Light" w:cs="Calibri Light"/>
        </w:rPr>
        <w:t>–</w:t>
      </w:r>
      <w:r w:rsidRPr="009E6CEE">
        <w:rPr>
          <w:rStyle w:val="rvts23"/>
          <w:rFonts w:ascii="Calibri Light" w:hAnsi="Calibri Light" w:cs="Calibri Light"/>
        </w:rPr>
        <w:t>педагогічних працівників); ст. 75 (можливість збільшення тривалості щорічної основної відпустки науково</w:t>
      </w:r>
      <w:r w:rsidR="004446FD" w:rsidRPr="009E6CEE">
        <w:rPr>
          <w:rStyle w:val="rvts23"/>
          <w:rFonts w:ascii="Calibri Light" w:hAnsi="Calibri Light" w:cs="Calibri Light"/>
        </w:rPr>
        <w:t>–</w:t>
      </w:r>
      <w:r w:rsidRPr="009E6CEE">
        <w:rPr>
          <w:rStyle w:val="rvts23"/>
          <w:rFonts w:ascii="Calibri Light" w:hAnsi="Calibri Light" w:cs="Calibri Light"/>
        </w:rPr>
        <w:t xml:space="preserve">педагогічним працівникам); ст. 77 (можливість отримання творчої відпустки для написання дисертації чи підручників); ст.ст. 215, 216, (можливість відпусток </w:t>
      </w:r>
      <w:r w:rsidRPr="009E6CEE">
        <w:rPr>
          <w:rStyle w:val="rvts23"/>
          <w:rFonts w:ascii="Calibri Light" w:hAnsi="Calibri Light" w:cs="Calibri Light"/>
        </w:rPr>
        <w:lastRenderedPageBreak/>
        <w:t xml:space="preserve">працівникам, які навчаються у </w:t>
      </w:r>
      <w:r w:rsidR="00C8018A" w:rsidRPr="009E6CEE">
        <w:rPr>
          <w:rStyle w:val="rvts23"/>
          <w:rFonts w:ascii="Calibri Light" w:hAnsi="Calibri Light" w:cs="Calibri Light"/>
        </w:rPr>
        <w:t>ЗВО</w:t>
      </w:r>
      <w:r w:rsidRPr="009E6CEE">
        <w:rPr>
          <w:rStyle w:val="rvts23"/>
          <w:rFonts w:ascii="Calibri Light" w:hAnsi="Calibri Light" w:cs="Calibri Light"/>
        </w:rPr>
        <w:t>)</w:t>
      </w:r>
      <w:r w:rsidRPr="009E6CEE">
        <w:rPr>
          <w:rStyle w:val="ad"/>
          <w:rFonts w:ascii="Calibri Light" w:hAnsi="Calibri Light" w:cs="Calibri Light"/>
        </w:rPr>
        <w:footnoteReference w:id="136"/>
      </w:r>
      <w:r w:rsidRPr="009E6CEE">
        <w:rPr>
          <w:rStyle w:val="rvts23"/>
          <w:rFonts w:ascii="Calibri Light" w:hAnsi="Calibri Light" w:cs="Calibri Light"/>
        </w:rPr>
        <w:t xml:space="preserve">. Враховуючи те, що усі державні і комунальні </w:t>
      </w:r>
      <w:r w:rsidR="00777027" w:rsidRPr="009E6CEE">
        <w:rPr>
          <w:rStyle w:val="rvts23"/>
          <w:rFonts w:ascii="Calibri Light" w:hAnsi="Calibri Light" w:cs="Calibri Light"/>
        </w:rPr>
        <w:t>заклади вищої освіти</w:t>
      </w:r>
      <w:r w:rsidRPr="009E6CEE">
        <w:rPr>
          <w:rStyle w:val="rvts23"/>
          <w:rFonts w:ascii="Calibri Light" w:hAnsi="Calibri Light" w:cs="Calibri Light"/>
        </w:rPr>
        <w:t xml:space="preserve"> України здійснюють свою економічну діяльність у статусі «бюджетна установа», то основним актом, який регулює питання оплати праці у сфері вищої освіти, є постанова КМУ «Про оплату </w:t>
      </w:r>
      <w:r w:rsidRPr="009E6CEE">
        <w:rPr>
          <w:rFonts w:ascii="Calibri Light" w:hAnsi="Calibri Light" w:cs="Calibri Light"/>
        </w:rPr>
        <w:t>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від 30 серпня 2002 року №</w:t>
      </w:r>
      <w:r w:rsidR="00200591" w:rsidRPr="009E6CEE">
        <w:rPr>
          <w:rFonts w:ascii="Calibri Light" w:hAnsi="Calibri Light" w:cs="Calibri Light"/>
        </w:rPr>
        <w:t> </w:t>
      </w:r>
      <w:r w:rsidRPr="009E6CEE">
        <w:rPr>
          <w:rFonts w:ascii="Calibri Light" w:hAnsi="Calibri Light" w:cs="Calibri Light"/>
        </w:rPr>
        <w:t>1298 (із змінами)</w:t>
      </w:r>
      <w:r w:rsidRPr="009E6CEE">
        <w:rPr>
          <w:rStyle w:val="ad"/>
          <w:rFonts w:ascii="Calibri Light" w:hAnsi="Calibri Light" w:cs="Calibri Light"/>
          <w:iCs/>
        </w:rPr>
        <w:footnoteReference w:id="137"/>
      </w:r>
      <w:r w:rsidRPr="009E6CEE">
        <w:rPr>
          <w:rFonts w:ascii="Calibri Light" w:hAnsi="Calibri Light" w:cs="Calibri Light"/>
        </w:rPr>
        <w:t xml:space="preserve">. Відповідно до положень зазначеної постанови КМУ Міносвіти видало низку наказів, які конкретизують механізми їх впровадження у безпосередню діяльність </w:t>
      </w:r>
      <w:r w:rsidR="00C8018A" w:rsidRPr="009E6CEE">
        <w:rPr>
          <w:rFonts w:ascii="Calibri Light" w:hAnsi="Calibri Light" w:cs="Calibri Light"/>
        </w:rPr>
        <w:t>закладів вищої освіти</w:t>
      </w:r>
      <w:r w:rsidRPr="009E6CEE">
        <w:rPr>
          <w:rFonts w:ascii="Calibri Light" w:hAnsi="Calibri Light" w:cs="Calibri Light"/>
        </w:rPr>
        <w:t xml:space="preserve">. Більш детально питання регулювання  трудових відносин у сфері вищої освіти розглянуто у </w:t>
      </w:r>
      <w:r w:rsidR="00200591" w:rsidRPr="009E6CEE">
        <w:rPr>
          <w:rFonts w:ascii="Calibri Light" w:hAnsi="Calibri Light" w:cs="Calibri Light"/>
        </w:rPr>
        <w:t xml:space="preserve">п’ятому </w:t>
      </w:r>
      <w:r w:rsidRPr="009E6CEE">
        <w:rPr>
          <w:rFonts w:ascii="Calibri Light" w:hAnsi="Calibri Light" w:cs="Calibri Light"/>
        </w:rPr>
        <w:t>розділі монографії.</w:t>
      </w:r>
    </w:p>
    <w:p w:rsidR="0020664B" w:rsidRPr="009E6CEE" w:rsidRDefault="0020664B" w:rsidP="00E34EE6">
      <w:pPr>
        <w:spacing w:after="0" w:line="240" w:lineRule="auto"/>
        <w:ind w:firstLine="709"/>
        <w:jc w:val="both"/>
        <w:rPr>
          <w:rFonts w:ascii="Calibri Light" w:hAnsi="Calibri Light" w:cs="Calibri Light"/>
          <w:iCs/>
        </w:rPr>
      </w:pPr>
      <w:r w:rsidRPr="009E6CEE">
        <w:rPr>
          <w:rFonts w:ascii="Calibri Light" w:hAnsi="Calibri Light" w:cs="Calibri Light"/>
          <w:iCs/>
        </w:rPr>
        <w:t>Крім наведеного переліку національних нормативно</w:t>
      </w:r>
      <w:r w:rsidR="004446FD" w:rsidRPr="009E6CEE">
        <w:rPr>
          <w:rFonts w:ascii="Calibri Light" w:hAnsi="Calibri Light" w:cs="Calibri Light"/>
          <w:iCs/>
        </w:rPr>
        <w:t>–</w:t>
      </w:r>
      <w:r w:rsidRPr="009E6CEE">
        <w:rPr>
          <w:rFonts w:ascii="Calibri Light" w:hAnsi="Calibri Light" w:cs="Calibri Light"/>
          <w:iCs/>
        </w:rPr>
        <w:t xml:space="preserve">правових актів України, </w:t>
      </w:r>
      <w:r w:rsidR="00395CCD" w:rsidRPr="009E6CEE">
        <w:rPr>
          <w:rFonts w:ascii="Calibri Light" w:hAnsi="Calibri Light" w:cs="Calibri Light"/>
          <w:iCs/>
        </w:rPr>
        <w:t>які</w:t>
      </w:r>
      <w:r w:rsidRPr="009E6CEE">
        <w:rPr>
          <w:rFonts w:ascii="Calibri Light" w:hAnsi="Calibri Light" w:cs="Calibri Light"/>
          <w:iCs/>
        </w:rPr>
        <w:t xml:space="preserve"> регулюють економічні відносини </w:t>
      </w:r>
      <w:r w:rsidR="004446FD" w:rsidRPr="009E6CEE">
        <w:rPr>
          <w:rFonts w:ascii="Calibri Light" w:hAnsi="Calibri Light" w:cs="Calibri Light"/>
          <w:iCs/>
        </w:rPr>
        <w:t>у сфері</w:t>
      </w:r>
      <w:r w:rsidRPr="009E6CEE">
        <w:rPr>
          <w:rFonts w:ascii="Calibri Light" w:hAnsi="Calibri Light" w:cs="Calibri Light"/>
          <w:iCs/>
        </w:rPr>
        <w:t xml:space="preserve"> вищої освіти, існує низка міжнародних нормативно</w:t>
      </w:r>
      <w:r w:rsidR="004446FD" w:rsidRPr="009E6CEE">
        <w:rPr>
          <w:rFonts w:ascii="Calibri Light" w:hAnsi="Calibri Light" w:cs="Calibri Light"/>
          <w:iCs/>
        </w:rPr>
        <w:t>–</w:t>
      </w:r>
      <w:r w:rsidRPr="009E6CEE">
        <w:rPr>
          <w:rFonts w:ascii="Calibri Light" w:hAnsi="Calibri Light" w:cs="Calibri Light"/>
          <w:iCs/>
        </w:rPr>
        <w:t xml:space="preserve">правових актів, які певним чином впливають і будуть впливати на зазначені </w:t>
      </w:r>
      <w:r w:rsidR="001141A0" w:rsidRPr="009E6CEE">
        <w:rPr>
          <w:rFonts w:ascii="Calibri Light" w:hAnsi="Calibri Light" w:cs="Calibri Light"/>
          <w:iCs/>
        </w:rPr>
        <w:t xml:space="preserve">економічні </w:t>
      </w:r>
      <w:r w:rsidRPr="009E6CEE">
        <w:rPr>
          <w:rFonts w:ascii="Calibri Light" w:hAnsi="Calibri Light" w:cs="Calibri Light"/>
          <w:iCs/>
        </w:rPr>
        <w:t>відносини.</w:t>
      </w: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iCs/>
        </w:rPr>
        <w:t>Одним із найважливіших міжнародно</w:t>
      </w:r>
      <w:r w:rsidR="004446FD" w:rsidRPr="009E6CEE">
        <w:rPr>
          <w:rFonts w:ascii="Calibri Light" w:hAnsi="Calibri Light" w:cs="Calibri Light"/>
          <w:iCs/>
        </w:rPr>
        <w:t>–</w:t>
      </w:r>
      <w:r w:rsidRPr="009E6CEE">
        <w:rPr>
          <w:rFonts w:ascii="Calibri Light" w:hAnsi="Calibri Light" w:cs="Calibri Light"/>
          <w:iCs/>
        </w:rPr>
        <w:t xml:space="preserve">правових актів </w:t>
      </w:r>
      <w:r w:rsidR="00D8274E">
        <w:rPr>
          <w:rFonts w:ascii="Calibri Light" w:hAnsi="Calibri Light" w:cs="Calibri Light"/>
          <w:iCs/>
        </w:rPr>
        <w:t>є</w:t>
      </w:r>
      <w:r w:rsidRPr="009E6CEE">
        <w:rPr>
          <w:rFonts w:ascii="Calibri Light" w:hAnsi="Calibri Light" w:cs="Calibri Light"/>
          <w:iCs/>
        </w:rPr>
        <w:t xml:space="preserve"> </w:t>
      </w:r>
      <w:r w:rsidRPr="009E6CEE">
        <w:rPr>
          <w:rFonts w:ascii="Calibri Light" w:hAnsi="Calibri Light" w:cs="Calibri Light"/>
        </w:rPr>
        <w:t xml:space="preserve">Угода про </w:t>
      </w:r>
      <w:hyperlink r:id="rId18" w:history="1">
        <w:r w:rsidRPr="009E6CEE">
          <w:rPr>
            <w:rStyle w:val="a5"/>
            <w:rFonts w:ascii="Calibri Light" w:hAnsi="Calibri Light" w:cs="Calibri Light"/>
            <w:color w:val="auto"/>
            <w:u w:val="none"/>
          </w:rPr>
          <w:t>асоціацію</w:t>
        </w:r>
      </w:hyperlink>
      <w:r w:rsidRPr="009E6CEE">
        <w:rPr>
          <w:rFonts w:ascii="Calibri Light" w:hAnsi="Calibri Light" w:cs="Calibri Light"/>
        </w:rPr>
        <w:t xml:space="preserve"> </w:t>
      </w:r>
      <w:r w:rsidRPr="009E6CEE">
        <w:rPr>
          <w:rStyle w:val="rvts23"/>
          <w:rFonts w:ascii="Calibri Light" w:hAnsi="Calibri Light" w:cs="Calibri Light"/>
        </w:rPr>
        <w:t>між Україною, з однієї сторони, та Європейським Союзом, Європейським співтовариством з атомної енергії і їхніми державами</w:t>
      </w:r>
      <w:r w:rsidR="004446FD" w:rsidRPr="009E6CEE">
        <w:rPr>
          <w:rStyle w:val="rvts23"/>
          <w:rFonts w:ascii="Calibri Light" w:hAnsi="Calibri Light" w:cs="Calibri Light"/>
        </w:rPr>
        <w:t>–</w:t>
      </w:r>
      <w:r w:rsidRPr="009E6CEE">
        <w:rPr>
          <w:rStyle w:val="rvts23"/>
          <w:rFonts w:ascii="Calibri Light" w:hAnsi="Calibri Light" w:cs="Calibri Light"/>
        </w:rPr>
        <w:t xml:space="preserve">членами, з іншої сторони, </w:t>
      </w:r>
      <w:r w:rsidRPr="009E6CEE">
        <w:rPr>
          <w:rStyle w:val="rvts0"/>
          <w:rFonts w:ascii="Calibri Light" w:hAnsi="Calibri Light" w:cs="Calibri Light"/>
        </w:rPr>
        <w:t xml:space="preserve">ратифікована із заявою Законом </w:t>
      </w:r>
      <w:hyperlink r:id="rId19" w:anchor="n2" w:tgtFrame="_blank" w:history="1">
        <w:r w:rsidRPr="009E6CEE">
          <w:rPr>
            <w:rStyle w:val="a5"/>
            <w:rFonts w:ascii="Calibri Light" w:hAnsi="Calibri Light" w:cs="Calibri Light"/>
            <w:color w:val="auto"/>
            <w:u w:val="none"/>
          </w:rPr>
          <w:t>№ 1678</w:t>
        </w:r>
        <w:r w:rsidR="004446FD" w:rsidRPr="009E6CEE">
          <w:rPr>
            <w:rStyle w:val="a5"/>
            <w:rFonts w:ascii="Calibri Light" w:hAnsi="Calibri Light" w:cs="Calibri Light"/>
            <w:color w:val="auto"/>
            <w:u w:val="none"/>
          </w:rPr>
          <w:t>–</w:t>
        </w:r>
        <w:r w:rsidRPr="009E6CEE">
          <w:rPr>
            <w:rStyle w:val="a5"/>
            <w:rFonts w:ascii="Calibri Light" w:hAnsi="Calibri Light" w:cs="Calibri Light"/>
            <w:color w:val="auto"/>
            <w:u w:val="none"/>
          </w:rPr>
          <w:t>VII від 16.09.2014</w:t>
        </w:r>
      </w:hyperlink>
      <w:r w:rsidRPr="009E6CEE">
        <w:rPr>
          <w:rStyle w:val="rvts0"/>
          <w:rFonts w:ascii="Calibri Light" w:hAnsi="Calibri Light" w:cs="Calibri Light"/>
        </w:rPr>
        <w:t xml:space="preserve"> року, яка з</w:t>
      </w:r>
      <w:r w:rsidRPr="009E6CEE">
        <w:rPr>
          <w:rFonts w:ascii="Calibri Light" w:hAnsi="Calibri Light" w:cs="Calibri Light"/>
          <w:shd w:val="clear" w:color="auto" w:fill="FFFFFF"/>
        </w:rPr>
        <w:t xml:space="preserve"> 1 </w:t>
      </w:r>
      <w:r w:rsidRPr="009E6CEE">
        <w:rPr>
          <w:rFonts w:ascii="Calibri Light" w:hAnsi="Calibri Light" w:cs="Calibri Light"/>
          <w:color w:val="000000"/>
          <w:shd w:val="clear" w:color="auto" w:fill="FFFFFF"/>
        </w:rPr>
        <w:t>вересня 2017 року в повному обсязі вступила в силу</w:t>
      </w:r>
      <w:r w:rsidRPr="009E6CEE">
        <w:rPr>
          <w:rStyle w:val="ad"/>
          <w:rFonts w:ascii="Calibri Light" w:hAnsi="Calibri Light" w:cs="Calibri Light"/>
        </w:rPr>
        <w:footnoteReference w:id="138"/>
      </w:r>
      <w:r w:rsidRPr="009E6CEE">
        <w:rPr>
          <w:rFonts w:ascii="Calibri Light" w:hAnsi="Calibri Light" w:cs="Calibri Light"/>
          <w:color w:val="000000"/>
          <w:shd w:val="clear" w:color="auto" w:fill="FFFFFF"/>
        </w:rPr>
        <w:t xml:space="preserve">. </w:t>
      </w:r>
      <w:r w:rsidRPr="009E6CEE">
        <w:rPr>
          <w:rStyle w:val="rvts23"/>
          <w:rFonts w:ascii="Calibri Light" w:hAnsi="Calibri Light" w:cs="Calibri Light"/>
        </w:rPr>
        <w:t xml:space="preserve">На її виконання </w:t>
      </w:r>
      <w:r w:rsidRPr="009E6CEE">
        <w:rPr>
          <w:rFonts w:ascii="Calibri Light" w:hAnsi="Calibri Light" w:cs="Calibri Light"/>
        </w:rPr>
        <w:t>розпорядженням Кабінету Міністрів України від 17.09.2014 року № 847</w:t>
      </w:r>
      <w:r w:rsidR="004446FD" w:rsidRPr="009E6CEE">
        <w:rPr>
          <w:rFonts w:ascii="Calibri Light" w:hAnsi="Calibri Light" w:cs="Calibri Light"/>
        </w:rPr>
        <w:t>–</w:t>
      </w:r>
      <w:r w:rsidRPr="009E6CEE">
        <w:rPr>
          <w:rFonts w:ascii="Calibri Light" w:hAnsi="Calibri Light" w:cs="Calibri Light"/>
        </w:rPr>
        <w:t>р, затверджено «План заходів з імплементації Угоди про асоціацію між Україною, з однієї сторони, та ЄС…»</w:t>
      </w:r>
      <w:r w:rsidRPr="009E6CEE">
        <w:rPr>
          <w:rStyle w:val="ad"/>
          <w:rFonts w:ascii="Calibri Light" w:hAnsi="Calibri Light" w:cs="Calibri Light"/>
        </w:rPr>
        <w:footnoteReference w:id="139"/>
      </w:r>
      <w:r w:rsidRPr="009E6CEE">
        <w:rPr>
          <w:rFonts w:ascii="Calibri Light" w:hAnsi="Calibri Light" w:cs="Calibri Light"/>
        </w:rPr>
        <w:t>.</w:t>
      </w:r>
    </w:p>
    <w:p w:rsidR="0020664B" w:rsidRPr="009E6CEE" w:rsidRDefault="00D8274E" w:rsidP="00E34EE6">
      <w:pPr>
        <w:spacing w:after="0" w:line="240" w:lineRule="auto"/>
        <w:ind w:firstLine="709"/>
        <w:jc w:val="both"/>
        <w:rPr>
          <w:rStyle w:val="rvts0"/>
          <w:rFonts w:ascii="Calibri Light" w:hAnsi="Calibri Light" w:cs="Calibri Light"/>
        </w:rPr>
      </w:pPr>
      <w:r>
        <w:rPr>
          <w:rStyle w:val="rvts0"/>
          <w:rFonts w:ascii="Calibri Light" w:hAnsi="Calibri Light" w:cs="Calibri Light"/>
        </w:rPr>
        <w:t>У П</w:t>
      </w:r>
      <w:r w:rsidR="0020664B" w:rsidRPr="009E6CEE">
        <w:rPr>
          <w:rStyle w:val="rvts0"/>
          <w:rFonts w:ascii="Calibri Light" w:hAnsi="Calibri Light" w:cs="Calibri Light"/>
        </w:rPr>
        <w:t xml:space="preserve">реамбулі Угоди </w:t>
      </w:r>
      <w:r w:rsidR="0020664B" w:rsidRPr="009E6CEE">
        <w:rPr>
          <w:rFonts w:ascii="Calibri Light" w:hAnsi="Calibri Light" w:cs="Calibri Light"/>
        </w:rPr>
        <w:t xml:space="preserve">про </w:t>
      </w:r>
      <w:hyperlink r:id="rId20" w:history="1">
        <w:r w:rsidR="0020664B" w:rsidRPr="009E6CEE">
          <w:rPr>
            <w:rStyle w:val="a5"/>
            <w:rFonts w:ascii="Calibri Light" w:hAnsi="Calibri Light" w:cs="Calibri Light"/>
            <w:color w:val="auto"/>
            <w:u w:val="none"/>
          </w:rPr>
          <w:t>асоціацію</w:t>
        </w:r>
      </w:hyperlink>
      <w:r w:rsidR="0020664B" w:rsidRPr="009E6CEE">
        <w:rPr>
          <w:rFonts w:ascii="Calibri Light" w:hAnsi="Calibri Light" w:cs="Calibri Light"/>
        </w:rPr>
        <w:t xml:space="preserve"> </w:t>
      </w:r>
      <w:r w:rsidR="0020664B" w:rsidRPr="009E6CEE">
        <w:rPr>
          <w:rStyle w:val="rvts23"/>
          <w:rFonts w:ascii="Calibri Light" w:hAnsi="Calibri Light" w:cs="Calibri Light"/>
        </w:rPr>
        <w:t>між Україною та СЄ зазначено: «В</w:t>
      </w:r>
      <w:r w:rsidR="0020664B" w:rsidRPr="009E6CEE">
        <w:rPr>
          <w:rFonts w:ascii="Calibri Light" w:hAnsi="Calibri Light" w:cs="Calibri Light"/>
          <w:color w:val="000000"/>
          <w:shd w:val="clear" w:color="auto" w:fill="FFFFFF"/>
        </w:rPr>
        <w:t>изнаючи, що політична асоціація та економічна інтеграція України з Європейським Союзом залежатиме від прогресу в імплементації цієї Угоди, а також від досягнень України в забезпеченні поваги до спільних цінностей і прогресу в наближенні з ЄС у політичній, економічній та правовій сферах…» та «</w:t>
      </w:r>
      <w:r w:rsidR="0020664B" w:rsidRPr="009E6CEE">
        <w:rPr>
          <w:rFonts w:ascii="Calibri Light" w:hAnsi="Calibri Light" w:cs="Calibri Light"/>
        </w:rPr>
        <w:t>…</w:t>
      </w:r>
      <w:r w:rsidR="0020664B" w:rsidRPr="009E6CEE">
        <w:rPr>
          <w:rStyle w:val="rvts0"/>
          <w:rFonts w:ascii="Calibri Light" w:hAnsi="Calibri Light" w:cs="Calibri Light"/>
        </w:rPr>
        <w:t>Підтверджуючи, що Європейський Союз визнає європейські прагнення України і вітає її європейський вибір, у тому числі її зобов’язання розбудовувати розвинуту й сталу демократію та ринкову економіку;</w:t>
      </w:r>
      <w:r w:rsidR="0020664B" w:rsidRPr="009E6CEE">
        <w:rPr>
          <w:rFonts w:ascii="Calibri Light" w:hAnsi="Calibri Light" w:cs="Calibri Light"/>
        </w:rPr>
        <w:t>…», а також ст. </w:t>
      </w:r>
      <w:r w:rsidR="0020664B" w:rsidRPr="009E6CEE">
        <w:rPr>
          <w:rStyle w:val="rvts9"/>
          <w:rFonts w:ascii="Calibri Light" w:hAnsi="Calibri Light" w:cs="Calibri Light"/>
        </w:rPr>
        <w:t>1 «…</w:t>
      </w:r>
      <w:r w:rsidR="0020664B" w:rsidRPr="009E6CEE">
        <w:rPr>
          <w:rStyle w:val="rvts0"/>
          <w:rFonts w:ascii="Calibri Light" w:hAnsi="Calibri Light" w:cs="Calibri Light"/>
        </w:rPr>
        <w:t>підтримувати зусилля України стосовно завершення переходу до діючої ринкової економіки, у тому числі шляхом поступової адаптації її законодавства до acquis ЄС;…»</w:t>
      </w:r>
      <w:r w:rsidR="003C12BA" w:rsidRPr="009E6CEE">
        <w:rPr>
          <w:rStyle w:val="rvts0"/>
          <w:rFonts w:ascii="Calibri Light" w:hAnsi="Calibri Light" w:cs="Calibri Light"/>
        </w:rPr>
        <w:t xml:space="preserve"> та</w:t>
      </w:r>
      <w:r w:rsidR="0020664B" w:rsidRPr="009E6CEE">
        <w:rPr>
          <w:rStyle w:val="rvts0"/>
          <w:rFonts w:ascii="Calibri Light" w:hAnsi="Calibri Light" w:cs="Calibri Light"/>
        </w:rPr>
        <w:t xml:space="preserve"> ст. 3</w:t>
      </w:r>
      <w:r w:rsidR="003C12BA" w:rsidRPr="009E6CEE">
        <w:rPr>
          <w:rStyle w:val="rvts0"/>
          <w:rFonts w:ascii="Calibri Light" w:hAnsi="Calibri Light" w:cs="Calibri Light"/>
        </w:rPr>
        <w:t>,</w:t>
      </w:r>
      <w:r w:rsidR="0020664B" w:rsidRPr="009E6CEE">
        <w:rPr>
          <w:rStyle w:val="rvts0"/>
          <w:rFonts w:ascii="Calibri Light" w:hAnsi="Calibri Light" w:cs="Calibri Light"/>
        </w:rPr>
        <w:t xml:space="preserve"> «Сторони визнають, що принципи вільної ринкової економіки становлять основу для їхніх відносин»</w:t>
      </w:r>
      <w:r w:rsidR="001141A0" w:rsidRPr="009E6CEE">
        <w:rPr>
          <w:rStyle w:val="rvts0"/>
          <w:rFonts w:ascii="Calibri Light" w:hAnsi="Calibri Light" w:cs="Calibri Light"/>
        </w:rPr>
        <w:t> </w:t>
      </w:r>
      <w:r w:rsidR="0020664B" w:rsidRPr="009E6CEE">
        <w:rPr>
          <w:rStyle w:val="ad"/>
          <w:rFonts w:ascii="Calibri Light" w:hAnsi="Calibri Light" w:cs="Calibri Light"/>
        </w:rPr>
        <w:footnoteReference w:id="140"/>
      </w:r>
      <w:r w:rsidR="0020664B" w:rsidRPr="009E6CEE">
        <w:rPr>
          <w:rStyle w:val="rvts0"/>
          <w:rFonts w:ascii="Calibri Light" w:hAnsi="Calibri Light" w:cs="Calibri Light"/>
        </w:rPr>
        <w:t xml:space="preserve">. </w:t>
      </w:r>
    </w:p>
    <w:p w:rsidR="0020664B" w:rsidRPr="009E6CEE" w:rsidRDefault="0020664B" w:rsidP="00E34EE6">
      <w:pPr>
        <w:spacing w:after="0" w:line="240" w:lineRule="auto"/>
        <w:ind w:firstLine="709"/>
        <w:jc w:val="both"/>
        <w:rPr>
          <w:rFonts w:ascii="Calibri Light" w:eastAsia="Times New Roman" w:hAnsi="Calibri Light" w:cs="Calibri Light"/>
          <w:lang w:eastAsia="ru-RU"/>
        </w:rPr>
      </w:pPr>
      <w:r w:rsidRPr="009E6CEE">
        <w:rPr>
          <w:rStyle w:val="rvts0"/>
          <w:rFonts w:ascii="Calibri Light" w:hAnsi="Calibri Light" w:cs="Calibri Light"/>
        </w:rPr>
        <w:t xml:space="preserve">Що стосується безпосередньо вищої освіти, то у </w:t>
      </w:r>
      <w:r w:rsidRPr="009E6CEE">
        <w:rPr>
          <w:rFonts w:ascii="Calibri Light" w:eastAsia="Times New Roman" w:hAnsi="Calibri Light" w:cs="Calibri Light"/>
          <w:lang w:eastAsia="ru-RU"/>
        </w:rPr>
        <w:t xml:space="preserve">ст. 431, Главі 23 </w:t>
      </w:r>
      <w:r w:rsidR="00D8274E">
        <w:rPr>
          <w:rFonts w:ascii="Calibri Light" w:eastAsia="Times New Roman" w:hAnsi="Calibri Light" w:cs="Calibri Light"/>
          <w:lang w:eastAsia="ru-RU"/>
        </w:rPr>
        <w:t>«</w:t>
      </w:r>
      <w:r w:rsidRPr="009E6CEE">
        <w:rPr>
          <w:rFonts w:ascii="Calibri Light" w:eastAsia="Times New Roman" w:hAnsi="Calibri Light" w:cs="Calibri Light"/>
          <w:lang w:eastAsia="ru-RU"/>
        </w:rPr>
        <w:t>Освіта, навчання та молодь</w:t>
      </w:r>
      <w:r w:rsidR="00D8274E">
        <w:rPr>
          <w:rFonts w:ascii="Calibri Light" w:eastAsia="Times New Roman" w:hAnsi="Calibri Light" w:cs="Calibri Light"/>
          <w:lang w:eastAsia="ru-RU"/>
        </w:rPr>
        <w:t xml:space="preserve">» </w:t>
      </w:r>
      <w:r w:rsidRPr="009E6CEE">
        <w:rPr>
          <w:rFonts w:ascii="Calibri Light" w:eastAsia="Times New Roman" w:hAnsi="Calibri Light" w:cs="Calibri Light"/>
          <w:lang w:eastAsia="ru-RU"/>
        </w:rPr>
        <w:t xml:space="preserve">цієї Угоди сформульовано: «Сторони зобов’язуються активізувати співробітництво в галузі вищої освіти, зокрема, з метою: «a) реформування та модернізації систем вищої освіти; b) сприяння зближенню у сфері вищої освіти, яке відбувається в рамках Болонського процесу; c) підвищення якості та важливості вищої освіти; d) поглиблення співробітництва між вищими навчальними закладами; e) розширення можливостей </w:t>
      </w:r>
      <w:r w:rsidR="006458C0" w:rsidRPr="009E6CEE">
        <w:rPr>
          <w:rFonts w:ascii="Calibri Light" w:eastAsia="Times New Roman" w:hAnsi="Calibri Light" w:cs="Calibri Light"/>
          <w:lang w:eastAsia="ru-RU"/>
        </w:rPr>
        <w:t>закладів вищої освіти</w:t>
      </w:r>
      <w:r w:rsidRPr="009E6CEE">
        <w:rPr>
          <w:rFonts w:ascii="Calibri Light" w:eastAsia="Times New Roman" w:hAnsi="Calibri Light" w:cs="Calibri Light"/>
          <w:lang w:eastAsia="ru-RU"/>
        </w:rPr>
        <w:t>; f) активізації мобільності студентів та викладачів; g) увага приділятиметься співробітництву в галузі освіти з метою спрощення доступу до отримання вищої освіти»</w:t>
      </w:r>
      <w:r w:rsidR="001141A0" w:rsidRPr="009E6CEE">
        <w:rPr>
          <w:rFonts w:ascii="Calibri Light" w:eastAsia="Times New Roman" w:hAnsi="Calibri Light" w:cs="Calibri Light"/>
          <w:lang w:eastAsia="ru-RU"/>
        </w:rPr>
        <w:t> </w:t>
      </w:r>
      <w:r w:rsidRPr="009E6CEE">
        <w:rPr>
          <w:rStyle w:val="ad"/>
          <w:rFonts w:ascii="Calibri Light" w:eastAsia="Times New Roman" w:hAnsi="Calibri Light" w:cs="Calibri Light"/>
          <w:lang w:eastAsia="ru-RU"/>
        </w:rPr>
        <w:footnoteReference w:id="141"/>
      </w:r>
      <w:r w:rsidRPr="009E6CEE">
        <w:rPr>
          <w:rFonts w:ascii="Calibri Light" w:eastAsia="Times New Roman" w:hAnsi="Calibri Light" w:cs="Calibri Light"/>
          <w:lang w:eastAsia="ru-RU"/>
        </w:rPr>
        <w:t xml:space="preserve">. </w:t>
      </w:r>
    </w:p>
    <w:p w:rsidR="0020664B" w:rsidRPr="009E6CEE" w:rsidRDefault="0020664B" w:rsidP="00E34EE6">
      <w:pPr>
        <w:spacing w:after="0" w:line="240" w:lineRule="auto"/>
        <w:ind w:firstLine="709"/>
        <w:jc w:val="both"/>
        <w:rPr>
          <w:rFonts w:ascii="Calibri Light" w:eastAsia="Times New Roman" w:hAnsi="Calibri Light" w:cs="Calibri Light"/>
          <w:lang w:eastAsia="uk-UA"/>
        </w:rPr>
      </w:pPr>
      <w:r w:rsidRPr="009E6CEE">
        <w:rPr>
          <w:rFonts w:ascii="Calibri Light" w:eastAsia="Times New Roman" w:hAnsi="Calibri Light" w:cs="Calibri Light"/>
          <w:color w:val="000000"/>
          <w:lang w:eastAsia="ru-RU"/>
        </w:rPr>
        <w:t>На виконання Угоди про асоціацію між Україною та ЄС, розпорядженням Кабінету Міністрів України від 17.09.2014 р</w:t>
      </w:r>
      <w:r w:rsidR="001141A0" w:rsidRPr="009E6CEE">
        <w:rPr>
          <w:rFonts w:ascii="Calibri Light" w:eastAsia="Times New Roman" w:hAnsi="Calibri Light" w:cs="Calibri Light"/>
          <w:color w:val="000000"/>
          <w:lang w:eastAsia="ru-RU"/>
        </w:rPr>
        <w:t>оку</w:t>
      </w:r>
      <w:r w:rsidRPr="009E6CEE">
        <w:rPr>
          <w:rFonts w:ascii="Calibri Light" w:eastAsia="Times New Roman" w:hAnsi="Calibri Light" w:cs="Calibri Light"/>
          <w:color w:val="000000"/>
          <w:lang w:eastAsia="ru-RU"/>
        </w:rPr>
        <w:t xml:space="preserve"> № 847 затверджено </w:t>
      </w:r>
      <w:r w:rsidRPr="009E6CEE">
        <w:rPr>
          <w:rFonts w:ascii="Calibri Light" w:hAnsi="Calibri Light" w:cs="Calibri Light"/>
        </w:rPr>
        <w:t xml:space="preserve">План заходів з імплементації Угоди про асоціацію між Україною, з </w:t>
      </w:r>
      <w:r w:rsidRPr="009E6CEE">
        <w:rPr>
          <w:rFonts w:ascii="Calibri Light" w:hAnsi="Calibri Light" w:cs="Calibri Light"/>
        </w:rPr>
        <w:lastRenderedPageBreak/>
        <w:t>однієї сторони, та ЄС…</w:t>
      </w:r>
      <w:r w:rsidRPr="009E6CEE">
        <w:rPr>
          <w:rStyle w:val="ad"/>
          <w:rFonts w:ascii="Calibri Light" w:hAnsi="Calibri Light" w:cs="Calibri Light"/>
        </w:rPr>
        <w:footnoteReference w:id="142"/>
      </w:r>
      <w:r w:rsidRPr="009E6CEE">
        <w:rPr>
          <w:rFonts w:ascii="Calibri Light" w:hAnsi="Calibri Light" w:cs="Calibri Light"/>
        </w:rPr>
        <w:t xml:space="preserve">, яким передбачено забезпечення виконання планів заходів </w:t>
      </w:r>
      <w:r w:rsidRPr="009E6CEE">
        <w:rPr>
          <w:rFonts w:ascii="Calibri Light" w:eastAsia="Times New Roman" w:hAnsi="Calibri Light" w:cs="Calibri Light"/>
          <w:lang w:eastAsia="uk-UA"/>
        </w:rPr>
        <w:t xml:space="preserve">у межах відповідних бюджетних призначень, а також за рахунок ресурсів міжнародної технічної допомоги та інших джерел, не заборонених законодавством </w:t>
      </w:r>
      <w:bookmarkStart w:id="169" w:name="n22"/>
      <w:bookmarkStart w:id="170" w:name="n8"/>
      <w:bookmarkEnd w:id="169"/>
      <w:bookmarkEnd w:id="170"/>
      <w:r w:rsidRPr="009E6CEE">
        <w:rPr>
          <w:rFonts w:ascii="Calibri Light" w:eastAsia="Times New Roman" w:hAnsi="Calibri Light" w:cs="Calibri Light"/>
          <w:lang w:eastAsia="uk-UA"/>
        </w:rPr>
        <w:t>та щоквартальне надання звітів та інформації, пропозицій про стан і виконання планів заходів, Кабінетові Міністрів України.</w:t>
      </w:r>
    </w:p>
    <w:p w:rsidR="00D8274E" w:rsidRDefault="0020664B" w:rsidP="00E34EE6">
      <w:pPr>
        <w:spacing w:after="0" w:line="240" w:lineRule="auto"/>
        <w:ind w:firstLine="709"/>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Так, зокрема, у пунктах 75, 76, 77, 78 Плану заходів К</w:t>
      </w:r>
      <w:r w:rsidR="003C12BA" w:rsidRPr="009E6CEE">
        <w:rPr>
          <w:rFonts w:ascii="Calibri Light" w:eastAsia="Times New Roman" w:hAnsi="Calibri Light" w:cs="Calibri Light"/>
          <w:lang w:eastAsia="uk-UA"/>
        </w:rPr>
        <w:t xml:space="preserve">абінету </w:t>
      </w:r>
      <w:r w:rsidRPr="009E6CEE">
        <w:rPr>
          <w:rFonts w:ascii="Calibri Light" w:eastAsia="Times New Roman" w:hAnsi="Calibri Light" w:cs="Calibri Light"/>
          <w:lang w:eastAsia="uk-UA"/>
        </w:rPr>
        <w:t>М</w:t>
      </w:r>
      <w:r w:rsidR="003C12BA" w:rsidRPr="009E6CEE">
        <w:rPr>
          <w:rFonts w:ascii="Calibri Light" w:eastAsia="Times New Roman" w:hAnsi="Calibri Light" w:cs="Calibri Light"/>
          <w:lang w:eastAsia="uk-UA"/>
        </w:rPr>
        <w:t xml:space="preserve">іністрів </w:t>
      </w:r>
      <w:r w:rsidRPr="009E6CEE">
        <w:rPr>
          <w:rFonts w:ascii="Calibri Light" w:eastAsia="Times New Roman" w:hAnsi="Calibri Light" w:cs="Calibri Light"/>
          <w:lang w:eastAsia="uk-UA"/>
        </w:rPr>
        <w:t>У</w:t>
      </w:r>
      <w:r w:rsidR="003C12BA" w:rsidRPr="009E6CEE">
        <w:rPr>
          <w:rFonts w:ascii="Calibri Light" w:eastAsia="Times New Roman" w:hAnsi="Calibri Light" w:cs="Calibri Light"/>
          <w:lang w:eastAsia="uk-UA"/>
        </w:rPr>
        <w:t>країни</w:t>
      </w:r>
      <w:r w:rsidRPr="009E6CEE">
        <w:rPr>
          <w:rFonts w:ascii="Calibri Light" w:eastAsia="Times New Roman" w:hAnsi="Calibri Light" w:cs="Calibri Light"/>
          <w:lang w:eastAsia="uk-UA"/>
        </w:rPr>
        <w:t xml:space="preserve"> на виконання Глави 23 </w:t>
      </w:r>
      <w:r w:rsidR="00D8274E">
        <w:rPr>
          <w:rFonts w:ascii="Calibri Light" w:eastAsia="Times New Roman" w:hAnsi="Calibri Light" w:cs="Calibri Light"/>
          <w:lang w:eastAsia="uk-UA"/>
        </w:rPr>
        <w:t>«</w:t>
      </w:r>
      <w:r w:rsidRPr="009E6CEE">
        <w:rPr>
          <w:rFonts w:ascii="Calibri Light" w:eastAsia="Times New Roman" w:hAnsi="Calibri Light" w:cs="Calibri Light"/>
          <w:lang w:eastAsia="uk-UA"/>
        </w:rPr>
        <w:t>Освіта, навчання та молодь</w:t>
      </w:r>
      <w:r w:rsidR="00D8274E">
        <w:rPr>
          <w:rFonts w:ascii="Calibri Light" w:eastAsia="Times New Roman" w:hAnsi="Calibri Light" w:cs="Calibri Light"/>
          <w:lang w:eastAsia="uk-UA"/>
        </w:rPr>
        <w:t>»</w:t>
      </w:r>
      <w:r w:rsidRPr="009E6CEE">
        <w:rPr>
          <w:rFonts w:ascii="Calibri Light" w:eastAsia="Times New Roman" w:hAnsi="Calibri Light" w:cs="Calibri Light"/>
          <w:lang w:eastAsia="uk-UA"/>
        </w:rPr>
        <w:t>, (</w:t>
      </w:r>
      <w:hyperlink r:id="rId21" w:anchor="n2589" w:tgtFrame="_blank" w:history="1">
        <w:r w:rsidRPr="009E6CEE">
          <w:rPr>
            <w:rFonts w:ascii="Calibri Light" w:eastAsia="Times New Roman" w:hAnsi="Calibri Light" w:cs="Calibri Light"/>
            <w:lang w:eastAsia="uk-UA"/>
          </w:rPr>
          <w:t>статтей 430</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433</w:t>
        </w:r>
      </w:hyperlink>
      <w:r w:rsidRPr="009E6CEE">
        <w:rPr>
          <w:rFonts w:ascii="Calibri Light" w:eastAsia="Times New Roman" w:hAnsi="Calibri Light" w:cs="Calibri Light"/>
          <w:lang w:eastAsia="uk-UA"/>
        </w:rPr>
        <w:t xml:space="preserve"> Угоди про асоціацію з ЄС), щодо економічних відносин у сфері вищої освіти передбачено:</w:t>
      </w:r>
      <w:bookmarkStart w:id="171" w:name="n23"/>
      <w:bookmarkEnd w:id="171"/>
      <w:r w:rsidRPr="009E6CEE">
        <w:rPr>
          <w:rFonts w:ascii="Calibri Light" w:eastAsia="Times New Roman" w:hAnsi="Calibri Light" w:cs="Calibri Light"/>
          <w:lang w:eastAsia="uk-UA"/>
        </w:rPr>
        <w:t xml:space="preserve"> </w:t>
      </w:r>
    </w:p>
    <w:p w:rsidR="00D8274E" w:rsidRDefault="0020664B" w:rsidP="00D8274E">
      <w:pPr>
        <w:numPr>
          <w:ilvl w:val="0"/>
          <w:numId w:val="7"/>
        </w:numPr>
        <w:spacing w:after="0" w:line="240" w:lineRule="auto"/>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 xml:space="preserve">«забезпечення участі у програмі ЄС </w:t>
      </w:r>
      <w:r w:rsidR="00C8018A"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ЕRASMUS+</w:t>
      </w:r>
      <w:r w:rsidR="00C8018A"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 зокрема у програмах академічної мобільності, мобільності молоді та спортивних програмах (2017</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 xml:space="preserve">1919 роки відповідальні МОН, Мінмолодьспорту);  </w:t>
      </w:r>
    </w:p>
    <w:p w:rsidR="00D8274E" w:rsidRDefault="0020664B" w:rsidP="00D8274E">
      <w:pPr>
        <w:numPr>
          <w:ilvl w:val="0"/>
          <w:numId w:val="7"/>
        </w:numPr>
        <w:spacing w:after="0" w:line="240" w:lineRule="auto"/>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 xml:space="preserve">розроблення плану заходів щодо впровадження Національної рамки кваліфікацій до 2020 року відповідно до Європейської рамки кваліфікацій (травень 2017 р., відповідальні МОН);  </w:t>
      </w:r>
    </w:p>
    <w:p w:rsidR="00D8274E" w:rsidRDefault="0020664B" w:rsidP="00D8274E">
      <w:pPr>
        <w:numPr>
          <w:ilvl w:val="0"/>
          <w:numId w:val="7"/>
        </w:numPr>
        <w:spacing w:after="0" w:line="240" w:lineRule="auto"/>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виконання плану заходів щодо впровадження Національної рамки кваліфікацій до 2020 року відповідної до Європейської рамки кваліфікацій (2017</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 xml:space="preserve">1919 роки відповідальні МОН); </w:t>
      </w:r>
    </w:p>
    <w:p w:rsidR="00D8274E" w:rsidRDefault="0020664B" w:rsidP="00D8274E">
      <w:pPr>
        <w:numPr>
          <w:ilvl w:val="0"/>
          <w:numId w:val="7"/>
        </w:numPr>
        <w:spacing w:after="0" w:line="240" w:lineRule="auto"/>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запровадження нових інструментів та механізмів щодо роботи з молоддю шляхом удосконалення законодавства у молодіжній сфері (2017</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 xml:space="preserve">1918 роки відповідальні Мінмолодьспорт і обласні держадміністрації); </w:t>
      </w:r>
    </w:p>
    <w:p w:rsidR="00D8274E" w:rsidRDefault="0020664B" w:rsidP="00D8274E">
      <w:pPr>
        <w:numPr>
          <w:ilvl w:val="0"/>
          <w:numId w:val="7"/>
        </w:numPr>
        <w:spacing w:after="0" w:line="240" w:lineRule="auto"/>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 xml:space="preserve">проведення просвітницької роботи з безоплатного проходження профорієнтаційного тестування </w:t>
      </w:r>
      <w:r w:rsidR="00EA67B1"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Магелано Університет</w:t>
      </w:r>
      <w:r w:rsidR="00EA67B1"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 xml:space="preserve"> та забезпечення роботи порталу </w:t>
      </w:r>
      <w:r w:rsidR="00C8018A"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Моя кар’єра</w:t>
      </w:r>
      <w:r w:rsidR="00C8018A"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 xml:space="preserve"> (2017 рік відповідальні Мінмолодьспорт, МОН, Державна служба зайнятості (центральний апарат); </w:t>
      </w:r>
    </w:p>
    <w:p w:rsidR="00D8274E" w:rsidRDefault="0020664B" w:rsidP="00D8274E">
      <w:pPr>
        <w:numPr>
          <w:ilvl w:val="0"/>
          <w:numId w:val="7"/>
        </w:numPr>
        <w:spacing w:after="0" w:line="240" w:lineRule="auto"/>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реалізація Українського пакту заради молоді 2020 (взаємодія бізнесу, держави та громадськості)</w:t>
      </w:r>
      <w:r w:rsidR="00C8018A" w:rsidRPr="009E6CEE">
        <w:rPr>
          <w:rFonts w:ascii="Calibri Light" w:eastAsia="Times New Roman" w:hAnsi="Calibri Light" w:cs="Calibri Light"/>
          <w:lang w:eastAsia="uk-UA"/>
        </w:rPr>
        <w:t xml:space="preserve">, </w:t>
      </w:r>
      <w:r w:rsidRPr="009E6CEE">
        <w:rPr>
          <w:rFonts w:ascii="Calibri Light" w:eastAsia="Times New Roman" w:hAnsi="Calibri Light" w:cs="Calibri Light"/>
          <w:lang w:eastAsia="uk-UA"/>
        </w:rPr>
        <w:t>(2017</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 xml:space="preserve">1919 роки відповідальні Мінмолодьспорт); </w:t>
      </w:r>
    </w:p>
    <w:p w:rsidR="00D8274E" w:rsidRDefault="0020664B" w:rsidP="00D8274E">
      <w:pPr>
        <w:numPr>
          <w:ilvl w:val="0"/>
          <w:numId w:val="7"/>
        </w:numPr>
        <w:spacing w:after="0" w:line="240" w:lineRule="auto"/>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реалізація Рамкової програми співробітництва між Міністерством молоді та спорту України і Радою Європи</w:t>
      </w:r>
      <w:r w:rsidR="003C12BA" w:rsidRPr="009E6CEE">
        <w:rPr>
          <w:rFonts w:ascii="Calibri Light" w:eastAsia="Times New Roman" w:hAnsi="Calibri Light" w:cs="Calibri Light"/>
          <w:lang w:eastAsia="uk-UA"/>
        </w:rPr>
        <w:t xml:space="preserve"> </w:t>
      </w:r>
      <w:r w:rsidRPr="009E6CEE">
        <w:rPr>
          <w:rFonts w:ascii="Calibri Light" w:eastAsia="Times New Roman" w:hAnsi="Calibri Light" w:cs="Calibri Light"/>
          <w:lang w:eastAsia="uk-UA"/>
        </w:rPr>
        <w:t>у</w:t>
      </w:r>
      <w:r w:rsidR="005F6C78" w:rsidRPr="009E6CEE">
        <w:rPr>
          <w:rFonts w:ascii="Calibri Light" w:eastAsia="Times New Roman" w:hAnsi="Calibri Light" w:cs="Calibri Light"/>
          <w:lang w:eastAsia="uk-UA"/>
        </w:rPr>
        <w:t xml:space="preserve"> </w:t>
      </w:r>
      <w:r w:rsidRPr="009E6CEE">
        <w:rPr>
          <w:rFonts w:ascii="Calibri Light" w:eastAsia="Times New Roman" w:hAnsi="Calibri Light" w:cs="Calibri Light"/>
          <w:lang w:eastAsia="uk-UA"/>
        </w:rPr>
        <w:t>сфері молодіжної політики на 2016</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2020 роки (2017</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1919 рок</w:t>
      </w:r>
      <w:r w:rsidR="003C12BA" w:rsidRPr="009E6CEE">
        <w:rPr>
          <w:rFonts w:ascii="Calibri Light" w:eastAsia="Times New Roman" w:hAnsi="Calibri Light" w:cs="Calibri Light"/>
          <w:lang w:eastAsia="uk-UA"/>
        </w:rPr>
        <w:t>и відповідальні Мінмолодьспорт)</w:t>
      </w:r>
      <w:r w:rsidR="005F6C78" w:rsidRPr="009E6CEE">
        <w:rPr>
          <w:rFonts w:ascii="Calibri Light" w:eastAsia="Times New Roman" w:hAnsi="Calibri Light" w:cs="Calibri Light"/>
          <w:lang w:eastAsia="uk-UA"/>
        </w:rPr>
        <w:t>» </w:t>
      </w:r>
      <w:r w:rsidRPr="009E6CEE">
        <w:rPr>
          <w:rStyle w:val="ad"/>
          <w:rFonts w:ascii="Calibri Light" w:eastAsia="Times New Roman" w:hAnsi="Calibri Light" w:cs="Calibri Light"/>
          <w:lang w:eastAsia="uk-UA"/>
        </w:rPr>
        <w:footnoteReference w:id="143"/>
      </w:r>
      <w:r w:rsidR="00D8274E">
        <w:rPr>
          <w:rFonts w:ascii="Calibri Light" w:eastAsia="Times New Roman" w:hAnsi="Calibri Light" w:cs="Calibri Light"/>
          <w:lang w:eastAsia="uk-UA"/>
        </w:rPr>
        <w:t>.</w:t>
      </w:r>
    </w:p>
    <w:p w:rsidR="0020664B" w:rsidRPr="009E6CEE" w:rsidRDefault="0020664B" w:rsidP="00D8274E">
      <w:pPr>
        <w:spacing w:after="0" w:line="240" w:lineRule="auto"/>
        <w:ind w:firstLine="709"/>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 xml:space="preserve">На сайтах МОНу, Національного Еразмус+ офісу в Україні, Мінмолодьспорту та міжнародних зацікавлених організацій (постійно оновлюється та проводиться моніторинг) можна знайти більш детальну інформацію про хід роботи та виконання зазначених пунктів Плану заходів КМУ. </w:t>
      </w: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eastAsia="Times New Roman" w:hAnsi="Calibri Light" w:cs="Calibri Light"/>
          <w:color w:val="000000"/>
          <w:lang w:eastAsia="ru-RU"/>
        </w:rPr>
        <w:t xml:space="preserve">Особливе місце серед правових регуляторів економічної діяльності і відносин у сфері вищої освіти України відведене </w:t>
      </w:r>
      <w:r w:rsidRPr="009E6CEE">
        <w:rPr>
          <w:rFonts w:ascii="Calibri Light" w:hAnsi="Calibri Light" w:cs="Calibri Light"/>
          <w:color w:val="000000"/>
          <w:bdr w:val="none" w:sz="0" w:space="0" w:color="auto" w:frame="1"/>
        </w:rPr>
        <w:t>С</w:t>
      </w:r>
      <w:r w:rsidRPr="009E6CEE">
        <w:rPr>
          <w:rFonts w:ascii="Calibri Light" w:hAnsi="Calibri Light" w:cs="Calibri Light"/>
          <w:lang w:eastAsia="uk-UA"/>
        </w:rPr>
        <w:t xml:space="preserve">истемі національних рахунків 2008 (СНР 2008), </w:t>
      </w:r>
      <w:r w:rsidRPr="009E6CEE">
        <w:rPr>
          <w:rFonts w:ascii="Calibri Light" w:eastAsia="Times New Roman" w:hAnsi="Calibri Light" w:cs="Calibri Light"/>
          <w:color w:val="000000"/>
          <w:lang w:eastAsia="ru-RU"/>
        </w:rPr>
        <w:t xml:space="preserve">впровадження якої у національну економічну практику </w:t>
      </w:r>
      <w:r w:rsidRPr="009E6CEE">
        <w:rPr>
          <w:rFonts w:ascii="Calibri Light" w:hAnsi="Calibri Light" w:cs="Calibri Light"/>
        </w:rPr>
        <w:t xml:space="preserve">затверджено розпорядженням </w:t>
      </w:r>
      <w:r w:rsidRPr="009E6CEE">
        <w:rPr>
          <w:rFonts w:ascii="Calibri Light" w:eastAsia="Times New Roman" w:hAnsi="Calibri Light" w:cs="Calibri Light"/>
          <w:bCs/>
          <w:lang w:eastAsia="ru-RU"/>
        </w:rPr>
        <w:t>Кабінет Міністрів України від 17.09.2014 р</w:t>
      </w:r>
      <w:r w:rsidR="001141A0" w:rsidRPr="009E6CEE">
        <w:rPr>
          <w:rFonts w:ascii="Calibri Light" w:eastAsia="Times New Roman" w:hAnsi="Calibri Light" w:cs="Calibri Light"/>
          <w:bCs/>
          <w:lang w:eastAsia="ru-RU"/>
        </w:rPr>
        <w:t>оку</w:t>
      </w:r>
      <w:r w:rsidRPr="009E6CEE">
        <w:rPr>
          <w:rFonts w:ascii="Calibri Light" w:eastAsia="Times New Roman" w:hAnsi="Calibri Light" w:cs="Calibri Light"/>
          <w:bCs/>
          <w:lang w:eastAsia="ru-RU"/>
        </w:rPr>
        <w:t xml:space="preserve"> №</w:t>
      </w:r>
      <w:r w:rsidR="005F6C78" w:rsidRPr="009E6CEE">
        <w:rPr>
          <w:rFonts w:ascii="Calibri Light" w:eastAsia="Times New Roman" w:hAnsi="Calibri Light" w:cs="Calibri Light"/>
          <w:bCs/>
          <w:lang w:eastAsia="ru-RU"/>
        </w:rPr>
        <w:t> </w:t>
      </w:r>
      <w:r w:rsidRPr="009E6CEE">
        <w:rPr>
          <w:rFonts w:ascii="Calibri Light" w:eastAsia="Times New Roman" w:hAnsi="Calibri Light" w:cs="Calibri Light"/>
          <w:bCs/>
          <w:lang w:eastAsia="ru-RU"/>
        </w:rPr>
        <w:t>847</w:t>
      </w:r>
      <w:r w:rsidR="004446FD" w:rsidRPr="009E6CEE">
        <w:rPr>
          <w:rFonts w:ascii="Calibri Light" w:eastAsia="Times New Roman" w:hAnsi="Calibri Light" w:cs="Calibri Light"/>
          <w:bCs/>
          <w:lang w:eastAsia="ru-RU"/>
        </w:rPr>
        <w:t>–</w:t>
      </w:r>
      <w:r w:rsidRPr="009E6CEE">
        <w:rPr>
          <w:rFonts w:ascii="Calibri Light" w:eastAsia="Times New Roman" w:hAnsi="Calibri Light" w:cs="Calibri Light"/>
          <w:bCs/>
          <w:lang w:eastAsia="ru-RU"/>
        </w:rPr>
        <w:t xml:space="preserve">р. </w:t>
      </w:r>
      <w:r w:rsidRPr="009E6CEE">
        <w:rPr>
          <w:rFonts w:ascii="Calibri Light" w:hAnsi="Calibri Light" w:cs="Calibri Light"/>
        </w:rPr>
        <w:t>План заходів з імплементації Угоди про асоціацію між Україною, з однієї сторони, та ЄС</w:t>
      </w:r>
      <w:r w:rsidRPr="009E6CEE">
        <w:rPr>
          <w:rFonts w:ascii="Calibri Light" w:hAnsi="Calibri Light" w:cs="Calibri Light"/>
          <w:bCs/>
          <w:color w:val="000000"/>
          <w:shd w:val="clear" w:color="auto" w:fill="FFFFFF"/>
        </w:rPr>
        <w:t xml:space="preserve"> (на виконання ст. </w:t>
      </w:r>
      <w:r w:rsidRPr="009E6CEE">
        <w:rPr>
          <w:rFonts w:ascii="Calibri Light" w:hAnsi="Calibri Light" w:cs="Calibri Light"/>
        </w:rPr>
        <w:t>355, додатку XX</w:t>
      </w:r>
      <w:r w:rsidRPr="009E6CEE">
        <w:rPr>
          <w:rFonts w:ascii="Calibri Light" w:hAnsi="Calibri Light" w:cs="Calibri Light"/>
          <w:lang w:val="en-US"/>
        </w:rPr>
        <w:t>I</w:t>
      </w:r>
      <w:r w:rsidRPr="009E6CEE">
        <w:rPr>
          <w:rFonts w:ascii="Calibri Light" w:hAnsi="Calibri Light" w:cs="Calibri Light"/>
        </w:rPr>
        <w:t xml:space="preserve">X Угоди), (п. 223 Плану заходів: «Запровадження </w:t>
      </w:r>
      <w:r w:rsidRPr="009E6CEE">
        <w:rPr>
          <w:rFonts w:ascii="Calibri Light" w:hAnsi="Calibri Light" w:cs="Calibri Light"/>
          <w:bCs/>
        </w:rPr>
        <w:t xml:space="preserve">оновленого міжнародного стандарту </w:t>
      </w:r>
      <w:r w:rsidR="00D93CDE" w:rsidRPr="009E6CEE">
        <w:rPr>
          <w:rFonts w:ascii="Calibri Light" w:hAnsi="Calibri Light" w:cs="Calibri Light"/>
          <w:bCs/>
        </w:rPr>
        <w:t>с</w:t>
      </w:r>
      <w:r w:rsidRPr="009E6CEE">
        <w:rPr>
          <w:rFonts w:ascii="Calibri Light" w:hAnsi="Calibri Light" w:cs="Calibri Light"/>
          <w:bCs/>
        </w:rPr>
        <w:t>истеми національних рахунків 2008 року (СНР 2008), термін виконання вересень 2016 року)</w:t>
      </w:r>
      <w:r w:rsidR="00D93CDE" w:rsidRPr="009E6CEE">
        <w:rPr>
          <w:rFonts w:ascii="Calibri Light" w:hAnsi="Calibri Light" w:cs="Calibri Light"/>
          <w:bCs/>
        </w:rPr>
        <w:t>»</w:t>
      </w:r>
      <w:r w:rsidRPr="009E6CEE">
        <w:rPr>
          <w:rStyle w:val="ad"/>
          <w:rFonts w:ascii="Calibri Light" w:eastAsia="Times New Roman" w:hAnsi="Calibri Light" w:cs="Calibri Light"/>
          <w:color w:val="000000"/>
          <w:lang w:eastAsia="ru-RU"/>
        </w:rPr>
        <w:footnoteReference w:id="144"/>
      </w:r>
      <w:r w:rsidRPr="009E6CEE">
        <w:rPr>
          <w:rFonts w:ascii="Calibri Light" w:hAnsi="Calibri Light" w:cs="Calibri Light"/>
        </w:rPr>
        <w:t xml:space="preserve">. </w:t>
      </w:r>
    </w:p>
    <w:p w:rsidR="0020664B" w:rsidRPr="009E6CEE" w:rsidRDefault="0020664B" w:rsidP="00E34EE6">
      <w:pPr>
        <w:pStyle w:val="af5"/>
        <w:ind w:left="0" w:firstLine="709"/>
        <w:jc w:val="both"/>
        <w:rPr>
          <w:rFonts w:ascii="Calibri Light" w:hAnsi="Calibri Light" w:cs="Calibri Light"/>
          <w:sz w:val="22"/>
          <w:szCs w:val="22"/>
          <w:lang w:eastAsia="uk-UA"/>
        </w:rPr>
      </w:pPr>
      <w:r w:rsidRPr="009E6CEE">
        <w:rPr>
          <w:rFonts w:ascii="Calibri Light" w:hAnsi="Calibri Light" w:cs="Calibri Light"/>
          <w:color w:val="000000"/>
          <w:sz w:val="22"/>
          <w:szCs w:val="22"/>
          <w:bdr w:val="none" w:sz="0" w:space="0" w:color="auto" w:frame="1"/>
          <w:lang w:val="uk-UA"/>
        </w:rPr>
        <w:t>У цьому зв’язку вважаємо за доцільне навести деякі положення цього важливого економічного міжнародного стандарту, який підготовлений під егідою п’яти організацій світового значення (</w:t>
      </w:r>
      <w:r w:rsidRPr="009E6CEE">
        <w:rPr>
          <w:rFonts w:ascii="Calibri Light" w:hAnsi="Calibri Light" w:cs="Calibri Light"/>
          <w:sz w:val="22"/>
          <w:szCs w:val="22"/>
          <w:lang w:val="uk-UA"/>
        </w:rPr>
        <w:t>Євростат, МВФ, ОЕСР, статистичного відділу ООН, Світового банку)</w:t>
      </w:r>
      <w:r w:rsidRPr="009E6CEE">
        <w:rPr>
          <w:rFonts w:ascii="Calibri Light" w:hAnsi="Calibri Light" w:cs="Calibri Light"/>
          <w:color w:val="000000"/>
          <w:sz w:val="22"/>
          <w:szCs w:val="22"/>
          <w:bdr w:val="none" w:sz="0" w:space="0" w:color="auto" w:frame="1"/>
          <w:lang w:val="uk-UA"/>
        </w:rPr>
        <w:t xml:space="preserve"> – С</w:t>
      </w:r>
      <w:r w:rsidRPr="009E6CEE">
        <w:rPr>
          <w:rFonts w:ascii="Calibri Light" w:hAnsi="Calibri Light" w:cs="Calibri Light"/>
          <w:sz w:val="22"/>
          <w:szCs w:val="22"/>
          <w:lang w:val="uk-UA" w:eastAsia="uk-UA"/>
        </w:rPr>
        <w:t xml:space="preserve">истеми національних рахунків 2008 (СНР 2008). СНР 2008, є концептуальним набором рекомендацій для розрахунку показників економічної діяльності у відповідності до чітких правил ведення рахунків і обліку, і, також, торкається питань економічних відносин і діяльності сфери вищої освіти. </w:t>
      </w:r>
      <w:r w:rsidRPr="009E6CEE">
        <w:rPr>
          <w:rFonts w:ascii="Calibri Light" w:hAnsi="Calibri Light" w:cs="Calibri Light"/>
          <w:sz w:val="22"/>
          <w:szCs w:val="22"/>
          <w:lang w:eastAsia="uk-UA"/>
        </w:rPr>
        <w:t xml:space="preserve">Так, зокрема, в п. 6.17 сформульовано, що освіта, відноситься до послуг, які характеризують зміни в інтелектуальному стані людини на пролонгований термін часу. Така якість особи, як </w:t>
      </w:r>
      <w:r w:rsidRPr="009E6CEE">
        <w:rPr>
          <w:rFonts w:ascii="Calibri Light" w:hAnsi="Calibri Light" w:cs="Calibri Light"/>
          <w:sz w:val="22"/>
          <w:szCs w:val="22"/>
          <w:lang w:eastAsia="uk-UA"/>
        </w:rPr>
        <w:lastRenderedPageBreak/>
        <w:t>кваліфікація, що в побутовому розумінні визначається як актив, в економічному сенсі за СНР 2008 не є активом (ст. 76). До активів відносяться «продукти інтелектуальної власності» з встановленням прав власності на знання у тій чи іншій формі (ст. 78)</w:t>
      </w:r>
      <w:r w:rsidRPr="009E6CEE">
        <w:rPr>
          <w:rStyle w:val="ad"/>
          <w:rFonts w:ascii="Calibri Light" w:hAnsi="Calibri Light" w:cs="Calibri Light"/>
          <w:sz w:val="22"/>
          <w:szCs w:val="22"/>
          <w:lang w:eastAsia="uk-UA"/>
        </w:rPr>
        <w:footnoteReference w:id="145"/>
      </w:r>
      <w:r w:rsidRPr="009E6CEE">
        <w:rPr>
          <w:rFonts w:ascii="Calibri Light" w:hAnsi="Calibri Light" w:cs="Calibri Light"/>
          <w:sz w:val="22"/>
          <w:szCs w:val="22"/>
          <w:lang w:eastAsia="uk-UA"/>
        </w:rPr>
        <w:t xml:space="preserve">. Саме у цій системі викладені теоретичні засади того, що, економічна діяльність у сфері вищої освіти, є одним із рівноправних 21 виду економічної діяльності, </w:t>
      </w:r>
      <w:r w:rsidRPr="009E6CEE">
        <w:rPr>
          <w:rFonts w:ascii="Calibri Light" w:hAnsi="Calibri Light" w:cs="Calibri Light"/>
          <w:sz w:val="22"/>
          <w:szCs w:val="22"/>
        </w:rPr>
        <w:t>результати якого включаються до валового внутрішнього продукту (</w:t>
      </w:r>
      <w:r w:rsidRPr="009E6CEE">
        <w:rPr>
          <w:rFonts w:ascii="Calibri Light" w:hAnsi="Calibri Light" w:cs="Calibri Light"/>
          <w:sz w:val="22"/>
          <w:szCs w:val="22"/>
          <w:lang w:eastAsia="uk-UA"/>
        </w:rPr>
        <w:t xml:space="preserve">ВВП) країни. </w:t>
      </w: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lang w:eastAsia="uk-UA"/>
        </w:rPr>
        <w:t>В</w:t>
      </w:r>
      <w:r w:rsidRPr="009E6CEE">
        <w:rPr>
          <w:rFonts w:ascii="Calibri Light" w:hAnsi="Calibri Light" w:cs="Calibri Light"/>
        </w:rPr>
        <w:t xml:space="preserve"> Україні національні рахунки складаються Державною службою статистики України за версією СНР 2008 (затверджено наказом Держстату від 17.12.2013 № 398), що стосується економічних відносин </w:t>
      </w:r>
      <w:r w:rsidR="001141A0" w:rsidRPr="009E6CEE">
        <w:rPr>
          <w:rFonts w:ascii="Calibri Light" w:hAnsi="Calibri Light" w:cs="Calibri Light"/>
        </w:rPr>
        <w:t>у</w:t>
      </w:r>
      <w:r w:rsidRPr="009E6CEE">
        <w:rPr>
          <w:rFonts w:ascii="Calibri Light" w:hAnsi="Calibri Light" w:cs="Calibri Light"/>
        </w:rPr>
        <w:t xml:space="preserve"> сфері освіти, і, вищої зокрема, з 2007 року регулярно видаються статистичні бюлетні «Національні рахунки освіти в Україні». Ці бюлетені містять показники, які певним чином характеризують економічні відносини і економічну діяльність у сфері вищої освіти.</w:t>
      </w: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rPr>
        <w:t>На положеннях СНР 2008 побудовані основні міжнародні стандартні класифікації (</w:t>
      </w:r>
      <w:r w:rsidRPr="009E6CEE">
        <w:rPr>
          <w:rFonts w:ascii="Calibri Light" w:hAnsi="Calibri Light" w:cs="Calibri Light"/>
          <w:lang w:val="en-US"/>
        </w:rPr>
        <w:t>ISIC</w:t>
      </w:r>
      <w:r w:rsidRPr="009E6CEE">
        <w:rPr>
          <w:rFonts w:ascii="Calibri Light" w:hAnsi="Calibri Light" w:cs="Calibri Light"/>
        </w:rPr>
        <w:t xml:space="preserve">, </w:t>
      </w:r>
      <w:r w:rsidRPr="009E6CEE">
        <w:rPr>
          <w:rFonts w:ascii="Calibri Light" w:hAnsi="Calibri Light" w:cs="Calibri Light"/>
          <w:lang w:val="en-US"/>
        </w:rPr>
        <w:t>CP</w:t>
      </w:r>
      <w:r w:rsidRPr="009E6CEE">
        <w:rPr>
          <w:rFonts w:ascii="Calibri Light" w:hAnsi="Calibri Light" w:cs="Calibri Light"/>
        </w:rPr>
        <w:t>С), відповідні регіональні європейські класифікації (</w:t>
      </w:r>
      <w:r w:rsidRPr="009E6CEE">
        <w:rPr>
          <w:rFonts w:ascii="Calibri Light" w:hAnsi="Calibri Light" w:cs="Calibri Light"/>
          <w:lang w:val="en-US"/>
        </w:rPr>
        <w:t>NACE</w:t>
      </w:r>
      <w:r w:rsidRPr="009E6CEE">
        <w:rPr>
          <w:rFonts w:ascii="Calibri Light" w:hAnsi="Calibri Light" w:cs="Calibri Light"/>
        </w:rPr>
        <w:t xml:space="preserve">, СРА, </w:t>
      </w:r>
      <w:r w:rsidRPr="009E6CEE">
        <w:rPr>
          <w:rFonts w:ascii="Calibri Light" w:hAnsi="Calibri Light" w:cs="Calibri Light"/>
          <w:lang w:val="en-US"/>
        </w:rPr>
        <w:t>PRODCOM</w:t>
      </w:r>
      <w:r w:rsidRPr="009E6CEE">
        <w:rPr>
          <w:rFonts w:ascii="Calibri Light" w:hAnsi="Calibri Light" w:cs="Calibri Light"/>
        </w:rPr>
        <w:t xml:space="preserve">), та національні (КВЕД, ДКПП). </w:t>
      </w: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Наведемо короткий аналіз зазначених основних міжнародних, регіональних і національних класифікацій, які обов’язково мають враховуватись у правовому регулюванні економічних відносин у сфері вищої освіти України для гармонізації й інтеграції з </w:t>
      </w:r>
      <w:r w:rsidR="001141A0" w:rsidRPr="009E6CEE">
        <w:rPr>
          <w:rFonts w:ascii="Calibri Light" w:hAnsi="Calibri Light" w:cs="Calibri Light"/>
        </w:rPr>
        <w:t xml:space="preserve">країнами </w:t>
      </w:r>
      <w:r w:rsidRPr="009E6CEE">
        <w:rPr>
          <w:rFonts w:ascii="Calibri Light" w:hAnsi="Calibri Light" w:cs="Calibri Light"/>
        </w:rPr>
        <w:t xml:space="preserve">ЄС. </w:t>
      </w:r>
    </w:p>
    <w:p w:rsidR="0020664B" w:rsidRPr="009E6CEE" w:rsidRDefault="0020664B" w:rsidP="00E34EE6">
      <w:pPr>
        <w:spacing w:after="0" w:line="240" w:lineRule="auto"/>
        <w:ind w:firstLine="709"/>
        <w:jc w:val="both"/>
        <w:outlineLvl w:val="0"/>
        <w:rPr>
          <w:rFonts w:ascii="Calibri Light" w:hAnsi="Calibri Light" w:cs="Calibri Light"/>
        </w:rPr>
      </w:pPr>
      <w:bookmarkStart w:id="172" w:name="_Toc515834819"/>
      <w:bookmarkStart w:id="173" w:name="_Toc515836434"/>
      <w:bookmarkStart w:id="174" w:name="_Toc515838919"/>
      <w:bookmarkStart w:id="175" w:name="_Toc515841683"/>
      <w:bookmarkStart w:id="176" w:name="_Toc515852431"/>
      <w:r w:rsidRPr="009E6CEE">
        <w:rPr>
          <w:rFonts w:ascii="Calibri Light" w:hAnsi="Calibri Light" w:cs="Calibri Light"/>
        </w:rPr>
        <w:t>Перелік видів економічної діяльності відображено в Міжнародній стандартній галузевій класифікації усіх видів економічної діяльності (МСГК) / International Standard Industrial Classification of All Economic Activities (ISIC). Наразі використовується четверта переглянута версія МСГК 4, (ISIC v 4) де «Освіта», як один із 21 виду економічної діяльності, відображається у розділі Р, підрозділі 85, («Вища освіта» в групі – 853)</w:t>
      </w:r>
      <w:r w:rsidRPr="009E6CEE">
        <w:rPr>
          <w:rStyle w:val="ad"/>
          <w:rFonts w:ascii="Calibri Light" w:hAnsi="Calibri Light" w:cs="Calibri Light"/>
        </w:rPr>
        <w:footnoteReference w:id="146"/>
      </w:r>
      <w:r w:rsidRPr="009E6CEE">
        <w:rPr>
          <w:rFonts w:ascii="Calibri Light" w:hAnsi="Calibri Light" w:cs="Calibri Light"/>
        </w:rPr>
        <w:t>.</w:t>
      </w:r>
      <w:bookmarkEnd w:id="172"/>
      <w:bookmarkEnd w:id="173"/>
      <w:bookmarkEnd w:id="174"/>
      <w:bookmarkEnd w:id="175"/>
      <w:bookmarkEnd w:id="176"/>
      <w:r w:rsidRPr="009E6CEE">
        <w:rPr>
          <w:rFonts w:ascii="Calibri Light" w:hAnsi="Calibri Light" w:cs="Calibri Light"/>
        </w:rPr>
        <w:t xml:space="preserve"> </w:t>
      </w: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Для забезпечення основи міжнародних співставлень статистичних даних щодо класифікування товарів і послуг створено міжнародну класифікацію основних продуктів (КОП) / Central Product Classification (СРС), яка в цілому має той самий принцип класифікації, що і у МСГК. Слід додати, що важливе значення галузевого походження товарів і послуг було підкреслено під час спроби згрупувати в один підклас КОП головним чином продукти, які виробляються однією галуззю. Критерій галузевого походження продуктів є одним із принципів класифікації використаним в МСГК </w:t>
      </w:r>
      <w:r w:rsidRPr="009E6CEE">
        <w:rPr>
          <w:rStyle w:val="ad"/>
          <w:rFonts w:ascii="Calibri Light" w:hAnsi="Calibri Light" w:cs="Calibri Light"/>
          <w:color w:val="000000"/>
        </w:rPr>
        <w:footnoteReference w:id="147"/>
      </w:r>
      <w:r w:rsidRPr="009E6CEE">
        <w:rPr>
          <w:rFonts w:ascii="Calibri Light" w:hAnsi="Calibri Light" w:cs="Calibri Light"/>
          <w:color w:val="000000"/>
        </w:rPr>
        <w:t>.</w:t>
      </w: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rPr>
        <w:t>У межах Європейського статистичного простору, який, окрім країн</w:t>
      </w:r>
      <w:r w:rsidR="004446FD" w:rsidRPr="009E6CEE">
        <w:rPr>
          <w:rFonts w:ascii="Calibri Light" w:hAnsi="Calibri Light" w:cs="Calibri Light"/>
        </w:rPr>
        <w:t>–</w:t>
      </w:r>
      <w:r w:rsidRPr="009E6CEE">
        <w:rPr>
          <w:rFonts w:ascii="Calibri Light" w:hAnsi="Calibri Light" w:cs="Calibri Light"/>
        </w:rPr>
        <w:t>членів Європейського Союзу, охоплює країни Європейської асоціації вільної торгівлі та більшість країн Центральної Європи, з 1993 року статистичні дані почали збирати та розробляти за Класифікацією видів економічної діяльності Європейського Співтовариства / </w:t>
      </w:r>
      <w:r w:rsidRPr="009E6CEE">
        <w:rPr>
          <w:rFonts w:ascii="Calibri Light" w:hAnsi="Calibri Light" w:cs="Calibri Light"/>
          <w:bCs/>
        </w:rPr>
        <w:t>Statistical classification of economic activities in the European Community</w:t>
      </w:r>
      <w:r w:rsidRPr="009E6CEE">
        <w:rPr>
          <w:rFonts w:ascii="Calibri Light" w:hAnsi="Calibri Light" w:cs="Calibri Light"/>
        </w:rPr>
        <w:t xml:space="preserve"> (</w:t>
      </w:r>
      <w:r w:rsidRPr="009E6CEE">
        <w:rPr>
          <w:rFonts w:ascii="Calibri Light" w:hAnsi="Calibri Light" w:cs="Calibri Light"/>
          <w:lang w:val="ru-RU" w:eastAsia="ru-RU"/>
        </w:rPr>
        <w:t>NACE</w:t>
      </w:r>
      <w:r w:rsidRPr="009E6CEE">
        <w:rPr>
          <w:rFonts w:ascii="Calibri Light" w:hAnsi="Calibri Light" w:cs="Calibri Light"/>
          <w:lang w:eastAsia="ru-RU"/>
        </w:rPr>
        <w:t>)</w:t>
      </w:r>
      <w:r w:rsidR="001141A0" w:rsidRPr="009E6CEE">
        <w:rPr>
          <w:rFonts w:ascii="Calibri Light" w:hAnsi="Calibri Light" w:cs="Calibri Light"/>
          <w:lang w:eastAsia="ru-RU"/>
        </w:rPr>
        <w:t> </w:t>
      </w:r>
      <w:r w:rsidRPr="009E6CEE">
        <w:rPr>
          <w:rStyle w:val="ad"/>
          <w:rFonts w:ascii="Calibri Light" w:hAnsi="Calibri Light" w:cs="Calibri Light"/>
          <w:lang w:eastAsia="ru-RU"/>
        </w:rPr>
        <w:footnoteReference w:id="148"/>
      </w:r>
      <w:r w:rsidRPr="009E6CEE">
        <w:rPr>
          <w:rFonts w:ascii="Calibri Light" w:hAnsi="Calibri Light" w:cs="Calibri Light"/>
        </w:rPr>
        <w:t xml:space="preserve"> та Класифікацією продукції за видами економічної діяльності Європейського Співтовариства (CPA). </w:t>
      </w: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rPr>
        <w:t>Г</w:t>
      </w:r>
      <w:r w:rsidRPr="009E6CEE">
        <w:rPr>
          <w:rFonts w:ascii="Calibri Light" w:hAnsi="Calibri Light" w:cs="Calibri Light"/>
          <w:lang w:eastAsia="ru-RU"/>
        </w:rPr>
        <w:t xml:space="preserve">рупи та класи </w:t>
      </w:r>
      <w:r w:rsidRPr="009E6CEE">
        <w:rPr>
          <w:rFonts w:ascii="Calibri Light" w:hAnsi="Calibri Light" w:cs="Calibri Light"/>
          <w:lang w:val="ru-RU" w:eastAsia="ru-RU"/>
        </w:rPr>
        <w:t>NACE</w:t>
      </w:r>
      <w:r w:rsidRPr="009E6CEE">
        <w:rPr>
          <w:rFonts w:ascii="Calibri Light" w:hAnsi="Calibri Light" w:cs="Calibri Light"/>
          <w:lang w:eastAsia="ru-RU"/>
        </w:rPr>
        <w:t xml:space="preserve"> (</w:t>
      </w:r>
      <w:r w:rsidRPr="009E6CEE">
        <w:rPr>
          <w:rFonts w:ascii="Calibri Light" w:hAnsi="Calibri Light" w:cs="Calibri Light"/>
          <w:lang w:val="ru-RU" w:eastAsia="ru-RU"/>
        </w:rPr>
        <w:t>Rev</w:t>
      </w:r>
      <w:r w:rsidRPr="009E6CEE">
        <w:rPr>
          <w:rFonts w:ascii="Calibri Light" w:hAnsi="Calibri Light" w:cs="Calibri Light"/>
          <w:lang w:eastAsia="ru-RU"/>
        </w:rPr>
        <w:t xml:space="preserve">. 2) завжди можна об'єднати в групи та класи </w:t>
      </w:r>
      <w:r w:rsidRPr="009E6CEE">
        <w:rPr>
          <w:rFonts w:ascii="Calibri Light" w:hAnsi="Calibri Light" w:cs="Calibri Light"/>
          <w:lang w:val="ru-RU" w:eastAsia="ru-RU"/>
        </w:rPr>
        <w:t>ISIC</w:t>
      </w:r>
      <w:r w:rsidRPr="009E6CEE">
        <w:rPr>
          <w:rFonts w:ascii="Calibri Light" w:hAnsi="Calibri Light" w:cs="Calibri Light"/>
          <w:lang w:eastAsia="ru-RU"/>
        </w:rPr>
        <w:t xml:space="preserve"> (</w:t>
      </w:r>
      <w:r w:rsidRPr="009E6CEE">
        <w:rPr>
          <w:rFonts w:ascii="Calibri Light" w:hAnsi="Calibri Light" w:cs="Calibri Light"/>
          <w:lang w:val="ru-RU" w:eastAsia="ru-RU"/>
        </w:rPr>
        <w:t>Rev</w:t>
      </w:r>
      <w:r w:rsidRPr="009E6CEE">
        <w:rPr>
          <w:rFonts w:ascii="Calibri Light" w:hAnsi="Calibri Light" w:cs="Calibri Light"/>
          <w:lang w:eastAsia="ru-RU"/>
        </w:rPr>
        <w:t xml:space="preserve">. 4), відображені у межах позицій та структурних </w:t>
      </w:r>
      <w:r w:rsidRPr="009E6CEE">
        <w:rPr>
          <w:rFonts w:ascii="Calibri Light" w:hAnsi="Calibri Light" w:cs="Calibri Light"/>
        </w:rPr>
        <w:t xml:space="preserve">зв’язків, класифікацій діяльності, продуктів і товарів основного виду економічної діяльності. Так, зокрема освіта відображена у секції Р – «Освіта», розділі </w:t>
      </w:r>
      <w:r w:rsidR="002556C3" w:rsidRPr="009E6CEE">
        <w:rPr>
          <w:rFonts w:ascii="Calibri Light" w:hAnsi="Calibri Light" w:cs="Calibri Light"/>
          <w:color w:val="000000"/>
          <w:bdr w:val="none" w:sz="0" w:space="0" w:color="auto" w:frame="1"/>
        </w:rPr>
        <w:t>–</w:t>
      </w:r>
      <w:r w:rsidRPr="009E6CEE">
        <w:rPr>
          <w:rFonts w:ascii="Calibri Light" w:hAnsi="Calibri Light" w:cs="Calibri Light"/>
        </w:rPr>
        <w:t xml:space="preserve"> 85 «Освіта», класі </w:t>
      </w:r>
      <w:r w:rsidR="002556C3" w:rsidRPr="009E6CEE">
        <w:rPr>
          <w:rFonts w:ascii="Calibri Light" w:hAnsi="Calibri Light" w:cs="Calibri Light"/>
          <w:color w:val="000000"/>
          <w:bdr w:val="none" w:sz="0" w:space="0" w:color="auto" w:frame="1"/>
        </w:rPr>
        <w:t>–</w:t>
      </w:r>
      <w:r w:rsidRPr="009E6CEE">
        <w:rPr>
          <w:rFonts w:ascii="Calibri Light" w:hAnsi="Calibri Light" w:cs="Calibri Light"/>
        </w:rPr>
        <w:t xml:space="preserve">  85.30 «Вища освіта». До цього слід додати, що країни</w:t>
      </w:r>
      <w:r w:rsidR="004446FD" w:rsidRPr="009E6CEE">
        <w:rPr>
          <w:rFonts w:ascii="Calibri Light" w:hAnsi="Calibri Light" w:cs="Calibri Light"/>
        </w:rPr>
        <w:t>–</w:t>
      </w:r>
      <w:r w:rsidRPr="009E6CEE">
        <w:rPr>
          <w:rFonts w:ascii="Calibri Light" w:hAnsi="Calibri Light" w:cs="Calibri Light"/>
        </w:rPr>
        <w:t>члени ЄС, затвердили обов’язкове використання NACE 2006 (rev. 2) в межах ЄС, а національні регламенти щодо впровадження NACE (rev. 2) у вітчизняну практику мають містити відповідні положення у нормативно</w:t>
      </w:r>
      <w:r w:rsidR="004446FD" w:rsidRPr="009E6CEE">
        <w:rPr>
          <w:rFonts w:ascii="Calibri Light" w:hAnsi="Calibri Light" w:cs="Calibri Light"/>
        </w:rPr>
        <w:t>–</w:t>
      </w:r>
      <w:r w:rsidRPr="009E6CEE">
        <w:rPr>
          <w:rFonts w:ascii="Calibri Light" w:hAnsi="Calibri Light" w:cs="Calibri Light"/>
        </w:rPr>
        <w:t xml:space="preserve">правових актах.  </w:t>
      </w:r>
    </w:p>
    <w:p w:rsidR="0020664B" w:rsidRPr="009E6CEE" w:rsidRDefault="0020664B" w:rsidP="00E34EE6">
      <w:pPr>
        <w:spacing w:after="0" w:line="240" w:lineRule="auto"/>
        <w:ind w:firstLine="709"/>
        <w:jc w:val="both"/>
        <w:rPr>
          <w:rStyle w:val="apple-converted-space"/>
          <w:rFonts w:ascii="Calibri Light" w:hAnsi="Calibri Light" w:cs="Calibri Light"/>
        </w:rPr>
      </w:pPr>
      <w:r w:rsidRPr="009E6CEE">
        <w:rPr>
          <w:rFonts w:ascii="Calibri Light" w:hAnsi="Calibri Light" w:cs="Calibri Light"/>
        </w:rPr>
        <w:t>Статистична класифікація продукції за видами діяльності / </w:t>
      </w:r>
      <w:r w:rsidRPr="009E6CEE">
        <w:rPr>
          <w:rFonts w:ascii="Calibri Light" w:hAnsi="Calibri Light" w:cs="Calibri Light"/>
          <w:bCs/>
        </w:rPr>
        <w:t xml:space="preserve">Statistical classification of products by activity </w:t>
      </w:r>
      <w:r w:rsidRPr="009E6CEE">
        <w:rPr>
          <w:rFonts w:ascii="Calibri Light" w:hAnsi="Calibri Light" w:cs="Calibri Light"/>
        </w:rPr>
        <w:t xml:space="preserve"> (СРА)</w:t>
      </w:r>
      <w:r w:rsidRPr="009E6CEE">
        <w:rPr>
          <w:rStyle w:val="ad"/>
          <w:rFonts w:ascii="Calibri Light" w:hAnsi="Calibri Light" w:cs="Calibri Light"/>
        </w:rPr>
        <w:footnoteReference w:id="149"/>
      </w:r>
      <w:r w:rsidRPr="009E6CEE">
        <w:rPr>
          <w:rFonts w:ascii="Calibri Light" w:hAnsi="Calibri Light" w:cs="Calibri Light"/>
        </w:rPr>
        <w:t>, є класифікацією товарів (товарів, послуг) на рівні Європейського Союзу (ЄС).</w:t>
      </w:r>
      <w:r w:rsidRPr="009E6CEE">
        <w:rPr>
          <w:rStyle w:val="apple-converted-space"/>
          <w:rFonts w:ascii="Calibri Light" w:hAnsi="Calibri Light" w:cs="Calibri Light"/>
        </w:rPr>
        <w:t> </w:t>
      </w:r>
      <w:r w:rsidRPr="009E6CEE">
        <w:rPr>
          <w:rFonts w:ascii="Calibri Light" w:hAnsi="Calibri Light" w:cs="Calibri Light"/>
        </w:rPr>
        <w:t>Класифікація продуктів призначена для класифікації продуктів, які мають загальні характеристики.</w:t>
      </w:r>
      <w:r w:rsidRPr="009E6CEE">
        <w:rPr>
          <w:rStyle w:val="apple-converted-space"/>
          <w:rFonts w:ascii="Calibri Light" w:hAnsi="Calibri Light" w:cs="Calibri Light"/>
        </w:rPr>
        <w:t> </w:t>
      </w:r>
      <w:r w:rsidRPr="009E6CEE">
        <w:rPr>
          <w:rFonts w:ascii="Calibri Light" w:hAnsi="Calibri Light" w:cs="Calibri Light"/>
        </w:rPr>
        <w:t xml:space="preserve">Вони створюють основу для збору та розрахунку статистичних даних про виробництво, розподільну торгівлю, споживання, міжнародну торгівлю та транспортування таких продуктів. CPA є частиною інтегрованої системи статистичних класифікацій, </w:t>
      </w:r>
      <w:r w:rsidRPr="009E6CEE">
        <w:rPr>
          <w:rFonts w:ascii="Calibri Light" w:hAnsi="Calibri Light" w:cs="Calibri Light"/>
        </w:rPr>
        <w:lastRenderedPageBreak/>
        <w:t>розроблених переважно під егідою Статистичного відділу Організації Об'єднаних Націй.</w:t>
      </w:r>
      <w:r w:rsidRPr="009E6CEE">
        <w:rPr>
          <w:rStyle w:val="apple-converted-space"/>
          <w:rFonts w:ascii="Calibri Light" w:hAnsi="Calibri Light" w:cs="Calibri Light"/>
        </w:rPr>
        <w:t> </w:t>
      </w:r>
      <w:r w:rsidRPr="009E6CEE">
        <w:rPr>
          <w:rFonts w:ascii="Calibri Light" w:hAnsi="Calibri Light" w:cs="Calibri Light"/>
        </w:rPr>
        <w:t xml:space="preserve">Ця система дозволяє порівнювати статистику по країнах та різних статистичних областях і є обов’язковою для виконання Європейським Співтовариством </w:t>
      </w:r>
      <w:r w:rsidRPr="009E6CEE">
        <w:rPr>
          <w:rStyle w:val="ad"/>
          <w:rFonts w:ascii="Calibri Light" w:hAnsi="Calibri Light" w:cs="Calibri Light"/>
        </w:rPr>
        <w:footnoteReference w:id="150"/>
      </w:r>
      <w:r w:rsidRPr="009E6CEE">
        <w:rPr>
          <w:rFonts w:ascii="Calibri Light" w:hAnsi="Calibri Light" w:cs="Calibri Light"/>
        </w:rPr>
        <w:t>.</w:t>
      </w:r>
      <w:r w:rsidRPr="009E6CEE">
        <w:rPr>
          <w:rStyle w:val="apple-converted-space"/>
          <w:rFonts w:ascii="Calibri Light" w:hAnsi="Calibri Light" w:cs="Calibri Light"/>
        </w:rPr>
        <w:t> </w:t>
      </w: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rPr>
        <w:t>NACE та CPA є складовими частинами міжнародної інтегрованої системи статистичних класифікацій для країн</w:t>
      </w:r>
      <w:r w:rsidR="004446FD" w:rsidRPr="009E6CEE">
        <w:rPr>
          <w:rFonts w:ascii="Calibri Light" w:hAnsi="Calibri Light" w:cs="Calibri Light"/>
        </w:rPr>
        <w:t>–</w:t>
      </w:r>
      <w:r w:rsidRPr="009E6CEE">
        <w:rPr>
          <w:rFonts w:ascii="Calibri Light" w:hAnsi="Calibri Light" w:cs="Calibri Light"/>
        </w:rPr>
        <w:t xml:space="preserve">членів Європейського Союзу, країн Європейської асоціації вільної торгівлі та більшості країн Центральної Європи. </w:t>
      </w:r>
    </w:p>
    <w:p w:rsidR="0020664B" w:rsidRPr="009E6CEE" w:rsidRDefault="0020664B" w:rsidP="00E34EE6">
      <w:pPr>
        <w:spacing w:after="0" w:line="240" w:lineRule="auto"/>
        <w:ind w:firstLine="709"/>
        <w:jc w:val="both"/>
        <w:rPr>
          <w:rFonts w:ascii="Calibri Light" w:hAnsi="Calibri Light" w:cs="Calibri Light"/>
          <w:bCs/>
          <w:iCs/>
        </w:rPr>
      </w:pPr>
      <w:r w:rsidRPr="009E6CEE">
        <w:rPr>
          <w:rFonts w:ascii="Calibri Light" w:hAnsi="Calibri Light" w:cs="Calibri Light"/>
        </w:rPr>
        <w:t>Українські національні статистичні класифікації видів економічної діяльності, продукції, товарів і послуг створювалсь з використанням міжнародних та європейських класифікацій в незмінному вигляді. В</w:t>
      </w:r>
      <w:r w:rsidRPr="009E6CEE">
        <w:rPr>
          <w:rFonts w:ascii="Calibri Light" w:hAnsi="Calibri Light" w:cs="Calibri Light"/>
          <w:bCs/>
          <w:iCs/>
        </w:rPr>
        <w:t>ідповідно до рекомендацій Євростату та на основі зазначених вище міжнародних і регіональних класифікацій, в Україні діють класифікатори КВЕД і ДКПП.</w:t>
      </w:r>
    </w:p>
    <w:p w:rsidR="0020664B" w:rsidRPr="009E6CEE" w:rsidRDefault="0020664B" w:rsidP="00E34EE6">
      <w:pPr>
        <w:spacing w:after="0" w:line="240" w:lineRule="auto"/>
        <w:ind w:firstLine="709"/>
        <w:jc w:val="both"/>
        <w:rPr>
          <w:rFonts w:ascii="Calibri Light" w:hAnsi="Calibri Light" w:cs="Calibri Light"/>
          <w:bCs/>
          <w:iCs/>
        </w:rPr>
      </w:pPr>
      <w:r w:rsidRPr="009E6CEE">
        <w:rPr>
          <w:rFonts w:ascii="Calibri Light" w:hAnsi="Calibri Light" w:cs="Calibri Light"/>
          <w:bCs/>
          <w:iCs/>
        </w:rPr>
        <w:t>Класифікатор видів економічної діяльності (КВЕД</w:t>
      </w:r>
      <w:r w:rsidR="004446FD" w:rsidRPr="009E6CEE">
        <w:rPr>
          <w:rFonts w:ascii="Calibri Light" w:hAnsi="Calibri Light" w:cs="Calibri Light"/>
          <w:bCs/>
          <w:iCs/>
        </w:rPr>
        <w:t>–</w:t>
      </w:r>
      <w:r w:rsidRPr="009E6CEE">
        <w:rPr>
          <w:rFonts w:ascii="Calibri Light" w:hAnsi="Calibri Light" w:cs="Calibri Light"/>
          <w:bCs/>
          <w:iCs/>
        </w:rPr>
        <w:t xml:space="preserve">2010), затверджений </w:t>
      </w:r>
      <w:r w:rsidRPr="009E6CEE">
        <w:rPr>
          <w:rFonts w:ascii="Calibri Light" w:hAnsi="Calibri Light" w:cs="Calibri Light"/>
        </w:rPr>
        <w:t>наказом Держспоживстандарту України від 11.10.2010 р</w:t>
      </w:r>
      <w:r w:rsidR="002556C3" w:rsidRPr="009E6CEE">
        <w:rPr>
          <w:rFonts w:ascii="Calibri Light" w:hAnsi="Calibri Light" w:cs="Calibri Light"/>
        </w:rPr>
        <w:t>оку</w:t>
      </w:r>
      <w:r w:rsidRPr="009E6CEE">
        <w:rPr>
          <w:rFonts w:ascii="Calibri Light" w:hAnsi="Calibri Light" w:cs="Calibri Light"/>
        </w:rPr>
        <w:t xml:space="preserve"> № 457 </w:t>
      </w:r>
      <w:r w:rsidRPr="009E6CEE">
        <w:rPr>
          <w:rStyle w:val="ad"/>
          <w:rFonts w:ascii="Calibri Light" w:hAnsi="Calibri Light" w:cs="Calibri Light"/>
        </w:rPr>
        <w:footnoteReference w:id="151"/>
      </w:r>
      <w:r w:rsidRPr="009E6CEE">
        <w:rPr>
          <w:rFonts w:ascii="Calibri Light" w:hAnsi="Calibri Light" w:cs="Calibri Light"/>
          <w:bCs/>
          <w:iCs/>
        </w:rPr>
        <w:t xml:space="preserve">, згармонізований за </w:t>
      </w:r>
      <w:r w:rsidRPr="009E6CEE">
        <w:rPr>
          <w:rFonts w:ascii="Calibri Light" w:hAnsi="Calibri Light" w:cs="Calibri Light"/>
          <w:bCs/>
          <w:iCs/>
          <w:lang w:val="en-US"/>
        </w:rPr>
        <w:t>ISIC</w:t>
      </w:r>
      <w:r w:rsidRPr="009E6CEE">
        <w:rPr>
          <w:rFonts w:ascii="Calibri Light" w:hAnsi="Calibri Light" w:cs="Calibri Light"/>
          <w:bCs/>
          <w:iCs/>
        </w:rPr>
        <w:t xml:space="preserve">, </w:t>
      </w:r>
      <w:r w:rsidRPr="009E6CEE">
        <w:rPr>
          <w:rFonts w:ascii="Calibri Light" w:hAnsi="Calibri Light" w:cs="Calibri Light"/>
          <w:bCs/>
          <w:iCs/>
          <w:lang w:val="en-US"/>
        </w:rPr>
        <w:t>Rev</w:t>
      </w:r>
      <w:r w:rsidRPr="009E6CEE">
        <w:rPr>
          <w:rFonts w:ascii="Calibri Light" w:hAnsi="Calibri Light" w:cs="Calibri Light"/>
          <w:bCs/>
          <w:iCs/>
        </w:rPr>
        <w:t>.4</w:t>
      </w:r>
      <w:r w:rsidR="004446FD" w:rsidRPr="009E6CEE">
        <w:rPr>
          <w:rFonts w:ascii="Calibri Light" w:hAnsi="Calibri Light" w:cs="Calibri Light"/>
          <w:bCs/>
          <w:iCs/>
        </w:rPr>
        <w:t>–</w:t>
      </w:r>
      <w:r w:rsidRPr="009E6CEE">
        <w:rPr>
          <w:rFonts w:ascii="Calibri Light" w:hAnsi="Calibri Light" w:cs="Calibri Light"/>
          <w:bCs/>
          <w:iCs/>
        </w:rPr>
        <w:t xml:space="preserve">2008 та </w:t>
      </w:r>
      <w:r w:rsidRPr="009E6CEE">
        <w:rPr>
          <w:rFonts w:ascii="Calibri Light" w:hAnsi="Calibri Light" w:cs="Calibri Light"/>
          <w:bCs/>
          <w:iCs/>
          <w:lang w:val="en-US"/>
        </w:rPr>
        <w:t>NACE</w:t>
      </w:r>
      <w:r w:rsidRPr="009E6CEE">
        <w:rPr>
          <w:rFonts w:ascii="Calibri Light" w:hAnsi="Calibri Light" w:cs="Calibri Light"/>
          <w:bCs/>
          <w:iCs/>
        </w:rPr>
        <w:t xml:space="preserve">, </w:t>
      </w:r>
      <w:r w:rsidRPr="009E6CEE">
        <w:rPr>
          <w:rFonts w:ascii="Calibri Light" w:hAnsi="Calibri Light" w:cs="Calibri Light"/>
          <w:bCs/>
          <w:iCs/>
          <w:lang w:val="en-US"/>
        </w:rPr>
        <w:t>Rev</w:t>
      </w:r>
      <w:r w:rsidRPr="009E6CEE">
        <w:rPr>
          <w:rFonts w:ascii="Calibri Light" w:hAnsi="Calibri Light" w:cs="Calibri Light"/>
          <w:bCs/>
          <w:iCs/>
        </w:rPr>
        <w:t>.4</w:t>
      </w:r>
      <w:r w:rsidR="004446FD" w:rsidRPr="009E6CEE">
        <w:rPr>
          <w:rFonts w:ascii="Calibri Light" w:hAnsi="Calibri Light" w:cs="Calibri Light"/>
          <w:bCs/>
          <w:iCs/>
        </w:rPr>
        <w:t>–</w:t>
      </w:r>
      <w:r w:rsidRPr="009E6CEE">
        <w:rPr>
          <w:rFonts w:ascii="Calibri Light" w:hAnsi="Calibri Light" w:cs="Calibri Light"/>
          <w:bCs/>
          <w:iCs/>
        </w:rPr>
        <w:t>2006, у якому вища освіта, виокремлена в групу 85.4</w:t>
      </w:r>
      <w:r w:rsidR="004446FD" w:rsidRPr="009E6CEE">
        <w:rPr>
          <w:rFonts w:ascii="Calibri Light" w:hAnsi="Calibri Light" w:cs="Calibri Light"/>
          <w:bCs/>
          <w:iCs/>
        </w:rPr>
        <w:t>–</w:t>
      </w:r>
      <w:r w:rsidRPr="009E6CEE">
        <w:rPr>
          <w:rFonts w:ascii="Calibri Light" w:hAnsi="Calibri Light" w:cs="Calibri Light"/>
          <w:bCs/>
          <w:iCs/>
        </w:rPr>
        <w:t>85.42</w:t>
      </w:r>
      <w:r w:rsidRPr="009E6CEE">
        <w:rPr>
          <w:rFonts w:ascii="Calibri Light" w:eastAsia="Times New Roman" w:hAnsi="Calibri Light" w:cs="Calibri Light"/>
          <w:bCs/>
          <w:color w:val="D668F8"/>
          <w:kern w:val="24"/>
          <w:lang w:eastAsia="uk-UA"/>
        </w:rPr>
        <w:t xml:space="preserve"> </w:t>
      </w:r>
      <w:r w:rsidRPr="009E6CEE">
        <w:rPr>
          <w:rFonts w:ascii="Calibri Light" w:hAnsi="Calibri Light" w:cs="Calibri Light"/>
        </w:rPr>
        <w:t>«</w:t>
      </w:r>
      <w:r w:rsidRPr="009E6CEE">
        <w:rPr>
          <w:rFonts w:ascii="Calibri Light" w:hAnsi="Calibri Light" w:cs="Calibri Light"/>
          <w:bCs/>
          <w:iCs/>
        </w:rPr>
        <w:t>Вища освіта</w:t>
      </w:r>
      <w:r w:rsidRPr="009E6CEE">
        <w:rPr>
          <w:rFonts w:ascii="Calibri Light" w:hAnsi="Calibri Light" w:cs="Calibri Light"/>
        </w:rPr>
        <w:t>»,</w:t>
      </w:r>
      <w:r w:rsidRPr="009E6CEE">
        <w:rPr>
          <w:rFonts w:ascii="Calibri Light" w:hAnsi="Calibri Light" w:cs="Calibri Light"/>
          <w:bCs/>
          <w:iCs/>
        </w:rPr>
        <w:t xml:space="preserve"> виду економічної діяльності </w:t>
      </w:r>
      <w:r w:rsidRPr="009E6CEE">
        <w:rPr>
          <w:rFonts w:ascii="Calibri Light" w:hAnsi="Calibri Light" w:cs="Calibri Light"/>
        </w:rPr>
        <w:t>«</w:t>
      </w:r>
      <w:r w:rsidRPr="009E6CEE">
        <w:rPr>
          <w:rFonts w:ascii="Calibri Light" w:hAnsi="Calibri Light" w:cs="Calibri Light"/>
          <w:bCs/>
          <w:iCs/>
        </w:rPr>
        <w:t>секція Р Освіта</w:t>
      </w:r>
      <w:r w:rsidRPr="009E6CEE">
        <w:rPr>
          <w:rFonts w:ascii="Calibri Light" w:hAnsi="Calibri Light" w:cs="Calibri Light"/>
        </w:rPr>
        <w:t>»</w:t>
      </w:r>
      <w:r w:rsidRPr="009E6CEE">
        <w:rPr>
          <w:rFonts w:ascii="Calibri Light" w:hAnsi="Calibri Light" w:cs="Calibri Light"/>
          <w:bCs/>
          <w:iCs/>
        </w:rPr>
        <w:t xml:space="preserve">, розділу 85 </w:t>
      </w:r>
      <w:r w:rsidRPr="009E6CEE">
        <w:rPr>
          <w:rFonts w:ascii="Calibri Light" w:hAnsi="Calibri Light" w:cs="Calibri Light"/>
        </w:rPr>
        <w:t>«</w:t>
      </w:r>
      <w:r w:rsidRPr="009E6CEE">
        <w:rPr>
          <w:rFonts w:ascii="Calibri Light" w:hAnsi="Calibri Light" w:cs="Calibri Light"/>
          <w:bCs/>
          <w:iCs/>
        </w:rPr>
        <w:t>Освіта</w:t>
      </w:r>
      <w:r w:rsidRPr="009E6CEE">
        <w:rPr>
          <w:rFonts w:ascii="Calibri Light" w:hAnsi="Calibri Light" w:cs="Calibri Light"/>
        </w:rPr>
        <w:t>»</w:t>
      </w:r>
      <w:r w:rsidR="002556C3" w:rsidRPr="009E6CEE">
        <w:rPr>
          <w:rFonts w:ascii="Calibri Light" w:hAnsi="Calibri Light" w:cs="Calibri Light"/>
        </w:rPr>
        <w:t> </w:t>
      </w:r>
      <w:r w:rsidRPr="009E6CEE">
        <w:rPr>
          <w:rStyle w:val="ad"/>
          <w:rFonts w:ascii="Calibri Light" w:hAnsi="Calibri Light" w:cs="Calibri Light"/>
        </w:rPr>
        <w:footnoteReference w:id="152"/>
      </w:r>
      <w:r w:rsidRPr="009E6CEE">
        <w:rPr>
          <w:rFonts w:ascii="Calibri Light" w:hAnsi="Calibri Light" w:cs="Calibri Light"/>
          <w:bCs/>
          <w:iCs/>
        </w:rPr>
        <w:t>.</w:t>
      </w:r>
    </w:p>
    <w:p w:rsidR="0020664B" w:rsidRPr="009E6CEE" w:rsidRDefault="0020664B" w:rsidP="00E34EE6">
      <w:pPr>
        <w:spacing w:after="0" w:line="240" w:lineRule="auto"/>
        <w:ind w:firstLine="709"/>
        <w:jc w:val="both"/>
        <w:rPr>
          <w:rFonts w:ascii="Calibri Light" w:hAnsi="Calibri Light" w:cs="Calibri Light"/>
          <w:lang w:val="ru-RU"/>
        </w:rPr>
      </w:pPr>
      <w:r w:rsidRPr="009E6CEE">
        <w:rPr>
          <w:rFonts w:ascii="Calibri Light" w:hAnsi="Calibri Light" w:cs="Calibri Light"/>
          <w:bCs/>
          <w:iCs/>
        </w:rPr>
        <w:t xml:space="preserve">Державний класифікатор продукції і послуг України (ДКПП ДК 016:2010), згармонізовано згідно </w:t>
      </w:r>
      <w:r w:rsidRPr="009E6CEE">
        <w:rPr>
          <w:rFonts w:ascii="Calibri Light" w:hAnsi="Calibri Light" w:cs="Calibri Light"/>
          <w:bCs/>
          <w:iCs/>
          <w:lang w:val="en-US"/>
        </w:rPr>
        <w:t>CPA</w:t>
      </w:r>
      <w:r w:rsidRPr="009E6CEE">
        <w:rPr>
          <w:rFonts w:ascii="Calibri Light" w:hAnsi="Calibri Light" w:cs="Calibri Light"/>
          <w:bCs/>
          <w:iCs/>
        </w:rPr>
        <w:t>,</w:t>
      </w:r>
      <w:r w:rsidRPr="009E6CEE">
        <w:rPr>
          <w:rFonts w:ascii="Calibri Light" w:hAnsi="Calibri Light" w:cs="Calibri Light"/>
        </w:rPr>
        <w:t xml:space="preserve"> Переліком промислової продукції ЄС та </w:t>
      </w:r>
      <w:r w:rsidRPr="009E6CEE">
        <w:rPr>
          <w:rFonts w:ascii="Calibri Light" w:hAnsi="Calibri Light" w:cs="Calibri Light"/>
          <w:bCs/>
          <w:iCs/>
        </w:rPr>
        <w:t xml:space="preserve">КВЕД. Послуги вищої освіти відображено у секції </w:t>
      </w:r>
      <w:r w:rsidRPr="009E6CEE">
        <w:rPr>
          <w:rFonts w:ascii="Calibri Light" w:hAnsi="Calibri Light" w:cs="Calibri Light"/>
        </w:rPr>
        <w:t>«</w:t>
      </w:r>
      <w:r w:rsidRPr="009E6CEE">
        <w:rPr>
          <w:rFonts w:ascii="Calibri Light" w:hAnsi="Calibri Light" w:cs="Calibri Light"/>
          <w:bCs/>
          <w:iCs/>
        </w:rPr>
        <w:t>Р. Послуги у сфері освіти</w:t>
      </w:r>
      <w:r w:rsidRPr="009E6CEE">
        <w:rPr>
          <w:rFonts w:ascii="Calibri Light" w:hAnsi="Calibri Light" w:cs="Calibri Light"/>
        </w:rPr>
        <w:t xml:space="preserve">» </w:t>
      </w:r>
      <w:r w:rsidRPr="009E6CEE">
        <w:rPr>
          <w:rFonts w:ascii="Calibri Light" w:hAnsi="Calibri Light" w:cs="Calibri Light"/>
          <w:bCs/>
          <w:iCs/>
        </w:rPr>
        <w:t xml:space="preserve">розділі 85 </w:t>
      </w:r>
      <w:r w:rsidRPr="009E6CEE">
        <w:rPr>
          <w:rFonts w:ascii="Calibri Light" w:hAnsi="Calibri Light" w:cs="Calibri Light"/>
        </w:rPr>
        <w:t>«</w:t>
      </w:r>
      <w:r w:rsidRPr="009E6CEE">
        <w:rPr>
          <w:rFonts w:ascii="Calibri Light" w:hAnsi="Calibri Light" w:cs="Calibri Light"/>
          <w:bCs/>
          <w:iCs/>
        </w:rPr>
        <w:t>Послуги у сфері освіти</w:t>
      </w:r>
      <w:r w:rsidRPr="009E6CEE">
        <w:rPr>
          <w:rFonts w:ascii="Calibri Light" w:hAnsi="Calibri Light" w:cs="Calibri Light"/>
        </w:rPr>
        <w:t>»</w:t>
      </w:r>
      <w:r w:rsidRPr="009E6CEE">
        <w:rPr>
          <w:rFonts w:ascii="Calibri Light" w:hAnsi="Calibri Light" w:cs="Calibri Light"/>
          <w:bCs/>
          <w:iCs/>
        </w:rPr>
        <w:t xml:space="preserve">, групі 85.4 </w:t>
      </w:r>
      <w:r w:rsidRPr="009E6CEE">
        <w:rPr>
          <w:rFonts w:ascii="Calibri Light" w:hAnsi="Calibri Light" w:cs="Calibri Light"/>
        </w:rPr>
        <w:t>«</w:t>
      </w:r>
      <w:r w:rsidRPr="009E6CEE">
        <w:rPr>
          <w:rFonts w:ascii="Calibri Light" w:hAnsi="Calibri Light" w:cs="Calibri Light"/>
          <w:bCs/>
          <w:iCs/>
        </w:rPr>
        <w:t>Послуги у сфері вищої освіти</w:t>
      </w:r>
      <w:r w:rsidRPr="009E6CEE">
        <w:rPr>
          <w:rFonts w:ascii="Calibri Light" w:hAnsi="Calibri Light" w:cs="Calibri Light"/>
        </w:rPr>
        <w:t>»</w:t>
      </w:r>
      <w:r w:rsidRPr="009E6CEE">
        <w:rPr>
          <w:rStyle w:val="ad"/>
          <w:rFonts w:ascii="Calibri Light" w:hAnsi="Calibri Light" w:cs="Calibri Light"/>
        </w:rPr>
        <w:footnoteReference w:id="153"/>
      </w:r>
      <w:r w:rsidRPr="009E6CEE">
        <w:rPr>
          <w:rFonts w:ascii="Calibri Light" w:hAnsi="Calibri Light" w:cs="Calibri Light"/>
          <w:bCs/>
          <w:iCs/>
        </w:rPr>
        <w:t>.</w:t>
      </w:r>
      <w:r w:rsidRPr="009E6CEE">
        <w:rPr>
          <w:rFonts w:ascii="Calibri Light" w:hAnsi="Calibri Light" w:cs="Calibri Light"/>
        </w:rPr>
        <w:t xml:space="preserve"> Посилання, які наводяться в поясненнях до цієї секції у розрізі рівнів та ступенів вищої освіти, ґрунтуються на МСКО.</w:t>
      </w:r>
      <w:r w:rsidRPr="009E6CEE">
        <w:rPr>
          <w:rFonts w:ascii="Calibri Light" w:hAnsi="Calibri Light" w:cs="Calibri Light"/>
          <w:lang w:val="ru-RU"/>
        </w:rPr>
        <w:t xml:space="preserve"> Слід додати, що у цьому класифікаторі </w:t>
      </w:r>
      <w:r w:rsidRPr="009E6CEE">
        <w:rPr>
          <w:rFonts w:ascii="Calibri Light" w:hAnsi="Calibri Light" w:cs="Calibri Light"/>
          <w:iCs/>
          <w:color w:val="000000"/>
        </w:rPr>
        <w:t xml:space="preserve">не відображено </w:t>
      </w:r>
      <w:r w:rsidRPr="009E6CEE">
        <w:rPr>
          <w:rFonts w:ascii="Calibri Light" w:hAnsi="Calibri Light" w:cs="Calibri Light"/>
          <w:iCs/>
        </w:rPr>
        <w:t>освіту для дорослих, а в</w:t>
      </w:r>
      <w:r w:rsidRPr="009E6CEE">
        <w:rPr>
          <w:rFonts w:ascii="Calibri Light" w:hAnsi="Calibri Light" w:cs="Calibri Light"/>
        </w:rPr>
        <w:t>ключено професійно</w:t>
      </w:r>
      <w:r w:rsidR="004446FD" w:rsidRPr="009E6CEE">
        <w:rPr>
          <w:rFonts w:ascii="Calibri Light" w:hAnsi="Calibri Light" w:cs="Calibri Light"/>
        </w:rPr>
        <w:t>–</w:t>
      </w:r>
      <w:r w:rsidRPr="009E6CEE">
        <w:rPr>
          <w:rFonts w:ascii="Calibri Light" w:hAnsi="Calibri Light" w:cs="Calibri Light"/>
        </w:rPr>
        <w:t>технічну освіту на рівні вищого професійно</w:t>
      </w:r>
      <w:r w:rsidR="004446FD" w:rsidRPr="009E6CEE">
        <w:rPr>
          <w:rFonts w:ascii="Calibri Light" w:hAnsi="Calibri Light" w:cs="Calibri Light"/>
        </w:rPr>
        <w:t>–</w:t>
      </w:r>
      <w:r w:rsidRPr="009E6CEE">
        <w:rPr>
          <w:rFonts w:ascii="Calibri Light" w:hAnsi="Calibri Light" w:cs="Calibri Light"/>
        </w:rPr>
        <w:t>технічного навчального закладу (клас 85.41) та в</w:t>
      </w:r>
      <w:r w:rsidRPr="009E6CEE">
        <w:rPr>
          <w:rFonts w:ascii="Calibri Light" w:hAnsi="Calibri Light" w:cs="Calibri Light"/>
          <w:color w:val="000000"/>
        </w:rPr>
        <w:t xml:space="preserve">ищу освіту (клас </w:t>
      </w:r>
      <w:r w:rsidRPr="009E6CEE">
        <w:rPr>
          <w:rFonts w:ascii="Calibri Light" w:hAnsi="Calibri Light" w:cs="Calibri Light"/>
        </w:rPr>
        <w:t>85.42).</w:t>
      </w:r>
    </w:p>
    <w:p w:rsidR="0020664B" w:rsidRPr="009E6CEE" w:rsidRDefault="0020664B" w:rsidP="00E34EE6">
      <w:pPr>
        <w:spacing w:after="0" w:line="240" w:lineRule="auto"/>
        <w:ind w:firstLine="709"/>
        <w:jc w:val="both"/>
        <w:rPr>
          <w:rFonts w:ascii="Calibri Light" w:hAnsi="Calibri Light" w:cs="Calibri Light"/>
          <w:color w:val="000000"/>
        </w:rPr>
      </w:pPr>
      <w:r w:rsidRPr="009E6CEE">
        <w:rPr>
          <w:rFonts w:ascii="Calibri Light" w:hAnsi="Calibri Light" w:cs="Calibri Light"/>
          <w:color w:val="000000"/>
        </w:rPr>
        <w:t xml:space="preserve">Міжнародна стандартна класифікація освіти (МСКО) є стандартним документом для збору, аналізу і компеляції порівнянню економічних статистичних міжнародних даних по освіті вцілому, і, по вищій освіті, зокрема. </w:t>
      </w:r>
      <w:r w:rsidRPr="009E6CEE">
        <w:rPr>
          <w:rFonts w:ascii="Calibri Light" w:hAnsi="Calibri Light" w:cs="Calibri Light"/>
        </w:rPr>
        <w:t>МСКО</w:t>
      </w:r>
      <w:r w:rsidR="00D93CDE" w:rsidRPr="009E6CEE">
        <w:rPr>
          <w:rFonts w:ascii="Calibri Light" w:hAnsi="Calibri Light" w:cs="Calibri Light"/>
        </w:rPr>
        <w:t xml:space="preserve"> </w:t>
      </w:r>
      <w:r w:rsidRPr="009E6CEE">
        <w:rPr>
          <w:rStyle w:val="ad"/>
          <w:rFonts w:ascii="Calibri Light" w:hAnsi="Calibri Light" w:cs="Calibri Light"/>
        </w:rPr>
        <w:footnoteReference w:id="154"/>
      </w:r>
      <w:r w:rsidRPr="009E6CEE">
        <w:rPr>
          <w:rFonts w:ascii="Calibri Light" w:hAnsi="Calibri Light" w:cs="Calibri Light"/>
          <w:color w:val="000000"/>
        </w:rPr>
        <w:t xml:space="preserve"> є керівництвом для впорядкування освітніх програм і відповідних кваліфікацій за рівнями і галузями освіти в країнах</w:t>
      </w:r>
      <w:r w:rsidR="004446FD" w:rsidRPr="009E6CEE">
        <w:rPr>
          <w:rFonts w:ascii="Calibri Light" w:hAnsi="Calibri Light" w:cs="Calibri Light"/>
          <w:color w:val="000000"/>
        </w:rPr>
        <w:t>–</w:t>
      </w:r>
      <w:r w:rsidRPr="009E6CEE">
        <w:rPr>
          <w:rFonts w:ascii="Calibri Light" w:hAnsi="Calibri Light" w:cs="Calibri Light"/>
          <w:color w:val="000000"/>
        </w:rPr>
        <w:t xml:space="preserve">учасницях, які постійно в динамічних змінах і спільно координуються, як на національному, регіональному і національному рівнях для однакового застосування та трактування класифікації у всіх країнах світу. До цього ж запропоновано вказівки щодо застосування стандарту МСКО: галузі освіти і професійної підготовки </w:t>
      </w:r>
      <w:r w:rsidRPr="009E6CEE">
        <w:rPr>
          <w:rFonts w:ascii="Calibri Light" w:hAnsi="Calibri Light" w:cs="Calibri Light"/>
        </w:rPr>
        <w:t>(МСКО</w:t>
      </w:r>
      <w:r w:rsidR="004446FD" w:rsidRPr="009E6CEE">
        <w:rPr>
          <w:rFonts w:ascii="Calibri Light" w:hAnsi="Calibri Light" w:cs="Calibri Light"/>
        </w:rPr>
        <w:t>–</w:t>
      </w:r>
      <w:r w:rsidRPr="009E6CEE">
        <w:rPr>
          <w:rFonts w:ascii="Calibri Light" w:hAnsi="Calibri Light" w:cs="Calibri Light"/>
        </w:rPr>
        <w:t>0</w:t>
      </w:r>
      <w:r w:rsidR="004446FD" w:rsidRPr="009E6CEE">
        <w:rPr>
          <w:rFonts w:ascii="Calibri Light" w:hAnsi="Calibri Light" w:cs="Calibri Light"/>
        </w:rPr>
        <w:t>–</w:t>
      </w:r>
      <w:r w:rsidRPr="009E6CEE">
        <w:rPr>
          <w:rFonts w:ascii="Calibri Light" w:hAnsi="Calibri Light" w:cs="Calibri Light"/>
        </w:rPr>
        <w:t>2013)</w:t>
      </w:r>
      <w:r w:rsidRPr="009E6CEE">
        <w:rPr>
          <w:rStyle w:val="ad"/>
          <w:rFonts w:ascii="Calibri Light" w:hAnsi="Calibri Light" w:cs="Calibri Light"/>
        </w:rPr>
        <w:footnoteReference w:id="155"/>
      </w:r>
      <w:r w:rsidRPr="009E6CEE">
        <w:rPr>
          <w:rFonts w:ascii="Calibri Light" w:hAnsi="Calibri Light" w:cs="Calibri Light"/>
          <w:color w:val="000000"/>
        </w:rPr>
        <w:t xml:space="preserve">, які встановлюють і відображають ряд критеріїв щодо предметів у кожній окремо взятій галузі освіти і професійної підготовки, так званий ідентифікатор предметних областей за напрямками та спеціалізаціями для класифікації програм освіти і відповідних кваліфікацій професійної підготовки. </w:t>
      </w:r>
    </w:p>
    <w:p w:rsidR="0020664B" w:rsidRPr="009E6CEE" w:rsidRDefault="0020664B"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color w:val="000000"/>
        </w:rPr>
        <w:t xml:space="preserve">У відповідності до МСКО на національному рівні діє </w:t>
      </w:r>
      <w:r w:rsidR="00D8274E">
        <w:rPr>
          <w:rFonts w:ascii="Calibri Light" w:hAnsi="Calibri Light" w:cs="Calibri Light"/>
        </w:rPr>
        <w:t>Національна р</w:t>
      </w:r>
      <w:r w:rsidRPr="009E6CEE">
        <w:rPr>
          <w:rFonts w:ascii="Calibri Light" w:hAnsi="Calibri Light" w:cs="Calibri Light"/>
        </w:rPr>
        <w:t>амка кваліфікацій, затверджена Постановою Кабінету Міністрів України від 23 листопада 2011 р</w:t>
      </w:r>
      <w:r w:rsidR="002556C3" w:rsidRPr="009E6CEE">
        <w:rPr>
          <w:rFonts w:ascii="Calibri Light" w:hAnsi="Calibri Light" w:cs="Calibri Light"/>
        </w:rPr>
        <w:t>оку</w:t>
      </w:r>
      <w:r w:rsidRPr="009E6CEE">
        <w:rPr>
          <w:rFonts w:ascii="Calibri Light" w:hAnsi="Calibri Light" w:cs="Calibri Light"/>
        </w:rPr>
        <w:t xml:space="preserve"> № 1341 (НРК), яка потребує узгодження з КВЕД. Слід зазначити, що н</w:t>
      </w:r>
      <w:r w:rsidRPr="009E6CEE">
        <w:rPr>
          <w:rFonts w:ascii="Calibri Light" w:hAnsi="Calibri Light" w:cs="Calibri Light"/>
          <w:lang w:eastAsia="uk-UA"/>
        </w:rPr>
        <w:t xml:space="preserve">аразі </w:t>
      </w:r>
      <w:r w:rsidRPr="009E6CEE">
        <w:rPr>
          <w:rFonts w:ascii="Calibri Light" w:hAnsi="Calibri Light" w:cs="Calibri Light"/>
        </w:rPr>
        <w:t xml:space="preserve">відсутня Національна стандартна класифікація освіти (НСКО),  а діє лише </w:t>
      </w:r>
      <w:r w:rsidRPr="009E6CEE">
        <w:rPr>
          <w:rFonts w:ascii="Calibri Light" w:hAnsi="Calibri Light" w:cs="Calibri Light"/>
          <w:lang w:eastAsia="uk-UA"/>
        </w:rPr>
        <w:t xml:space="preserve">НРК, що, на нашу думку потребує відповідного доопрацювання </w:t>
      </w:r>
      <w:r w:rsidR="002556C3" w:rsidRPr="009E6CEE">
        <w:rPr>
          <w:rFonts w:ascii="Calibri Light" w:hAnsi="Calibri Light" w:cs="Calibri Light"/>
          <w:lang w:eastAsia="uk-UA"/>
        </w:rPr>
        <w:t>вітчизняного</w:t>
      </w:r>
      <w:r w:rsidRPr="009E6CEE">
        <w:rPr>
          <w:rFonts w:ascii="Calibri Light" w:hAnsi="Calibri Light" w:cs="Calibri Light"/>
          <w:lang w:eastAsia="uk-UA"/>
        </w:rPr>
        <w:t xml:space="preserve"> законодавства. </w:t>
      </w: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lang w:eastAsia="uk-UA"/>
        </w:rPr>
        <w:t>З</w:t>
      </w:r>
      <w:r w:rsidRPr="009E6CEE">
        <w:rPr>
          <w:rFonts w:ascii="Calibri Light" w:eastAsia="Times New Roman" w:hAnsi="Calibri Light" w:cs="Calibri Light"/>
          <w:color w:val="000000"/>
          <w:lang w:eastAsia="ru-RU"/>
        </w:rPr>
        <w:t>азначені вище міжнародні, регіональні та національні нормативні документи, які входять до Міжнародної системи соціальних і економічних класифікацій в обов’язковому порядку повинні враховуватися у правовому регулюванні економічних відносин у сфері вищої освіти України та узгоджуватися між собою</w:t>
      </w:r>
      <w:r w:rsidRPr="009E6CEE">
        <w:rPr>
          <w:rFonts w:ascii="Calibri Light" w:hAnsi="Calibri Light" w:cs="Calibri Light"/>
        </w:rPr>
        <w:t>.</w:t>
      </w:r>
    </w:p>
    <w:p w:rsidR="0020664B" w:rsidRPr="009E6CEE" w:rsidRDefault="0020664B" w:rsidP="00E34EE6">
      <w:pPr>
        <w:spacing w:after="0" w:line="240" w:lineRule="auto"/>
        <w:ind w:firstLine="709"/>
        <w:jc w:val="both"/>
        <w:rPr>
          <w:rFonts w:ascii="Calibri Light" w:hAnsi="Calibri Light" w:cs="Calibri Light"/>
          <w:color w:val="000000"/>
        </w:rPr>
      </w:pPr>
      <w:r w:rsidRPr="009E6CEE">
        <w:rPr>
          <w:rFonts w:ascii="Calibri Light" w:hAnsi="Calibri Light" w:cs="Calibri Light"/>
        </w:rPr>
        <w:t>Серед останніх міжнародних нормативно</w:t>
      </w:r>
      <w:r w:rsidR="004446FD" w:rsidRPr="009E6CEE">
        <w:rPr>
          <w:rFonts w:ascii="Calibri Light" w:hAnsi="Calibri Light" w:cs="Calibri Light"/>
        </w:rPr>
        <w:t>–</w:t>
      </w:r>
      <w:r w:rsidRPr="009E6CEE">
        <w:rPr>
          <w:rFonts w:ascii="Calibri Light" w:hAnsi="Calibri Light" w:cs="Calibri Light"/>
        </w:rPr>
        <w:t xml:space="preserve">правових актів, які регулюють економічні відносини в освіті і вищій освіті у тому числі, слід виділити Методологію національних рахунків освіти, </w:t>
      </w:r>
      <w:r w:rsidR="004446FD" w:rsidRPr="009E6CEE">
        <w:rPr>
          <w:rFonts w:ascii="Calibri Light" w:hAnsi="Calibri Light" w:cs="Calibri Light"/>
        </w:rPr>
        <w:t>UNESCO</w:t>
      </w:r>
      <w:r w:rsidRPr="009E6CEE">
        <w:rPr>
          <w:rFonts w:ascii="Calibri Light" w:hAnsi="Calibri Light" w:cs="Calibri Light"/>
        </w:rPr>
        <w:t>, 2016 / </w:t>
      </w:r>
      <w:r w:rsidRPr="009E6CEE">
        <w:rPr>
          <w:rFonts w:ascii="Calibri Light" w:hAnsi="Calibri Light" w:cs="Calibri Light"/>
          <w:lang w:val="en-US"/>
        </w:rPr>
        <w:t>Methodology</w:t>
      </w:r>
      <w:r w:rsidRPr="009E6CEE">
        <w:rPr>
          <w:rFonts w:ascii="Calibri Light" w:hAnsi="Calibri Light" w:cs="Calibri Light"/>
        </w:rPr>
        <w:t xml:space="preserve"> </w:t>
      </w:r>
      <w:r w:rsidRPr="009E6CEE">
        <w:rPr>
          <w:rFonts w:ascii="Calibri Light" w:hAnsi="Calibri Light" w:cs="Calibri Light"/>
          <w:lang w:val="en-US"/>
        </w:rPr>
        <w:t>of</w:t>
      </w:r>
      <w:r w:rsidRPr="009E6CEE">
        <w:rPr>
          <w:rFonts w:ascii="Calibri Light" w:hAnsi="Calibri Light" w:cs="Calibri Light"/>
        </w:rPr>
        <w:t xml:space="preserve"> </w:t>
      </w:r>
      <w:r w:rsidRPr="009E6CEE">
        <w:rPr>
          <w:rFonts w:ascii="Calibri Light" w:hAnsi="Calibri Light" w:cs="Calibri Light"/>
          <w:lang w:val="en-US"/>
        </w:rPr>
        <w:t>national</w:t>
      </w:r>
      <w:r w:rsidRPr="009E6CEE">
        <w:rPr>
          <w:rFonts w:ascii="Calibri Light" w:hAnsi="Calibri Light" w:cs="Calibri Light"/>
        </w:rPr>
        <w:t xml:space="preserve"> </w:t>
      </w:r>
      <w:r w:rsidRPr="009E6CEE">
        <w:rPr>
          <w:rFonts w:ascii="Calibri Light" w:hAnsi="Calibri Light" w:cs="Calibri Light"/>
          <w:lang w:val="en-US"/>
        </w:rPr>
        <w:t>education</w:t>
      </w:r>
      <w:r w:rsidRPr="009E6CEE">
        <w:rPr>
          <w:rFonts w:ascii="Calibri Light" w:hAnsi="Calibri Light" w:cs="Calibri Light"/>
        </w:rPr>
        <w:t xml:space="preserve"> </w:t>
      </w:r>
      <w:r w:rsidRPr="009E6CEE">
        <w:rPr>
          <w:rFonts w:ascii="Calibri Light" w:hAnsi="Calibri Light" w:cs="Calibri Light"/>
          <w:lang w:val="en-US"/>
        </w:rPr>
        <w:t>accounts</w:t>
      </w:r>
      <w:r w:rsidRPr="009E6CEE">
        <w:rPr>
          <w:rFonts w:ascii="Calibri Light" w:hAnsi="Calibri Light" w:cs="Calibri Light"/>
        </w:rPr>
        <w:t xml:space="preserve">, </w:t>
      </w:r>
      <w:r w:rsidRPr="009E6CEE">
        <w:rPr>
          <w:rFonts w:ascii="Calibri Light" w:hAnsi="Calibri Light" w:cs="Calibri Light"/>
          <w:lang w:val="en-US"/>
        </w:rPr>
        <w:t>UNESCO</w:t>
      </w:r>
      <w:r w:rsidRPr="009E6CEE">
        <w:rPr>
          <w:rFonts w:ascii="Calibri Light" w:hAnsi="Calibri Light" w:cs="Calibri Light"/>
        </w:rPr>
        <w:t>, 2016</w:t>
      </w:r>
      <w:r w:rsidR="002556C3" w:rsidRPr="009E6CEE">
        <w:rPr>
          <w:rFonts w:ascii="Calibri Light" w:hAnsi="Calibri Light" w:cs="Calibri Light"/>
        </w:rPr>
        <w:t xml:space="preserve"> року</w:t>
      </w:r>
      <w:r w:rsidRPr="009E6CEE">
        <w:rPr>
          <w:rFonts w:ascii="Calibri Light" w:hAnsi="Calibri Light" w:cs="Calibri Light"/>
        </w:rPr>
        <w:t xml:space="preserve">. Як зазначили автори цього документу у Передмові «Представлена методологія національних рахунків ґрунтується на принципах чинних </w:t>
      </w:r>
      <w:r w:rsidRPr="009E6CEE">
        <w:rPr>
          <w:rFonts w:ascii="Calibri Light" w:hAnsi="Calibri Light" w:cs="Calibri Light"/>
        </w:rPr>
        <w:lastRenderedPageBreak/>
        <w:t>міжнародних стандартів, таких як Система національних рахунків (СНР 2008) та Міжнародна стандартна класифікація освіти (МСКО 2011) й спирається на попередньому  досвіді у цій сфері»</w:t>
      </w:r>
      <w:r w:rsidRPr="009E6CEE">
        <w:rPr>
          <w:rStyle w:val="ad"/>
          <w:rFonts w:ascii="Calibri Light" w:hAnsi="Calibri Light" w:cs="Calibri Light"/>
        </w:rPr>
        <w:footnoteReference w:id="156"/>
      </w:r>
      <w:r w:rsidRPr="009E6CEE">
        <w:rPr>
          <w:rFonts w:ascii="Calibri Light" w:hAnsi="Calibri Light" w:cs="Calibri Light"/>
        </w:rPr>
        <w:t xml:space="preserve">. Як стверджують далі автори, призначенням національного рахунку освіти є «… реєструвати та збирати всі фінансові потоки в цілісній системі рахівництва з тим, щоб створити умови і можливості для аналізу економіки сектору освіти, який би охоплював як фінансування, так і виробничі витрати діяльності». Вони також стверджують, що «Керуючись єдиною методологією, країни можуть гарантувати, що вони використовують погоджені на міжнародному рівні методи і стандарти для організації фінансової інформації про галузь освіти, водночас надаючи корисні дані для використання всередині країни та в цілях міжнародної статистики…» </w:t>
      </w:r>
      <w:r w:rsidRPr="009E6CEE">
        <w:rPr>
          <w:rStyle w:val="ad"/>
          <w:rFonts w:ascii="Calibri Light" w:hAnsi="Calibri Light" w:cs="Calibri Light"/>
        </w:rPr>
        <w:footnoteReference w:id="157"/>
      </w:r>
      <w:r w:rsidRPr="009E6CEE">
        <w:rPr>
          <w:rFonts w:ascii="Calibri Light" w:hAnsi="Calibri Light" w:cs="Calibri Light"/>
        </w:rPr>
        <w:t>. На наш погляд, наведене вище дає достатньо підстав для висновку, що в Україні мають бути імплементовані положення зазначеного міжнародно</w:t>
      </w:r>
      <w:r w:rsidR="004446FD" w:rsidRPr="009E6CEE">
        <w:rPr>
          <w:rFonts w:ascii="Calibri Light" w:hAnsi="Calibri Light" w:cs="Calibri Light"/>
        </w:rPr>
        <w:t>–</w:t>
      </w:r>
      <w:r w:rsidRPr="009E6CEE">
        <w:rPr>
          <w:rFonts w:ascii="Calibri Light" w:hAnsi="Calibri Light" w:cs="Calibri Light"/>
        </w:rPr>
        <w:t xml:space="preserve">правового акту для аналізу економічних відносин у сфері вищої освіти України. При цьому хочемо зазначити, що практика складання допоміжних (сателітних) рахунків освіти в Україні налічує декілька років, наказом Державного комітету статистики України від 15.02.2010 року № 57 затверджено Методологічні положення щодо складання допоміжних (сателітних) рахунків освіти в Україні. </w:t>
      </w: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rPr>
        <w:t>Важливим національним класифікатором, положення якого повинні враховуватись при регулюванні економічних відносин у сфері вищої освіти є затверджена Державною службою статистики України</w:t>
      </w:r>
      <w:r w:rsidRPr="009E6CEE">
        <w:rPr>
          <w:rFonts w:ascii="Calibri Light" w:hAnsi="Calibri Light" w:cs="Calibri Light"/>
          <w:bCs/>
          <w:iCs/>
        </w:rPr>
        <w:t xml:space="preserve"> наказом </w:t>
      </w:r>
      <w:r w:rsidRPr="009E6CEE">
        <w:rPr>
          <w:rFonts w:ascii="Calibri Light" w:hAnsi="Calibri Light" w:cs="Calibri Light"/>
        </w:rPr>
        <w:t>№ 378 від 03.12.2014 р</w:t>
      </w:r>
      <w:r w:rsidR="002556C3" w:rsidRPr="009E6CEE">
        <w:rPr>
          <w:rFonts w:ascii="Calibri Light" w:hAnsi="Calibri Light" w:cs="Calibri Light"/>
        </w:rPr>
        <w:t>оку</w:t>
      </w:r>
      <w:r w:rsidRPr="009E6CEE">
        <w:rPr>
          <w:rFonts w:ascii="Calibri Light" w:hAnsi="Calibri Light" w:cs="Calibri Light"/>
        </w:rPr>
        <w:t xml:space="preserve"> Класифікація інституційних секторів економіки (КІСЕ).</w:t>
      </w:r>
    </w:p>
    <w:p w:rsidR="0020664B" w:rsidRPr="009E6CEE" w:rsidRDefault="0020664B" w:rsidP="00E34EE6">
      <w:pPr>
        <w:pStyle w:val="afa"/>
        <w:ind w:firstLine="709"/>
        <w:jc w:val="both"/>
        <w:rPr>
          <w:rFonts w:ascii="Calibri Light" w:hAnsi="Calibri Light" w:cs="Calibri Light"/>
          <w:b w:val="0"/>
          <w:sz w:val="22"/>
        </w:rPr>
      </w:pPr>
      <w:r w:rsidRPr="009E6CEE">
        <w:rPr>
          <w:rFonts w:ascii="Calibri Light" w:hAnsi="Calibri Light" w:cs="Calibri Light"/>
          <w:b w:val="0"/>
          <w:sz w:val="22"/>
        </w:rPr>
        <w:t xml:space="preserve">У КІСЕ зазначено: «…Об’єктом класифікації є інституційні одиниці, які відповідно до міжнародного стандарту СНР 2008 відносяться до певного сектору (підсектору) економіки…» </w:t>
      </w:r>
      <w:r w:rsidRPr="009E6CEE">
        <w:rPr>
          <w:rStyle w:val="ad"/>
          <w:rFonts w:ascii="Calibri Light" w:hAnsi="Calibri Light" w:cs="Calibri Light"/>
          <w:b w:val="0"/>
          <w:sz w:val="22"/>
        </w:rPr>
        <w:footnoteReference w:id="158"/>
      </w:r>
      <w:r w:rsidRPr="009E6CEE">
        <w:rPr>
          <w:rFonts w:ascii="Calibri Light" w:hAnsi="Calibri Light" w:cs="Calibri Light"/>
          <w:b w:val="0"/>
          <w:sz w:val="22"/>
        </w:rPr>
        <w:t xml:space="preserve">. </w:t>
      </w:r>
      <w:r w:rsidRPr="009E6CEE">
        <w:rPr>
          <w:rFonts w:ascii="Calibri Light" w:hAnsi="Calibri Light" w:cs="Calibri Light"/>
          <w:b w:val="0"/>
          <w:sz w:val="22"/>
          <w:lang w:eastAsia="uk-UA"/>
        </w:rPr>
        <w:t>У цьому ж нормативно</w:t>
      </w:r>
      <w:r w:rsidR="004446FD" w:rsidRPr="009E6CEE">
        <w:rPr>
          <w:rFonts w:ascii="Calibri Light" w:hAnsi="Calibri Light" w:cs="Calibri Light"/>
          <w:b w:val="0"/>
          <w:sz w:val="22"/>
          <w:lang w:eastAsia="uk-UA"/>
        </w:rPr>
        <w:t>–</w:t>
      </w:r>
      <w:r w:rsidRPr="009E6CEE">
        <w:rPr>
          <w:rFonts w:ascii="Calibri Light" w:hAnsi="Calibri Light" w:cs="Calibri Light"/>
          <w:b w:val="0"/>
          <w:sz w:val="22"/>
          <w:lang w:eastAsia="uk-UA"/>
        </w:rPr>
        <w:t>правовому акті у Розд</w:t>
      </w:r>
      <w:r w:rsidR="002556C3" w:rsidRPr="009E6CEE">
        <w:rPr>
          <w:rFonts w:ascii="Calibri Light" w:hAnsi="Calibri Light" w:cs="Calibri Light"/>
          <w:b w:val="0"/>
          <w:sz w:val="22"/>
          <w:lang w:val="uk-UA" w:eastAsia="uk-UA"/>
        </w:rPr>
        <w:t>ілі</w:t>
      </w:r>
      <w:r w:rsidRPr="009E6CEE">
        <w:rPr>
          <w:rFonts w:ascii="Calibri Light" w:hAnsi="Calibri Light" w:cs="Calibri Light"/>
          <w:b w:val="0"/>
          <w:sz w:val="22"/>
          <w:lang w:eastAsia="uk-UA"/>
        </w:rPr>
        <w:t xml:space="preserve"> </w:t>
      </w:r>
      <w:r w:rsidRPr="009E6CEE">
        <w:rPr>
          <w:rFonts w:ascii="Calibri Light" w:hAnsi="Calibri Light" w:cs="Calibri Light"/>
          <w:b w:val="0"/>
          <w:sz w:val="22"/>
        </w:rPr>
        <w:t xml:space="preserve">2. Визначення інституційних одиниць, КІСЕ наведені наступні визначення: </w:t>
      </w:r>
    </w:p>
    <w:p w:rsidR="0020664B" w:rsidRPr="009E6CEE" w:rsidRDefault="0020664B" w:rsidP="00E34EE6">
      <w:pPr>
        <w:pStyle w:val="afa"/>
        <w:ind w:firstLine="709"/>
        <w:jc w:val="both"/>
        <w:rPr>
          <w:rFonts w:ascii="Calibri Light" w:hAnsi="Calibri Light" w:cs="Calibri Light"/>
          <w:b w:val="0"/>
          <w:sz w:val="22"/>
          <w:lang w:val="uk-UA"/>
        </w:rPr>
      </w:pPr>
      <w:r w:rsidRPr="009E6CEE">
        <w:rPr>
          <w:rFonts w:ascii="Calibri Light" w:hAnsi="Calibri Light" w:cs="Calibri Light"/>
          <w:b w:val="0"/>
          <w:sz w:val="22"/>
        </w:rPr>
        <w:t xml:space="preserve">«Інституційна одиниця – це економічна одиниця, яка здатна від власного імені володіти активами, приймати зобов’язання, брати участь в економічній діяльності та вступати в операції з іншими одиницями. … Національна економіка складається із сукупності інституційних одиниць, що є резидентами України» </w:t>
      </w:r>
      <w:r w:rsidRPr="009E6CEE">
        <w:rPr>
          <w:rStyle w:val="ad"/>
          <w:rFonts w:ascii="Calibri Light" w:hAnsi="Calibri Light" w:cs="Calibri Light"/>
          <w:b w:val="0"/>
          <w:sz w:val="22"/>
        </w:rPr>
        <w:footnoteReference w:id="159"/>
      </w:r>
      <w:r w:rsidRPr="009E6CEE">
        <w:rPr>
          <w:rFonts w:ascii="Calibri Light" w:hAnsi="Calibri Light" w:cs="Calibri Light"/>
          <w:b w:val="0"/>
          <w:sz w:val="22"/>
        </w:rPr>
        <w:t xml:space="preserve">. </w:t>
      </w: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«Некомерційні організації (НКО) – це юридичні особи, створені у формі непідприємницьких товариств або організацій, діяльність яких спрямована на досягнення економічних, соціальних та інших результатів без одержання прибутку для його подальшого розподілу між учасниками…» </w:t>
      </w:r>
      <w:r w:rsidRPr="009E6CEE">
        <w:rPr>
          <w:rStyle w:val="ad"/>
          <w:rFonts w:ascii="Calibri Light" w:hAnsi="Calibri Light" w:cs="Calibri Light"/>
        </w:rPr>
        <w:footnoteReference w:id="160"/>
      </w:r>
      <w:r w:rsidRPr="009E6CEE">
        <w:rPr>
          <w:rFonts w:ascii="Calibri Light" w:hAnsi="Calibri Light" w:cs="Calibri Light"/>
        </w:rPr>
        <w:t xml:space="preserve">. </w:t>
      </w:r>
    </w:p>
    <w:p w:rsidR="0020664B" w:rsidRPr="009E6CEE" w:rsidRDefault="0020664B"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hAnsi="Calibri Light" w:cs="Calibri Light"/>
        </w:rPr>
        <w:t>Отже, зазначені вище в</w:t>
      </w:r>
      <w:r w:rsidRPr="009E6CEE">
        <w:rPr>
          <w:rFonts w:ascii="Calibri Light" w:eastAsia="Times New Roman" w:hAnsi="Calibri Light" w:cs="Calibri Light"/>
          <w:color w:val="000000"/>
          <w:lang w:eastAsia="ru-RU"/>
        </w:rPr>
        <w:t xml:space="preserve">изначення інституційних одиниць та НКО на основі КІСЕ передбачено можливість, на наш погляд, перебувати </w:t>
      </w:r>
      <w:r w:rsidR="00D93CDE" w:rsidRPr="009E6CEE">
        <w:rPr>
          <w:rFonts w:ascii="Calibri Light" w:eastAsia="Times New Roman" w:hAnsi="Calibri Light" w:cs="Calibri Light"/>
          <w:color w:val="000000"/>
          <w:lang w:eastAsia="ru-RU"/>
        </w:rPr>
        <w:t>закладам вищої освіти</w:t>
      </w:r>
      <w:r w:rsidRPr="009E6CEE">
        <w:rPr>
          <w:rFonts w:ascii="Calibri Light" w:eastAsia="Times New Roman" w:hAnsi="Calibri Light" w:cs="Calibri Light"/>
          <w:color w:val="000000"/>
          <w:lang w:eastAsia="ru-RU"/>
        </w:rPr>
        <w:t xml:space="preserve"> не лише у статусі «бюджетна установа» а й у статусі некомерційної організації (НКО).</w:t>
      </w:r>
    </w:p>
    <w:p w:rsidR="003D261F" w:rsidRPr="009E6CEE" w:rsidRDefault="003D261F" w:rsidP="00E34EE6">
      <w:pPr>
        <w:spacing w:after="0" w:line="240" w:lineRule="auto"/>
        <w:ind w:firstLine="709"/>
        <w:jc w:val="both"/>
        <w:rPr>
          <w:rFonts w:ascii="Calibri Light" w:eastAsia="Times New Roman" w:hAnsi="Calibri Light" w:cs="Calibri Light"/>
          <w:color w:val="000000"/>
          <w:lang w:eastAsia="ru-RU"/>
        </w:rPr>
      </w:pPr>
    </w:p>
    <w:p w:rsidR="0020664B" w:rsidRPr="009E6CEE" w:rsidRDefault="0020664B" w:rsidP="00E34EE6">
      <w:pPr>
        <w:spacing w:after="0" w:line="240" w:lineRule="auto"/>
        <w:ind w:firstLine="709"/>
        <w:jc w:val="both"/>
        <w:rPr>
          <w:rFonts w:ascii="Calibri Light" w:eastAsia="Times New Roman" w:hAnsi="Calibri Light" w:cs="Calibri Light"/>
          <w:b/>
          <w:i/>
          <w:lang w:eastAsia="uk-UA"/>
        </w:rPr>
      </w:pPr>
    </w:p>
    <w:p w:rsidR="0020664B" w:rsidRPr="009E4957" w:rsidRDefault="009E4957" w:rsidP="009E4957">
      <w:pPr>
        <w:pStyle w:val="2"/>
        <w:spacing w:before="0" w:beforeAutospacing="0" w:after="0" w:afterAutospacing="0"/>
        <w:jc w:val="center"/>
        <w:rPr>
          <w:rFonts w:ascii="Calibri Light" w:hAnsi="Calibri Light" w:cs="Calibri Light"/>
          <w:sz w:val="24"/>
          <w:szCs w:val="24"/>
        </w:rPr>
      </w:pPr>
      <w:r>
        <w:rPr>
          <w:rFonts w:ascii="Calibri Light" w:hAnsi="Calibri Light" w:cs="Calibri Light"/>
          <w:iCs/>
          <w:sz w:val="24"/>
          <w:szCs w:val="24"/>
        </w:rPr>
        <w:br w:type="page"/>
      </w:r>
      <w:r w:rsidR="0020664B" w:rsidRPr="009E4957">
        <w:rPr>
          <w:rFonts w:ascii="Calibri Light" w:hAnsi="Calibri Light" w:cs="Calibri Light"/>
          <w:iCs/>
          <w:sz w:val="24"/>
          <w:szCs w:val="24"/>
        </w:rPr>
        <w:lastRenderedPageBreak/>
        <w:t>Основні в</w:t>
      </w:r>
      <w:r w:rsidR="0020664B" w:rsidRPr="009E4957">
        <w:rPr>
          <w:rFonts w:ascii="Calibri Light" w:hAnsi="Calibri Light" w:cs="Calibri Light"/>
          <w:sz w:val="24"/>
          <w:szCs w:val="24"/>
          <w:lang w:eastAsia="uk-UA"/>
        </w:rPr>
        <w:t>исновки і р</w:t>
      </w:r>
      <w:r w:rsidR="0020664B" w:rsidRPr="009E4957">
        <w:rPr>
          <w:rFonts w:ascii="Calibri Light" w:hAnsi="Calibri Light" w:cs="Calibri Light"/>
          <w:sz w:val="24"/>
          <w:szCs w:val="24"/>
        </w:rPr>
        <w:t xml:space="preserve">екомендації </w:t>
      </w:r>
      <w:r w:rsidR="002556C3" w:rsidRPr="009E4957">
        <w:rPr>
          <w:rFonts w:ascii="Calibri Light" w:hAnsi="Calibri Light" w:cs="Calibri Light"/>
          <w:sz w:val="24"/>
          <w:szCs w:val="24"/>
        </w:rPr>
        <w:t>до розділу 2</w:t>
      </w:r>
    </w:p>
    <w:p w:rsidR="009E4957" w:rsidRPr="009E6CEE" w:rsidRDefault="009E4957" w:rsidP="009E4957">
      <w:pPr>
        <w:spacing w:after="0" w:line="240" w:lineRule="auto"/>
        <w:jc w:val="both"/>
        <w:rPr>
          <w:rFonts w:ascii="Calibri Light" w:hAnsi="Calibri Light" w:cs="Calibri Light"/>
          <w:i/>
        </w:rPr>
      </w:pP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1. Головною метою реформування, модернізації та розвитку вищої освіти України, як невід’ємної складової державної політики реформ України, повинно бути створення умов громадянам України для реалізації їх конституційного права здобувати вищу освіту, яка відповідає основним принципам функціонування Європейського простору вищої освіти. </w:t>
      </w:r>
    </w:p>
    <w:p w:rsidR="0020664B" w:rsidRPr="009E6CEE" w:rsidRDefault="0020664B" w:rsidP="00E34EE6">
      <w:pPr>
        <w:spacing w:after="0" w:line="240" w:lineRule="auto"/>
        <w:ind w:firstLine="709"/>
        <w:jc w:val="both"/>
        <w:rPr>
          <w:rFonts w:ascii="Calibri Light" w:hAnsi="Calibri Light" w:cs="Calibri Light"/>
          <w:color w:val="000000"/>
          <w:shd w:val="clear" w:color="auto" w:fill="FFFFFF"/>
        </w:rPr>
      </w:pPr>
      <w:r w:rsidRPr="009E6CEE">
        <w:rPr>
          <w:rFonts w:ascii="Calibri Light" w:hAnsi="Calibri Light" w:cs="Calibri Light"/>
        </w:rPr>
        <w:t>У цьому зв’язку пропонуємо преамбулу чинного Закону України «Про вищу освіту» викласти у наступній редакції: «Ц</w:t>
      </w:r>
      <w:r w:rsidRPr="009E6CEE">
        <w:rPr>
          <w:rFonts w:ascii="Calibri Light" w:hAnsi="Calibri Light" w:cs="Calibri Light"/>
          <w:color w:val="000000"/>
        </w:rPr>
        <w:t>ей спеціальний закон</w:t>
      </w:r>
      <w:r w:rsidRPr="009E6CEE">
        <w:rPr>
          <w:rFonts w:ascii="Calibri Light" w:hAnsi="Calibri Light" w:cs="Calibri Light"/>
          <w:color w:val="000000"/>
          <w:shd w:val="clear" w:color="auto" w:fill="FFFFFF"/>
        </w:rPr>
        <w:t xml:space="preserve"> регулює суспільні відносини, що виникають у процесі реалізації конституційного права людини на вищу освіту, прав та обов’язків фізичних і юридичних осіб, які беруть участь у реалізації цього права, забезпеченні потреб суспільства, держави та економіки у висококваліфікованих фахівцях, а також визначає компетенцію державних органів та органів місцевого самоврядування у сфері вищої освіти».</w:t>
      </w:r>
    </w:p>
    <w:p w:rsidR="009E4957" w:rsidRDefault="009E4957" w:rsidP="00E34EE6">
      <w:pPr>
        <w:pStyle w:val="rvps2"/>
        <w:spacing w:before="0" w:beforeAutospacing="0" w:after="0" w:afterAutospacing="0"/>
        <w:ind w:firstLine="709"/>
        <w:jc w:val="both"/>
        <w:rPr>
          <w:rFonts w:ascii="Calibri Light" w:hAnsi="Calibri Light" w:cs="Calibri Light"/>
          <w:sz w:val="22"/>
          <w:szCs w:val="22"/>
        </w:rPr>
      </w:pPr>
    </w:p>
    <w:p w:rsidR="0020664B" w:rsidRPr="009E6CEE" w:rsidRDefault="0020664B" w:rsidP="00E34EE6">
      <w:pPr>
        <w:pStyle w:val="rvps2"/>
        <w:spacing w:before="0" w:beforeAutospacing="0" w:after="0" w:afterAutospacing="0"/>
        <w:ind w:firstLine="709"/>
        <w:jc w:val="both"/>
        <w:rPr>
          <w:rFonts w:ascii="Calibri Light" w:hAnsi="Calibri Light" w:cs="Calibri Light"/>
          <w:sz w:val="22"/>
          <w:szCs w:val="22"/>
        </w:rPr>
      </w:pPr>
      <w:r w:rsidRPr="009E6CEE">
        <w:rPr>
          <w:rFonts w:ascii="Calibri Light" w:hAnsi="Calibri Light" w:cs="Calibri Light"/>
          <w:sz w:val="22"/>
          <w:szCs w:val="22"/>
        </w:rPr>
        <w:t>2. У</w:t>
      </w:r>
      <w:r w:rsidRPr="009E6CEE">
        <w:rPr>
          <w:rFonts w:ascii="Calibri Light" w:eastAsia="Times New Roman" w:hAnsi="Calibri Light" w:cs="Calibri Light"/>
          <w:color w:val="000000"/>
          <w:sz w:val="22"/>
          <w:szCs w:val="22"/>
          <w:lang w:eastAsia="ru-RU"/>
        </w:rPr>
        <w:t xml:space="preserve"> </w:t>
      </w:r>
      <w:r w:rsidRPr="009E6CEE">
        <w:rPr>
          <w:rFonts w:ascii="Calibri Light" w:hAnsi="Calibri Light" w:cs="Calibri Light"/>
          <w:sz w:val="22"/>
          <w:szCs w:val="22"/>
        </w:rPr>
        <w:t xml:space="preserve">положеннях ряду статей та розділів Конституції України (зокрема, 53, 49, 59, 54, 16, 17, 27, 43, розділів </w:t>
      </w:r>
      <w:r w:rsidRPr="009E6CEE">
        <w:rPr>
          <w:rFonts w:ascii="Calibri Light" w:hAnsi="Calibri Light" w:cs="Calibri Light"/>
          <w:sz w:val="22"/>
          <w:szCs w:val="22"/>
          <w:lang w:val="en-US"/>
        </w:rPr>
        <w:t>V</w:t>
      </w:r>
      <w:r w:rsidRPr="009E6CEE">
        <w:rPr>
          <w:rFonts w:ascii="Calibri Light" w:hAnsi="Calibri Light" w:cs="Calibri Light"/>
          <w:sz w:val="22"/>
          <w:szCs w:val="22"/>
        </w:rPr>
        <w:t xml:space="preserve">І, </w:t>
      </w:r>
      <w:r w:rsidRPr="009E6CEE">
        <w:rPr>
          <w:rFonts w:ascii="Calibri Light" w:hAnsi="Calibri Light" w:cs="Calibri Light"/>
          <w:sz w:val="22"/>
          <w:szCs w:val="22"/>
          <w:lang w:val="en-US"/>
        </w:rPr>
        <w:t>V</w:t>
      </w:r>
      <w:r w:rsidRPr="009E6CEE">
        <w:rPr>
          <w:rFonts w:ascii="Calibri Light" w:hAnsi="Calibri Light" w:cs="Calibri Light"/>
          <w:sz w:val="22"/>
          <w:szCs w:val="22"/>
        </w:rPr>
        <w:t xml:space="preserve">ІІ, </w:t>
      </w:r>
      <w:r w:rsidRPr="009E6CEE">
        <w:rPr>
          <w:rFonts w:ascii="Calibri Light" w:hAnsi="Calibri Light" w:cs="Calibri Light"/>
          <w:sz w:val="22"/>
          <w:szCs w:val="22"/>
          <w:lang w:val="en-US"/>
        </w:rPr>
        <w:t>V</w:t>
      </w:r>
      <w:r w:rsidRPr="009E6CEE">
        <w:rPr>
          <w:rFonts w:ascii="Calibri Light" w:hAnsi="Calibri Light" w:cs="Calibri Light"/>
          <w:sz w:val="22"/>
          <w:szCs w:val="22"/>
        </w:rPr>
        <w:t>ІІІ) сформульовані суспільні потреби, для задоволення яких система вищої освіти України зобов’язана здійснювати підготовку фахівців із вищою освітою з оплатою за рахунок державних коштів:</w:t>
      </w:r>
    </w:p>
    <w:p w:rsidR="0020664B"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20664B" w:rsidRPr="009E6CEE">
        <w:rPr>
          <w:rFonts w:ascii="Calibri Light" w:hAnsi="Calibri Light" w:cs="Calibri Light"/>
        </w:rPr>
        <w:t xml:space="preserve"> підготовка педагогічних, наукових і науково</w:t>
      </w:r>
      <w:r w:rsidRPr="009E6CEE">
        <w:rPr>
          <w:rFonts w:ascii="Calibri Light" w:hAnsi="Calibri Light" w:cs="Calibri Light"/>
        </w:rPr>
        <w:t>–</w:t>
      </w:r>
      <w:r w:rsidR="0020664B" w:rsidRPr="009E6CEE">
        <w:rPr>
          <w:rFonts w:ascii="Calibri Light" w:hAnsi="Calibri Light" w:cs="Calibri Light"/>
        </w:rPr>
        <w:t>педагогічних працівників  перш за все для державних і комунальних навчальних закладів, в яких реалізовується право на безоплатну освіту;</w:t>
      </w:r>
    </w:p>
    <w:p w:rsidR="0020664B"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20664B" w:rsidRPr="009E6CEE">
        <w:rPr>
          <w:rFonts w:ascii="Calibri Light" w:hAnsi="Calibri Light" w:cs="Calibri Light"/>
        </w:rPr>
        <w:t xml:space="preserve"> підготовка медичних працівників перш за все для державних і комунальних закладів охорони здоров’я, в яких реалізовується право громадян на охорону здоров’я, безоплатну медичну допомогу та медичне страхування;</w:t>
      </w:r>
    </w:p>
    <w:p w:rsidR="0020664B"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20664B" w:rsidRPr="009E6CEE">
        <w:rPr>
          <w:rFonts w:ascii="Calibri Light" w:hAnsi="Calibri Light" w:cs="Calibri Light"/>
        </w:rPr>
        <w:t xml:space="preserve"> підготовка фахівців з права для інституцій, які забезпечують конституційне право на безоплатну правову допомогу;</w:t>
      </w:r>
    </w:p>
    <w:p w:rsidR="0020664B"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20664B" w:rsidRPr="009E6CEE">
        <w:rPr>
          <w:rFonts w:ascii="Calibri Light" w:hAnsi="Calibri Light" w:cs="Calibri Light"/>
        </w:rPr>
        <w:t xml:space="preserve"> підготовка фахівців для забезпечення історичних пам’яток та інших об’єктів, що становлять культурну цінність;</w:t>
      </w:r>
    </w:p>
    <w:p w:rsidR="0020664B"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20664B" w:rsidRPr="009E6CEE">
        <w:rPr>
          <w:rFonts w:ascii="Calibri Light" w:hAnsi="Calibri Light" w:cs="Calibri Light"/>
        </w:rPr>
        <w:t xml:space="preserve"> підготовка фахівців з питань охорони навколишнього природного середовища;</w:t>
      </w:r>
    </w:p>
    <w:p w:rsidR="0020664B"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20664B" w:rsidRPr="009E6CEE">
        <w:rPr>
          <w:rFonts w:ascii="Calibri Light" w:hAnsi="Calibri Light" w:cs="Calibri Light"/>
        </w:rPr>
        <w:t xml:space="preserve"> підготовка фахівців  для захисту суверенітету і територіальної цілісності України, забезпечення її економічної та інформаційної безпеки;</w:t>
      </w:r>
    </w:p>
    <w:p w:rsidR="0020664B"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20664B" w:rsidRPr="009E6CEE">
        <w:rPr>
          <w:rFonts w:ascii="Calibri Light" w:hAnsi="Calibri Light" w:cs="Calibri Light"/>
        </w:rPr>
        <w:t xml:space="preserve"> підготовка фахівців для правоохоронних органів держави, органів прокуратури, органів правосуддя;</w:t>
      </w:r>
    </w:p>
    <w:p w:rsidR="0020664B"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20664B" w:rsidRPr="009E6CEE">
        <w:rPr>
          <w:rFonts w:ascii="Calibri Light" w:hAnsi="Calibri Light" w:cs="Calibri Light"/>
        </w:rPr>
        <w:t xml:space="preserve"> підготовка фахівців для різних видів економічної діяльності з метою забезпечення права громадян на працю шляхом реалізації конкретних державних програм підготовки і перепідготовки кадрів відповідно до встановлених державою пріоритетних суспільних потреб економічного розвитку та виходячи із фінансових можливостей держави.</w:t>
      </w:r>
    </w:p>
    <w:p w:rsidR="009E4957" w:rsidRDefault="009E4957" w:rsidP="00E34EE6">
      <w:pPr>
        <w:spacing w:after="0" w:line="240" w:lineRule="auto"/>
        <w:ind w:firstLine="709"/>
        <w:jc w:val="both"/>
        <w:rPr>
          <w:rFonts w:ascii="Calibri Light" w:hAnsi="Calibri Light" w:cs="Calibri Light"/>
        </w:rPr>
      </w:pPr>
    </w:p>
    <w:p w:rsidR="0020664B" w:rsidRPr="009E6CEE" w:rsidRDefault="0020664B"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hAnsi="Calibri Light" w:cs="Calibri Light"/>
        </w:rPr>
        <w:t xml:space="preserve">3. </w:t>
      </w:r>
      <w:r w:rsidRPr="009E6CEE">
        <w:rPr>
          <w:rFonts w:ascii="Calibri Light" w:eastAsia="Times New Roman" w:hAnsi="Calibri Light" w:cs="Calibri Light"/>
          <w:color w:val="000000"/>
          <w:lang w:eastAsia="ru-RU"/>
        </w:rPr>
        <w:t xml:space="preserve">Економічна діяльність у сфері вищої освіти України повинна в обов’язковому порядку враховувати, що певна кількість здобувачів вищої освіти (споживачів послуг вищої освіти) мають право отримати послуги вищої освіти відповідно до стандартів (отже, повинні бути затверджені державні стандарти вищої освіти, які б давали змогу розрахувати вартість відповідної конкретної послуги вищої освіти) з оплатою послуг вищої освіти за рахунок державного або місцевих бюджетів лише у державних і комунальних </w:t>
      </w:r>
      <w:r w:rsidR="00D93CDE" w:rsidRPr="009E6CEE">
        <w:rPr>
          <w:rFonts w:ascii="Calibri Light" w:eastAsia="Times New Roman" w:hAnsi="Calibri Light" w:cs="Calibri Light"/>
          <w:color w:val="000000"/>
          <w:lang w:eastAsia="ru-RU"/>
        </w:rPr>
        <w:t>закладах вищої освіти</w:t>
      </w:r>
      <w:r w:rsidRPr="009E6CEE">
        <w:rPr>
          <w:rFonts w:ascii="Calibri Light" w:eastAsia="Times New Roman" w:hAnsi="Calibri Light" w:cs="Calibri Light"/>
          <w:color w:val="000000"/>
          <w:lang w:eastAsia="ru-RU"/>
        </w:rPr>
        <w:t xml:space="preserve"> лише на конкурсній основі (без жодних виключень, тобто без можливості отримати послугу вищої освіти поза конкурсом), при цьому, можливість отримання зазначеної послуги може</w:t>
      </w:r>
      <w:r w:rsidR="00843B04" w:rsidRPr="009E6CEE">
        <w:rPr>
          <w:rFonts w:ascii="Calibri Light" w:eastAsia="Times New Roman" w:hAnsi="Calibri Light" w:cs="Calibri Light"/>
          <w:color w:val="000000"/>
          <w:lang w:eastAsia="ru-RU"/>
        </w:rPr>
        <w:t xml:space="preserve"> бути</w:t>
      </w:r>
      <w:r w:rsidRPr="009E6CEE">
        <w:rPr>
          <w:rFonts w:ascii="Calibri Light" w:eastAsia="Times New Roman" w:hAnsi="Calibri Light" w:cs="Calibri Light"/>
          <w:color w:val="000000"/>
          <w:lang w:eastAsia="ru-RU"/>
        </w:rPr>
        <w:t xml:space="preserve"> на умовах державного</w:t>
      </w:r>
      <w:r w:rsidR="00843B04" w:rsidRPr="009E6CEE">
        <w:rPr>
          <w:rFonts w:ascii="Calibri Light" w:eastAsia="Times New Roman" w:hAnsi="Calibri Light" w:cs="Calibri Light"/>
          <w:color w:val="000000"/>
          <w:lang w:eastAsia="ru-RU"/>
        </w:rPr>
        <w:t xml:space="preserve"> </w:t>
      </w:r>
      <w:r w:rsidRPr="009E6CEE">
        <w:rPr>
          <w:rFonts w:ascii="Calibri Light" w:eastAsia="Times New Roman" w:hAnsi="Calibri Light" w:cs="Calibri Light"/>
          <w:color w:val="000000"/>
          <w:lang w:eastAsia="ru-RU"/>
        </w:rPr>
        <w:t xml:space="preserve">замовлення. Зазначене вище, на наше переконання, дає підстави стверджувати, що пропозиції деяких експертів відмовитись від системи державного замовлення на послуги вищої освіти слід вважати неприйнятними, оскільки Рішенням </w:t>
      </w:r>
      <w:r w:rsidR="00843B04" w:rsidRPr="009E6CEE">
        <w:rPr>
          <w:rFonts w:ascii="Calibri Light" w:eastAsia="Times New Roman" w:hAnsi="Calibri Light" w:cs="Calibri Light"/>
          <w:color w:val="000000"/>
          <w:lang w:eastAsia="ru-RU"/>
        </w:rPr>
        <w:t xml:space="preserve">Конституційного Суду України </w:t>
      </w:r>
      <w:r w:rsidR="00843B04" w:rsidRPr="009E6CEE">
        <w:rPr>
          <w:rFonts w:ascii="Calibri Light" w:hAnsi="Calibri Light" w:cs="Calibri Light"/>
        </w:rPr>
        <w:t>№ 5</w:t>
      </w:r>
      <w:r w:rsidR="004446FD" w:rsidRPr="009E6CEE">
        <w:rPr>
          <w:rFonts w:ascii="Calibri Light" w:hAnsi="Calibri Light" w:cs="Calibri Light"/>
        </w:rPr>
        <w:t>–</w:t>
      </w:r>
      <w:r w:rsidR="00843B04" w:rsidRPr="009E6CEE">
        <w:rPr>
          <w:rFonts w:ascii="Calibri Light" w:hAnsi="Calibri Light" w:cs="Calibri Light"/>
        </w:rPr>
        <w:t>рп/2004 від 04.03.2004 року</w:t>
      </w:r>
      <w:r w:rsidR="00843B04" w:rsidRPr="009E6CEE">
        <w:rPr>
          <w:rFonts w:ascii="Calibri Light" w:eastAsia="Times New Roman" w:hAnsi="Calibri Light" w:cs="Calibri Light"/>
          <w:color w:val="000000"/>
          <w:lang w:eastAsia="ru-RU"/>
        </w:rPr>
        <w:t xml:space="preserve"> </w:t>
      </w:r>
      <w:r w:rsidRPr="009E6CEE">
        <w:rPr>
          <w:rFonts w:ascii="Calibri Light" w:eastAsia="Times New Roman" w:hAnsi="Calibri Light" w:cs="Calibri Light"/>
          <w:color w:val="000000"/>
          <w:lang w:eastAsia="ru-RU"/>
        </w:rPr>
        <w:t xml:space="preserve">встановлено, що </w:t>
      </w:r>
      <w:r w:rsidR="00843B04" w:rsidRPr="009E6CEE">
        <w:rPr>
          <w:rFonts w:ascii="Calibri Light" w:eastAsia="Times New Roman" w:hAnsi="Calibri Light" w:cs="Calibri Light"/>
          <w:color w:val="000000"/>
          <w:lang w:eastAsia="ru-RU"/>
        </w:rPr>
        <w:t xml:space="preserve">це </w:t>
      </w:r>
      <w:r w:rsidRPr="009E6CEE">
        <w:rPr>
          <w:rFonts w:ascii="Calibri Light" w:eastAsia="Times New Roman" w:hAnsi="Calibri Light" w:cs="Calibri Light"/>
          <w:color w:val="000000"/>
          <w:lang w:eastAsia="ru-RU"/>
        </w:rPr>
        <w:t>Рішення</w:t>
      </w:r>
      <w:r w:rsidR="00843B04"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 xml:space="preserve"> «…</w:t>
      </w:r>
      <w:r w:rsidR="0068623B" w:rsidRPr="009E6CEE">
        <w:rPr>
          <w:rFonts w:ascii="Calibri Light" w:eastAsia="Times New Roman" w:hAnsi="Calibri Light" w:cs="Calibri Light"/>
          <w:color w:val="000000"/>
          <w:lang w:eastAsia="ru-RU"/>
        </w:rPr>
        <w:t xml:space="preserve"> </w:t>
      </w:r>
      <w:r w:rsidRPr="009E6CEE">
        <w:rPr>
          <w:rFonts w:ascii="Calibri Light" w:eastAsia="Times New Roman" w:hAnsi="Calibri Light" w:cs="Calibri Light"/>
          <w:color w:val="000000"/>
          <w:lang w:eastAsia="ru-RU"/>
        </w:rPr>
        <w:t>є обов’язковим до виконання на території України, остаточним і не може бути оскаржене»</w:t>
      </w:r>
      <w:r w:rsidR="00843B04" w:rsidRPr="009E6CEE">
        <w:rPr>
          <w:rStyle w:val="ad"/>
          <w:rFonts w:ascii="Calibri Light" w:eastAsia="Times New Roman" w:hAnsi="Calibri Light" w:cs="Calibri Light"/>
          <w:color w:val="000000"/>
          <w:lang w:eastAsia="ru-RU"/>
        </w:rPr>
        <w:footnoteReference w:id="161"/>
      </w:r>
      <w:r w:rsidRPr="009E6CEE">
        <w:rPr>
          <w:rFonts w:ascii="Calibri Light" w:eastAsia="Times New Roman" w:hAnsi="Calibri Light" w:cs="Calibri Light"/>
          <w:color w:val="000000"/>
          <w:lang w:eastAsia="ru-RU"/>
        </w:rPr>
        <w:t xml:space="preserve">. </w:t>
      </w:r>
    </w:p>
    <w:p w:rsidR="009E4957" w:rsidRDefault="009E4957" w:rsidP="00E34EE6">
      <w:pPr>
        <w:spacing w:after="0" w:line="240" w:lineRule="auto"/>
        <w:ind w:firstLine="709"/>
        <w:jc w:val="both"/>
        <w:rPr>
          <w:rFonts w:ascii="Calibri Light" w:hAnsi="Calibri Light" w:cs="Calibri Light"/>
        </w:rPr>
      </w:pP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rPr>
        <w:lastRenderedPageBreak/>
        <w:t>4. Із Рішення Конституційного Суду України (справа про доступність і безоплатність), № 5</w:t>
      </w:r>
      <w:r w:rsidR="004446FD" w:rsidRPr="009E6CEE">
        <w:rPr>
          <w:rFonts w:ascii="Calibri Light" w:hAnsi="Calibri Light" w:cs="Calibri Light"/>
        </w:rPr>
        <w:t>–</w:t>
      </w:r>
      <w:r w:rsidRPr="009E6CEE">
        <w:rPr>
          <w:rFonts w:ascii="Calibri Light" w:hAnsi="Calibri Light" w:cs="Calibri Light"/>
        </w:rPr>
        <w:t>рп/2004 від 04.03.2004 р</w:t>
      </w:r>
      <w:r w:rsidR="0070691A" w:rsidRPr="009E6CEE">
        <w:rPr>
          <w:rFonts w:ascii="Calibri Light" w:hAnsi="Calibri Light" w:cs="Calibri Light"/>
        </w:rPr>
        <w:t>оку</w:t>
      </w:r>
      <w:r w:rsidRPr="009E6CEE">
        <w:rPr>
          <w:rFonts w:ascii="Calibri Light" w:hAnsi="Calibri Light" w:cs="Calibri Light"/>
        </w:rPr>
        <w:t xml:space="preserve"> випливає, що конституційне право громадян на безоплатну вищу освіту передбачає можливість її здобуття відповідно до стандартів вищої освіти у державних і комунальних З</w:t>
      </w:r>
      <w:r w:rsidR="00D93CDE" w:rsidRPr="009E6CEE">
        <w:rPr>
          <w:rFonts w:ascii="Calibri Light" w:hAnsi="Calibri Light" w:cs="Calibri Light"/>
        </w:rPr>
        <w:t>ВО</w:t>
      </w:r>
      <w:r w:rsidRPr="009E6CEE">
        <w:rPr>
          <w:rFonts w:ascii="Calibri Light" w:hAnsi="Calibri Light" w:cs="Calibri Light"/>
        </w:rPr>
        <w:t xml:space="preserve"> лише на конкурсній основі на умовах державного замовлення.</w:t>
      </w:r>
    </w:p>
    <w:p w:rsidR="0063352E" w:rsidRPr="009E6CEE" w:rsidRDefault="0063352E" w:rsidP="00E34EE6">
      <w:pPr>
        <w:spacing w:after="0" w:line="240" w:lineRule="auto"/>
        <w:ind w:firstLine="709"/>
        <w:jc w:val="both"/>
        <w:rPr>
          <w:rFonts w:ascii="Calibri Light" w:hAnsi="Calibri Light" w:cs="Calibri Light"/>
        </w:rPr>
      </w:pP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rPr>
        <w:t>У цьому зв’язку пропонуємо:</w:t>
      </w:r>
    </w:p>
    <w:p w:rsidR="0020664B"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20664B" w:rsidRPr="009E6CEE">
        <w:rPr>
          <w:rFonts w:ascii="Calibri Light" w:hAnsi="Calibri Light" w:cs="Calibri Light"/>
        </w:rPr>
        <w:t xml:space="preserve"> внести до чинного Закону України «Про вищу освіту» положення про необхідність впровадження в практику освітньої та економічної діяльності системи вищої освіти України державних професійних стандартів вищої освіти, державних стандартів вищої освіти, державних стандартів освітньої діяльності, державних стандартів послуг вищої освіти;</w:t>
      </w:r>
    </w:p>
    <w:p w:rsidR="0020664B"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20664B" w:rsidRPr="009E6CEE">
        <w:rPr>
          <w:rFonts w:ascii="Calibri Light" w:hAnsi="Calibri Light" w:cs="Calibri Light"/>
        </w:rPr>
        <w:t xml:space="preserve"> вилучити із чинного Закону України «Про вищу освіту» положень щодо можливості здобуття вищої поза конкурсом шляхом установлення різноманітних квот для окремих громадян;</w:t>
      </w:r>
    </w:p>
    <w:p w:rsidR="0020664B"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20664B" w:rsidRPr="009E6CEE">
        <w:rPr>
          <w:rFonts w:ascii="Calibri Light" w:hAnsi="Calibri Light" w:cs="Calibri Light"/>
        </w:rPr>
        <w:t xml:space="preserve"> удосконалити систему державного замовлення на підготовку фахівців із вищою освітою для загальносуспільних потреб.</w:t>
      </w:r>
    </w:p>
    <w:p w:rsidR="009E4957" w:rsidRDefault="009E4957" w:rsidP="00E34EE6">
      <w:pPr>
        <w:spacing w:after="0" w:line="240" w:lineRule="auto"/>
        <w:ind w:firstLine="709"/>
        <w:jc w:val="both"/>
        <w:rPr>
          <w:rFonts w:ascii="Calibri Light" w:hAnsi="Calibri Light" w:cs="Calibri Light"/>
          <w:bCs/>
        </w:rPr>
      </w:pP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bCs/>
        </w:rPr>
        <w:t xml:space="preserve">5. </w:t>
      </w:r>
      <w:r w:rsidRPr="009E6CEE">
        <w:rPr>
          <w:rFonts w:ascii="Calibri Light" w:hAnsi="Calibri Light" w:cs="Calibri Light"/>
        </w:rPr>
        <w:t>З прийняттям нового Закону України «Про освіту» (№1556</w:t>
      </w:r>
      <w:r w:rsidR="004446FD" w:rsidRPr="009E6CEE">
        <w:rPr>
          <w:rFonts w:ascii="Calibri Light" w:hAnsi="Calibri Light" w:cs="Calibri Light"/>
        </w:rPr>
        <w:t>–</w:t>
      </w:r>
      <w:r w:rsidRPr="009E6CEE">
        <w:rPr>
          <w:rFonts w:ascii="Calibri Light" w:hAnsi="Calibri Light" w:cs="Calibri Light"/>
          <w:lang w:val="en-US"/>
        </w:rPr>
        <w:t>V</w:t>
      </w:r>
      <w:r w:rsidRPr="009E6CEE">
        <w:rPr>
          <w:rFonts w:ascii="Calibri Light" w:hAnsi="Calibri Light" w:cs="Calibri Light"/>
        </w:rPr>
        <w:t>ІІ у редакції 28.09.2017) виникла необхідність внесення суттєвих змін до чинного Закону України «Про вищу освіту» щодо регулювання економічних відносин у сфері вищої освіти.</w:t>
      </w:r>
    </w:p>
    <w:p w:rsidR="0020664B" w:rsidRPr="009E6CEE" w:rsidRDefault="0020664B" w:rsidP="00E34EE6">
      <w:pPr>
        <w:spacing w:after="0" w:line="240" w:lineRule="auto"/>
        <w:ind w:firstLine="709"/>
        <w:jc w:val="both"/>
        <w:rPr>
          <w:rFonts w:ascii="Calibri Light" w:hAnsi="Calibri Light" w:cs="Calibri Light"/>
        </w:rPr>
      </w:pPr>
      <w:r w:rsidRPr="009E6CEE">
        <w:rPr>
          <w:rFonts w:ascii="Calibri Light" w:hAnsi="Calibri Light" w:cs="Calibri Light"/>
        </w:rPr>
        <w:t>Зокрема пропонуються наступні зміни до</w:t>
      </w:r>
      <w:r w:rsidR="0068623B" w:rsidRPr="009E6CEE">
        <w:rPr>
          <w:rFonts w:ascii="Calibri Light" w:hAnsi="Calibri Light" w:cs="Calibri Light"/>
        </w:rPr>
        <w:t xml:space="preserve"> Закону України «Про вищу освіту»</w:t>
      </w:r>
      <w:r w:rsidRPr="009E6CEE">
        <w:rPr>
          <w:rFonts w:ascii="Calibri Light" w:hAnsi="Calibri Light" w:cs="Calibri Light"/>
        </w:rPr>
        <w:t>:</w:t>
      </w:r>
    </w:p>
    <w:p w:rsidR="0020664B" w:rsidRPr="009E6CEE" w:rsidRDefault="0020664B" w:rsidP="009E6CEE">
      <w:pPr>
        <w:pStyle w:val="rvps2"/>
        <w:numPr>
          <w:ilvl w:val="0"/>
          <w:numId w:val="7"/>
        </w:numPr>
        <w:spacing w:before="0" w:beforeAutospacing="0" w:after="0" w:afterAutospacing="0"/>
        <w:ind w:left="0" w:firstLine="567"/>
        <w:jc w:val="both"/>
        <w:rPr>
          <w:rFonts w:ascii="Calibri Light" w:hAnsi="Calibri Light" w:cs="Calibri Light"/>
          <w:sz w:val="22"/>
          <w:szCs w:val="22"/>
        </w:rPr>
      </w:pPr>
      <w:r w:rsidRPr="009E6CEE">
        <w:rPr>
          <w:rFonts w:ascii="Calibri Light" w:hAnsi="Calibri Light" w:cs="Calibri Light"/>
          <w:color w:val="000000"/>
          <w:sz w:val="22"/>
          <w:szCs w:val="22"/>
          <w:shd w:val="clear" w:color="auto" w:fill="FFFFFF"/>
        </w:rPr>
        <w:t>розділу І «Загальні положення»</w:t>
      </w:r>
      <w:r w:rsidR="0070691A" w:rsidRPr="009E6CEE">
        <w:rPr>
          <w:rFonts w:ascii="Calibri Light" w:hAnsi="Calibri Light" w:cs="Calibri Light"/>
          <w:color w:val="000000"/>
          <w:sz w:val="22"/>
          <w:szCs w:val="22"/>
          <w:shd w:val="clear" w:color="auto" w:fill="FFFFFF"/>
        </w:rPr>
        <w:t>,</w:t>
      </w:r>
      <w:r w:rsidRPr="009E6CEE">
        <w:rPr>
          <w:rFonts w:ascii="Calibri Light" w:hAnsi="Calibri Light" w:cs="Calibri Light"/>
          <w:color w:val="000000"/>
          <w:sz w:val="22"/>
          <w:szCs w:val="22"/>
          <w:shd w:val="clear" w:color="auto" w:fill="FFFFFF"/>
        </w:rPr>
        <w:t xml:space="preserve"> доповнити ст.1 </w:t>
      </w:r>
      <w:r w:rsidRPr="009E6CEE">
        <w:rPr>
          <w:rFonts w:ascii="Calibri Light" w:hAnsi="Calibri Light" w:cs="Calibri Light"/>
          <w:sz w:val="22"/>
          <w:szCs w:val="22"/>
        </w:rPr>
        <w:t>«Основні терміни та їх визначення» наступними термінами: б</w:t>
      </w:r>
      <w:r w:rsidRPr="009E6CEE">
        <w:rPr>
          <w:rFonts w:ascii="Calibri Light" w:hAnsi="Calibri Light" w:cs="Calibri Light"/>
          <w:bCs/>
          <w:sz w:val="22"/>
          <w:szCs w:val="22"/>
        </w:rPr>
        <w:t>езоплатна вища освіта;</w:t>
      </w:r>
      <w:r w:rsidRPr="009E6CEE">
        <w:rPr>
          <w:rFonts w:ascii="Calibri Light" w:hAnsi="Calibri Light" w:cs="Calibri Light"/>
          <w:sz w:val="22"/>
          <w:szCs w:val="22"/>
        </w:rPr>
        <w:t xml:space="preserve"> в</w:t>
      </w:r>
      <w:r w:rsidRPr="009E6CEE">
        <w:rPr>
          <w:rFonts w:ascii="Calibri Light" w:hAnsi="Calibri Light" w:cs="Calibri Light"/>
          <w:bCs/>
          <w:sz w:val="22"/>
          <w:szCs w:val="22"/>
        </w:rPr>
        <w:t>иробник послуг вищої освіти (заклад</w:t>
      </w:r>
      <w:r w:rsidR="00D93CDE" w:rsidRPr="009E6CEE">
        <w:rPr>
          <w:rFonts w:ascii="Calibri Light" w:hAnsi="Calibri Light" w:cs="Calibri Light"/>
          <w:bCs/>
          <w:sz w:val="22"/>
          <w:szCs w:val="22"/>
        </w:rPr>
        <w:t xml:space="preserve"> вищої освіти</w:t>
      </w:r>
      <w:r w:rsidRPr="009E6CEE">
        <w:rPr>
          <w:rFonts w:ascii="Calibri Light" w:hAnsi="Calibri Light" w:cs="Calibri Light"/>
          <w:bCs/>
          <w:sz w:val="22"/>
          <w:szCs w:val="22"/>
        </w:rPr>
        <w:t>) як суб’єкт економічної (господарської) діяльності</w:t>
      </w:r>
      <w:r w:rsidRPr="009E6CEE">
        <w:rPr>
          <w:rFonts w:ascii="Calibri Light" w:hAnsi="Calibri Light" w:cs="Calibri Light"/>
          <w:sz w:val="22"/>
          <w:szCs w:val="22"/>
        </w:rPr>
        <w:t xml:space="preserve">; </w:t>
      </w:r>
      <w:r w:rsidRPr="009E6CEE">
        <w:rPr>
          <w:rFonts w:ascii="Calibri Light" w:hAnsi="Calibri Light" w:cs="Calibri Light"/>
          <w:bCs/>
          <w:iCs/>
          <w:sz w:val="22"/>
          <w:szCs w:val="22"/>
        </w:rPr>
        <w:t xml:space="preserve">заклад </w:t>
      </w:r>
      <w:r w:rsidR="00D93CDE" w:rsidRPr="009E6CEE">
        <w:rPr>
          <w:rFonts w:ascii="Calibri Light" w:hAnsi="Calibri Light" w:cs="Calibri Light"/>
          <w:bCs/>
          <w:iCs/>
          <w:sz w:val="22"/>
          <w:szCs w:val="22"/>
        </w:rPr>
        <w:t xml:space="preserve">вищої освіти </w:t>
      </w:r>
      <w:r w:rsidRPr="009E6CEE">
        <w:rPr>
          <w:rFonts w:ascii="Calibri Light" w:hAnsi="Calibri Light" w:cs="Calibri Light"/>
          <w:bCs/>
          <w:iCs/>
          <w:sz w:val="22"/>
          <w:szCs w:val="22"/>
        </w:rPr>
        <w:t xml:space="preserve">як бюджетна установа; </w:t>
      </w:r>
      <w:r w:rsidR="00D93CDE" w:rsidRPr="009E6CEE">
        <w:rPr>
          <w:rFonts w:ascii="Calibri Light" w:hAnsi="Calibri Light" w:cs="Calibri Light"/>
          <w:bCs/>
          <w:iCs/>
          <w:sz w:val="22"/>
          <w:szCs w:val="22"/>
        </w:rPr>
        <w:t xml:space="preserve"> </w:t>
      </w:r>
      <w:r w:rsidRPr="009E6CEE">
        <w:rPr>
          <w:rFonts w:ascii="Calibri Light" w:hAnsi="Calibri Light" w:cs="Calibri Light"/>
          <w:bCs/>
          <w:iCs/>
          <w:sz w:val="22"/>
          <w:szCs w:val="22"/>
        </w:rPr>
        <w:t>заклад</w:t>
      </w:r>
      <w:r w:rsidR="00D93CDE" w:rsidRPr="009E6CEE">
        <w:rPr>
          <w:rFonts w:ascii="Calibri Light" w:hAnsi="Calibri Light" w:cs="Calibri Light"/>
          <w:bCs/>
          <w:iCs/>
          <w:sz w:val="22"/>
          <w:szCs w:val="22"/>
        </w:rPr>
        <w:t xml:space="preserve"> вищої освіти </w:t>
      </w:r>
      <w:r w:rsidRPr="009E6CEE">
        <w:rPr>
          <w:rFonts w:ascii="Calibri Light" w:hAnsi="Calibri Light" w:cs="Calibri Light"/>
          <w:bCs/>
          <w:iCs/>
          <w:sz w:val="22"/>
          <w:szCs w:val="22"/>
        </w:rPr>
        <w:t>як корпорація</w:t>
      </w:r>
      <w:r w:rsidRPr="009E6CEE">
        <w:rPr>
          <w:rFonts w:ascii="Calibri Light" w:hAnsi="Calibri Light" w:cs="Calibri Light"/>
          <w:bCs/>
          <w:sz w:val="22"/>
          <w:szCs w:val="22"/>
        </w:rPr>
        <w:t xml:space="preserve">; </w:t>
      </w:r>
      <w:r w:rsidRPr="009E6CEE">
        <w:rPr>
          <w:rFonts w:ascii="Calibri Light" w:hAnsi="Calibri Light" w:cs="Calibri Light"/>
          <w:bCs/>
          <w:iCs/>
          <w:sz w:val="22"/>
          <w:szCs w:val="22"/>
        </w:rPr>
        <w:t>заклад</w:t>
      </w:r>
      <w:r w:rsidR="00D93CDE" w:rsidRPr="009E6CEE">
        <w:rPr>
          <w:rFonts w:ascii="Calibri Light" w:hAnsi="Calibri Light" w:cs="Calibri Light"/>
          <w:bCs/>
          <w:iCs/>
          <w:sz w:val="22"/>
          <w:szCs w:val="22"/>
        </w:rPr>
        <w:t xml:space="preserve"> вищої освіти</w:t>
      </w:r>
      <w:r w:rsidRPr="009E6CEE">
        <w:rPr>
          <w:rFonts w:ascii="Calibri Light" w:hAnsi="Calibri Light" w:cs="Calibri Light"/>
          <w:bCs/>
          <w:iCs/>
          <w:sz w:val="22"/>
          <w:szCs w:val="22"/>
        </w:rPr>
        <w:t xml:space="preserve"> як некомерційна організація (НКО)</w:t>
      </w:r>
      <w:r w:rsidRPr="009E6CEE">
        <w:rPr>
          <w:rFonts w:ascii="Calibri Light" w:hAnsi="Calibri Light" w:cs="Calibri Light"/>
          <w:bCs/>
          <w:sz w:val="22"/>
          <w:szCs w:val="22"/>
        </w:rPr>
        <w:t xml:space="preserve">; </w:t>
      </w:r>
      <w:r w:rsidRPr="009E6CEE">
        <w:rPr>
          <w:rFonts w:ascii="Calibri Light" w:hAnsi="Calibri Light" w:cs="Calibri Light"/>
          <w:bCs/>
          <w:iCs/>
          <w:sz w:val="22"/>
          <w:szCs w:val="22"/>
        </w:rPr>
        <w:t xml:space="preserve">заклад </w:t>
      </w:r>
      <w:r w:rsidR="00D93CDE" w:rsidRPr="009E6CEE">
        <w:rPr>
          <w:rFonts w:ascii="Calibri Light" w:hAnsi="Calibri Light" w:cs="Calibri Light"/>
          <w:bCs/>
          <w:iCs/>
          <w:sz w:val="22"/>
          <w:szCs w:val="22"/>
        </w:rPr>
        <w:t xml:space="preserve">вищої освіти </w:t>
      </w:r>
      <w:r w:rsidRPr="009E6CEE">
        <w:rPr>
          <w:rFonts w:ascii="Calibri Light" w:hAnsi="Calibri Light" w:cs="Calibri Light"/>
          <w:bCs/>
          <w:iCs/>
          <w:sz w:val="22"/>
          <w:szCs w:val="22"/>
        </w:rPr>
        <w:t>як некомерційна організація (НКО) з неринковим виробництвом</w:t>
      </w:r>
      <w:r w:rsidRPr="009E6CEE">
        <w:rPr>
          <w:rFonts w:ascii="Calibri Light" w:hAnsi="Calibri Light" w:cs="Calibri Light"/>
          <w:bCs/>
          <w:sz w:val="22"/>
          <w:szCs w:val="22"/>
        </w:rPr>
        <w:t xml:space="preserve">; </w:t>
      </w:r>
      <w:r w:rsidRPr="009E6CEE">
        <w:rPr>
          <w:rFonts w:ascii="Calibri Light" w:hAnsi="Calibri Light" w:cs="Calibri Light"/>
          <w:bCs/>
          <w:iCs/>
          <w:sz w:val="22"/>
          <w:szCs w:val="22"/>
        </w:rPr>
        <w:t>заклад</w:t>
      </w:r>
      <w:r w:rsidR="00D93CDE" w:rsidRPr="009E6CEE">
        <w:rPr>
          <w:rFonts w:ascii="Calibri Light" w:hAnsi="Calibri Light" w:cs="Calibri Light"/>
          <w:bCs/>
          <w:iCs/>
          <w:sz w:val="22"/>
          <w:szCs w:val="22"/>
        </w:rPr>
        <w:t xml:space="preserve"> вищої освіти</w:t>
      </w:r>
      <w:r w:rsidRPr="009E6CEE">
        <w:rPr>
          <w:rFonts w:ascii="Calibri Light" w:hAnsi="Calibri Light" w:cs="Calibri Light"/>
          <w:bCs/>
          <w:iCs/>
          <w:sz w:val="22"/>
          <w:szCs w:val="22"/>
        </w:rPr>
        <w:t xml:space="preserve"> як некомерційна організація (НКО) з ринковим виробництвом; д</w:t>
      </w:r>
      <w:r w:rsidRPr="009E6CEE">
        <w:rPr>
          <w:rFonts w:ascii="Calibri Light" w:hAnsi="Calibri Light" w:cs="Calibri Light"/>
          <w:sz w:val="22"/>
          <w:szCs w:val="22"/>
        </w:rPr>
        <w:t>ержавний с</w:t>
      </w:r>
      <w:r w:rsidRPr="009E6CEE">
        <w:rPr>
          <w:rStyle w:val="rvts0"/>
          <w:rFonts w:ascii="Calibri Light" w:hAnsi="Calibri Light" w:cs="Calibri Light"/>
          <w:sz w:val="22"/>
          <w:szCs w:val="22"/>
        </w:rPr>
        <w:t>тандарт послуги вищої освіти; е</w:t>
      </w:r>
      <w:r w:rsidRPr="009E6CEE">
        <w:rPr>
          <w:rFonts w:ascii="Calibri Light" w:hAnsi="Calibri Light" w:cs="Calibri Light"/>
          <w:sz w:val="22"/>
          <w:szCs w:val="22"/>
        </w:rPr>
        <w:t>кономічна діяльність у сфері вищої освіти; е</w:t>
      </w:r>
      <w:r w:rsidRPr="009E6CEE">
        <w:rPr>
          <w:rFonts w:ascii="Calibri Light" w:hAnsi="Calibri Light" w:cs="Calibri Light"/>
          <w:bCs/>
          <w:iCs/>
          <w:sz w:val="22"/>
          <w:szCs w:val="22"/>
        </w:rPr>
        <w:t xml:space="preserve">кономічні відносини у сфері вищої освіти; </w:t>
      </w:r>
      <w:r w:rsidR="0070691A" w:rsidRPr="009E6CEE">
        <w:rPr>
          <w:rFonts w:ascii="Calibri Light" w:hAnsi="Calibri Light" w:cs="Calibri Light"/>
          <w:sz w:val="22"/>
          <w:szCs w:val="22"/>
        </w:rPr>
        <w:t>е</w:t>
      </w:r>
      <w:r w:rsidR="0070691A" w:rsidRPr="009E6CEE">
        <w:rPr>
          <w:rFonts w:ascii="Calibri Light" w:hAnsi="Calibri Light" w:cs="Calibri Light"/>
          <w:bCs/>
          <w:iCs/>
          <w:sz w:val="22"/>
          <w:szCs w:val="22"/>
        </w:rPr>
        <w:t xml:space="preserve">кономічна конкуренція у сфері вищої освіти; </w:t>
      </w:r>
      <w:r w:rsidRPr="009E6CEE">
        <w:rPr>
          <w:rFonts w:ascii="Calibri Light" w:hAnsi="Calibri Light" w:cs="Calibri Light"/>
          <w:bCs/>
          <w:sz w:val="22"/>
          <w:szCs w:val="22"/>
        </w:rPr>
        <w:t>замовник послуг вищої освіти; п</w:t>
      </w:r>
      <w:r w:rsidRPr="009E6CEE">
        <w:rPr>
          <w:rFonts w:ascii="Calibri Light" w:hAnsi="Calibri Light" w:cs="Calibri Light"/>
          <w:sz w:val="22"/>
          <w:szCs w:val="22"/>
        </w:rPr>
        <w:t>ослуга вищої освіти як результат економічної діяльності; р</w:t>
      </w:r>
      <w:r w:rsidRPr="009E6CEE">
        <w:rPr>
          <w:rFonts w:ascii="Calibri Light" w:hAnsi="Calibri Light" w:cs="Calibri Light"/>
          <w:bCs/>
          <w:sz w:val="22"/>
          <w:szCs w:val="22"/>
        </w:rPr>
        <w:t>инок послуг вищої освіти; споживач послуг вищої освіти; я</w:t>
      </w:r>
      <w:r w:rsidRPr="009E6CEE">
        <w:rPr>
          <w:rFonts w:ascii="Calibri Light" w:hAnsi="Calibri Light" w:cs="Calibri Light"/>
          <w:sz w:val="22"/>
          <w:szCs w:val="22"/>
          <w:shd w:val="clear" w:color="auto" w:fill="FFFFFF"/>
        </w:rPr>
        <w:t>кість послуги вищої освіти</w:t>
      </w:r>
      <w:r w:rsidRPr="009E6CEE">
        <w:rPr>
          <w:rFonts w:ascii="Calibri Light" w:hAnsi="Calibri Light" w:cs="Calibri Light"/>
          <w:color w:val="000000"/>
          <w:sz w:val="22"/>
          <w:szCs w:val="22"/>
          <w:shd w:val="clear" w:color="auto" w:fill="FFFFFF"/>
        </w:rPr>
        <w:t xml:space="preserve">;  </w:t>
      </w:r>
    </w:p>
    <w:p w:rsidR="0020664B" w:rsidRPr="009E6CEE" w:rsidRDefault="0020664B" w:rsidP="009E6CEE">
      <w:pPr>
        <w:numPr>
          <w:ilvl w:val="0"/>
          <w:numId w:val="7"/>
        </w:numPr>
        <w:spacing w:after="0" w:line="240" w:lineRule="auto"/>
        <w:ind w:left="0" w:firstLine="567"/>
        <w:jc w:val="both"/>
        <w:rPr>
          <w:rFonts w:ascii="Calibri Light" w:hAnsi="Calibri Light" w:cs="Calibri Light"/>
        </w:rPr>
      </w:pPr>
      <w:r w:rsidRPr="009E6CEE">
        <w:rPr>
          <w:rFonts w:ascii="Calibri Light" w:hAnsi="Calibri Light" w:cs="Calibri Light"/>
        </w:rPr>
        <w:t>розділу ІІІ «Стандарти освітньої діяльності та вищої освіти» (доповнення та зміна редакції окремих статей);</w:t>
      </w:r>
    </w:p>
    <w:p w:rsidR="0020664B" w:rsidRPr="009E6CEE" w:rsidRDefault="0020664B" w:rsidP="009E6CEE">
      <w:pPr>
        <w:pStyle w:val="rvps7"/>
        <w:numPr>
          <w:ilvl w:val="0"/>
          <w:numId w:val="7"/>
        </w:numPr>
        <w:shd w:val="clear" w:color="auto" w:fill="FFFFFF"/>
        <w:spacing w:before="0" w:beforeAutospacing="0" w:after="0" w:afterAutospacing="0"/>
        <w:ind w:left="0" w:right="-1" w:firstLine="567"/>
        <w:jc w:val="both"/>
        <w:rPr>
          <w:rFonts w:ascii="Calibri Light" w:hAnsi="Calibri Light" w:cs="Calibri Light"/>
          <w:sz w:val="22"/>
          <w:szCs w:val="22"/>
        </w:rPr>
      </w:pPr>
      <w:r w:rsidRPr="009E6CEE">
        <w:rPr>
          <w:rStyle w:val="rvts15"/>
          <w:rFonts w:ascii="Calibri Light" w:hAnsi="Calibri Light" w:cs="Calibri Light"/>
          <w:bCs/>
          <w:color w:val="000000"/>
          <w:sz w:val="22"/>
          <w:szCs w:val="22"/>
        </w:rPr>
        <w:t>розділу IV</w:t>
      </w:r>
      <w:r w:rsidRPr="009E6CEE">
        <w:rPr>
          <w:rStyle w:val="apple-converted-space"/>
          <w:rFonts w:ascii="Calibri Light" w:hAnsi="Calibri Light" w:cs="Calibri Light"/>
          <w:bCs/>
          <w:color w:val="000000"/>
          <w:sz w:val="22"/>
          <w:szCs w:val="22"/>
        </w:rPr>
        <w:t> «У</w:t>
      </w:r>
      <w:r w:rsidRPr="009E6CEE">
        <w:rPr>
          <w:rStyle w:val="rvts15"/>
          <w:rFonts w:ascii="Calibri Light" w:hAnsi="Calibri Light" w:cs="Calibri Light"/>
          <w:bCs/>
          <w:color w:val="000000"/>
          <w:sz w:val="22"/>
          <w:szCs w:val="22"/>
        </w:rPr>
        <w:t xml:space="preserve">правління у сфері вищої освіти» </w:t>
      </w:r>
      <w:r w:rsidRPr="009E6CEE">
        <w:rPr>
          <w:rFonts w:ascii="Calibri Light" w:hAnsi="Calibri Light" w:cs="Calibri Light"/>
          <w:sz w:val="22"/>
          <w:szCs w:val="22"/>
        </w:rPr>
        <w:t>(доповнення та зміна редакції у окремих статях);</w:t>
      </w:r>
    </w:p>
    <w:p w:rsidR="0020664B" w:rsidRPr="009E6CEE" w:rsidRDefault="0020664B" w:rsidP="009E6CEE">
      <w:pPr>
        <w:pStyle w:val="rvps7"/>
        <w:numPr>
          <w:ilvl w:val="0"/>
          <w:numId w:val="7"/>
        </w:numPr>
        <w:shd w:val="clear" w:color="auto" w:fill="FFFFFF"/>
        <w:spacing w:before="0" w:beforeAutospacing="0" w:after="0" w:afterAutospacing="0"/>
        <w:ind w:left="0" w:right="-1" w:firstLine="567"/>
        <w:jc w:val="both"/>
        <w:rPr>
          <w:rFonts w:ascii="Calibri Light" w:hAnsi="Calibri Light" w:cs="Calibri Light"/>
          <w:sz w:val="22"/>
          <w:szCs w:val="22"/>
        </w:rPr>
      </w:pPr>
      <w:r w:rsidRPr="009E6CEE">
        <w:rPr>
          <w:rStyle w:val="rvts15"/>
          <w:rFonts w:ascii="Calibri Light" w:hAnsi="Calibri Light" w:cs="Calibri Light"/>
          <w:bCs/>
          <w:color w:val="000000"/>
          <w:sz w:val="22"/>
          <w:szCs w:val="22"/>
          <w:shd w:val="clear" w:color="auto" w:fill="FFFFFF"/>
        </w:rPr>
        <w:t>розділу V</w:t>
      </w:r>
      <w:r w:rsidRPr="009E6CEE">
        <w:rPr>
          <w:rStyle w:val="apple-converted-space"/>
          <w:rFonts w:ascii="Calibri Light" w:hAnsi="Calibri Light" w:cs="Calibri Light"/>
          <w:bCs/>
          <w:color w:val="000000"/>
          <w:sz w:val="22"/>
          <w:szCs w:val="22"/>
          <w:shd w:val="clear" w:color="auto" w:fill="FFFFFF"/>
        </w:rPr>
        <w:t> «</w:t>
      </w:r>
      <w:r w:rsidRPr="009E6CEE">
        <w:rPr>
          <w:rStyle w:val="rvts15"/>
          <w:rFonts w:ascii="Calibri Light" w:hAnsi="Calibri Light" w:cs="Calibri Light"/>
          <w:bCs/>
          <w:color w:val="000000"/>
          <w:sz w:val="22"/>
          <w:szCs w:val="22"/>
          <w:shd w:val="clear" w:color="auto" w:fill="FFFFFF"/>
        </w:rPr>
        <w:t xml:space="preserve">Забезпечення якості вищої освіти» </w:t>
      </w:r>
      <w:r w:rsidRPr="009E6CEE">
        <w:rPr>
          <w:rFonts w:ascii="Calibri Light" w:hAnsi="Calibri Light" w:cs="Calibri Light"/>
          <w:sz w:val="22"/>
          <w:szCs w:val="22"/>
        </w:rPr>
        <w:t>(доповнення);</w:t>
      </w:r>
    </w:p>
    <w:p w:rsidR="0020664B" w:rsidRPr="009E6CEE" w:rsidRDefault="0020664B" w:rsidP="009E6CEE">
      <w:pPr>
        <w:numPr>
          <w:ilvl w:val="0"/>
          <w:numId w:val="7"/>
        </w:numPr>
        <w:spacing w:after="0" w:line="240" w:lineRule="auto"/>
        <w:ind w:left="0" w:firstLine="567"/>
        <w:jc w:val="both"/>
        <w:rPr>
          <w:rFonts w:ascii="Calibri Light" w:hAnsi="Calibri Light" w:cs="Calibri Light"/>
        </w:rPr>
      </w:pPr>
      <w:r w:rsidRPr="009E6CEE">
        <w:rPr>
          <w:rFonts w:ascii="Calibri Light" w:hAnsi="Calibri Light" w:cs="Calibri Light"/>
        </w:rPr>
        <w:t xml:space="preserve">розділу </w:t>
      </w:r>
      <w:r w:rsidRPr="009E6CEE">
        <w:rPr>
          <w:rFonts w:ascii="Calibri Light" w:hAnsi="Calibri Light" w:cs="Calibri Light"/>
          <w:lang w:val="en-US"/>
        </w:rPr>
        <w:t>V</w:t>
      </w:r>
      <w:r w:rsidRPr="009E6CEE">
        <w:rPr>
          <w:rFonts w:ascii="Calibri Light" w:hAnsi="Calibri Light" w:cs="Calibri Light"/>
        </w:rPr>
        <w:t>І «З</w:t>
      </w:r>
      <w:r w:rsidRPr="009E6CEE">
        <w:rPr>
          <w:rStyle w:val="rvts15"/>
          <w:rFonts w:ascii="Calibri Light" w:hAnsi="Calibri Light" w:cs="Calibri Light"/>
        </w:rPr>
        <w:t>аклади вищої освіти»</w:t>
      </w:r>
      <w:r w:rsidRPr="009E6CEE">
        <w:rPr>
          <w:rFonts w:ascii="Calibri Light" w:hAnsi="Calibri Light" w:cs="Calibri Light"/>
        </w:rPr>
        <w:t>, внести доповнення щодо організаційно</w:t>
      </w:r>
      <w:r w:rsidR="004446FD" w:rsidRPr="009E6CEE">
        <w:rPr>
          <w:rFonts w:ascii="Calibri Light" w:hAnsi="Calibri Light" w:cs="Calibri Light"/>
        </w:rPr>
        <w:t>–</w:t>
      </w:r>
      <w:r w:rsidRPr="009E6CEE">
        <w:rPr>
          <w:rFonts w:ascii="Calibri Light" w:hAnsi="Calibri Light" w:cs="Calibri Light"/>
        </w:rPr>
        <w:t>правового статусу закладів</w:t>
      </w:r>
      <w:r w:rsidR="00D93CDE" w:rsidRPr="009E6CEE">
        <w:rPr>
          <w:rFonts w:ascii="Calibri Light" w:hAnsi="Calibri Light" w:cs="Calibri Light"/>
        </w:rPr>
        <w:t xml:space="preserve"> вищої освіти</w:t>
      </w:r>
      <w:r w:rsidRPr="009E6CEE">
        <w:rPr>
          <w:rFonts w:ascii="Calibri Light" w:hAnsi="Calibri Light" w:cs="Calibri Light"/>
        </w:rPr>
        <w:t>, які можуть здійснювати освітню</w:t>
      </w:r>
      <w:r w:rsidR="004E41D6" w:rsidRPr="009E6CEE">
        <w:rPr>
          <w:rFonts w:ascii="Calibri Light" w:hAnsi="Calibri Light" w:cs="Calibri Light"/>
        </w:rPr>
        <w:t>, наукову</w:t>
      </w:r>
      <w:r w:rsidRPr="009E6CEE">
        <w:rPr>
          <w:rFonts w:ascii="Calibri Light" w:hAnsi="Calibri Light" w:cs="Calibri Light"/>
        </w:rPr>
        <w:t xml:space="preserve"> і економічну діяльність у одній із таких організаційно</w:t>
      </w:r>
      <w:r w:rsidR="004446FD" w:rsidRPr="009E6CEE">
        <w:rPr>
          <w:rFonts w:ascii="Calibri Light" w:hAnsi="Calibri Light" w:cs="Calibri Light"/>
        </w:rPr>
        <w:t>–</w:t>
      </w:r>
      <w:r w:rsidRPr="009E6CEE">
        <w:rPr>
          <w:rFonts w:ascii="Calibri Light" w:hAnsi="Calibri Light" w:cs="Calibri Light"/>
        </w:rPr>
        <w:t>правов</w:t>
      </w:r>
      <w:r w:rsidR="0070691A" w:rsidRPr="009E6CEE">
        <w:rPr>
          <w:rFonts w:ascii="Calibri Light" w:hAnsi="Calibri Light" w:cs="Calibri Light"/>
        </w:rPr>
        <w:t>ій</w:t>
      </w:r>
      <w:r w:rsidRPr="009E6CEE">
        <w:rPr>
          <w:rFonts w:ascii="Calibri Light" w:hAnsi="Calibri Light" w:cs="Calibri Light"/>
        </w:rPr>
        <w:t xml:space="preserve"> форм</w:t>
      </w:r>
      <w:r w:rsidR="0070691A" w:rsidRPr="009E6CEE">
        <w:rPr>
          <w:rFonts w:ascii="Calibri Light" w:hAnsi="Calibri Light" w:cs="Calibri Light"/>
        </w:rPr>
        <w:t>і</w:t>
      </w:r>
      <w:r w:rsidRPr="009E6CEE">
        <w:rPr>
          <w:rFonts w:ascii="Calibri Light" w:hAnsi="Calibri Light" w:cs="Calibri Light"/>
        </w:rPr>
        <w:t xml:space="preserve"> (статусі): </w:t>
      </w:r>
      <w:r w:rsidRPr="009E6CEE">
        <w:rPr>
          <w:rFonts w:ascii="Calibri Light" w:hAnsi="Calibri Light" w:cs="Calibri Light"/>
          <w:bCs/>
        </w:rPr>
        <w:t>«бюджетна установа»; некомерційна організація (НКО) з ринковим виробництвом; некомерційна організація (НКО) з неринковим виробництвом; нефінансова корпорація;</w:t>
      </w:r>
    </w:p>
    <w:p w:rsidR="0020664B" w:rsidRPr="009E6CEE" w:rsidRDefault="0020664B" w:rsidP="009E6CEE">
      <w:pPr>
        <w:pStyle w:val="rvps7"/>
        <w:numPr>
          <w:ilvl w:val="0"/>
          <w:numId w:val="7"/>
        </w:numPr>
        <w:shd w:val="clear" w:color="auto" w:fill="FFFFFF"/>
        <w:spacing w:before="0" w:beforeAutospacing="0" w:after="0" w:afterAutospacing="0"/>
        <w:ind w:left="0" w:right="1" w:firstLine="567"/>
        <w:jc w:val="both"/>
        <w:rPr>
          <w:rFonts w:ascii="Calibri Light" w:hAnsi="Calibri Light" w:cs="Calibri Light"/>
          <w:sz w:val="22"/>
          <w:szCs w:val="22"/>
        </w:rPr>
      </w:pPr>
      <w:r w:rsidRPr="009E6CEE">
        <w:rPr>
          <w:rStyle w:val="rvts15"/>
          <w:rFonts w:ascii="Calibri Light" w:hAnsi="Calibri Light" w:cs="Calibri Light"/>
          <w:bCs/>
          <w:color w:val="000000"/>
          <w:sz w:val="22"/>
          <w:szCs w:val="22"/>
        </w:rPr>
        <w:t>розділу VIII</w:t>
      </w:r>
      <w:r w:rsidRPr="009E6CEE">
        <w:rPr>
          <w:rStyle w:val="apple-converted-space"/>
          <w:rFonts w:ascii="Calibri Light" w:hAnsi="Calibri Light" w:cs="Calibri Light"/>
          <w:bCs/>
          <w:color w:val="000000"/>
          <w:sz w:val="22"/>
          <w:szCs w:val="22"/>
        </w:rPr>
        <w:t> «</w:t>
      </w:r>
      <w:r w:rsidRPr="009E6CEE">
        <w:rPr>
          <w:rStyle w:val="rvts15"/>
          <w:rFonts w:ascii="Calibri Light" w:hAnsi="Calibri Light" w:cs="Calibri Light"/>
          <w:bCs/>
          <w:color w:val="000000"/>
          <w:sz w:val="22"/>
          <w:szCs w:val="22"/>
        </w:rPr>
        <w:t xml:space="preserve">Доступ до вищої освіти, прийом, відрахування, переривання навчання, поновлення і переведення осіб, які навчаються у закладах вищої освіти» (вилучення ст. </w:t>
      </w:r>
      <w:r w:rsidRPr="009E6CEE">
        <w:rPr>
          <w:rStyle w:val="rvts9"/>
          <w:rFonts w:ascii="Calibri Light" w:hAnsi="Calibri Light" w:cs="Calibri Light"/>
          <w:bCs/>
          <w:color w:val="000000"/>
          <w:sz w:val="22"/>
          <w:szCs w:val="22"/>
        </w:rPr>
        <w:t>44</w:t>
      </w:r>
      <w:r w:rsidRPr="009E6CEE">
        <w:rPr>
          <w:rFonts w:ascii="Calibri Light" w:hAnsi="Calibri Light" w:cs="Calibri Light"/>
          <w:color w:val="000000"/>
          <w:sz w:val="22"/>
          <w:szCs w:val="22"/>
        </w:rPr>
        <w:t>, п. 3, абзаців 2 і 3);</w:t>
      </w:r>
    </w:p>
    <w:p w:rsidR="0020664B"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70691A" w:rsidRPr="009E6CEE">
        <w:rPr>
          <w:rFonts w:ascii="Calibri Light" w:hAnsi="Calibri Light" w:cs="Calibri Light"/>
        </w:rPr>
        <w:t xml:space="preserve">  </w:t>
      </w:r>
      <w:r w:rsidR="0020664B" w:rsidRPr="009E6CEE">
        <w:rPr>
          <w:rFonts w:ascii="Calibri Light" w:hAnsi="Calibri Light" w:cs="Calibri Light"/>
        </w:rPr>
        <w:t>розділу ХІІ «Фінансово</w:t>
      </w:r>
      <w:r w:rsidRPr="009E6CEE">
        <w:rPr>
          <w:rFonts w:ascii="Calibri Light" w:hAnsi="Calibri Light" w:cs="Calibri Light"/>
        </w:rPr>
        <w:t>–</w:t>
      </w:r>
      <w:r w:rsidR="0020664B" w:rsidRPr="009E6CEE">
        <w:rPr>
          <w:rFonts w:ascii="Calibri Light" w:hAnsi="Calibri Light" w:cs="Calibri Light"/>
        </w:rPr>
        <w:t xml:space="preserve">економічні відносини у сфері </w:t>
      </w:r>
      <w:r w:rsidR="0070691A" w:rsidRPr="009E6CEE">
        <w:rPr>
          <w:rFonts w:ascii="Calibri Light" w:hAnsi="Calibri Light" w:cs="Calibri Light"/>
        </w:rPr>
        <w:t>вищої освіти» (викласти у новій</w:t>
      </w:r>
      <w:r w:rsidR="0020664B" w:rsidRPr="009E6CEE">
        <w:rPr>
          <w:rFonts w:ascii="Calibri Light" w:hAnsi="Calibri Light" w:cs="Calibri Light"/>
        </w:rPr>
        <w:t xml:space="preserve"> редакції); внести нові розділи: «Державне, регіональні, корпоративні, індивідуальні замовлення на підготовку фахівців, наукових та науково</w:t>
      </w:r>
      <w:r w:rsidRPr="009E6CEE">
        <w:rPr>
          <w:rFonts w:ascii="Calibri Light" w:hAnsi="Calibri Light" w:cs="Calibri Light"/>
        </w:rPr>
        <w:t>–</w:t>
      </w:r>
      <w:r w:rsidR="0020664B" w:rsidRPr="009E6CEE">
        <w:rPr>
          <w:rFonts w:ascii="Calibri Light" w:hAnsi="Calibri Light" w:cs="Calibri Light"/>
        </w:rPr>
        <w:t>педагогічних кадрів» та «Особливості здійснення процедур публічних закупівель послуг з підготовки  фахівців, науково</w:t>
      </w:r>
      <w:r w:rsidRPr="009E6CEE">
        <w:rPr>
          <w:rFonts w:ascii="Calibri Light" w:hAnsi="Calibri Light" w:cs="Calibri Light"/>
        </w:rPr>
        <w:t>–</w:t>
      </w:r>
      <w:r w:rsidR="0020664B" w:rsidRPr="009E6CEE">
        <w:rPr>
          <w:rFonts w:ascii="Calibri Light" w:hAnsi="Calibri Light" w:cs="Calibri Light"/>
        </w:rPr>
        <w:t>педагогічних кадрів за державним замовленням».</w:t>
      </w:r>
    </w:p>
    <w:p w:rsidR="009E4957" w:rsidRDefault="009E4957" w:rsidP="00E34EE6">
      <w:pPr>
        <w:pStyle w:val="rvps2"/>
        <w:spacing w:before="0" w:beforeAutospacing="0" w:after="0" w:afterAutospacing="0"/>
        <w:ind w:firstLine="709"/>
        <w:jc w:val="both"/>
        <w:rPr>
          <w:rFonts w:ascii="Calibri Light" w:eastAsia="Times New Roman" w:hAnsi="Calibri Light" w:cs="Calibri Light"/>
          <w:sz w:val="22"/>
          <w:szCs w:val="22"/>
          <w:lang w:eastAsia="ru-RU"/>
        </w:rPr>
      </w:pPr>
    </w:p>
    <w:p w:rsidR="0020664B" w:rsidRPr="009E6CEE" w:rsidRDefault="0020664B" w:rsidP="00E34EE6">
      <w:pPr>
        <w:pStyle w:val="rvps2"/>
        <w:spacing w:before="0" w:beforeAutospacing="0" w:after="0" w:afterAutospacing="0"/>
        <w:ind w:firstLine="709"/>
        <w:jc w:val="both"/>
        <w:rPr>
          <w:rFonts w:ascii="Calibri Light" w:hAnsi="Calibri Light" w:cs="Calibri Light"/>
          <w:sz w:val="22"/>
          <w:szCs w:val="22"/>
        </w:rPr>
      </w:pPr>
      <w:r w:rsidRPr="009E6CEE">
        <w:rPr>
          <w:rFonts w:ascii="Calibri Light" w:eastAsia="Times New Roman" w:hAnsi="Calibri Light" w:cs="Calibri Light"/>
          <w:sz w:val="22"/>
          <w:szCs w:val="22"/>
          <w:lang w:eastAsia="ru-RU"/>
        </w:rPr>
        <w:t xml:space="preserve">6. </w:t>
      </w:r>
      <w:r w:rsidRPr="009E6CEE">
        <w:rPr>
          <w:rFonts w:ascii="Calibri Light" w:hAnsi="Calibri Light" w:cs="Calibri Light"/>
          <w:color w:val="000000"/>
          <w:sz w:val="22"/>
          <w:szCs w:val="22"/>
          <w:shd w:val="clear" w:color="auto" w:fill="FFFFFF"/>
        </w:rPr>
        <w:t>О</w:t>
      </w:r>
      <w:r w:rsidRPr="009E6CEE">
        <w:rPr>
          <w:rFonts w:ascii="Calibri Light" w:hAnsi="Calibri Light" w:cs="Calibri Light"/>
          <w:sz w:val="22"/>
          <w:szCs w:val="22"/>
        </w:rPr>
        <w:t xml:space="preserve">скільки державні і комунальні </w:t>
      </w:r>
      <w:r w:rsidR="004E41D6" w:rsidRPr="009E6CEE">
        <w:rPr>
          <w:rFonts w:ascii="Calibri Light" w:hAnsi="Calibri Light" w:cs="Calibri Light"/>
          <w:sz w:val="22"/>
          <w:szCs w:val="22"/>
        </w:rPr>
        <w:t>заклади вищої освіти</w:t>
      </w:r>
      <w:r w:rsidRPr="009E6CEE">
        <w:rPr>
          <w:rFonts w:ascii="Calibri Light" w:hAnsi="Calibri Light" w:cs="Calibri Light"/>
          <w:sz w:val="22"/>
          <w:szCs w:val="22"/>
        </w:rPr>
        <w:t xml:space="preserve"> здійснюють економічну діяльність у статусі «бюджетна установа», то основним законодавчим актом, що регулює їх економічну діяльність, виступає Бюджетний кодекс України. У цьому зв’язку, на наше переконання, усі пропозиції щодо змін фінансування вищої освіти мають в обов’язковому порядку відповідати положенням цього Кодексу. </w:t>
      </w:r>
    </w:p>
    <w:p w:rsidR="009E4957" w:rsidRDefault="009E4957" w:rsidP="00E34EE6">
      <w:pPr>
        <w:pStyle w:val="rvps2"/>
        <w:widowControl w:val="0"/>
        <w:shd w:val="clear" w:color="auto" w:fill="FFFFFF"/>
        <w:spacing w:before="0" w:beforeAutospacing="0" w:after="0" w:afterAutospacing="0"/>
        <w:ind w:right="62" w:firstLine="709"/>
        <w:jc w:val="both"/>
        <w:textAlignment w:val="baseline"/>
        <w:rPr>
          <w:rFonts w:ascii="Calibri Light" w:hAnsi="Calibri Light" w:cs="Calibri Light"/>
          <w:sz w:val="22"/>
          <w:szCs w:val="22"/>
        </w:rPr>
      </w:pPr>
    </w:p>
    <w:p w:rsidR="0020664B" w:rsidRPr="009E6CEE" w:rsidRDefault="0020664B" w:rsidP="00E34EE6">
      <w:pPr>
        <w:pStyle w:val="rvps2"/>
        <w:widowControl w:val="0"/>
        <w:shd w:val="clear" w:color="auto" w:fill="FFFFFF"/>
        <w:spacing w:before="0" w:beforeAutospacing="0" w:after="0" w:afterAutospacing="0"/>
        <w:ind w:right="62" w:firstLine="709"/>
        <w:jc w:val="both"/>
        <w:textAlignment w:val="baseline"/>
        <w:rPr>
          <w:rFonts w:ascii="Calibri Light" w:hAnsi="Calibri Light" w:cs="Calibri Light"/>
          <w:color w:val="000000"/>
          <w:sz w:val="22"/>
          <w:szCs w:val="22"/>
          <w:bdr w:val="none" w:sz="0" w:space="0" w:color="auto" w:frame="1"/>
        </w:rPr>
      </w:pPr>
      <w:r w:rsidRPr="009E6CEE">
        <w:rPr>
          <w:rFonts w:ascii="Calibri Light" w:hAnsi="Calibri Light" w:cs="Calibri Light"/>
          <w:sz w:val="22"/>
          <w:szCs w:val="22"/>
        </w:rPr>
        <w:t xml:space="preserve">7. </w:t>
      </w:r>
      <w:r w:rsidRPr="009E6CEE">
        <w:rPr>
          <w:rFonts w:ascii="Calibri Light" w:hAnsi="Calibri Light" w:cs="Calibri Light"/>
          <w:color w:val="000000"/>
          <w:sz w:val="22"/>
          <w:szCs w:val="22"/>
          <w:bdr w:val="none" w:sz="0" w:space="0" w:color="auto" w:frame="1"/>
        </w:rPr>
        <w:t xml:space="preserve">Порівняльний аналіз положень Бюджетного, Господарського, Цивільного та Податкового кодексів України дає підстави стверджувати, що вони між собою не узгоджуються і потребують кореляції щодо регулювання економічних відносин у сфері вищої освіти України. </w:t>
      </w:r>
    </w:p>
    <w:p w:rsidR="0020664B" w:rsidRPr="009E6CEE" w:rsidRDefault="0020664B" w:rsidP="00E34EE6">
      <w:pPr>
        <w:pStyle w:val="rvps2"/>
        <w:widowControl w:val="0"/>
        <w:shd w:val="clear" w:color="auto" w:fill="FFFFFF"/>
        <w:spacing w:before="0" w:beforeAutospacing="0" w:after="0" w:afterAutospacing="0"/>
        <w:ind w:right="62" w:firstLine="709"/>
        <w:jc w:val="both"/>
        <w:textAlignment w:val="baseline"/>
        <w:rPr>
          <w:rFonts w:ascii="Calibri Light" w:eastAsia="Times New Roman" w:hAnsi="Calibri Light" w:cs="Calibri Light"/>
          <w:sz w:val="22"/>
          <w:szCs w:val="22"/>
          <w:lang w:eastAsia="ru-RU"/>
        </w:rPr>
      </w:pPr>
      <w:r w:rsidRPr="009E6CEE">
        <w:rPr>
          <w:rFonts w:ascii="Calibri Light" w:hAnsi="Calibri Light" w:cs="Calibri Light"/>
          <w:sz w:val="22"/>
          <w:szCs w:val="22"/>
        </w:rPr>
        <w:t xml:space="preserve">Зазначене узгодження </w:t>
      </w:r>
      <w:r w:rsidRPr="009E6CEE">
        <w:rPr>
          <w:rFonts w:ascii="Calibri Light" w:eastAsia="Times New Roman" w:hAnsi="Calibri Light" w:cs="Calibri Light"/>
          <w:sz w:val="22"/>
          <w:szCs w:val="22"/>
          <w:lang w:eastAsia="ru-RU"/>
        </w:rPr>
        <w:t xml:space="preserve">потребує кардинального перегляду з метою приведення його в відповідність </w:t>
      </w:r>
      <w:r w:rsidRPr="009E6CEE">
        <w:rPr>
          <w:rFonts w:ascii="Calibri Light" w:eastAsia="Times New Roman" w:hAnsi="Calibri Light" w:cs="Calibri Light"/>
          <w:sz w:val="22"/>
          <w:szCs w:val="22"/>
          <w:lang w:eastAsia="ru-RU"/>
        </w:rPr>
        <w:lastRenderedPageBreak/>
        <w:t>до концептуальних засад Системи національних рахунків 2008 (СНР 2008).</w:t>
      </w:r>
    </w:p>
    <w:p w:rsidR="009E4957" w:rsidRDefault="009E4957" w:rsidP="00E34EE6">
      <w:pPr>
        <w:pStyle w:val="rvps2"/>
        <w:widowControl w:val="0"/>
        <w:shd w:val="clear" w:color="auto" w:fill="FFFFFF"/>
        <w:spacing w:before="0" w:beforeAutospacing="0" w:after="0" w:afterAutospacing="0"/>
        <w:ind w:right="62" w:firstLine="709"/>
        <w:jc w:val="both"/>
        <w:textAlignment w:val="baseline"/>
        <w:rPr>
          <w:rFonts w:ascii="Calibri Light" w:hAnsi="Calibri Light" w:cs="Calibri Light"/>
          <w:sz w:val="22"/>
          <w:szCs w:val="22"/>
        </w:rPr>
      </w:pPr>
    </w:p>
    <w:p w:rsidR="00862996" w:rsidRPr="009E6CEE" w:rsidRDefault="00753042" w:rsidP="00E34EE6">
      <w:pPr>
        <w:pStyle w:val="rvps2"/>
        <w:widowControl w:val="0"/>
        <w:shd w:val="clear" w:color="auto" w:fill="FFFFFF"/>
        <w:spacing w:before="0" w:beforeAutospacing="0" w:after="0" w:afterAutospacing="0"/>
        <w:ind w:right="62" w:firstLine="709"/>
        <w:jc w:val="both"/>
        <w:textAlignment w:val="baseline"/>
        <w:rPr>
          <w:rFonts w:ascii="Calibri Light" w:eastAsia="Times New Roman" w:hAnsi="Calibri Light" w:cs="Calibri Light"/>
          <w:sz w:val="22"/>
          <w:szCs w:val="22"/>
          <w:lang w:eastAsia="ru-RU"/>
        </w:rPr>
      </w:pPr>
      <w:r w:rsidRPr="009E6CEE">
        <w:rPr>
          <w:rFonts w:ascii="Calibri Light" w:hAnsi="Calibri Light" w:cs="Calibri Light"/>
          <w:sz w:val="22"/>
          <w:szCs w:val="22"/>
        </w:rPr>
        <w:t xml:space="preserve">8. </w:t>
      </w:r>
      <w:r w:rsidR="00EA67B1" w:rsidRPr="009E6CEE">
        <w:rPr>
          <w:rFonts w:ascii="Calibri Light" w:hAnsi="Calibri Light" w:cs="Calibri Light"/>
          <w:sz w:val="22"/>
          <w:szCs w:val="22"/>
        </w:rPr>
        <w:t xml:space="preserve">На виконання Конституції України, </w:t>
      </w:r>
      <w:r w:rsidR="00EA67B1" w:rsidRPr="009E6CEE">
        <w:rPr>
          <w:rFonts w:ascii="Calibri Light" w:eastAsia="Times New Roman" w:hAnsi="Calibri Light" w:cs="Calibri Light"/>
          <w:color w:val="000000"/>
          <w:sz w:val="22"/>
          <w:szCs w:val="22"/>
          <w:lang w:eastAsia="ru-RU"/>
        </w:rPr>
        <w:t>Угоди про асоціацію між Україною та ЄС</w:t>
      </w:r>
      <w:r w:rsidR="00692FC5" w:rsidRPr="009E6CEE">
        <w:rPr>
          <w:rFonts w:ascii="Calibri Light" w:eastAsia="Times New Roman" w:hAnsi="Calibri Light" w:cs="Calibri Light"/>
          <w:color w:val="000000"/>
          <w:sz w:val="22"/>
          <w:szCs w:val="22"/>
          <w:lang w:eastAsia="ru-RU"/>
        </w:rPr>
        <w:t>,</w:t>
      </w:r>
      <w:r w:rsidR="00EA67B1" w:rsidRPr="009E6CEE">
        <w:rPr>
          <w:rFonts w:ascii="Calibri Light" w:eastAsia="Times New Roman" w:hAnsi="Calibri Light" w:cs="Calibri Light"/>
          <w:color w:val="000000"/>
          <w:sz w:val="22"/>
          <w:szCs w:val="22"/>
          <w:lang w:eastAsia="ru-RU"/>
        </w:rPr>
        <w:t xml:space="preserve"> а також низки </w:t>
      </w:r>
      <w:r w:rsidR="00A0368D" w:rsidRPr="009E6CEE">
        <w:rPr>
          <w:rFonts w:ascii="Calibri Light" w:eastAsia="Times New Roman" w:hAnsi="Calibri Light" w:cs="Calibri Light"/>
          <w:color w:val="000000"/>
          <w:sz w:val="22"/>
          <w:szCs w:val="22"/>
          <w:lang w:eastAsia="ru-RU"/>
        </w:rPr>
        <w:t>нормативно</w:t>
      </w:r>
      <w:r w:rsidR="004446FD" w:rsidRPr="009E6CEE">
        <w:rPr>
          <w:rFonts w:ascii="Calibri Light" w:eastAsia="Times New Roman" w:hAnsi="Calibri Light" w:cs="Calibri Light"/>
          <w:color w:val="000000"/>
          <w:sz w:val="22"/>
          <w:szCs w:val="22"/>
          <w:lang w:eastAsia="ru-RU"/>
        </w:rPr>
        <w:t>–</w:t>
      </w:r>
      <w:r w:rsidR="00EA67B1" w:rsidRPr="009E6CEE">
        <w:rPr>
          <w:rFonts w:ascii="Calibri Light" w:eastAsia="Times New Roman" w:hAnsi="Calibri Light" w:cs="Calibri Light"/>
          <w:color w:val="000000"/>
          <w:sz w:val="22"/>
          <w:szCs w:val="22"/>
          <w:lang w:eastAsia="ru-RU"/>
        </w:rPr>
        <w:t>правових актів необхідно в</w:t>
      </w:r>
      <w:r w:rsidR="00862996" w:rsidRPr="009E6CEE">
        <w:rPr>
          <w:rFonts w:ascii="Calibri Light" w:hAnsi="Calibri Light" w:cs="Calibri Light"/>
          <w:bCs/>
          <w:sz w:val="22"/>
          <w:szCs w:val="22"/>
        </w:rPr>
        <w:t>провадити сучасне державне прогнозування та стратегічне планування соціально</w:t>
      </w:r>
      <w:r w:rsidR="004446FD" w:rsidRPr="009E6CEE">
        <w:rPr>
          <w:rFonts w:ascii="Calibri Light" w:hAnsi="Calibri Light" w:cs="Calibri Light"/>
          <w:bCs/>
          <w:sz w:val="22"/>
          <w:szCs w:val="22"/>
        </w:rPr>
        <w:t>–</w:t>
      </w:r>
      <w:r w:rsidR="00862996" w:rsidRPr="009E6CEE">
        <w:rPr>
          <w:rFonts w:ascii="Calibri Light" w:hAnsi="Calibri Light" w:cs="Calibri Light"/>
          <w:bCs/>
          <w:sz w:val="22"/>
          <w:szCs w:val="22"/>
        </w:rPr>
        <w:t>економічного розвитку України як основи для обґрунтованого державного прогнозування та стратегічного планування виробництва і надання послуг вищої освіти. Встановити обов’язкову правову норму, що у відповідних стратегічних документах розвитку окремих галузей та видів економічної діяльності повинен бути розділ щодо потреби у кваліфікованих фахівцях із вищою освітою.</w:t>
      </w:r>
    </w:p>
    <w:p w:rsidR="009E4957" w:rsidRDefault="009E4957" w:rsidP="00E34EE6">
      <w:pPr>
        <w:shd w:val="clear" w:color="auto" w:fill="FFFFFF"/>
        <w:spacing w:after="0" w:line="240" w:lineRule="auto"/>
        <w:ind w:firstLine="709"/>
        <w:jc w:val="both"/>
        <w:rPr>
          <w:rFonts w:ascii="Calibri Light" w:eastAsia="Times New Roman" w:hAnsi="Calibri Light" w:cs="Calibri Light"/>
          <w:lang w:eastAsia="ru-RU"/>
        </w:rPr>
      </w:pPr>
    </w:p>
    <w:p w:rsidR="0020664B" w:rsidRPr="009E6CEE" w:rsidRDefault="00A0368D" w:rsidP="00E34EE6">
      <w:pPr>
        <w:shd w:val="clear" w:color="auto" w:fill="FFFFFF"/>
        <w:spacing w:after="0" w:line="240" w:lineRule="auto"/>
        <w:ind w:firstLine="709"/>
        <w:jc w:val="both"/>
        <w:rPr>
          <w:rFonts w:ascii="Calibri Light" w:hAnsi="Calibri Light" w:cs="Calibri Light"/>
        </w:rPr>
      </w:pPr>
      <w:r w:rsidRPr="009E6CEE">
        <w:rPr>
          <w:rFonts w:ascii="Calibri Light" w:eastAsia="Times New Roman" w:hAnsi="Calibri Light" w:cs="Calibri Light"/>
          <w:lang w:eastAsia="ru-RU"/>
        </w:rPr>
        <w:t>9</w:t>
      </w:r>
      <w:r w:rsidR="0020664B" w:rsidRPr="009E6CEE">
        <w:rPr>
          <w:rFonts w:ascii="Calibri Light" w:eastAsia="Times New Roman" w:hAnsi="Calibri Light" w:cs="Calibri Light"/>
          <w:lang w:eastAsia="ru-RU"/>
        </w:rPr>
        <w:t xml:space="preserve">. </w:t>
      </w:r>
      <w:r w:rsidR="0020664B" w:rsidRPr="009E6CEE">
        <w:rPr>
          <w:rFonts w:ascii="Calibri Light" w:hAnsi="Calibri Light" w:cs="Calibri Light"/>
        </w:rPr>
        <w:t xml:space="preserve">Аналіз положень </w:t>
      </w:r>
      <w:r w:rsidR="0020664B" w:rsidRPr="009E6CEE">
        <w:rPr>
          <w:rFonts w:ascii="Calibri Light" w:hAnsi="Calibri Light" w:cs="Calibri Light"/>
          <w:color w:val="000000"/>
        </w:rPr>
        <w:t>Закону України «Про формування та розміщення державного замовлення на підготовку фахівців, наукових</w:t>
      </w:r>
      <w:r w:rsidR="0020664B" w:rsidRPr="009E6CEE">
        <w:rPr>
          <w:rFonts w:ascii="Calibri Light" w:hAnsi="Calibri Light" w:cs="Calibri Light"/>
          <w:bCs/>
          <w:color w:val="000000"/>
          <w:shd w:val="clear" w:color="auto" w:fill="FFFFFF"/>
        </w:rPr>
        <w:t>, науково</w:t>
      </w:r>
      <w:r w:rsidR="004446FD" w:rsidRPr="009E6CEE">
        <w:rPr>
          <w:rFonts w:ascii="Calibri Light" w:hAnsi="Calibri Light" w:cs="Calibri Light"/>
          <w:bCs/>
          <w:color w:val="000000"/>
          <w:shd w:val="clear" w:color="auto" w:fill="FFFFFF"/>
        </w:rPr>
        <w:t>–</w:t>
      </w:r>
      <w:r w:rsidR="0020664B" w:rsidRPr="009E6CEE">
        <w:rPr>
          <w:rFonts w:ascii="Calibri Light" w:hAnsi="Calibri Light" w:cs="Calibri Light"/>
          <w:bCs/>
          <w:color w:val="000000"/>
          <w:shd w:val="clear" w:color="auto" w:fill="FFFFFF"/>
        </w:rPr>
        <w:t>педагогічних та робітничих кадрів, підвищення кваліфікації та перепідготовку кадрів»</w:t>
      </w:r>
      <w:r w:rsidR="0020664B" w:rsidRPr="009E6CEE">
        <w:rPr>
          <w:rFonts w:ascii="Calibri Light" w:hAnsi="Calibri Light" w:cs="Calibri Light"/>
          <w:color w:val="000000"/>
        </w:rPr>
        <w:t xml:space="preserve"> від 20.11.2012 р</w:t>
      </w:r>
      <w:r w:rsidR="0070691A" w:rsidRPr="009E6CEE">
        <w:rPr>
          <w:rFonts w:ascii="Calibri Light" w:hAnsi="Calibri Light" w:cs="Calibri Light"/>
          <w:color w:val="000000"/>
        </w:rPr>
        <w:t>оку</w:t>
      </w:r>
      <w:r w:rsidR="0020664B" w:rsidRPr="009E6CEE">
        <w:rPr>
          <w:rFonts w:ascii="Calibri Light" w:hAnsi="Calibri Light" w:cs="Calibri Light"/>
          <w:color w:val="000000"/>
        </w:rPr>
        <w:t xml:space="preserve"> № 5499</w:t>
      </w:r>
      <w:r w:rsidR="004446FD" w:rsidRPr="009E6CEE">
        <w:rPr>
          <w:rFonts w:ascii="Calibri Light" w:hAnsi="Calibri Light" w:cs="Calibri Light"/>
          <w:color w:val="000000"/>
        </w:rPr>
        <w:t>–</w:t>
      </w:r>
      <w:r w:rsidR="0020664B" w:rsidRPr="009E6CEE">
        <w:rPr>
          <w:rFonts w:ascii="Calibri Light" w:hAnsi="Calibri Light" w:cs="Calibri Light"/>
          <w:color w:val="000000"/>
          <w:lang w:val="en-US"/>
        </w:rPr>
        <w:t>VI</w:t>
      </w:r>
      <w:r w:rsidR="0020664B" w:rsidRPr="009E6CEE">
        <w:rPr>
          <w:rFonts w:ascii="Calibri Light" w:hAnsi="Calibri Light" w:cs="Calibri Light"/>
          <w:color w:val="000000"/>
        </w:rPr>
        <w:t xml:space="preserve">, </w:t>
      </w:r>
      <w:r w:rsidR="0020664B" w:rsidRPr="009E6CEE">
        <w:rPr>
          <w:rFonts w:ascii="Calibri Light" w:hAnsi="Calibri Light" w:cs="Calibri Light"/>
          <w:shd w:val="clear" w:color="auto" w:fill="FFFFFF"/>
        </w:rPr>
        <w:t>П</w:t>
      </w:r>
      <w:r w:rsidR="0020664B" w:rsidRPr="009E6CEE">
        <w:rPr>
          <w:rFonts w:ascii="Calibri Light" w:hAnsi="Calibri Light" w:cs="Calibri Light"/>
          <w:bCs/>
          <w:color w:val="000000"/>
          <w:shd w:val="clear" w:color="auto" w:fill="FFFFFF"/>
        </w:rPr>
        <w:t>останови Кабінету Міністрів України від 15 квітня 2013 року № 306 «Про затвердженння Порядку формування державного замовлення на підготовку фахівців, наукових, науково</w:t>
      </w:r>
      <w:r w:rsidR="004446FD" w:rsidRPr="009E6CEE">
        <w:rPr>
          <w:rFonts w:ascii="Calibri Light" w:hAnsi="Calibri Light" w:cs="Calibri Light"/>
          <w:bCs/>
          <w:color w:val="000000"/>
          <w:shd w:val="clear" w:color="auto" w:fill="FFFFFF"/>
        </w:rPr>
        <w:t>–</w:t>
      </w:r>
      <w:r w:rsidR="0020664B" w:rsidRPr="009E6CEE">
        <w:rPr>
          <w:rFonts w:ascii="Calibri Light" w:hAnsi="Calibri Light" w:cs="Calibri Light"/>
          <w:bCs/>
          <w:color w:val="000000"/>
          <w:shd w:val="clear" w:color="auto" w:fill="FFFFFF"/>
        </w:rPr>
        <w:t xml:space="preserve">педагогічних та робітничих кадрів, підвищення кваліфікації та перепідготовку кадрів», </w:t>
      </w:r>
      <w:r w:rsidR="0020664B" w:rsidRPr="009E6CEE">
        <w:rPr>
          <w:rFonts w:ascii="Calibri Light" w:hAnsi="Calibri Light" w:cs="Calibri Light"/>
        </w:rPr>
        <w:t>Постанови Кабінету Міністрів України від 20 травня 2013 року № 346 «Про затвердження Методики розрахунку орієнтовної середньої вартості підготовки одного кваліфікованого робітника, фахівця, аспіранта, докторанта», Постанови Кабінету Міністрів України від 20 травня 2013 року №</w:t>
      </w:r>
      <w:r w:rsidR="0068623B" w:rsidRPr="009E6CEE">
        <w:rPr>
          <w:rFonts w:ascii="Calibri Light" w:hAnsi="Calibri Light" w:cs="Calibri Light"/>
        </w:rPr>
        <w:t> </w:t>
      </w:r>
      <w:r w:rsidR="0020664B" w:rsidRPr="009E6CEE">
        <w:rPr>
          <w:rFonts w:ascii="Calibri Light" w:hAnsi="Calibri Light" w:cs="Calibri Light"/>
        </w:rPr>
        <w:t>363 «Про затвердження Порядку розміщення державного замовлення на підготовку фахівців, наукових, науково</w:t>
      </w:r>
      <w:r w:rsidR="004446FD" w:rsidRPr="009E6CEE">
        <w:rPr>
          <w:rFonts w:ascii="Calibri Light" w:hAnsi="Calibri Light" w:cs="Calibri Light"/>
        </w:rPr>
        <w:t>–</w:t>
      </w:r>
      <w:r w:rsidR="0020664B" w:rsidRPr="009E6CEE">
        <w:rPr>
          <w:rFonts w:ascii="Calibri Light" w:hAnsi="Calibri Light" w:cs="Calibri Light"/>
        </w:rPr>
        <w:t xml:space="preserve">педагогічних кадрів, підвищення класифікації та перепідготовку кадрів», Наказу Мінекономрозвитку України від 26 березня 2013 року № 305 «Про затвердження Методики формування середньострокового прогнозу потреби у фахівцях та робітничих кадрах на ринку праці», дає підстави стверджувати, що вони потребують суттєвих змін відповідно до вимог сучасної ринкової економіки, при цьому, ми переконані у необхідності використання такого ефективного засобу правового регулювання економічних відносин у сфері </w:t>
      </w:r>
      <w:r w:rsidR="0070691A" w:rsidRPr="009E6CEE">
        <w:rPr>
          <w:rFonts w:ascii="Calibri Light" w:hAnsi="Calibri Light" w:cs="Calibri Light"/>
        </w:rPr>
        <w:t xml:space="preserve">вітчизняної </w:t>
      </w:r>
      <w:r w:rsidR="0020664B" w:rsidRPr="009E6CEE">
        <w:rPr>
          <w:rFonts w:ascii="Calibri Light" w:hAnsi="Calibri Light" w:cs="Calibri Light"/>
        </w:rPr>
        <w:t>вищої освіти як державне замовлення на підготовку фахівців із вищою освітою.</w:t>
      </w:r>
    </w:p>
    <w:p w:rsidR="0020664B" w:rsidRPr="009E6CEE" w:rsidRDefault="0020664B" w:rsidP="00E34EE6">
      <w:pPr>
        <w:shd w:val="clear" w:color="auto" w:fill="FFFFFF"/>
        <w:spacing w:after="0" w:line="240" w:lineRule="auto"/>
        <w:ind w:firstLine="709"/>
        <w:jc w:val="both"/>
        <w:rPr>
          <w:rFonts w:ascii="Calibri Light" w:hAnsi="Calibri Light" w:cs="Calibri Light"/>
        </w:rPr>
      </w:pPr>
      <w:r w:rsidRPr="009E6CEE">
        <w:rPr>
          <w:rFonts w:ascii="Calibri Light" w:hAnsi="Calibri Light" w:cs="Calibri Light"/>
          <w:color w:val="000000"/>
        </w:rPr>
        <w:t>У цьому зв’язку пропонуємо п</w:t>
      </w:r>
      <w:r w:rsidRPr="009E6CEE">
        <w:rPr>
          <w:rFonts w:ascii="Calibri Light" w:hAnsi="Calibri Light" w:cs="Calibri Light"/>
        </w:rPr>
        <w:t xml:space="preserve">ідготувати проект закону України «Про внесення змін до Закону України «Про зміни до Закону України </w:t>
      </w:r>
      <w:r w:rsidRPr="009E6CEE">
        <w:rPr>
          <w:rFonts w:ascii="Calibri Light" w:hAnsi="Calibri Light" w:cs="Calibri Light"/>
          <w:bCs/>
        </w:rPr>
        <w:t>«Про формування та розміщення державного замовлення на підготовку фахівців</w:t>
      </w:r>
      <w:r w:rsidRPr="009E6CEE">
        <w:rPr>
          <w:rFonts w:ascii="Calibri Light" w:hAnsi="Calibri Light" w:cs="Calibri Light"/>
          <w:color w:val="000000"/>
        </w:rPr>
        <w:t>, наукових</w:t>
      </w:r>
      <w:r w:rsidRPr="009E6CEE">
        <w:rPr>
          <w:rFonts w:ascii="Calibri Light" w:hAnsi="Calibri Light" w:cs="Calibri Light"/>
          <w:bCs/>
          <w:color w:val="000000"/>
          <w:shd w:val="clear" w:color="auto" w:fill="FFFFFF"/>
        </w:rPr>
        <w:t>, науково</w:t>
      </w:r>
      <w:r w:rsidR="004446FD" w:rsidRPr="009E6CEE">
        <w:rPr>
          <w:rFonts w:ascii="Calibri Light" w:hAnsi="Calibri Light" w:cs="Calibri Light"/>
          <w:bCs/>
          <w:color w:val="000000"/>
          <w:shd w:val="clear" w:color="auto" w:fill="FFFFFF"/>
        </w:rPr>
        <w:t>–</w:t>
      </w:r>
      <w:r w:rsidRPr="009E6CEE">
        <w:rPr>
          <w:rFonts w:ascii="Calibri Light" w:hAnsi="Calibri Light" w:cs="Calibri Light"/>
          <w:bCs/>
          <w:color w:val="000000"/>
          <w:shd w:val="clear" w:color="auto" w:fill="FFFFFF"/>
        </w:rPr>
        <w:t>педагогічних та робітничих кадрів, підвищення кваліфікації та перепідготовку кадрів»</w:t>
      </w:r>
      <w:r w:rsidRPr="009E6CEE">
        <w:rPr>
          <w:rFonts w:ascii="Calibri Light" w:hAnsi="Calibri Light" w:cs="Calibri Light"/>
          <w:color w:val="000000"/>
        </w:rPr>
        <w:t xml:space="preserve"> від 20.11.2012 р</w:t>
      </w:r>
      <w:r w:rsidR="0014579B" w:rsidRPr="009E6CEE">
        <w:rPr>
          <w:rFonts w:ascii="Calibri Light" w:hAnsi="Calibri Light" w:cs="Calibri Light"/>
          <w:color w:val="000000"/>
        </w:rPr>
        <w:t>оку</w:t>
      </w:r>
      <w:r w:rsidRPr="009E6CEE">
        <w:rPr>
          <w:rFonts w:ascii="Calibri Light" w:hAnsi="Calibri Light" w:cs="Calibri Light"/>
          <w:color w:val="000000"/>
        </w:rPr>
        <w:t xml:space="preserve"> № 5499</w:t>
      </w:r>
      <w:r w:rsidR="004446FD" w:rsidRPr="009E6CEE">
        <w:rPr>
          <w:rFonts w:ascii="Calibri Light" w:hAnsi="Calibri Light" w:cs="Calibri Light"/>
          <w:color w:val="000000"/>
        </w:rPr>
        <w:t>–</w:t>
      </w:r>
      <w:r w:rsidRPr="009E6CEE">
        <w:rPr>
          <w:rFonts w:ascii="Calibri Light" w:hAnsi="Calibri Light" w:cs="Calibri Light"/>
          <w:color w:val="000000"/>
          <w:lang w:val="en-US"/>
        </w:rPr>
        <w:t>VI</w:t>
      </w:r>
      <w:r w:rsidRPr="009E6CEE">
        <w:rPr>
          <w:rFonts w:ascii="Calibri Light" w:hAnsi="Calibri Light" w:cs="Calibri Light"/>
          <w:color w:val="000000"/>
        </w:rPr>
        <w:t xml:space="preserve"> у частині </w:t>
      </w:r>
      <w:r w:rsidRPr="009E6CEE">
        <w:rPr>
          <w:rFonts w:ascii="Calibri Light" w:eastAsia="Times New Roman" w:hAnsi="Calibri Light" w:cs="Calibri Light"/>
          <w:color w:val="000000"/>
          <w:lang w:eastAsia="ru-RU"/>
        </w:rPr>
        <w:t xml:space="preserve">держзамовлення передбачивши зокрема, визначення державними замовниками послуг вищої освіти в першу чергу ЦОВВ, на які покладені обов’язки здійснення відповідної державної політики незалежно від того, чи є у їх підпорядкуванні </w:t>
      </w:r>
      <w:r w:rsidR="004E41D6" w:rsidRPr="009E6CEE">
        <w:rPr>
          <w:rFonts w:ascii="Calibri Light" w:eastAsia="Times New Roman" w:hAnsi="Calibri Light" w:cs="Calibri Light"/>
          <w:color w:val="000000"/>
          <w:lang w:eastAsia="ru-RU"/>
        </w:rPr>
        <w:t>ЗВО</w:t>
      </w:r>
      <w:r w:rsidRPr="009E6CEE">
        <w:rPr>
          <w:rFonts w:ascii="Calibri Light" w:eastAsia="Times New Roman" w:hAnsi="Calibri Light" w:cs="Calibri Light"/>
          <w:color w:val="000000"/>
          <w:lang w:eastAsia="ru-RU"/>
        </w:rPr>
        <w:t>. Так, зокрема, державним замовником на підготовку фахівців з права має бути Мін</w:t>
      </w:r>
      <w:r w:rsidR="00862996" w:rsidRPr="009E6CEE">
        <w:rPr>
          <w:rFonts w:ascii="Calibri Light" w:eastAsia="Times New Roman" w:hAnsi="Calibri Light" w:cs="Calibri Light"/>
          <w:color w:val="000000"/>
          <w:lang w:eastAsia="ru-RU"/>
        </w:rPr>
        <w:t xml:space="preserve">істерство </w:t>
      </w:r>
      <w:r w:rsidRPr="009E6CEE">
        <w:rPr>
          <w:rFonts w:ascii="Calibri Light" w:eastAsia="Times New Roman" w:hAnsi="Calibri Light" w:cs="Calibri Light"/>
          <w:color w:val="000000"/>
          <w:lang w:eastAsia="ru-RU"/>
        </w:rPr>
        <w:t>юст</w:t>
      </w:r>
      <w:r w:rsidR="00862996" w:rsidRPr="009E6CEE">
        <w:rPr>
          <w:rFonts w:ascii="Calibri Light" w:eastAsia="Times New Roman" w:hAnsi="Calibri Light" w:cs="Calibri Light"/>
          <w:color w:val="000000"/>
          <w:lang w:eastAsia="ru-RU"/>
        </w:rPr>
        <w:t>иції України</w:t>
      </w:r>
      <w:r w:rsidRPr="009E6CEE">
        <w:rPr>
          <w:rFonts w:ascii="Calibri Light" w:eastAsia="Times New Roman" w:hAnsi="Calibri Light" w:cs="Calibri Light"/>
          <w:color w:val="000000"/>
          <w:lang w:eastAsia="ru-RU"/>
        </w:rPr>
        <w:t>; фахівців для агропромислового комплексу – Мін</w:t>
      </w:r>
      <w:r w:rsidR="00862996" w:rsidRPr="009E6CEE">
        <w:rPr>
          <w:rFonts w:ascii="Calibri Light" w:eastAsia="Times New Roman" w:hAnsi="Calibri Light" w:cs="Calibri Light"/>
          <w:color w:val="000000"/>
          <w:lang w:eastAsia="ru-RU"/>
        </w:rPr>
        <w:t xml:space="preserve">істерство </w:t>
      </w:r>
      <w:r w:rsidRPr="009E6CEE">
        <w:rPr>
          <w:rFonts w:ascii="Calibri Light" w:eastAsia="Times New Roman" w:hAnsi="Calibri Light" w:cs="Calibri Light"/>
          <w:color w:val="000000"/>
          <w:lang w:eastAsia="ru-RU"/>
        </w:rPr>
        <w:t>агр</w:t>
      </w:r>
      <w:r w:rsidR="00862996" w:rsidRPr="009E6CEE">
        <w:rPr>
          <w:rFonts w:ascii="Calibri Light" w:eastAsia="Times New Roman" w:hAnsi="Calibri Light" w:cs="Calibri Light"/>
          <w:color w:val="000000"/>
          <w:lang w:eastAsia="ru-RU"/>
        </w:rPr>
        <w:t xml:space="preserve">арної </w:t>
      </w:r>
      <w:r w:rsidRPr="009E6CEE">
        <w:rPr>
          <w:rFonts w:ascii="Calibri Light" w:eastAsia="Times New Roman" w:hAnsi="Calibri Light" w:cs="Calibri Light"/>
          <w:color w:val="000000"/>
          <w:lang w:eastAsia="ru-RU"/>
        </w:rPr>
        <w:t>політики; фахівців транспорту – Мін</w:t>
      </w:r>
      <w:r w:rsidR="00862996" w:rsidRPr="009E6CEE">
        <w:rPr>
          <w:rFonts w:ascii="Calibri Light" w:eastAsia="Times New Roman" w:hAnsi="Calibri Light" w:cs="Calibri Light"/>
          <w:color w:val="000000"/>
          <w:lang w:eastAsia="ru-RU"/>
        </w:rPr>
        <w:t xml:space="preserve">істерство </w:t>
      </w:r>
      <w:r w:rsidRPr="009E6CEE">
        <w:rPr>
          <w:rFonts w:ascii="Calibri Light" w:eastAsia="Times New Roman" w:hAnsi="Calibri Light" w:cs="Calibri Light"/>
          <w:color w:val="000000"/>
          <w:lang w:eastAsia="ru-RU"/>
        </w:rPr>
        <w:t>інфраструктури</w:t>
      </w:r>
      <w:r w:rsidR="00862996" w:rsidRPr="009E6CEE">
        <w:rPr>
          <w:rFonts w:ascii="Calibri Light" w:eastAsia="Times New Roman" w:hAnsi="Calibri Light" w:cs="Calibri Light"/>
          <w:color w:val="000000"/>
          <w:lang w:eastAsia="ru-RU"/>
        </w:rPr>
        <w:t xml:space="preserve"> України</w:t>
      </w:r>
      <w:r w:rsidRPr="009E6CEE">
        <w:rPr>
          <w:rFonts w:ascii="Calibri Light" w:eastAsia="Times New Roman" w:hAnsi="Calibri Light" w:cs="Calibri Light"/>
          <w:color w:val="000000"/>
          <w:lang w:eastAsia="ru-RU"/>
        </w:rPr>
        <w:t xml:space="preserve"> тощо. У проекті закону доцільно розглянути можливість щодо впровадження системи регіональних замовлень з оплатою послуг вищої освіти за рахунок коштів відповідних місцевих бюджетів, або </w:t>
      </w:r>
      <w:r w:rsidRPr="009E6CEE">
        <w:rPr>
          <w:rFonts w:ascii="Calibri Light" w:hAnsi="Calibri Light" w:cs="Calibri Light"/>
        </w:rPr>
        <w:t>як варіант викласти положення державного замовлення у окремому розділі Закону України «Про вищу освіту».</w:t>
      </w:r>
    </w:p>
    <w:p w:rsidR="009E4957" w:rsidRDefault="009E4957" w:rsidP="00E34EE6">
      <w:pPr>
        <w:shd w:val="clear" w:color="auto" w:fill="FFFFFF"/>
        <w:spacing w:after="0" w:line="240" w:lineRule="auto"/>
        <w:ind w:firstLine="709"/>
        <w:jc w:val="both"/>
        <w:rPr>
          <w:rFonts w:ascii="Calibri Light" w:hAnsi="Calibri Light" w:cs="Calibri Light"/>
        </w:rPr>
      </w:pPr>
    </w:p>
    <w:p w:rsidR="0020664B" w:rsidRPr="009E6CEE" w:rsidRDefault="00A0368D" w:rsidP="00E34EE6">
      <w:pPr>
        <w:shd w:val="clear" w:color="auto" w:fill="FFFFFF"/>
        <w:spacing w:after="0" w:line="240" w:lineRule="auto"/>
        <w:ind w:firstLine="709"/>
        <w:jc w:val="both"/>
        <w:rPr>
          <w:rFonts w:ascii="Calibri Light" w:hAnsi="Calibri Light" w:cs="Calibri Light"/>
        </w:rPr>
      </w:pPr>
      <w:r w:rsidRPr="009E6CEE">
        <w:rPr>
          <w:rFonts w:ascii="Calibri Light" w:hAnsi="Calibri Light" w:cs="Calibri Light"/>
        </w:rPr>
        <w:t>10</w:t>
      </w:r>
      <w:r w:rsidR="0020664B" w:rsidRPr="009E6CEE">
        <w:rPr>
          <w:rFonts w:ascii="Calibri Light" w:hAnsi="Calibri Light" w:cs="Calibri Light"/>
        </w:rPr>
        <w:t xml:space="preserve">. </w:t>
      </w:r>
      <w:r w:rsidR="0020664B" w:rsidRPr="009E6CEE">
        <w:rPr>
          <w:rFonts w:ascii="Calibri Light" w:eastAsia="Times New Roman" w:hAnsi="Calibri Light" w:cs="Calibri Light"/>
          <w:lang w:eastAsia="ru-RU"/>
        </w:rPr>
        <w:t xml:space="preserve">Враховуючи наявність прямої норми, встановленої у ст.2 </w:t>
      </w:r>
      <w:r w:rsidR="0020664B" w:rsidRPr="009E6CEE">
        <w:rPr>
          <w:rFonts w:ascii="Calibri Light" w:eastAsia="Times New Roman" w:hAnsi="Calibri Light" w:cs="Calibri Light"/>
          <w:color w:val="000000"/>
          <w:lang w:eastAsia="ru-RU"/>
        </w:rPr>
        <w:t>п. 5 Закону України «Про публічні закупівлі»</w:t>
      </w:r>
      <w:r w:rsidR="0020664B" w:rsidRPr="009E6CEE">
        <w:rPr>
          <w:rFonts w:ascii="Calibri Light" w:hAnsi="Calibri Light" w:cs="Calibri Light"/>
          <w:shd w:val="clear" w:color="auto" w:fill="FFFFFF"/>
        </w:rPr>
        <w:t xml:space="preserve"> від</w:t>
      </w:r>
      <w:r w:rsidR="0020664B" w:rsidRPr="009E6CEE">
        <w:rPr>
          <w:rStyle w:val="apple-converted-space"/>
          <w:rFonts w:ascii="Calibri Light" w:hAnsi="Calibri Light" w:cs="Calibri Light"/>
          <w:shd w:val="clear" w:color="auto" w:fill="FFFFFF"/>
        </w:rPr>
        <w:t> </w:t>
      </w:r>
      <w:r w:rsidR="0020664B" w:rsidRPr="009E6CEE">
        <w:rPr>
          <w:rFonts w:ascii="Calibri Light" w:hAnsi="Calibri Light" w:cs="Calibri Light"/>
          <w:bdr w:val="none" w:sz="0" w:space="0" w:color="auto" w:frame="1"/>
          <w:shd w:val="clear" w:color="auto" w:fill="FFFFFF"/>
        </w:rPr>
        <w:t>25.12.2015 р</w:t>
      </w:r>
      <w:r w:rsidR="0014579B" w:rsidRPr="009E6CEE">
        <w:rPr>
          <w:rFonts w:ascii="Calibri Light" w:hAnsi="Calibri Light" w:cs="Calibri Light"/>
          <w:bdr w:val="none" w:sz="0" w:space="0" w:color="auto" w:frame="1"/>
          <w:shd w:val="clear" w:color="auto" w:fill="FFFFFF"/>
        </w:rPr>
        <w:t>оку</w:t>
      </w:r>
      <w:r w:rsidR="0020664B" w:rsidRPr="009E6CEE">
        <w:rPr>
          <w:rStyle w:val="apple-converted-space"/>
          <w:rFonts w:ascii="Calibri Light" w:hAnsi="Calibri Light" w:cs="Calibri Light"/>
          <w:shd w:val="clear" w:color="auto" w:fill="FFFFFF"/>
        </w:rPr>
        <w:t> </w:t>
      </w:r>
      <w:r w:rsidR="0020664B" w:rsidRPr="009E6CEE">
        <w:rPr>
          <w:rFonts w:ascii="Calibri Light" w:hAnsi="Calibri Light" w:cs="Calibri Light"/>
          <w:shd w:val="clear" w:color="auto" w:fill="FFFFFF"/>
        </w:rPr>
        <w:t>№</w:t>
      </w:r>
      <w:r w:rsidR="0020664B" w:rsidRPr="009E6CEE">
        <w:rPr>
          <w:rStyle w:val="apple-converted-space"/>
          <w:rFonts w:ascii="Calibri Light" w:hAnsi="Calibri Light" w:cs="Calibri Light"/>
          <w:shd w:val="clear" w:color="auto" w:fill="FFFFFF"/>
        </w:rPr>
        <w:t> </w:t>
      </w:r>
      <w:r w:rsidR="0020664B" w:rsidRPr="009E6CEE">
        <w:rPr>
          <w:rFonts w:ascii="Calibri Light" w:hAnsi="Calibri Light" w:cs="Calibri Light"/>
          <w:bCs/>
          <w:bdr w:val="none" w:sz="0" w:space="0" w:color="auto" w:frame="1"/>
          <w:shd w:val="clear" w:color="auto" w:fill="FFFFFF"/>
        </w:rPr>
        <w:t>922</w:t>
      </w:r>
      <w:r w:rsidR="004446FD" w:rsidRPr="009E6CEE">
        <w:rPr>
          <w:rFonts w:ascii="Calibri Light" w:hAnsi="Calibri Light" w:cs="Calibri Light"/>
          <w:bCs/>
          <w:bdr w:val="none" w:sz="0" w:space="0" w:color="auto" w:frame="1"/>
          <w:shd w:val="clear" w:color="auto" w:fill="FFFFFF"/>
        </w:rPr>
        <w:t>–</w:t>
      </w:r>
      <w:r w:rsidR="0020664B" w:rsidRPr="009E6CEE">
        <w:rPr>
          <w:rFonts w:ascii="Calibri Light" w:hAnsi="Calibri Light" w:cs="Calibri Light"/>
          <w:bCs/>
          <w:bdr w:val="none" w:sz="0" w:space="0" w:color="auto" w:frame="1"/>
          <w:shd w:val="clear" w:color="auto" w:fill="FFFFFF"/>
        </w:rPr>
        <w:t>VIII,</w:t>
      </w:r>
      <w:r w:rsidR="0020664B" w:rsidRPr="009E6CEE">
        <w:rPr>
          <w:rFonts w:ascii="Calibri Light" w:eastAsia="Times New Roman" w:hAnsi="Calibri Light" w:cs="Calibri Light"/>
          <w:color w:val="000000"/>
          <w:lang w:eastAsia="ru-RU"/>
        </w:rPr>
        <w:t xml:space="preserve"> </w:t>
      </w:r>
      <w:r w:rsidR="0020664B" w:rsidRPr="009E6CEE">
        <w:rPr>
          <w:rFonts w:ascii="Calibri Light" w:hAnsi="Calibri Light" w:cs="Calibri Light"/>
        </w:rPr>
        <w:t>«Особливості здійснення процедур закупівлі, визначених цим Законом, встановлюються окремими законами для таких … послуг: … послуги з підготовки фахівців, наукових, науково</w:t>
      </w:r>
      <w:r w:rsidR="004446FD" w:rsidRPr="009E6CEE">
        <w:rPr>
          <w:rFonts w:ascii="Calibri Light" w:hAnsi="Calibri Light" w:cs="Calibri Light"/>
        </w:rPr>
        <w:t>–</w:t>
      </w:r>
      <w:r w:rsidR="0020664B" w:rsidRPr="009E6CEE">
        <w:rPr>
          <w:rFonts w:ascii="Calibri Light" w:hAnsi="Calibri Light" w:cs="Calibri Light"/>
        </w:rPr>
        <w:t>педагогічних та робітничих кадрів, підвищення кваліфікації та перепідготовки кадрів (післядипломна освіта) за державним замовленням»</w:t>
      </w:r>
      <w:r w:rsidR="0014579B" w:rsidRPr="009E6CEE">
        <w:rPr>
          <w:rStyle w:val="ad"/>
          <w:rFonts w:ascii="Calibri Light" w:hAnsi="Calibri Light" w:cs="Calibri Light"/>
        </w:rPr>
        <w:footnoteReference w:id="162"/>
      </w:r>
      <w:r w:rsidR="0020664B" w:rsidRPr="009E6CEE">
        <w:rPr>
          <w:rFonts w:ascii="Calibri Light" w:hAnsi="Calibri Light" w:cs="Calibri Light"/>
        </w:rPr>
        <w:t xml:space="preserve">, вважаємо за необхідне </w:t>
      </w:r>
      <w:r w:rsidR="0020664B" w:rsidRPr="009E6CEE">
        <w:rPr>
          <w:rFonts w:ascii="Calibri Light" w:eastAsia="Times New Roman" w:hAnsi="Calibri Light" w:cs="Calibri Light"/>
          <w:color w:val="000000"/>
          <w:lang w:eastAsia="ru-RU"/>
        </w:rPr>
        <w:t>п</w:t>
      </w:r>
      <w:r w:rsidR="0020664B" w:rsidRPr="009E6CEE">
        <w:rPr>
          <w:rFonts w:ascii="Calibri Light" w:hAnsi="Calibri Light" w:cs="Calibri Light"/>
        </w:rPr>
        <w:t>ідготувати проект закону України «Про особливості здійснення процедур закупівлі, послуг із підготовки фахівців наукових, науково</w:t>
      </w:r>
      <w:r w:rsidR="004446FD" w:rsidRPr="009E6CEE">
        <w:rPr>
          <w:rFonts w:ascii="Calibri Light" w:hAnsi="Calibri Light" w:cs="Calibri Light"/>
        </w:rPr>
        <w:t>–</w:t>
      </w:r>
      <w:r w:rsidR="0020664B" w:rsidRPr="009E6CEE">
        <w:rPr>
          <w:rFonts w:ascii="Calibri Light" w:hAnsi="Calibri Light" w:cs="Calibri Light"/>
        </w:rPr>
        <w:t xml:space="preserve">педагогічних та робітничих кадрів, підвищення кваліфікації та перепідготовки кадрів (післядипломна освіта) за державним замовленням». Як варіант </w:t>
      </w:r>
      <w:r w:rsidR="004446FD" w:rsidRPr="009E6CEE">
        <w:rPr>
          <w:rFonts w:ascii="Calibri Light" w:hAnsi="Calibri Light" w:cs="Calibri Light"/>
        </w:rPr>
        <w:t>–</w:t>
      </w:r>
      <w:r w:rsidR="0020664B" w:rsidRPr="009E6CEE">
        <w:rPr>
          <w:rFonts w:ascii="Calibri Light" w:hAnsi="Calibri Light" w:cs="Calibri Light"/>
        </w:rPr>
        <w:t xml:space="preserve"> положення щодо особливостей здійснення процедур закупівлі послуг вищої освіти викласти у окремому розділі Закону України «Про вищу освіту».</w:t>
      </w:r>
    </w:p>
    <w:p w:rsidR="0020664B" w:rsidRPr="009E6CEE" w:rsidRDefault="0020664B" w:rsidP="00E34EE6">
      <w:pPr>
        <w:spacing w:after="0" w:line="240" w:lineRule="auto"/>
        <w:ind w:firstLine="709"/>
        <w:jc w:val="both"/>
        <w:rPr>
          <w:rFonts w:ascii="Calibri Light" w:hAnsi="Calibri Light" w:cs="Calibri Light"/>
          <w:b/>
        </w:rPr>
      </w:pPr>
    </w:p>
    <w:p w:rsidR="008225D6" w:rsidRPr="002476EF" w:rsidRDefault="00692FC5" w:rsidP="002476EF">
      <w:pPr>
        <w:pStyle w:val="1"/>
        <w:spacing w:before="0" w:after="0"/>
        <w:jc w:val="center"/>
        <w:rPr>
          <w:rFonts w:ascii="Calibri Light" w:hAnsi="Calibri Light" w:cs="Calibri Light"/>
          <w:sz w:val="28"/>
          <w:szCs w:val="28"/>
        </w:rPr>
      </w:pPr>
      <w:r w:rsidRPr="009E6CEE">
        <w:rPr>
          <w:rFonts w:ascii="Calibri Light" w:hAnsi="Calibri Light" w:cs="Calibri Light"/>
          <w:b w:val="0"/>
        </w:rPr>
        <w:br w:type="page"/>
      </w:r>
      <w:bookmarkStart w:id="177" w:name="_Toc515834820"/>
      <w:bookmarkStart w:id="178" w:name="_Toc515836435"/>
      <w:bookmarkStart w:id="179" w:name="_Toc515838920"/>
      <w:bookmarkStart w:id="180" w:name="_Toc515841684"/>
      <w:bookmarkStart w:id="181" w:name="_Toc515852432"/>
      <w:r w:rsidR="00A0368D" w:rsidRPr="002476EF">
        <w:rPr>
          <w:rFonts w:ascii="Calibri Light" w:hAnsi="Calibri Light" w:cs="Calibri Light"/>
          <w:sz w:val="28"/>
          <w:szCs w:val="28"/>
        </w:rPr>
        <w:lastRenderedPageBreak/>
        <w:t>РОЗДІЛ 3.</w:t>
      </w:r>
      <w:bookmarkEnd w:id="177"/>
      <w:bookmarkEnd w:id="178"/>
      <w:bookmarkEnd w:id="179"/>
      <w:bookmarkEnd w:id="180"/>
      <w:bookmarkEnd w:id="181"/>
      <w:r w:rsidR="00A0368D" w:rsidRPr="002476EF">
        <w:rPr>
          <w:rFonts w:ascii="Calibri Light" w:hAnsi="Calibri Light" w:cs="Calibri Light"/>
          <w:sz w:val="28"/>
          <w:szCs w:val="28"/>
        </w:rPr>
        <w:t xml:space="preserve">  </w:t>
      </w:r>
      <w:bookmarkStart w:id="182" w:name="_Toc515834821"/>
      <w:bookmarkStart w:id="183" w:name="_Toc515836436"/>
      <w:bookmarkStart w:id="184" w:name="_Toc515838921"/>
      <w:bookmarkStart w:id="185" w:name="_Toc515841685"/>
      <w:bookmarkStart w:id="186" w:name="_Toc515852433"/>
      <w:r w:rsidR="00A0368D" w:rsidRPr="002476EF">
        <w:rPr>
          <w:rFonts w:ascii="Calibri Light" w:hAnsi="Calibri Light" w:cs="Calibri Light"/>
          <w:sz w:val="28"/>
          <w:szCs w:val="28"/>
        </w:rPr>
        <w:t>РИНОК ПОСЛУГ ВИЩОЇ ОСВІТИ</w:t>
      </w:r>
      <w:bookmarkEnd w:id="182"/>
      <w:bookmarkEnd w:id="183"/>
      <w:bookmarkEnd w:id="184"/>
      <w:bookmarkEnd w:id="185"/>
      <w:bookmarkEnd w:id="186"/>
      <w:r w:rsidR="009E4957" w:rsidRPr="002476EF">
        <w:rPr>
          <w:rFonts w:ascii="Calibri Light" w:hAnsi="Calibri Light" w:cs="Calibri Light"/>
          <w:sz w:val="28"/>
          <w:szCs w:val="28"/>
        </w:rPr>
        <w:t xml:space="preserve"> </w:t>
      </w:r>
      <w:r w:rsidR="00A0368D" w:rsidRPr="002476EF">
        <w:rPr>
          <w:rFonts w:ascii="Calibri Light" w:hAnsi="Calibri Light" w:cs="Calibri Light"/>
          <w:sz w:val="28"/>
          <w:szCs w:val="28"/>
        </w:rPr>
        <w:t xml:space="preserve"> </w:t>
      </w:r>
      <w:bookmarkStart w:id="187" w:name="_Toc515834822"/>
      <w:bookmarkStart w:id="188" w:name="_Toc515836437"/>
      <w:bookmarkStart w:id="189" w:name="_Toc515838922"/>
      <w:bookmarkStart w:id="190" w:name="_Toc515841686"/>
      <w:bookmarkStart w:id="191" w:name="_Toc515852434"/>
      <w:r w:rsidR="00A0368D" w:rsidRPr="002476EF">
        <w:rPr>
          <w:rFonts w:ascii="Calibri Light" w:hAnsi="Calibri Light" w:cs="Calibri Light"/>
          <w:sz w:val="28"/>
          <w:szCs w:val="28"/>
        </w:rPr>
        <w:t>(Ю.</w:t>
      </w:r>
      <w:r w:rsidR="002476EF">
        <w:rPr>
          <w:rFonts w:ascii="Calibri Light" w:hAnsi="Calibri Light" w:cs="Calibri Light"/>
          <w:sz w:val="28"/>
          <w:szCs w:val="28"/>
          <w:lang w:val="uk-UA"/>
        </w:rPr>
        <w:t xml:space="preserve"> </w:t>
      </w:r>
      <w:r w:rsidR="00A0368D" w:rsidRPr="002476EF">
        <w:rPr>
          <w:rFonts w:ascii="Calibri Light" w:hAnsi="Calibri Light" w:cs="Calibri Light"/>
          <w:sz w:val="28"/>
          <w:szCs w:val="28"/>
        </w:rPr>
        <w:t>Вітренко, О.</w:t>
      </w:r>
      <w:r w:rsidR="002476EF">
        <w:rPr>
          <w:rFonts w:ascii="Calibri Light" w:hAnsi="Calibri Light" w:cs="Calibri Light"/>
          <w:sz w:val="28"/>
          <w:szCs w:val="28"/>
          <w:lang w:val="uk-UA"/>
        </w:rPr>
        <w:t xml:space="preserve"> </w:t>
      </w:r>
      <w:r w:rsidR="00A0368D" w:rsidRPr="002476EF">
        <w:rPr>
          <w:rFonts w:ascii="Calibri Light" w:hAnsi="Calibri Light" w:cs="Calibri Light"/>
          <w:sz w:val="28"/>
          <w:szCs w:val="28"/>
        </w:rPr>
        <w:t>Мусієнко)</w:t>
      </w:r>
      <w:bookmarkEnd w:id="187"/>
      <w:bookmarkEnd w:id="188"/>
      <w:bookmarkEnd w:id="189"/>
      <w:bookmarkEnd w:id="190"/>
      <w:bookmarkEnd w:id="191"/>
    </w:p>
    <w:p w:rsidR="004E41D6" w:rsidRPr="009E6CEE" w:rsidRDefault="004E41D6" w:rsidP="00E34EE6">
      <w:pPr>
        <w:spacing w:after="0" w:line="240" w:lineRule="auto"/>
        <w:ind w:firstLine="709"/>
        <w:jc w:val="center"/>
        <w:rPr>
          <w:rFonts w:ascii="Calibri Light" w:hAnsi="Calibri Light" w:cs="Calibri Light"/>
          <w:b/>
        </w:rPr>
      </w:pPr>
    </w:p>
    <w:p w:rsidR="001B2672" w:rsidRPr="009E6CEE" w:rsidRDefault="001B2672" w:rsidP="00E34EE6">
      <w:pPr>
        <w:spacing w:after="0" w:line="240" w:lineRule="auto"/>
        <w:ind w:firstLine="709"/>
        <w:jc w:val="both"/>
        <w:rPr>
          <w:rFonts w:ascii="Calibri Light" w:eastAsia="Times New Roman" w:hAnsi="Calibri Light" w:cs="Calibri Light"/>
          <w:lang w:eastAsia="ru-RU"/>
        </w:rPr>
      </w:pPr>
      <w:r w:rsidRPr="009E6CEE">
        <w:rPr>
          <w:rFonts w:ascii="Calibri Light" w:hAnsi="Calibri Light" w:cs="Calibri Light"/>
          <w:color w:val="000000"/>
          <w:shd w:val="clear" w:color="auto" w:fill="FFFFFF"/>
        </w:rPr>
        <w:t xml:space="preserve">За вдалим, на наш погляд, визначенням, С. Мочерного домінуючим інститутом сучасних економічних відносин виступає ринок – регульована система </w:t>
      </w:r>
      <w:bookmarkStart w:id="192" w:name="_Toc495492610"/>
      <w:r w:rsidRPr="009E6CEE">
        <w:rPr>
          <w:rFonts w:ascii="Calibri Light" w:hAnsi="Calibri Light" w:cs="Calibri Light"/>
          <w:color w:val="000000"/>
          <w:shd w:val="clear" w:color="auto" w:fill="FFFFFF"/>
        </w:rPr>
        <w:t>економічних (техніко</w:t>
      </w:r>
      <w:r w:rsidR="004446FD" w:rsidRPr="009E6CEE">
        <w:rPr>
          <w:rFonts w:ascii="Calibri Light" w:hAnsi="Calibri Light" w:cs="Calibri Light"/>
          <w:color w:val="000000"/>
          <w:shd w:val="clear" w:color="auto" w:fill="FFFFFF"/>
        </w:rPr>
        <w:t>–</w:t>
      </w:r>
      <w:r w:rsidRPr="009E6CEE">
        <w:rPr>
          <w:rFonts w:ascii="Calibri Light" w:hAnsi="Calibri Light" w:cs="Calibri Light"/>
          <w:color w:val="000000"/>
          <w:shd w:val="clear" w:color="auto" w:fill="FFFFFF"/>
        </w:rPr>
        <w:t>економічних, організаційно</w:t>
      </w:r>
      <w:r w:rsidR="004446FD" w:rsidRPr="009E6CEE">
        <w:rPr>
          <w:rFonts w:ascii="Calibri Light" w:hAnsi="Calibri Light" w:cs="Calibri Light"/>
          <w:color w:val="000000"/>
          <w:shd w:val="clear" w:color="auto" w:fill="FFFFFF"/>
        </w:rPr>
        <w:t>–</w:t>
      </w:r>
      <w:r w:rsidRPr="009E6CEE">
        <w:rPr>
          <w:rFonts w:ascii="Calibri Light" w:hAnsi="Calibri Light" w:cs="Calibri Light"/>
          <w:color w:val="000000"/>
          <w:shd w:val="clear" w:color="auto" w:fill="FFFFFF"/>
        </w:rPr>
        <w:t>економічних та економічної власності) відносин між суб'єктами різних типів і форм власності і господарювання, в межах окремих країн і  світового господарства з приводу купівлі товарів і послуг</w:t>
      </w:r>
      <w:r w:rsidRPr="009E6CEE">
        <w:rPr>
          <w:rFonts w:ascii="Calibri Light" w:hAnsi="Calibri Light" w:cs="Calibri Light"/>
          <w:color w:val="000000"/>
          <w:shd w:val="clear" w:color="auto" w:fill="FFFFFF"/>
          <w:vertAlign w:val="superscript"/>
        </w:rPr>
        <w:footnoteReference w:id="163"/>
      </w:r>
      <w:r w:rsidRPr="009E6CEE">
        <w:rPr>
          <w:rFonts w:ascii="Calibri Light" w:hAnsi="Calibri Light" w:cs="Calibri Light"/>
          <w:color w:val="000000"/>
          <w:shd w:val="clear" w:color="auto" w:fill="FFFFFF"/>
        </w:rPr>
        <w:t>.</w:t>
      </w:r>
      <w:bookmarkEnd w:id="192"/>
      <w:r w:rsidRPr="009E6CEE">
        <w:rPr>
          <w:rFonts w:ascii="Calibri Light" w:eastAsia="Times New Roman" w:hAnsi="Calibri Light" w:cs="Calibri Light"/>
          <w:lang w:eastAsia="ru-RU"/>
        </w:rPr>
        <w:t xml:space="preserve"> </w:t>
      </w:r>
    </w:p>
    <w:p w:rsidR="001B2672" w:rsidRPr="009E6CEE" w:rsidRDefault="001B2672" w:rsidP="00E34EE6">
      <w:pPr>
        <w:spacing w:after="0" w:line="240" w:lineRule="auto"/>
        <w:ind w:firstLine="709"/>
        <w:jc w:val="both"/>
        <w:rPr>
          <w:rFonts w:ascii="Calibri Light" w:hAnsi="Calibri Light" w:cs="Calibri Light"/>
          <w:u w:val="single"/>
        </w:rPr>
      </w:pPr>
      <w:r w:rsidRPr="009E6CEE">
        <w:rPr>
          <w:rFonts w:ascii="Calibri Light" w:hAnsi="Calibri Light" w:cs="Calibri Light"/>
          <w:color w:val="000000"/>
          <w:shd w:val="clear" w:color="auto" w:fill="FFFFFF"/>
        </w:rPr>
        <w:t xml:space="preserve">Підтвердженням домінування інститутів ринку у житті сучасних країн може слугувати той факт, що у </w:t>
      </w:r>
      <w:r w:rsidRPr="009E6CEE">
        <w:rPr>
          <w:rFonts w:ascii="Calibri Light" w:hAnsi="Calibri Light" w:cs="Calibri Light"/>
          <w:color w:val="000000"/>
        </w:rPr>
        <w:t xml:space="preserve">Конституції ЄС </w:t>
      </w:r>
      <w:r w:rsidRPr="009E6CEE">
        <w:rPr>
          <w:rFonts w:ascii="Calibri Light" w:eastAsia="Times New Roman" w:hAnsi="Calibri Light" w:cs="Calibri Light"/>
          <w:color w:val="000000"/>
          <w:lang w:eastAsia="ru-RU"/>
        </w:rPr>
        <w:t>(The EU Constitution, Article 2</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3) у  Статтях 2</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 xml:space="preserve">3 зазначено, що </w:t>
      </w:r>
      <w:r w:rsidRPr="009E6CEE">
        <w:rPr>
          <w:rFonts w:ascii="Calibri Light" w:hAnsi="Calibri Light" w:cs="Calibri Light"/>
          <w:color w:val="000000"/>
        </w:rPr>
        <w:t xml:space="preserve"> цілі Європейського Союзу</w:t>
      </w:r>
      <w:r w:rsidRPr="009E6CEE">
        <w:rPr>
          <w:rFonts w:ascii="Calibri Light" w:eastAsia="Times New Roman" w:hAnsi="Calibri Light" w:cs="Calibri Light"/>
          <w:color w:val="000000"/>
          <w:lang w:eastAsia="ru-RU"/>
        </w:rPr>
        <w:t xml:space="preserve"> ґрунтуються на принципах вільного руху товарів, послуг, капіталу, осіб (п.</w:t>
      </w:r>
      <w:r w:rsidRPr="009E6CEE">
        <w:rPr>
          <w:rFonts w:ascii="Calibri Light" w:hAnsi="Calibri Light" w:cs="Calibri Light"/>
        </w:rPr>
        <w:t xml:space="preserve">2. Союз пропонує своїм громадянам територію свободи, безпеки та справедливості без внутрішніх кордонів, а також внутрішній ринок, де конкуренція є вільною та не спотвореною), </w:t>
      </w:r>
      <w:r w:rsidRPr="009E6CEE">
        <w:rPr>
          <w:rFonts w:ascii="Calibri Light" w:eastAsia="Times New Roman" w:hAnsi="Calibri Light" w:cs="Calibri Light"/>
          <w:color w:val="000000"/>
          <w:lang w:eastAsia="ru-RU"/>
        </w:rPr>
        <w:t xml:space="preserve">а сам  </w:t>
      </w:r>
      <w:r w:rsidRPr="009E6CEE">
        <w:rPr>
          <w:rFonts w:ascii="Calibri Light" w:eastAsia="Times New Roman" w:hAnsi="Calibri Light" w:cs="Calibri Light"/>
          <w:iCs/>
          <w:color w:val="000000"/>
          <w:kern w:val="24"/>
          <w:lang w:eastAsia="ru-RU"/>
        </w:rPr>
        <w:t>Союз працює на основі високонкурентної соціальної ринкової економіки (п.</w:t>
      </w:r>
      <w:r w:rsidRPr="009E6CEE">
        <w:rPr>
          <w:rFonts w:ascii="Calibri Light" w:hAnsi="Calibri Light" w:cs="Calibri Light"/>
        </w:rPr>
        <w:t>3. Союз прагне до сталого розвитку Європи на основі збалансованого економічного зростання та стабільності цін, висококонкурентної соціальної ринкової економіки, спрямованої на повну зайнятість та соціальний прогрес, а також високий рівень захисту та підвищення якості навколишнього середовища)</w:t>
      </w:r>
      <w:r w:rsidRPr="009E6CEE">
        <w:rPr>
          <w:rFonts w:ascii="Calibri Light" w:eastAsia="Times New Roman" w:hAnsi="Calibri Light" w:cs="Calibri Light"/>
          <w:color w:val="000000"/>
          <w:vertAlign w:val="superscript"/>
          <w:lang w:eastAsia="ru-RU"/>
        </w:rPr>
        <w:footnoteReference w:id="164"/>
      </w:r>
      <w:r w:rsidRPr="009E6CEE">
        <w:rPr>
          <w:rFonts w:ascii="Calibri Light" w:eastAsia="Times New Roman" w:hAnsi="Calibri Light" w:cs="Calibri Light"/>
          <w:color w:val="000000"/>
          <w:lang w:eastAsia="ru-RU"/>
        </w:rPr>
        <w:t>.</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В Угоді про Асоціацію України з Європейським Союзом зазначено, що Україна бере зобов’язання щодо «…завершення переходу до діючої ринкової економіки…»</w:t>
      </w:r>
      <w:r w:rsidRPr="009E6CEE">
        <w:rPr>
          <w:rStyle w:val="ad"/>
          <w:rFonts w:ascii="Calibri Light" w:eastAsia="Times New Roman" w:hAnsi="Calibri Light" w:cs="Calibri Light"/>
          <w:color w:val="000000"/>
          <w:lang w:eastAsia="ru-RU"/>
        </w:rPr>
        <w:footnoteReference w:id="165"/>
      </w:r>
      <w:r w:rsidRPr="009E6CEE">
        <w:rPr>
          <w:rFonts w:ascii="Calibri Light" w:eastAsia="Times New Roman" w:hAnsi="Calibri Light" w:cs="Calibri Light"/>
          <w:color w:val="000000"/>
          <w:lang w:eastAsia="ru-RU"/>
        </w:rPr>
        <w:t xml:space="preserve"> і це, на наше переконання, обумовлює необхідність унормування ринку послуг вищої освіти в Україні як невід’ємної складової європейського і світового ринків. </w:t>
      </w:r>
    </w:p>
    <w:p w:rsidR="001B2672" w:rsidRPr="009E6CEE" w:rsidRDefault="001B2672" w:rsidP="00E34EE6">
      <w:pPr>
        <w:spacing w:after="0" w:line="240" w:lineRule="auto"/>
        <w:ind w:firstLine="709"/>
        <w:jc w:val="both"/>
        <w:rPr>
          <w:rFonts w:ascii="Calibri Light" w:eastAsia="Times New Roman" w:hAnsi="Calibri Light" w:cs="Calibri Light"/>
          <w:color w:val="000000"/>
        </w:rPr>
      </w:pPr>
      <w:r w:rsidRPr="009E6CEE">
        <w:rPr>
          <w:rFonts w:ascii="Calibri Light" w:eastAsia="Times New Roman" w:hAnsi="Calibri Light" w:cs="Calibri Light"/>
          <w:color w:val="000000"/>
        </w:rPr>
        <w:t xml:space="preserve">На таку необхідність зокрема вказується і у Постанові </w:t>
      </w:r>
      <w:r w:rsidRPr="009E6CEE">
        <w:rPr>
          <w:rFonts w:ascii="Calibri Light" w:eastAsia="Times New Roman" w:hAnsi="Calibri Light" w:cs="Calibri Light"/>
          <w:color w:val="000000"/>
          <w:kern w:val="24"/>
          <w:lang w:eastAsia="ru-RU"/>
        </w:rPr>
        <w:t xml:space="preserve">Верховної Ради України  </w:t>
      </w:r>
      <w:r w:rsidRPr="009E6CEE">
        <w:rPr>
          <w:rFonts w:ascii="Calibri Light" w:eastAsia="Times New Roman" w:hAnsi="Calibri Light" w:cs="Calibri Light"/>
          <w:color w:val="000000"/>
        </w:rPr>
        <w:t>«Про стан та проблеми фінансування освіти в Україні»</w:t>
      </w:r>
      <w:r w:rsidRPr="009E6CEE">
        <w:rPr>
          <w:rFonts w:ascii="Calibri Light" w:hAnsi="Calibri Light" w:cs="Calibri Light"/>
          <w:bCs/>
          <w:color w:val="000000"/>
          <w:shd w:val="clear" w:color="auto" w:fill="FFFFFF"/>
        </w:rPr>
        <w:t xml:space="preserve"> від 12 липня 2017 року № 2133</w:t>
      </w:r>
      <w:r w:rsidR="004446FD" w:rsidRPr="009E6CEE">
        <w:rPr>
          <w:rFonts w:ascii="Calibri Light" w:hAnsi="Calibri Light" w:cs="Calibri Light"/>
          <w:bCs/>
          <w:color w:val="000000"/>
          <w:shd w:val="clear" w:color="auto" w:fill="FFFFFF"/>
        </w:rPr>
        <w:t>–</w:t>
      </w:r>
      <w:r w:rsidRPr="009E6CEE">
        <w:rPr>
          <w:rFonts w:ascii="Calibri Light" w:hAnsi="Calibri Light" w:cs="Calibri Light"/>
          <w:bCs/>
          <w:color w:val="000000"/>
          <w:shd w:val="clear" w:color="auto" w:fill="FFFFFF"/>
        </w:rPr>
        <w:t xml:space="preserve">VIII, що назріла </w:t>
      </w:r>
      <w:r w:rsidRPr="009E6CEE">
        <w:rPr>
          <w:rFonts w:ascii="Calibri Light" w:eastAsia="Times New Roman" w:hAnsi="Calibri Light" w:cs="Calibri Light"/>
          <w:color w:val="000000"/>
        </w:rPr>
        <w:t>потреба у  створенні прозорого ринку надання освітніх послуг</w:t>
      </w:r>
      <w:r w:rsidRPr="009E6CEE">
        <w:rPr>
          <w:rFonts w:ascii="Calibri Light" w:eastAsia="Times New Roman" w:hAnsi="Calibri Light" w:cs="Calibri Light"/>
          <w:color w:val="000000"/>
          <w:vertAlign w:val="superscript"/>
        </w:rPr>
        <w:footnoteReference w:id="166"/>
      </w:r>
      <w:r w:rsidRPr="009E6CEE">
        <w:rPr>
          <w:rFonts w:ascii="Calibri Light" w:eastAsia="Times New Roman" w:hAnsi="Calibri Light" w:cs="Calibri Light"/>
          <w:color w:val="000000"/>
        </w:rPr>
        <w:t>.</w:t>
      </w:r>
    </w:p>
    <w:p w:rsidR="001B2672" w:rsidRPr="009E6CEE" w:rsidRDefault="001B2672" w:rsidP="00E34EE6">
      <w:pPr>
        <w:kinsoku w:val="0"/>
        <w:overflowPunct w:val="0"/>
        <w:spacing w:after="0" w:line="240" w:lineRule="auto"/>
        <w:ind w:firstLine="709"/>
        <w:jc w:val="both"/>
        <w:textAlignment w:val="baseline"/>
        <w:rPr>
          <w:rFonts w:ascii="Calibri Light" w:eastAsia="Times New Roman" w:hAnsi="Calibri Light" w:cs="Calibri Light"/>
          <w:color w:val="000000"/>
          <w:lang w:eastAsia="ru-RU"/>
        </w:rPr>
      </w:pPr>
      <w:r w:rsidRPr="009E6CEE">
        <w:rPr>
          <w:rFonts w:ascii="Calibri Light" w:hAnsi="Calibri Light" w:cs="Calibri Light"/>
          <w:bCs/>
          <w:color w:val="000000"/>
          <w:kern w:val="24"/>
          <w:lang w:eastAsia="ru-RU"/>
        </w:rPr>
        <w:t>Як зазначено вище  у вступі до монографії, однією із основних проблем економічних відносин у сфері вищої освіти є відсутність унормованого ринку послуг вищої освіти.</w:t>
      </w:r>
      <w:r w:rsidRPr="009E6CEE">
        <w:rPr>
          <w:rFonts w:ascii="Calibri Light" w:eastAsia="Times New Roman" w:hAnsi="Calibri Light" w:cs="Calibri Light"/>
          <w:color w:val="000000"/>
          <w:lang w:eastAsia="ru-RU"/>
        </w:rPr>
        <w:t xml:space="preserve"> До основних </w:t>
      </w:r>
      <w:r w:rsidRPr="009E6CEE">
        <w:rPr>
          <w:rFonts w:ascii="Calibri Light" w:hAnsi="Calibri Light" w:cs="Calibri Light"/>
          <w:bCs/>
          <w:iCs/>
          <w:color w:val="000000"/>
          <w:kern w:val="24"/>
        </w:rPr>
        <w:t>проявів зазначеної невідповідності відносяться</w:t>
      </w:r>
      <w:r w:rsidRPr="009E6CEE">
        <w:rPr>
          <w:rFonts w:ascii="Calibri Light" w:eastAsia="Times New Roman" w:hAnsi="Calibri Light" w:cs="Calibri Light"/>
          <w:color w:val="000000"/>
          <w:lang w:eastAsia="ru-RU"/>
        </w:rPr>
        <w:t xml:space="preserve">: </w:t>
      </w:r>
    </w:p>
    <w:p w:rsidR="001B2672" w:rsidRPr="009E6CEE" w:rsidRDefault="001B2672" w:rsidP="007F59A9">
      <w:pPr>
        <w:pStyle w:val="af5"/>
        <w:numPr>
          <w:ilvl w:val="0"/>
          <w:numId w:val="8"/>
        </w:numPr>
        <w:ind w:left="0" w:firstLine="567"/>
        <w:contextualSpacing w:val="0"/>
        <w:jc w:val="both"/>
        <w:rPr>
          <w:rFonts w:ascii="Calibri Light" w:hAnsi="Calibri Light" w:cs="Calibri Light"/>
          <w:color w:val="000000"/>
          <w:sz w:val="22"/>
          <w:szCs w:val="22"/>
          <w:lang w:val="uk-UA"/>
        </w:rPr>
      </w:pPr>
      <w:r w:rsidRPr="009E6CEE">
        <w:rPr>
          <w:rFonts w:ascii="Calibri Light" w:hAnsi="Calibri Light" w:cs="Calibri Light"/>
          <w:color w:val="000000"/>
          <w:sz w:val="22"/>
          <w:szCs w:val="22"/>
          <w:lang w:val="uk-UA"/>
        </w:rPr>
        <w:t>відсутність у Законі України «Про вищу освіту»</w:t>
      </w:r>
      <w:r w:rsidRPr="009E6CEE">
        <w:rPr>
          <w:rFonts w:ascii="Calibri Light" w:hAnsi="Calibri Light" w:cs="Calibri Light"/>
          <w:sz w:val="22"/>
          <w:szCs w:val="22"/>
          <w:vertAlign w:val="superscript"/>
          <w:lang w:val="uk-UA"/>
        </w:rPr>
        <w:t xml:space="preserve"> </w:t>
      </w:r>
      <w:r w:rsidRPr="009E6CEE">
        <w:rPr>
          <w:rFonts w:ascii="Calibri Light" w:hAnsi="Calibri Light" w:cs="Calibri Light"/>
          <w:color w:val="000000"/>
          <w:sz w:val="22"/>
          <w:szCs w:val="22"/>
          <w:lang w:val="uk-UA"/>
        </w:rPr>
        <w:t xml:space="preserve"> та  інших діючих нормативно</w:t>
      </w:r>
      <w:r w:rsidR="004446FD" w:rsidRPr="009E6CEE">
        <w:rPr>
          <w:rFonts w:ascii="Calibri Light" w:hAnsi="Calibri Light" w:cs="Calibri Light"/>
          <w:color w:val="000000"/>
          <w:sz w:val="22"/>
          <w:szCs w:val="22"/>
          <w:lang w:val="uk-UA"/>
        </w:rPr>
        <w:t>–</w:t>
      </w:r>
      <w:r w:rsidRPr="009E6CEE">
        <w:rPr>
          <w:rFonts w:ascii="Calibri Light" w:hAnsi="Calibri Light" w:cs="Calibri Light"/>
          <w:color w:val="000000"/>
          <w:sz w:val="22"/>
          <w:szCs w:val="22"/>
          <w:lang w:val="uk-UA"/>
        </w:rPr>
        <w:t xml:space="preserve">правових актах </w:t>
      </w:r>
      <w:r w:rsidRPr="009E6CEE">
        <w:rPr>
          <w:rFonts w:ascii="Calibri Light" w:eastAsia="Calibri" w:hAnsi="Calibri Light" w:cs="Calibri Light"/>
          <w:bCs/>
          <w:color w:val="000000"/>
          <w:kern w:val="24"/>
          <w:sz w:val="22"/>
          <w:szCs w:val="22"/>
          <w:lang w:val="uk-UA"/>
        </w:rPr>
        <w:t>унормованого визначення результату основного виду економічної діяльності закладів вищої освіти (ЗВО)</w:t>
      </w:r>
      <w:r w:rsidRPr="009E6CEE">
        <w:rPr>
          <w:rFonts w:ascii="Calibri Light" w:hAnsi="Calibri Light" w:cs="Calibri Light"/>
          <w:color w:val="000000"/>
          <w:kern w:val="24"/>
          <w:sz w:val="22"/>
          <w:szCs w:val="22"/>
          <w:lang w:val="uk-UA"/>
        </w:rPr>
        <w:t xml:space="preserve"> «</w:t>
      </w:r>
      <w:r w:rsidRPr="009E6CEE">
        <w:rPr>
          <w:rFonts w:ascii="Calibri Light" w:hAnsi="Calibri Light" w:cs="Calibri Light"/>
          <w:bCs/>
          <w:iCs/>
          <w:color w:val="000000"/>
          <w:kern w:val="24"/>
          <w:sz w:val="22"/>
          <w:szCs w:val="22"/>
          <w:lang w:val="uk-UA"/>
        </w:rPr>
        <w:t xml:space="preserve">Послуга вищої освіти», як </w:t>
      </w:r>
      <w:r w:rsidRPr="009E6CEE">
        <w:rPr>
          <w:rFonts w:ascii="Calibri Light" w:eastAsia="Calibri" w:hAnsi="Calibri Light" w:cs="Calibri Light"/>
          <w:bCs/>
          <w:color w:val="000000"/>
          <w:kern w:val="24"/>
          <w:sz w:val="22"/>
          <w:szCs w:val="22"/>
          <w:lang w:val="uk-UA"/>
        </w:rPr>
        <w:t>об’єкта  купівлі</w:t>
      </w:r>
      <w:r w:rsidR="004446FD" w:rsidRPr="009E6CEE">
        <w:rPr>
          <w:rFonts w:ascii="Calibri Light" w:eastAsia="Calibri" w:hAnsi="Calibri Light" w:cs="Calibri Light"/>
          <w:bCs/>
          <w:color w:val="000000"/>
          <w:kern w:val="24"/>
          <w:sz w:val="22"/>
          <w:szCs w:val="22"/>
          <w:lang w:val="uk-UA"/>
        </w:rPr>
        <w:t>–</w:t>
      </w:r>
      <w:r w:rsidRPr="009E6CEE">
        <w:rPr>
          <w:rFonts w:ascii="Calibri Light" w:eastAsia="Calibri" w:hAnsi="Calibri Light" w:cs="Calibri Light"/>
          <w:bCs/>
          <w:color w:val="000000"/>
          <w:kern w:val="24"/>
          <w:sz w:val="22"/>
          <w:szCs w:val="22"/>
          <w:lang w:val="uk-UA"/>
        </w:rPr>
        <w:t xml:space="preserve"> продажу;</w:t>
      </w:r>
    </w:p>
    <w:p w:rsidR="001B2672" w:rsidRPr="009E6CEE" w:rsidRDefault="001B2672" w:rsidP="007F59A9">
      <w:pPr>
        <w:pStyle w:val="af5"/>
        <w:numPr>
          <w:ilvl w:val="0"/>
          <w:numId w:val="8"/>
        </w:numPr>
        <w:ind w:left="0" w:firstLine="567"/>
        <w:contextualSpacing w:val="0"/>
        <w:jc w:val="both"/>
        <w:rPr>
          <w:rFonts w:ascii="Calibri Light" w:hAnsi="Calibri Light" w:cs="Calibri Light"/>
          <w:color w:val="000000"/>
          <w:sz w:val="22"/>
          <w:szCs w:val="22"/>
          <w:lang w:val="uk-UA"/>
        </w:rPr>
      </w:pPr>
      <w:r w:rsidRPr="009E6CEE">
        <w:rPr>
          <w:rFonts w:ascii="Calibri Light" w:eastAsia="Calibri" w:hAnsi="Calibri Light" w:cs="Calibri Light"/>
          <w:bCs/>
          <w:color w:val="000000"/>
          <w:kern w:val="24"/>
          <w:sz w:val="22"/>
          <w:szCs w:val="22"/>
          <w:lang w:val="uk-UA"/>
        </w:rPr>
        <w:t xml:space="preserve">відсутність правового унормування і регулювання ринку послуг вищої освіти та  ключових визначень  </w:t>
      </w:r>
      <w:r w:rsidRPr="009E6CEE">
        <w:rPr>
          <w:rFonts w:ascii="Calibri Light" w:hAnsi="Calibri Light" w:cs="Calibri Light"/>
          <w:color w:val="000000"/>
          <w:sz w:val="22"/>
          <w:szCs w:val="22"/>
          <w:lang w:val="uk-UA"/>
        </w:rPr>
        <w:t xml:space="preserve"> «</w:t>
      </w:r>
      <w:r w:rsidRPr="009E6CEE">
        <w:rPr>
          <w:rFonts w:ascii="Calibri Light" w:hAnsi="Calibri Light" w:cs="Calibri Light"/>
          <w:color w:val="000000"/>
          <w:sz w:val="22"/>
          <w:szCs w:val="22"/>
          <w:lang w:val="uk-UA" w:eastAsia="uk-UA"/>
        </w:rPr>
        <w:t>Ринок послуг вищої освіти</w:t>
      </w:r>
      <w:r w:rsidRPr="009E6CEE">
        <w:rPr>
          <w:rFonts w:ascii="Calibri Light" w:hAnsi="Calibri Light" w:cs="Calibri Light"/>
          <w:color w:val="000000"/>
          <w:sz w:val="22"/>
          <w:szCs w:val="22"/>
          <w:lang w:val="uk-UA"/>
        </w:rPr>
        <w:t xml:space="preserve">», </w:t>
      </w:r>
      <w:r w:rsidRPr="009E6CEE">
        <w:rPr>
          <w:rFonts w:ascii="Calibri Light" w:hAnsi="Calibri Light" w:cs="Calibri Light"/>
          <w:iCs/>
          <w:color w:val="000000"/>
          <w:kern w:val="24"/>
          <w:sz w:val="22"/>
          <w:szCs w:val="22"/>
          <w:lang w:val="uk-UA"/>
        </w:rPr>
        <w:t>«</w:t>
      </w:r>
      <w:r w:rsidRPr="009E6CEE">
        <w:rPr>
          <w:rFonts w:ascii="Calibri Light" w:hAnsi="Calibri Light" w:cs="Calibri Light"/>
          <w:bCs/>
          <w:iCs/>
          <w:color w:val="000000"/>
          <w:kern w:val="24"/>
          <w:sz w:val="22"/>
          <w:szCs w:val="22"/>
          <w:lang w:val="uk-UA"/>
        </w:rPr>
        <w:t>Виробник послуг вищої освіти», «Споживач послуг вищої освіти</w:t>
      </w:r>
      <w:r w:rsidRPr="009E6CEE">
        <w:rPr>
          <w:rFonts w:ascii="Calibri Light" w:hAnsi="Calibri Light" w:cs="Calibri Light"/>
          <w:color w:val="000000"/>
          <w:kern w:val="24"/>
          <w:sz w:val="22"/>
          <w:szCs w:val="22"/>
          <w:lang w:val="uk-UA"/>
        </w:rPr>
        <w:t>», «Замовник</w:t>
      </w:r>
      <w:r w:rsidRPr="009E6CEE">
        <w:rPr>
          <w:rFonts w:ascii="Calibri Light" w:hAnsi="Calibri Light" w:cs="Calibri Light"/>
          <w:color w:val="000000"/>
          <w:sz w:val="22"/>
          <w:szCs w:val="22"/>
          <w:lang w:val="uk-UA" w:eastAsia="uk-UA"/>
        </w:rPr>
        <w:t xml:space="preserve"> послуг вищої освіти</w:t>
      </w:r>
      <w:r w:rsidRPr="009E6CEE">
        <w:rPr>
          <w:rFonts w:ascii="Calibri Light" w:hAnsi="Calibri Light" w:cs="Calibri Light"/>
          <w:color w:val="000000"/>
          <w:sz w:val="22"/>
          <w:szCs w:val="22"/>
          <w:lang w:val="uk-UA"/>
        </w:rPr>
        <w:t xml:space="preserve">», як </w:t>
      </w:r>
      <w:r w:rsidRPr="009E6CEE">
        <w:rPr>
          <w:rFonts w:ascii="Calibri Light" w:hAnsi="Calibri Light" w:cs="Calibri Light"/>
          <w:color w:val="222222"/>
          <w:sz w:val="22"/>
          <w:szCs w:val="22"/>
          <w:shd w:val="clear" w:color="auto" w:fill="FFFFFF"/>
          <w:lang w:val="uk-UA"/>
        </w:rPr>
        <w:t xml:space="preserve">суб'єкти </w:t>
      </w:r>
      <w:r w:rsidRPr="009E6CEE">
        <w:rPr>
          <w:rFonts w:ascii="Calibri Light" w:eastAsia="Calibri" w:hAnsi="Calibri Light" w:cs="Calibri Light"/>
          <w:bCs/>
          <w:color w:val="000000"/>
          <w:kern w:val="24"/>
          <w:sz w:val="22"/>
          <w:szCs w:val="22"/>
          <w:lang w:val="uk-UA"/>
        </w:rPr>
        <w:t>економічної діяльності у сфері вищої освіти</w:t>
      </w:r>
      <w:r w:rsidRPr="009E6CEE">
        <w:rPr>
          <w:rFonts w:ascii="Calibri Light" w:hAnsi="Calibri Light" w:cs="Calibri Light"/>
          <w:color w:val="000000"/>
          <w:sz w:val="22"/>
          <w:szCs w:val="22"/>
          <w:lang w:val="uk-UA"/>
        </w:rPr>
        <w:t>;</w:t>
      </w:r>
    </w:p>
    <w:p w:rsidR="001B2672" w:rsidRPr="009E6CEE" w:rsidRDefault="001B2672" w:rsidP="007F59A9">
      <w:pPr>
        <w:pStyle w:val="af5"/>
        <w:numPr>
          <w:ilvl w:val="0"/>
          <w:numId w:val="8"/>
        </w:numPr>
        <w:ind w:left="0" w:firstLine="567"/>
        <w:contextualSpacing w:val="0"/>
        <w:jc w:val="both"/>
        <w:rPr>
          <w:rFonts w:ascii="Calibri Light" w:hAnsi="Calibri Light" w:cs="Calibri Light"/>
          <w:color w:val="000000"/>
          <w:sz w:val="22"/>
          <w:szCs w:val="22"/>
          <w:lang w:val="uk-UA"/>
        </w:rPr>
      </w:pPr>
      <w:r w:rsidRPr="009E6CEE">
        <w:rPr>
          <w:rFonts w:ascii="Calibri Light" w:hAnsi="Calibri Light" w:cs="Calibri Light"/>
          <w:color w:val="000000"/>
          <w:sz w:val="22"/>
          <w:szCs w:val="22"/>
          <w:lang w:val="uk-UA"/>
        </w:rPr>
        <w:t>відсутність науково</w:t>
      </w:r>
      <w:r w:rsidR="004446FD" w:rsidRPr="009E6CEE">
        <w:rPr>
          <w:rFonts w:ascii="Calibri Light" w:hAnsi="Calibri Light" w:cs="Calibri Light"/>
          <w:color w:val="000000"/>
          <w:sz w:val="22"/>
          <w:szCs w:val="22"/>
          <w:lang w:val="uk-UA"/>
        </w:rPr>
        <w:t>–</w:t>
      </w:r>
      <w:r w:rsidRPr="009E6CEE">
        <w:rPr>
          <w:rFonts w:ascii="Calibri Light" w:hAnsi="Calibri Light" w:cs="Calibri Light"/>
          <w:color w:val="000000"/>
          <w:sz w:val="22"/>
          <w:szCs w:val="22"/>
          <w:lang w:val="uk-UA"/>
        </w:rPr>
        <w:t xml:space="preserve">обґрунтованої методики розрахунку вартості (ціни) послуг вищої освіти за кожним рівнем та за кожною спеціальністю вищої освіти; </w:t>
      </w:r>
    </w:p>
    <w:p w:rsidR="001B2672" w:rsidRPr="009E6CEE" w:rsidRDefault="001B2672" w:rsidP="007F59A9">
      <w:pPr>
        <w:pStyle w:val="af5"/>
        <w:numPr>
          <w:ilvl w:val="0"/>
          <w:numId w:val="8"/>
        </w:numPr>
        <w:ind w:left="0" w:firstLine="567"/>
        <w:contextualSpacing w:val="0"/>
        <w:jc w:val="both"/>
        <w:rPr>
          <w:rFonts w:ascii="Calibri Light" w:hAnsi="Calibri Light" w:cs="Calibri Light"/>
          <w:color w:val="000000"/>
          <w:sz w:val="22"/>
          <w:szCs w:val="22"/>
          <w:lang w:val="uk-UA"/>
        </w:rPr>
      </w:pPr>
      <w:r w:rsidRPr="009E6CEE">
        <w:rPr>
          <w:rFonts w:ascii="Calibri Light" w:hAnsi="Calibri Light" w:cs="Calibri Light"/>
          <w:color w:val="000000"/>
          <w:sz w:val="22"/>
          <w:szCs w:val="22"/>
          <w:lang w:val="uk-UA"/>
        </w:rPr>
        <w:t xml:space="preserve">відсутність </w:t>
      </w:r>
      <w:r w:rsidRPr="009E6CEE">
        <w:rPr>
          <w:rFonts w:ascii="Calibri Light" w:hAnsi="Calibri Light" w:cs="Calibri Light"/>
          <w:bCs/>
          <w:color w:val="000000"/>
          <w:sz w:val="22"/>
          <w:szCs w:val="22"/>
          <w:lang w:val="uk-UA"/>
        </w:rPr>
        <w:t>системи стандартизації послуг вищої освіти, як основи для визначення їх вартості і ціни та їх якості;</w:t>
      </w:r>
    </w:p>
    <w:p w:rsidR="001B2672" w:rsidRPr="009E6CEE" w:rsidRDefault="001B2672" w:rsidP="007F59A9">
      <w:pPr>
        <w:pStyle w:val="af5"/>
        <w:numPr>
          <w:ilvl w:val="0"/>
          <w:numId w:val="8"/>
        </w:numPr>
        <w:ind w:left="0" w:firstLine="567"/>
        <w:contextualSpacing w:val="0"/>
        <w:jc w:val="both"/>
        <w:rPr>
          <w:rFonts w:ascii="Calibri Light" w:hAnsi="Calibri Light" w:cs="Calibri Light"/>
          <w:color w:val="000000"/>
          <w:sz w:val="22"/>
          <w:szCs w:val="22"/>
          <w:lang w:val="uk-UA"/>
        </w:rPr>
      </w:pPr>
      <w:r w:rsidRPr="009E6CEE">
        <w:rPr>
          <w:rFonts w:ascii="Calibri Light" w:hAnsi="Calibri Light" w:cs="Calibri Light"/>
          <w:color w:val="000000"/>
          <w:sz w:val="22"/>
          <w:szCs w:val="22"/>
          <w:lang w:val="uk-UA"/>
        </w:rPr>
        <w:t>відсутність належної бухгалтерської звітності про економічну діяльність З</w:t>
      </w:r>
      <w:r w:rsidR="00ED41A0" w:rsidRPr="009E6CEE">
        <w:rPr>
          <w:rFonts w:ascii="Calibri Light" w:hAnsi="Calibri Light" w:cs="Calibri Light"/>
          <w:color w:val="000000"/>
          <w:sz w:val="22"/>
          <w:szCs w:val="22"/>
          <w:lang w:val="uk-UA"/>
        </w:rPr>
        <w:t>ВО</w:t>
      </w:r>
      <w:r w:rsidRPr="009E6CEE">
        <w:rPr>
          <w:rFonts w:ascii="Calibri Light" w:hAnsi="Calibri Light" w:cs="Calibri Light"/>
          <w:color w:val="000000"/>
          <w:sz w:val="22"/>
          <w:szCs w:val="22"/>
          <w:lang w:val="uk-UA"/>
        </w:rPr>
        <w:t xml:space="preserve"> як основи для визначення фактичної вартості послуг вищої освіти за кожним рівнем та за кожною спеціальністю вищої освіти</w:t>
      </w:r>
      <w:r w:rsidRPr="009E6CEE">
        <w:rPr>
          <w:rFonts w:ascii="Calibri Light" w:hAnsi="Calibri Light" w:cs="Calibri Light"/>
          <w:bCs/>
          <w:color w:val="000000"/>
          <w:sz w:val="22"/>
          <w:szCs w:val="22"/>
          <w:lang w:val="uk-UA"/>
        </w:rPr>
        <w:t>.</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Як стверджував основоположник неоінституціоналізму Р. Коуз, лауреат Нобелівської премії 1991 року «за відкриття та пояснення транзакційних витрат і прав власності для інституційної структури функціонування економіки», у промові з нагоди вручення йому Нобелівської премії «Колишнім комуністичним країнам радять перейти до ринкової економіки, і їх лідери хочуть цього, але без відповідних інституцій неможлива жодна якоюсь мірою значна ринкова економіка»</w:t>
      </w:r>
      <w:r w:rsidRPr="009E6CEE">
        <w:rPr>
          <w:rStyle w:val="ad"/>
          <w:rFonts w:ascii="Calibri Light" w:eastAsia="Times New Roman" w:hAnsi="Calibri Light" w:cs="Calibri Light"/>
          <w:color w:val="000000"/>
          <w:lang w:eastAsia="ru-RU"/>
        </w:rPr>
        <w:footnoteReference w:id="167"/>
      </w:r>
      <w:r w:rsidRPr="009E6CEE">
        <w:rPr>
          <w:rFonts w:ascii="Calibri Light" w:eastAsia="Times New Roman" w:hAnsi="Calibri Light" w:cs="Calibri Light"/>
          <w:color w:val="000000"/>
          <w:lang w:eastAsia="ru-RU"/>
        </w:rPr>
        <w:t xml:space="preserve">. Раніше, у статті «Проблеми соціальних витрат» (1960 р.) Р. Коуз </w:t>
      </w:r>
      <w:r w:rsidRPr="009E6CEE">
        <w:rPr>
          <w:rFonts w:ascii="Calibri Light" w:eastAsia="Times New Roman" w:hAnsi="Calibri Light" w:cs="Calibri Light"/>
          <w:color w:val="000000"/>
          <w:lang w:eastAsia="ru-RU"/>
        </w:rPr>
        <w:lastRenderedPageBreak/>
        <w:t xml:space="preserve">виступив проти економістів, які перебільшували недоліки ринкової економіки і їх закликів до розширення державного регулювання економічних процесів. Як пише А. О. Маслов у статті «Його світ сяяв у промені сонця. Пам’яті Рональда Роберта Коуза (1910 </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 xml:space="preserve"> 2013) Р. Коуз довів, що держава не здатна оптимально розв’язувати питання зовнішніх ефектів (екстерналій) </w:t>
      </w:r>
      <w:r w:rsidRPr="009E6CEE">
        <w:rPr>
          <w:rStyle w:val="ad"/>
          <w:rFonts w:ascii="Calibri Light" w:eastAsia="Times New Roman" w:hAnsi="Calibri Light" w:cs="Calibri Light"/>
          <w:color w:val="000000"/>
          <w:lang w:eastAsia="ru-RU"/>
        </w:rPr>
        <w:footnoteReference w:id="168"/>
      </w:r>
      <w:r w:rsidRPr="009E6CEE">
        <w:rPr>
          <w:rFonts w:ascii="Calibri Light" w:eastAsia="Times New Roman" w:hAnsi="Calibri Light" w:cs="Calibri Light"/>
          <w:color w:val="000000"/>
          <w:lang w:eastAsia="ru-RU"/>
        </w:rPr>
        <w:t xml:space="preserve">. У зв’язку з викладеним розгляд проблем ринку послуг вищої освіти України, та розробку рекомендацій щодо унормування зазначених проблем здійснено нами на основі перш за все теоретичних засад неоінституціоналізму. </w:t>
      </w:r>
    </w:p>
    <w:p w:rsidR="001B2672" w:rsidRPr="009E6CEE" w:rsidRDefault="001B2672" w:rsidP="00E34EE6">
      <w:pPr>
        <w:tabs>
          <w:tab w:val="left" w:pos="0"/>
          <w:tab w:val="left" w:pos="180"/>
          <w:tab w:val="left" w:pos="426"/>
        </w:tabs>
        <w:spacing w:after="0" w:line="240" w:lineRule="auto"/>
        <w:ind w:firstLine="709"/>
        <w:jc w:val="both"/>
        <w:outlineLvl w:val="1"/>
        <w:rPr>
          <w:rFonts w:ascii="Calibri Light" w:hAnsi="Calibri Light" w:cs="Calibri Light"/>
          <w:color w:val="000000"/>
        </w:rPr>
      </w:pPr>
      <w:bookmarkStart w:id="193" w:name="_Toc515834823"/>
      <w:bookmarkStart w:id="194" w:name="_Toc515836438"/>
      <w:bookmarkStart w:id="195" w:name="_Toc515838923"/>
      <w:bookmarkStart w:id="196" w:name="_Toc515841687"/>
      <w:bookmarkStart w:id="197" w:name="_Toc515852435"/>
      <w:r w:rsidRPr="009E6CEE">
        <w:rPr>
          <w:rFonts w:ascii="Calibri Light" w:hAnsi="Calibri Light" w:cs="Calibri Light"/>
          <w:color w:val="000000"/>
        </w:rPr>
        <w:t xml:space="preserve">Здійснений нами аналіз наукових праць дослідників сучасних ринкових відносин дає підстави стверджувати, що визначення терміну «ринок»  має близьке трактування у роботах різних авторів  (див. табл. </w:t>
      </w:r>
      <w:r w:rsidR="00A126D9" w:rsidRPr="009E6CEE">
        <w:rPr>
          <w:rFonts w:ascii="Calibri Light" w:hAnsi="Calibri Light" w:cs="Calibri Light"/>
          <w:color w:val="000000"/>
        </w:rPr>
        <w:t>1</w:t>
      </w:r>
      <w:r w:rsidRPr="009E6CEE">
        <w:rPr>
          <w:rFonts w:ascii="Calibri Light" w:hAnsi="Calibri Light" w:cs="Calibri Light"/>
          <w:color w:val="000000"/>
        </w:rPr>
        <w:t xml:space="preserve"> та табл. </w:t>
      </w:r>
      <w:r w:rsidR="00A126D9" w:rsidRPr="009E6CEE">
        <w:rPr>
          <w:rFonts w:ascii="Calibri Light" w:hAnsi="Calibri Light" w:cs="Calibri Light"/>
          <w:color w:val="000000"/>
        </w:rPr>
        <w:t>2</w:t>
      </w:r>
      <w:r w:rsidRPr="009E6CEE">
        <w:rPr>
          <w:rFonts w:ascii="Calibri Light" w:hAnsi="Calibri Light" w:cs="Calibri Light"/>
          <w:color w:val="000000"/>
        </w:rPr>
        <w:t>).</w:t>
      </w:r>
      <w:bookmarkEnd w:id="193"/>
      <w:bookmarkEnd w:id="194"/>
      <w:bookmarkEnd w:id="195"/>
      <w:bookmarkEnd w:id="196"/>
      <w:bookmarkEnd w:id="197"/>
      <w:r w:rsidRPr="009E6CEE">
        <w:rPr>
          <w:rFonts w:ascii="Calibri Light" w:hAnsi="Calibri Light" w:cs="Calibri Light"/>
          <w:color w:val="000000"/>
        </w:rPr>
        <w:t xml:space="preserve"> </w:t>
      </w:r>
    </w:p>
    <w:p w:rsidR="001B2672" w:rsidRPr="00FB1564" w:rsidRDefault="001B2672" w:rsidP="00FB1564">
      <w:pPr>
        <w:spacing w:after="0" w:line="240" w:lineRule="auto"/>
        <w:ind w:firstLine="709"/>
        <w:jc w:val="right"/>
        <w:outlineLvl w:val="1"/>
        <w:rPr>
          <w:rFonts w:ascii="Calibri Light" w:hAnsi="Calibri Light" w:cs="Calibri Light"/>
          <w:b/>
          <w:i/>
          <w:color w:val="000000"/>
        </w:rPr>
      </w:pPr>
      <w:bookmarkStart w:id="198" w:name="_Toc515834824"/>
      <w:bookmarkStart w:id="199" w:name="_Toc515836439"/>
      <w:bookmarkStart w:id="200" w:name="_Toc515838924"/>
      <w:bookmarkStart w:id="201" w:name="_Toc515841688"/>
      <w:bookmarkStart w:id="202" w:name="_Toc515852436"/>
      <w:r w:rsidRPr="00FB1564">
        <w:rPr>
          <w:rFonts w:ascii="Calibri Light" w:hAnsi="Calibri Light" w:cs="Calibri Light"/>
          <w:b/>
          <w:i/>
          <w:color w:val="000000"/>
        </w:rPr>
        <w:t xml:space="preserve">Таблиця </w:t>
      </w:r>
      <w:bookmarkEnd w:id="198"/>
      <w:bookmarkEnd w:id="199"/>
      <w:bookmarkEnd w:id="200"/>
      <w:bookmarkEnd w:id="201"/>
      <w:r w:rsidR="00A126D9" w:rsidRPr="00FB1564">
        <w:rPr>
          <w:rFonts w:ascii="Calibri Light" w:hAnsi="Calibri Light" w:cs="Calibri Light"/>
          <w:b/>
          <w:i/>
          <w:color w:val="000000"/>
        </w:rPr>
        <w:t>3.1.</w:t>
      </w:r>
      <w:bookmarkEnd w:id="202"/>
    </w:p>
    <w:p w:rsidR="001B2672" w:rsidRDefault="001B2672" w:rsidP="00FB1564">
      <w:pPr>
        <w:spacing w:after="0" w:line="240" w:lineRule="auto"/>
        <w:ind w:firstLine="709"/>
        <w:jc w:val="right"/>
        <w:outlineLvl w:val="1"/>
        <w:rPr>
          <w:rFonts w:ascii="Calibri Light" w:hAnsi="Calibri Light" w:cs="Calibri Light"/>
          <w:b/>
          <w:i/>
          <w:color w:val="000000"/>
        </w:rPr>
      </w:pPr>
      <w:bookmarkStart w:id="203" w:name="_Toc515834825"/>
      <w:bookmarkStart w:id="204" w:name="_Toc515836440"/>
      <w:bookmarkStart w:id="205" w:name="_Toc515838925"/>
      <w:bookmarkStart w:id="206" w:name="_Toc515841689"/>
      <w:bookmarkStart w:id="207" w:name="_Toc515852437"/>
      <w:r w:rsidRPr="00FB1564">
        <w:rPr>
          <w:rFonts w:ascii="Calibri Light" w:hAnsi="Calibri Light" w:cs="Calibri Light"/>
          <w:b/>
          <w:i/>
          <w:color w:val="000000"/>
        </w:rPr>
        <w:t>Визначення терміну «ринок» зарубіжних науковців</w:t>
      </w:r>
      <w:bookmarkEnd w:id="203"/>
      <w:bookmarkEnd w:id="204"/>
      <w:bookmarkEnd w:id="205"/>
      <w:bookmarkEnd w:id="206"/>
      <w:bookmarkEnd w:id="207"/>
    </w:p>
    <w:p w:rsidR="00FB1564" w:rsidRPr="00FB1564" w:rsidRDefault="00FB1564" w:rsidP="00FB1564">
      <w:pPr>
        <w:spacing w:after="0" w:line="240" w:lineRule="auto"/>
        <w:ind w:firstLine="709"/>
        <w:jc w:val="right"/>
        <w:outlineLvl w:val="1"/>
        <w:rPr>
          <w:rFonts w:ascii="Calibri Light" w:hAnsi="Calibri Light" w:cs="Calibri Light"/>
          <w:b/>
          <w:i/>
          <w:color w:val="00000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221"/>
      </w:tblGrid>
      <w:tr w:rsidR="001B2672" w:rsidRPr="009E6CEE" w:rsidTr="00FB1564">
        <w:tc>
          <w:tcPr>
            <w:tcW w:w="1985" w:type="dxa"/>
            <w:shd w:val="clear" w:color="auto" w:fill="auto"/>
          </w:tcPr>
          <w:p w:rsidR="00FB1564" w:rsidRDefault="001B2672" w:rsidP="00E34EE6">
            <w:pPr>
              <w:spacing w:after="0" w:line="240" w:lineRule="auto"/>
              <w:jc w:val="both"/>
              <w:outlineLvl w:val="1"/>
              <w:rPr>
                <w:rFonts w:ascii="Calibri Light" w:hAnsi="Calibri Light" w:cs="Calibri Light"/>
                <w:color w:val="000000"/>
              </w:rPr>
            </w:pPr>
            <w:bookmarkStart w:id="208" w:name="_Toc515834827"/>
            <w:bookmarkStart w:id="209" w:name="_Toc515836442"/>
            <w:bookmarkStart w:id="210" w:name="_Toc515838927"/>
            <w:bookmarkStart w:id="211" w:name="_Toc515841691"/>
            <w:bookmarkStart w:id="212" w:name="_Toc515852439"/>
            <w:r w:rsidRPr="009E6CEE">
              <w:rPr>
                <w:rFonts w:ascii="Calibri Light" w:hAnsi="Calibri Light" w:cs="Calibri Light"/>
                <w:color w:val="000000"/>
              </w:rPr>
              <w:t>Ф.</w:t>
            </w:r>
            <w:r w:rsidR="00FB1564">
              <w:rPr>
                <w:rFonts w:ascii="Calibri Light" w:hAnsi="Calibri Light" w:cs="Calibri Light"/>
                <w:color w:val="000000"/>
              </w:rPr>
              <w:t xml:space="preserve"> </w:t>
            </w:r>
            <w:r w:rsidRPr="009E6CEE">
              <w:rPr>
                <w:rFonts w:ascii="Calibri Light" w:hAnsi="Calibri Light" w:cs="Calibri Light"/>
                <w:color w:val="000000"/>
              </w:rPr>
              <w:t xml:space="preserve">Котлер, </w:t>
            </w:r>
          </w:p>
          <w:p w:rsidR="001B2672" w:rsidRPr="009E6CEE" w:rsidRDefault="001B2672" w:rsidP="00FB1564">
            <w:pPr>
              <w:spacing w:after="0" w:line="240" w:lineRule="auto"/>
              <w:jc w:val="both"/>
              <w:outlineLvl w:val="1"/>
              <w:rPr>
                <w:rFonts w:ascii="Calibri Light" w:hAnsi="Calibri Light" w:cs="Calibri Light"/>
                <w:color w:val="000000"/>
              </w:rPr>
            </w:pPr>
            <w:r w:rsidRPr="009E6CEE">
              <w:rPr>
                <w:rFonts w:ascii="Calibri Light" w:hAnsi="Calibri Light" w:cs="Calibri Light"/>
              </w:rPr>
              <w:t>К</w:t>
            </w:r>
            <w:r w:rsidR="00FB1564">
              <w:rPr>
                <w:rFonts w:ascii="Calibri Light" w:hAnsi="Calibri Light" w:cs="Calibri Light"/>
              </w:rPr>
              <w:t xml:space="preserve">. </w:t>
            </w:r>
            <w:r w:rsidRPr="009E6CEE">
              <w:rPr>
                <w:rFonts w:ascii="Calibri Light" w:hAnsi="Calibri Light" w:cs="Calibri Light"/>
              </w:rPr>
              <w:t>Фокс</w:t>
            </w:r>
            <w:r w:rsidRPr="009E6CEE">
              <w:rPr>
                <w:rFonts w:ascii="Calibri Light" w:hAnsi="Calibri Light" w:cs="Calibri Light"/>
                <w:color w:val="000000"/>
                <w:vertAlign w:val="superscript"/>
              </w:rPr>
              <w:t xml:space="preserve"> </w:t>
            </w:r>
            <w:r w:rsidRPr="009E6CEE">
              <w:rPr>
                <w:rFonts w:ascii="Calibri Light" w:hAnsi="Calibri Light" w:cs="Calibri Light"/>
                <w:color w:val="000000"/>
                <w:vertAlign w:val="superscript"/>
              </w:rPr>
              <w:footnoteReference w:id="169"/>
            </w:r>
            <w:bookmarkEnd w:id="208"/>
            <w:bookmarkEnd w:id="209"/>
            <w:bookmarkEnd w:id="210"/>
            <w:bookmarkEnd w:id="211"/>
            <w:bookmarkEnd w:id="212"/>
          </w:p>
        </w:tc>
        <w:tc>
          <w:tcPr>
            <w:tcW w:w="8221" w:type="dxa"/>
            <w:shd w:val="clear" w:color="auto" w:fill="auto"/>
          </w:tcPr>
          <w:p w:rsidR="001B2672" w:rsidRPr="009E6CEE" w:rsidRDefault="001B2672" w:rsidP="00E34EE6">
            <w:pPr>
              <w:spacing w:after="0" w:line="240" w:lineRule="auto"/>
              <w:jc w:val="both"/>
              <w:outlineLvl w:val="1"/>
              <w:rPr>
                <w:rFonts w:ascii="Calibri Light" w:hAnsi="Calibri Light" w:cs="Calibri Light"/>
                <w:color w:val="000000"/>
              </w:rPr>
            </w:pPr>
            <w:bookmarkStart w:id="213" w:name="_Toc515834828"/>
            <w:bookmarkStart w:id="214" w:name="_Toc515836443"/>
            <w:bookmarkStart w:id="215" w:name="_Toc515838928"/>
            <w:bookmarkStart w:id="216" w:name="_Toc515841692"/>
            <w:bookmarkStart w:id="217" w:name="_Toc515852440"/>
            <w:r w:rsidRPr="009E6CEE">
              <w:rPr>
                <w:rFonts w:ascii="Calibri Light" w:hAnsi="Calibri Light" w:cs="Calibri Light"/>
                <w:color w:val="000000"/>
              </w:rPr>
              <w:t>«… сукупність усіх людей, які мають фактичний або потенційний інтерес до товару чи послуги, а також ресурси для їх придб</w:t>
            </w:r>
            <w:r w:rsidR="00FB1564">
              <w:rPr>
                <w:rFonts w:ascii="Calibri Light" w:hAnsi="Calibri Light" w:cs="Calibri Light"/>
                <w:color w:val="000000"/>
              </w:rPr>
              <w:t>а</w:t>
            </w:r>
            <w:r w:rsidRPr="009E6CEE">
              <w:rPr>
                <w:rFonts w:ascii="Calibri Light" w:hAnsi="Calibri Light" w:cs="Calibri Light"/>
                <w:color w:val="000000"/>
              </w:rPr>
              <w:t>ння»</w:t>
            </w:r>
            <w:bookmarkEnd w:id="213"/>
            <w:bookmarkEnd w:id="214"/>
            <w:bookmarkEnd w:id="215"/>
            <w:bookmarkEnd w:id="216"/>
            <w:bookmarkEnd w:id="217"/>
          </w:p>
        </w:tc>
      </w:tr>
      <w:tr w:rsidR="001B2672" w:rsidRPr="009E6CEE" w:rsidTr="00FB1564">
        <w:tc>
          <w:tcPr>
            <w:tcW w:w="1985" w:type="dxa"/>
            <w:shd w:val="clear" w:color="auto" w:fill="auto"/>
          </w:tcPr>
          <w:p w:rsidR="001B2672" w:rsidRPr="009E6CEE" w:rsidRDefault="001B2672" w:rsidP="00E34EE6">
            <w:pPr>
              <w:spacing w:after="0" w:line="240" w:lineRule="auto"/>
              <w:jc w:val="both"/>
              <w:outlineLvl w:val="1"/>
              <w:rPr>
                <w:rFonts w:ascii="Calibri Light" w:hAnsi="Calibri Light" w:cs="Calibri Light"/>
                <w:color w:val="000000"/>
              </w:rPr>
            </w:pPr>
            <w:bookmarkStart w:id="218" w:name="_Toc515834829"/>
            <w:bookmarkStart w:id="219" w:name="_Toc515836444"/>
            <w:bookmarkStart w:id="220" w:name="_Toc515838929"/>
            <w:bookmarkStart w:id="221" w:name="_Toc515841693"/>
            <w:bookmarkStart w:id="222" w:name="_Toc515852441"/>
            <w:r w:rsidRPr="009E6CEE">
              <w:rPr>
                <w:rFonts w:ascii="Calibri Light" w:hAnsi="Calibri Light" w:cs="Calibri Light"/>
                <w:color w:val="000000"/>
              </w:rPr>
              <w:t>Кэмпбелл, Макконнелл, Брю</w:t>
            </w:r>
            <w:r w:rsidRPr="009E6CEE">
              <w:rPr>
                <w:rFonts w:ascii="Calibri Light" w:hAnsi="Calibri Light" w:cs="Calibri Light"/>
                <w:color w:val="000000"/>
                <w:vertAlign w:val="superscript"/>
              </w:rPr>
              <w:footnoteReference w:id="170"/>
            </w:r>
            <w:bookmarkEnd w:id="218"/>
            <w:bookmarkEnd w:id="219"/>
            <w:bookmarkEnd w:id="220"/>
            <w:bookmarkEnd w:id="221"/>
            <w:bookmarkEnd w:id="222"/>
            <w:r w:rsidRPr="009E6CEE">
              <w:rPr>
                <w:rFonts w:ascii="Calibri Light" w:hAnsi="Calibri Light" w:cs="Calibri Light"/>
                <w:color w:val="000000"/>
              </w:rPr>
              <w:t xml:space="preserve">  </w:t>
            </w:r>
          </w:p>
        </w:tc>
        <w:tc>
          <w:tcPr>
            <w:tcW w:w="8221" w:type="dxa"/>
            <w:shd w:val="clear" w:color="auto" w:fill="auto"/>
          </w:tcPr>
          <w:p w:rsidR="001B2672" w:rsidRPr="009E6CEE" w:rsidRDefault="001B2672" w:rsidP="00E34EE6">
            <w:pPr>
              <w:spacing w:after="0" w:line="240" w:lineRule="auto"/>
              <w:jc w:val="both"/>
              <w:outlineLvl w:val="1"/>
              <w:rPr>
                <w:rFonts w:ascii="Calibri Light" w:hAnsi="Calibri Light" w:cs="Calibri Light"/>
                <w:color w:val="000000"/>
              </w:rPr>
            </w:pPr>
            <w:bookmarkStart w:id="223" w:name="_Toc515834830"/>
            <w:bookmarkStart w:id="224" w:name="_Toc515836445"/>
            <w:bookmarkStart w:id="225" w:name="_Toc515838930"/>
            <w:bookmarkStart w:id="226" w:name="_Toc515841694"/>
            <w:bookmarkStart w:id="227" w:name="_Toc515852442"/>
            <w:r w:rsidRPr="009E6CEE">
              <w:rPr>
                <w:rFonts w:ascii="Calibri Light" w:hAnsi="Calibri Light" w:cs="Calibri Light"/>
                <w:color w:val="000000"/>
              </w:rPr>
              <w:t>«…інститут або механізм, який зводить разом покупців (представників попиту) і продавців (постачальників) окремих товарів і послуг»</w:t>
            </w:r>
            <w:bookmarkEnd w:id="223"/>
            <w:bookmarkEnd w:id="224"/>
            <w:bookmarkEnd w:id="225"/>
            <w:bookmarkEnd w:id="226"/>
            <w:bookmarkEnd w:id="227"/>
          </w:p>
        </w:tc>
      </w:tr>
      <w:tr w:rsidR="001B2672" w:rsidRPr="009E6CEE" w:rsidTr="00FB1564">
        <w:tc>
          <w:tcPr>
            <w:tcW w:w="1985" w:type="dxa"/>
            <w:shd w:val="clear" w:color="auto" w:fill="auto"/>
          </w:tcPr>
          <w:p w:rsidR="00FB1564" w:rsidRDefault="001B2672" w:rsidP="00E34EE6">
            <w:pPr>
              <w:spacing w:after="0" w:line="240" w:lineRule="auto"/>
              <w:jc w:val="both"/>
              <w:outlineLvl w:val="1"/>
              <w:rPr>
                <w:rFonts w:ascii="Calibri Light" w:hAnsi="Calibri Light" w:cs="Calibri Light"/>
                <w:color w:val="000000"/>
              </w:rPr>
            </w:pPr>
            <w:bookmarkStart w:id="228" w:name="_Toc515834831"/>
            <w:bookmarkStart w:id="229" w:name="_Toc515836446"/>
            <w:bookmarkStart w:id="230" w:name="_Toc515838931"/>
            <w:bookmarkStart w:id="231" w:name="_Toc515841695"/>
            <w:bookmarkStart w:id="232" w:name="_Toc515852443"/>
            <w:r w:rsidRPr="009E6CEE">
              <w:rPr>
                <w:rFonts w:ascii="Calibri Light" w:hAnsi="Calibri Light" w:cs="Calibri Light"/>
                <w:color w:val="000000"/>
              </w:rPr>
              <w:t xml:space="preserve">П. Семюелсон, </w:t>
            </w:r>
          </w:p>
          <w:p w:rsidR="001B2672" w:rsidRPr="009E6CEE" w:rsidRDefault="001B2672" w:rsidP="00E34EE6">
            <w:pPr>
              <w:spacing w:after="0" w:line="240" w:lineRule="auto"/>
              <w:jc w:val="both"/>
              <w:outlineLvl w:val="1"/>
              <w:rPr>
                <w:rFonts w:ascii="Calibri Light" w:hAnsi="Calibri Light" w:cs="Calibri Light"/>
                <w:color w:val="000000"/>
              </w:rPr>
            </w:pPr>
            <w:r w:rsidRPr="009E6CEE">
              <w:rPr>
                <w:rFonts w:ascii="Calibri Light" w:hAnsi="Calibri Light" w:cs="Calibri Light"/>
                <w:color w:val="000000"/>
              </w:rPr>
              <w:t>В. Нордгауз</w:t>
            </w:r>
            <w:r w:rsidRPr="009E6CEE">
              <w:rPr>
                <w:rFonts w:ascii="Calibri Light" w:hAnsi="Calibri Light" w:cs="Calibri Light"/>
                <w:color w:val="000000"/>
                <w:vertAlign w:val="superscript"/>
              </w:rPr>
              <w:footnoteReference w:id="171"/>
            </w:r>
            <w:bookmarkEnd w:id="228"/>
            <w:bookmarkEnd w:id="229"/>
            <w:bookmarkEnd w:id="230"/>
            <w:bookmarkEnd w:id="231"/>
            <w:bookmarkEnd w:id="232"/>
          </w:p>
        </w:tc>
        <w:tc>
          <w:tcPr>
            <w:tcW w:w="8221" w:type="dxa"/>
            <w:shd w:val="clear" w:color="auto" w:fill="auto"/>
          </w:tcPr>
          <w:p w:rsidR="001B2672" w:rsidRPr="009E6CEE" w:rsidRDefault="001B2672" w:rsidP="00E34EE6">
            <w:pPr>
              <w:spacing w:after="0" w:line="240" w:lineRule="auto"/>
              <w:jc w:val="both"/>
              <w:outlineLvl w:val="1"/>
              <w:rPr>
                <w:rFonts w:ascii="Calibri Light" w:hAnsi="Calibri Light" w:cs="Calibri Light"/>
                <w:color w:val="000000"/>
              </w:rPr>
            </w:pPr>
            <w:bookmarkStart w:id="233" w:name="_Toc515834832"/>
            <w:bookmarkStart w:id="234" w:name="_Toc515836447"/>
            <w:bookmarkStart w:id="235" w:name="_Toc515838932"/>
            <w:bookmarkStart w:id="236" w:name="_Toc515841696"/>
            <w:bookmarkStart w:id="237" w:name="_Toc515852444"/>
            <w:r w:rsidRPr="009E6CEE">
              <w:rPr>
                <w:rFonts w:ascii="Calibri Light" w:hAnsi="Calibri Light" w:cs="Calibri Light"/>
                <w:color w:val="000000"/>
              </w:rPr>
              <w:t>«…механізм, за допомогою якого «…покупці і продавці взаємодіють, щоб визначити ціну і кількість товару»</w:t>
            </w:r>
            <w:bookmarkEnd w:id="233"/>
            <w:bookmarkEnd w:id="234"/>
            <w:bookmarkEnd w:id="235"/>
            <w:bookmarkEnd w:id="236"/>
            <w:bookmarkEnd w:id="237"/>
          </w:p>
        </w:tc>
      </w:tr>
      <w:tr w:rsidR="001B2672" w:rsidRPr="009E6CEE" w:rsidTr="00FB1564">
        <w:tc>
          <w:tcPr>
            <w:tcW w:w="1985" w:type="dxa"/>
            <w:shd w:val="clear" w:color="auto" w:fill="auto"/>
          </w:tcPr>
          <w:p w:rsidR="001B2672" w:rsidRPr="009E6CEE" w:rsidRDefault="001B2672" w:rsidP="00FB1564">
            <w:pPr>
              <w:spacing w:after="0" w:line="240" w:lineRule="auto"/>
              <w:jc w:val="both"/>
              <w:outlineLvl w:val="1"/>
              <w:rPr>
                <w:rFonts w:ascii="Calibri Light" w:hAnsi="Calibri Light" w:cs="Calibri Light"/>
                <w:color w:val="000000"/>
              </w:rPr>
            </w:pPr>
            <w:bookmarkStart w:id="238" w:name="_Toc515834833"/>
            <w:bookmarkStart w:id="239" w:name="_Toc515836448"/>
            <w:bookmarkStart w:id="240" w:name="_Toc515838933"/>
            <w:bookmarkStart w:id="241" w:name="_Toc515841697"/>
            <w:bookmarkStart w:id="242" w:name="_Toc515852445"/>
            <w:r w:rsidRPr="009E6CEE">
              <w:rPr>
                <w:rFonts w:ascii="Calibri Light" w:hAnsi="Calibri Light" w:cs="Calibri Light"/>
                <w:color w:val="000000"/>
              </w:rPr>
              <w:t>Х</w:t>
            </w:r>
            <w:r w:rsidR="00FB1564">
              <w:rPr>
                <w:rFonts w:ascii="Calibri Light" w:hAnsi="Calibri Light" w:cs="Calibri Light"/>
                <w:color w:val="000000"/>
              </w:rPr>
              <w:t xml:space="preserve">. </w:t>
            </w:r>
            <w:r w:rsidRPr="009E6CEE">
              <w:rPr>
                <w:rFonts w:ascii="Calibri Light" w:hAnsi="Calibri Light" w:cs="Calibri Light"/>
                <w:color w:val="000000"/>
              </w:rPr>
              <w:t xml:space="preserve">Пол </w:t>
            </w:r>
            <w:r w:rsidRPr="009E6CEE">
              <w:rPr>
                <w:rFonts w:ascii="Calibri Light" w:hAnsi="Calibri Light" w:cs="Calibri Light"/>
                <w:color w:val="000000"/>
                <w:vertAlign w:val="superscript"/>
              </w:rPr>
              <w:footnoteReference w:id="172"/>
            </w:r>
            <w:bookmarkEnd w:id="238"/>
            <w:bookmarkEnd w:id="239"/>
            <w:bookmarkEnd w:id="240"/>
            <w:bookmarkEnd w:id="241"/>
            <w:bookmarkEnd w:id="242"/>
          </w:p>
        </w:tc>
        <w:tc>
          <w:tcPr>
            <w:tcW w:w="8221" w:type="dxa"/>
            <w:shd w:val="clear" w:color="auto" w:fill="auto"/>
          </w:tcPr>
          <w:p w:rsidR="001B2672" w:rsidRPr="009E6CEE" w:rsidRDefault="001B2672" w:rsidP="00E34EE6">
            <w:pPr>
              <w:spacing w:after="0" w:line="240" w:lineRule="auto"/>
              <w:jc w:val="both"/>
              <w:outlineLvl w:val="1"/>
              <w:rPr>
                <w:rFonts w:ascii="Calibri Light" w:hAnsi="Calibri Light" w:cs="Calibri Light"/>
                <w:color w:val="000000"/>
              </w:rPr>
            </w:pPr>
            <w:bookmarkStart w:id="243" w:name="_Toc515834834"/>
            <w:bookmarkStart w:id="244" w:name="_Toc515836449"/>
            <w:bookmarkStart w:id="245" w:name="_Toc515838934"/>
            <w:bookmarkStart w:id="246" w:name="_Toc515841698"/>
            <w:bookmarkStart w:id="247" w:name="_Toc515852446"/>
            <w:r w:rsidRPr="009E6CEE">
              <w:rPr>
                <w:rFonts w:ascii="Calibri Light" w:hAnsi="Calibri Light" w:cs="Calibri Light"/>
                <w:color w:val="000000"/>
              </w:rPr>
              <w:t>«…набір взаємозв’язків або процес конкурентних торгів»</w:t>
            </w:r>
            <w:bookmarkEnd w:id="243"/>
            <w:bookmarkEnd w:id="244"/>
            <w:bookmarkEnd w:id="245"/>
            <w:bookmarkEnd w:id="246"/>
            <w:bookmarkEnd w:id="247"/>
          </w:p>
        </w:tc>
      </w:tr>
    </w:tbl>
    <w:p w:rsidR="001B2672" w:rsidRPr="009E6CEE" w:rsidRDefault="001B2672" w:rsidP="00E34EE6">
      <w:pPr>
        <w:tabs>
          <w:tab w:val="left" w:pos="0"/>
          <w:tab w:val="left" w:pos="180"/>
          <w:tab w:val="left" w:pos="709"/>
        </w:tabs>
        <w:spacing w:after="0" w:line="240" w:lineRule="auto"/>
        <w:ind w:firstLine="709"/>
        <w:jc w:val="both"/>
        <w:outlineLvl w:val="1"/>
        <w:rPr>
          <w:rFonts w:ascii="Calibri Light" w:hAnsi="Calibri Light" w:cs="Calibri Light"/>
          <w:color w:val="000000"/>
        </w:rPr>
      </w:pPr>
    </w:p>
    <w:p w:rsidR="001B2672" w:rsidRPr="00FB1564" w:rsidRDefault="001B2672" w:rsidP="00FB1564">
      <w:pPr>
        <w:tabs>
          <w:tab w:val="left" w:pos="0"/>
          <w:tab w:val="left" w:pos="180"/>
          <w:tab w:val="left" w:pos="426"/>
        </w:tabs>
        <w:spacing w:after="0" w:line="240" w:lineRule="auto"/>
        <w:ind w:firstLine="709"/>
        <w:jc w:val="right"/>
        <w:outlineLvl w:val="1"/>
        <w:rPr>
          <w:rFonts w:ascii="Calibri Light" w:hAnsi="Calibri Light" w:cs="Calibri Light"/>
          <w:b/>
          <w:i/>
          <w:color w:val="000000"/>
        </w:rPr>
      </w:pPr>
      <w:bookmarkStart w:id="248" w:name="_Toc515834835"/>
      <w:bookmarkStart w:id="249" w:name="_Toc515836450"/>
      <w:bookmarkStart w:id="250" w:name="_Toc515838935"/>
      <w:bookmarkStart w:id="251" w:name="_Toc515841699"/>
      <w:bookmarkStart w:id="252" w:name="_Toc515852447"/>
      <w:r w:rsidRPr="00FB1564">
        <w:rPr>
          <w:rFonts w:ascii="Calibri Light" w:hAnsi="Calibri Light" w:cs="Calibri Light"/>
          <w:b/>
          <w:i/>
          <w:color w:val="000000"/>
        </w:rPr>
        <w:t xml:space="preserve">Таблиця </w:t>
      </w:r>
      <w:bookmarkEnd w:id="248"/>
      <w:bookmarkEnd w:id="249"/>
      <w:bookmarkEnd w:id="250"/>
      <w:bookmarkEnd w:id="251"/>
      <w:r w:rsidR="00A126D9" w:rsidRPr="00FB1564">
        <w:rPr>
          <w:rFonts w:ascii="Calibri Light" w:hAnsi="Calibri Light" w:cs="Calibri Light"/>
          <w:b/>
          <w:i/>
          <w:color w:val="000000"/>
        </w:rPr>
        <w:t>3.2.</w:t>
      </w:r>
      <w:bookmarkEnd w:id="252"/>
    </w:p>
    <w:p w:rsidR="001B2672" w:rsidRDefault="001B2672" w:rsidP="00FB1564">
      <w:pPr>
        <w:tabs>
          <w:tab w:val="left" w:pos="0"/>
          <w:tab w:val="left" w:pos="180"/>
          <w:tab w:val="left" w:pos="426"/>
        </w:tabs>
        <w:spacing w:after="0" w:line="240" w:lineRule="auto"/>
        <w:ind w:firstLine="709"/>
        <w:jc w:val="right"/>
        <w:outlineLvl w:val="1"/>
        <w:rPr>
          <w:rFonts w:ascii="Calibri Light" w:hAnsi="Calibri Light" w:cs="Calibri Light"/>
          <w:b/>
          <w:i/>
          <w:color w:val="000000"/>
        </w:rPr>
      </w:pPr>
      <w:bookmarkStart w:id="253" w:name="_Toc515834836"/>
      <w:bookmarkStart w:id="254" w:name="_Toc515836451"/>
      <w:bookmarkStart w:id="255" w:name="_Toc515838936"/>
      <w:bookmarkStart w:id="256" w:name="_Toc515841700"/>
      <w:bookmarkStart w:id="257" w:name="_Toc515852448"/>
      <w:r w:rsidRPr="00FB1564">
        <w:rPr>
          <w:rFonts w:ascii="Calibri Light" w:hAnsi="Calibri Light" w:cs="Calibri Light"/>
          <w:b/>
          <w:i/>
          <w:color w:val="000000"/>
        </w:rPr>
        <w:t>Визначення терміну «ринок» вітчизняних науковців</w:t>
      </w:r>
      <w:bookmarkEnd w:id="253"/>
      <w:bookmarkEnd w:id="254"/>
      <w:bookmarkEnd w:id="255"/>
      <w:bookmarkEnd w:id="256"/>
      <w:bookmarkEnd w:id="257"/>
    </w:p>
    <w:p w:rsidR="00FB1564" w:rsidRPr="00FB1564" w:rsidRDefault="00FB1564" w:rsidP="00FB1564">
      <w:pPr>
        <w:tabs>
          <w:tab w:val="left" w:pos="0"/>
          <w:tab w:val="left" w:pos="180"/>
          <w:tab w:val="left" w:pos="426"/>
        </w:tabs>
        <w:spacing w:after="0" w:line="240" w:lineRule="auto"/>
        <w:ind w:firstLine="709"/>
        <w:jc w:val="right"/>
        <w:outlineLvl w:val="1"/>
        <w:rPr>
          <w:rFonts w:ascii="Calibri Light" w:hAnsi="Calibri Light" w:cs="Calibri Light"/>
          <w:b/>
          <w:i/>
          <w:color w:val="00000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221"/>
      </w:tblGrid>
      <w:tr w:rsidR="001B2672" w:rsidRPr="009E6CEE" w:rsidTr="00FB1564">
        <w:tc>
          <w:tcPr>
            <w:tcW w:w="1985" w:type="dxa"/>
            <w:shd w:val="clear" w:color="auto" w:fill="auto"/>
          </w:tcPr>
          <w:p w:rsidR="001B2672" w:rsidRPr="009E6CEE" w:rsidRDefault="001B2672" w:rsidP="00E34EE6">
            <w:pPr>
              <w:spacing w:after="0" w:line="240" w:lineRule="auto"/>
              <w:jc w:val="both"/>
              <w:outlineLvl w:val="1"/>
              <w:rPr>
                <w:rFonts w:ascii="Calibri Light" w:hAnsi="Calibri Light" w:cs="Calibri Light"/>
                <w:color w:val="000000"/>
              </w:rPr>
            </w:pPr>
            <w:bookmarkStart w:id="258" w:name="_Toc515834838"/>
            <w:bookmarkStart w:id="259" w:name="_Toc515836453"/>
            <w:bookmarkStart w:id="260" w:name="_Toc515838938"/>
            <w:bookmarkStart w:id="261" w:name="_Toc515841702"/>
            <w:bookmarkStart w:id="262" w:name="_Toc515852450"/>
            <w:r w:rsidRPr="009E6CEE">
              <w:rPr>
                <w:rFonts w:ascii="Calibri Light" w:hAnsi="Calibri Light" w:cs="Calibri Light"/>
                <w:color w:val="000000"/>
              </w:rPr>
              <w:t>В. Базилевич</w:t>
            </w:r>
            <w:r w:rsidRPr="009E6CEE">
              <w:rPr>
                <w:rFonts w:ascii="Calibri Light" w:hAnsi="Calibri Light" w:cs="Calibri Light"/>
                <w:color w:val="000000"/>
                <w:vertAlign w:val="superscript"/>
              </w:rPr>
              <w:footnoteReference w:id="173"/>
            </w:r>
            <w:bookmarkEnd w:id="258"/>
            <w:bookmarkEnd w:id="259"/>
            <w:bookmarkEnd w:id="260"/>
            <w:bookmarkEnd w:id="261"/>
            <w:bookmarkEnd w:id="262"/>
          </w:p>
        </w:tc>
        <w:tc>
          <w:tcPr>
            <w:tcW w:w="8221" w:type="dxa"/>
            <w:shd w:val="clear" w:color="auto" w:fill="auto"/>
          </w:tcPr>
          <w:p w:rsidR="001B2672" w:rsidRPr="009E6CEE" w:rsidRDefault="001B2672" w:rsidP="00E34EE6">
            <w:pPr>
              <w:shd w:val="clear" w:color="auto" w:fill="FFFFFF"/>
              <w:spacing w:after="0" w:line="240" w:lineRule="auto"/>
              <w:jc w:val="both"/>
              <w:rPr>
                <w:rFonts w:ascii="Calibri Light" w:eastAsia="Times New Roman" w:hAnsi="Calibri Light" w:cs="Calibri Light"/>
                <w:color w:val="000000"/>
                <w:lang w:eastAsia="ru-RU"/>
              </w:rPr>
            </w:pPr>
            <w:r w:rsidRPr="009E6CEE">
              <w:rPr>
                <w:rFonts w:ascii="Calibri Light" w:hAnsi="Calibri Light" w:cs="Calibri Light"/>
                <w:color w:val="000000"/>
              </w:rPr>
              <w:t>«…будь</w:t>
            </w:r>
            <w:r w:rsidR="004446FD" w:rsidRPr="009E6CEE">
              <w:rPr>
                <w:rFonts w:ascii="Calibri Light" w:hAnsi="Calibri Light" w:cs="Calibri Light"/>
                <w:color w:val="000000"/>
              </w:rPr>
              <w:t>–</w:t>
            </w:r>
            <w:r w:rsidRPr="009E6CEE">
              <w:rPr>
                <w:rFonts w:ascii="Calibri Light" w:hAnsi="Calibri Light" w:cs="Calibri Light"/>
                <w:color w:val="000000"/>
              </w:rPr>
              <w:t xml:space="preserve">яка інституція або механізм, що забезпечує зв'язок покупців і продавців певного товару або послуги», </w:t>
            </w:r>
            <w:r w:rsidRPr="009E6CEE">
              <w:rPr>
                <w:rFonts w:ascii="Calibri Light" w:eastAsia="Times New Roman" w:hAnsi="Calibri Light" w:cs="Calibri Light"/>
                <w:color w:val="000000"/>
                <w:lang w:eastAsia="ru-RU"/>
              </w:rPr>
              <w:t xml:space="preserve"> «система економiчних вiдносин, пов'язаних з обмiном товарiв та послуг на основi широкого використання piзaноманiтних форм власностi, товарно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грошових i фiнансово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 xml:space="preserve"> кредитних механізмів»</w:t>
            </w:r>
          </w:p>
        </w:tc>
      </w:tr>
      <w:tr w:rsidR="001B2672" w:rsidRPr="009E6CEE" w:rsidTr="00FB1564">
        <w:tc>
          <w:tcPr>
            <w:tcW w:w="1985" w:type="dxa"/>
            <w:shd w:val="clear" w:color="auto" w:fill="auto"/>
          </w:tcPr>
          <w:p w:rsidR="001B2672" w:rsidRPr="009E6CEE" w:rsidRDefault="001B2672" w:rsidP="00E34EE6">
            <w:pPr>
              <w:spacing w:after="0" w:line="240" w:lineRule="auto"/>
              <w:jc w:val="both"/>
              <w:outlineLvl w:val="1"/>
              <w:rPr>
                <w:rFonts w:ascii="Calibri Light" w:hAnsi="Calibri Light" w:cs="Calibri Light"/>
                <w:color w:val="000000"/>
              </w:rPr>
            </w:pPr>
            <w:bookmarkStart w:id="263" w:name="_Toc515834839"/>
            <w:bookmarkStart w:id="264" w:name="_Toc515836454"/>
            <w:bookmarkStart w:id="265" w:name="_Toc515838939"/>
            <w:bookmarkStart w:id="266" w:name="_Toc515841703"/>
            <w:bookmarkStart w:id="267" w:name="_Toc515852451"/>
            <w:r w:rsidRPr="009E6CEE">
              <w:rPr>
                <w:rFonts w:ascii="Calibri Light" w:hAnsi="Calibri Light" w:cs="Calibri Light"/>
                <w:color w:val="000000"/>
              </w:rPr>
              <w:t xml:space="preserve">А. Гальчинський, </w:t>
            </w:r>
            <w:r w:rsidR="00C522E3" w:rsidRPr="009E6CEE">
              <w:rPr>
                <w:rFonts w:ascii="Calibri Light" w:hAnsi="Calibri Light" w:cs="Calibri Light"/>
                <w:color w:val="000000"/>
              </w:rPr>
              <w:t xml:space="preserve"> </w:t>
            </w:r>
            <w:r w:rsidRPr="009E6CEE">
              <w:rPr>
                <w:rFonts w:ascii="Calibri Light" w:hAnsi="Calibri Light" w:cs="Calibri Light"/>
                <w:color w:val="000000"/>
              </w:rPr>
              <w:t>П. Єщенко,</w:t>
            </w:r>
            <w:bookmarkEnd w:id="263"/>
            <w:bookmarkEnd w:id="264"/>
            <w:bookmarkEnd w:id="265"/>
            <w:bookmarkEnd w:id="266"/>
            <w:bookmarkEnd w:id="267"/>
            <w:r w:rsidRPr="009E6CEE">
              <w:rPr>
                <w:rFonts w:ascii="Calibri Light" w:hAnsi="Calibri Light" w:cs="Calibri Light"/>
                <w:color w:val="000000"/>
              </w:rPr>
              <w:t xml:space="preserve"> </w:t>
            </w:r>
          </w:p>
          <w:p w:rsidR="001B2672" w:rsidRPr="009E6CEE" w:rsidRDefault="001B2672" w:rsidP="00E34EE6">
            <w:pPr>
              <w:spacing w:after="0" w:line="240" w:lineRule="auto"/>
              <w:jc w:val="both"/>
              <w:outlineLvl w:val="1"/>
              <w:rPr>
                <w:rFonts w:ascii="Calibri Light" w:hAnsi="Calibri Light" w:cs="Calibri Light"/>
                <w:color w:val="000000"/>
              </w:rPr>
            </w:pPr>
            <w:bookmarkStart w:id="268" w:name="_Toc515834840"/>
            <w:bookmarkStart w:id="269" w:name="_Toc515836455"/>
            <w:bookmarkStart w:id="270" w:name="_Toc515838940"/>
            <w:bookmarkStart w:id="271" w:name="_Toc515841704"/>
            <w:bookmarkStart w:id="272" w:name="_Toc515852452"/>
            <w:r w:rsidRPr="009E6CEE">
              <w:rPr>
                <w:rFonts w:ascii="Calibri Light" w:hAnsi="Calibri Light" w:cs="Calibri Light"/>
                <w:color w:val="000000"/>
              </w:rPr>
              <w:t>Ю. Палкін</w:t>
            </w:r>
            <w:r w:rsidRPr="009E6CEE">
              <w:rPr>
                <w:rFonts w:ascii="Calibri Light" w:hAnsi="Calibri Light" w:cs="Calibri Light"/>
                <w:color w:val="000000"/>
                <w:vertAlign w:val="superscript"/>
              </w:rPr>
              <w:footnoteReference w:id="174"/>
            </w:r>
            <w:bookmarkEnd w:id="268"/>
            <w:bookmarkEnd w:id="269"/>
            <w:bookmarkEnd w:id="270"/>
            <w:bookmarkEnd w:id="271"/>
            <w:bookmarkEnd w:id="272"/>
            <w:r w:rsidRPr="009E6CEE">
              <w:rPr>
                <w:rFonts w:ascii="Calibri Light" w:hAnsi="Calibri Light" w:cs="Calibri Light"/>
                <w:color w:val="000000"/>
              </w:rPr>
              <w:t xml:space="preserve"> </w:t>
            </w:r>
          </w:p>
        </w:tc>
        <w:tc>
          <w:tcPr>
            <w:tcW w:w="8221" w:type="dxa"/>
            <w:shd w:val="clear" w:color="auto" w:fill="auto"/>
          </w:tcPr>
          <w:p w:rsidR="001B2672" w:rsidRPr="009E6CEE" w:rsidRDefault="001B2672" w:rsidP="00E34EE6">
            <w:pPr>
              <w:spacing w:after="0" w:line="240" w:lineRule="auto"/>
              <w:jc w:val="both"/>
              <w:outlineLvl w:val="1"/>
              <w:rPr>
                <w:rFonts w:ascii="Calibri Light" w:hAnsi="Calibri Light" w:cs="Calibri Light"/>
                <w:color w:val="000000"/>
              </w:rPr>
            </w:pPr>
            <w:bookmarkStart w:id="273" w:name="_Toc515834841"/>
            <w:bookmarkStart w:id="274" w:name="_Toc515836456"/>
            <w:bookmarkStart w:id="275" w:name="_Toc515838941"/>
            <w:bookmarkStart w:id="276" w:name="_Toc515841705"/>
            <w:bookmarkStart w:id="277" w:name="_Toc515852453"/>
            <w:r w:rsidRPr="009E6CEE">
              <w:rPr>
                <w:rFonts w:ascii="Calibri Light" w:hAnsi="Calibri Light" w:cs="Calibri Light"/>
                <w:color w:val="000000"/>
              </w:rPr>
              <w:t>«…обмін, який здійснюється за законами товарного виробництва і обігу»</w:t>
            </w:r>
            <w:bookmarkEnd w:id="273"/>
            <w:bookmarkEnd w:id="274"/>
            <w:bookmarkEnd w:id="275"/>
            <w:bookmarkEnd w:id="276"/>
            <w:bookmarkEnd w:id="277"/>
          </w:p>
        </w:tc>
      </w:tr>
      <w:tr w:rsidR="001B2672" w:rsidRPr="009E6CEE" w:rsidTr="00FB1564">
        <w:tc>
          <w:tcPr>
            <w:tcW w:w="1985" w:type="dxa"/>
            <w:shd w:val="clear" w:color="auto" w:fill="auto"/>
          </w:tcPr>
          <w:p w:rsidR="001B2672" w:rsidRPr="009E6CEE" w:rsidRDefault="001B2672" w:rsidP="00E34EE6">
            <w:pPr>
              <w:spacing w:after="0" w:line="240" w:lineRule="auto"/>
              <w:jc w:val="both"/>
              <w:outlineLvl w:val="1"/>
              <w:rPr>
                <w:rFonts w:ascii="Calibri Light" w:hAnsi="Calibri Light" w:cs="Calibri Light"/>
                <w:color w:val="000000"/>
              </w:rPr>
            </w:pPr>
            <w:bookmarkStart w:id="278" w:name="_Toc515834842"/>
            <w:bookmarkStart w:id="279" w:name="_Toc515836457"/>
            <w:bookmarkStart w:id="280" w:name="_Toc515838942"/>
            <w:bookmarkStart w:id="281" w:name="_Toc515841706"/>
            <w:bookmarkStart w:id="282" w:name="_Toc515852454"/>
            <w:r w:rsidRPr="009E6CEE">
              <w:rPr>
                <w:rFonts w:ascii="Calibri Light" w:eastAsia="Times New Roman" w:hAnsi="Calibri Light" w:cs="Calibri Light"/>
                <w:color w:val="000000"/>
                <w:lang w:eastAsia="ru-RU"/>
              </w:rPr>
              <w:t>І.Манцуров</w:t>
            </w:r>
            <w:r w:rsidRPr="009E6CEE">
              <w:rPr>
                <w:rFonts w:ascii="Calibri Light" w:hAnsi="Calibri Light" w:cs="Calibri Light"/>
                <w:color w:val="000000"/>
                <w:vertAlign w:val="superscript"/>
              </w:rPr>
              <w:footnoteReference w:id="175"/>
            </w:r>
            <w:bookmarkEnd w:id="278"/>
            <w:bookmarkEnd w:id="279"/>
            <w:bookmarkEnd w:id="280"/>
            <w:bookmarkEnd w:id="281"/>
            <w:bookmarkEnd w:id="282"/>
          </w:p>
        </w:tc>
        <w:tc>
          <w:tcPr>
            <w:tcW w:w="8221" w:type="dxa"/>
            <w:shd w:val="clear" w:color="auto" w:fill="auto"/>
          </w:tcPr>
          <w:p w:rsidR="001B2672" w:rsidRPr="009E6CEE" w:rsidRDefault="001B2672" w:rsidP="00E34EE6">
            <w:pPr>
              <w:spacing w:after="0" w:line="240" w:lineRule="auto"/>
              <w:jc w:val="both"/>
              <w:outlineLvl w:val="1"/>
              <w:rPr>
                <w:rFonts w:ascii="Calibri Light" w:hAnsi="Calibri Light" w:cs="Calibri Light"/>
                <w:color w:val="000000"/>
              </w:rPr>
            </w:pPr>
            <w:bookmarkStart w:id="283" w:name="_Toc515834843"/>
            <w:bookmarkStart w:id="284" w:name="_Toc515836458"/>
            <w:bookmarkStart w:id="285" w:name="_Toc515838943"/>
            <w:bookmarkStart w:id="286" w:name="_Toc515841707"/>
            <w:bookmarkStart w:id="287" w:name="_Toc515852455"/>
            <w:r w:rsidRPr="009E6CEE">
              <w:rPr>
                <w:rFonts w:ascii="Calibri Light" w:hAnsi="Calibri Light" w:cs="Calibri Light"/>
                <w:color w:val="000000"/>
              </w:rPr>
              <w:t>«…</w:t>
            </w:r>
            <w:r w:rsidRPr="009E6CEE">
              <w:rPr>
                <w:rFonts w:ascii="Calibri Light" w:eastAsia="Times New Roman" w:hAnsi="Calibri Light" w:cs="Calibri Light"/>
                <w:color w:val="000000"/>
                <w:spacing w:val="-5"/>
                <w:lang w:eastAsia="ru-RU"/>
              </w:rPr>
              <w:t>це складна соціально</w:t>
            </w:r>
            <w:r w:rsidR="004446FD" w:rsidRPr="009E6CEE">
              <w:rPr>
                <w:rFonts w:ascii="Calibri Light" w:eastAsia="Times New Roman" w:hAnsi="Calibri Light" w:cs="Calibri Light"/>
                <w:color w:val="000000"/>
                <w:spacing w:val="-5"/>
                <w:lang w:eastAsia="ru-RU"/>
              </w:rPr>
              <w:t>–</w:t>
            </w:r>
            <w:r w:rsidRPr="009E6CEE">
              <w:rPr>
                <w:rFonts w:ascii="Calibri Light" w:eastAsia="Times New Roman" w:hAnsi="Calibri Light" w:cs="Calibri Light"/>
                <w:color w:val="000000"/>
                <w:spacing w:val="-5"/>
                <w:lang w:eastAsia="ru-RU"/>
              </w:rPr>
              <w:t xml:space="preserve">економічна система, що здатна </w:t>
            </w:r>
            <w:r w:rsidRPr="009E6CEE">
              <w:rPr>
                <w:rFonts w:ascii="Calibri Light" w:eastAsia="Times New Roman" w:hAnsi="Calibri Light" w:cs="Calibri Light"/>
                <w:color w:val="000000"/>
                <w:spacing w:val="-4"/>
                <w:lang w:eastAsia="ru-RU"/>
              </w:rPr>
              <w:t>виконувати багато функцій…та є формою взаємодії між окремими учасниками, що самостійно функціонують – продавцями та покупцями…це сфера обміну товарів та послуг на гроші і гроші – на товари та послуги</w:t>
            </w:r>
            <w:r w:rsidRPr="009E6CEE">
              <w:rPr>
                <w:rFonts w:ascii="Calibri Light" w:hAnsi="Calibri Light" w:cs="Calibri Light"/>
                <w:color w:val="000000"/>
              </w:rPr>
              <w:t>»</w:t>
            </w:r>
            <w:bookmarkEnd w:id="283"/>
            <w:bookmarkEnd w:id="284"/>
            <w:bookmarkEnd w:id="285"/>
            <w:bookmarkEnd w:id="286"/>
            <w:bookmarkEnd w:id="287"/>
          </w:p>
        </w:tc>
      </w:tr>
      <w:tr w:rsidR="001B2672" w:rsidRPr="009E6CEE" w:rsidTr="00FB1564">
        <w:tc>
          <w:tcPr>
            <w:tcW w:w="1985" w:type="dxa"/>
            <w:shd w:val="clear" w:color="auto" w:fill="auto"/>
          </w:tcPr>
          <w:p w:rsidR="001B2672" w:rsidRPr="009E6CEE" w:rsidRDefault="001B2672" w:rsidP="00E34EE6">
            <w:pPr>
              <w:spacing w:after="0" w:line="240" w:lineRule="auto"/>
              <w:jc w:val="both"/>
              <w:outlineLvl w:val="1"/>
              <w:rPr>
                <w:rFonts w:ascii="Calibri Light" w:hAnsi="Calibri Light" w:cs="Calibri Light"/>
                <w:color w:val="000000"/>
              </w:rPr>
            </w:pPr>
            <w:bookmarkStart w:id="288" w:name="_Toc515834844"/>
            <w:bookmarkStart w:id="289" w:name="_Toc515836459"/>
            <w:bookmarkStart w:id="290" w:name="_Toc515838944"/>
            <w:bookmarkStart w:id="291" w:name="_Toc515841708"/>
            <w:bookmarkStart w:id="292" w:name="_Toc515852456"/>
            <w:r w:rsidRPr="009E6CEE">
              <w:rPr>
                <w:rFonts w:ascii="Calibri Light" w:hAnsi="Calibri Light" w:cs="Calibri Light"/>
                <w:color w:val="000000"/>
              </w:rPr>
              <w:t xml:space="preserve">С. Мочерний </w:t>
            </w:r>
            <w:r w:rsidRPr="009E6CEE">
              <w:rPr>
                <w:rFonts w:ascii="Calibri Light" w:hAnsi="Calibri Light" w:cs="Calibri Light"/>
                <w:color w:val="000000"/>
                <w:vertAlign w:val="superscript"/>
              </w:rPr>
              <w:footnoteReference w:id="176"/>
            </w:r>
            <w:bookmarkEnd w:id="288"/>
            <w:bookmarkEnd w:id="289"/>
            <w:bookmarkEnd w:id="290"/>
            <w:bookmarkEnd w:id="291"/>
            <w:bookmarkEnd w:id="292"/>
            <w:r w:rsidRPr="009E6CEE">
              <w:rPr>
                <w:rFonts w:ascii="Calibri Light" w:hAnsi="Calibri Light" w:cs="Calibri Light"/>
                <w:color w:val="000000"/>
              </w:rPr>
              <w:t xml:space="preserve"> </w:t>
            </w:r>
          </w:p>
        </w:tc>
        <w:tc>
          <w:tcPr>
            <w:tcW w:w="8221" w:type="dxa"/>
            <w:shd w:val="clear" w:color="auto" w:fill="auto"/>
          </w:tcPr>
          <w:p w:rsidR="001B2672" w:rsidRPr="009E6CEE" w:rsidRDefault="001B2672" w:rsidP="00E34EE6">
            <w:pPr>
              <w:spacing w:after="0" w:line="240" w:lineRule="auto"/>
              <w:jc w:val="both"/>
              <w:outlineLvl w:val="1"/>
              <w:rPr>
                <w:rFonts w:ascii="Calibri Light" w:hAnsi="Calibri Light" w:cs="Calibri Light"/>
                <w:color w:val="000000"/>
              </w:rPr>
            </w:pPr>
            <w:bookmarkStart w:id="293" w:name="_Toc515834845"/>
            <w:bookmarkStart w:id="294" w:name="_Toc515836460"/>
            <w:bookmarkStart w:id="295" w:name="_Toc515838945"/>
            <w:bookmarkStart w:id="296" w:name="_Toc515841709"/>
            <w:bookmarkStart w:id="297" w:name="_Toc515852457"/>
            <w:r w:rsidRPr="009E6CEE">
              <w:rPr>
                <w:rFonts w:ascii="Calibri Light" w:hAnsi="Calibri Light" w:cs="Calibri Light"/>
                <w:color w:val="000000"/>
              </w:rPr>
              <w:t>«…сукупність відносин економічної власності з приводу вторинного привласнення й відповідного відчуження у сфері обміну через механізм цін на товари і послуги (передусім на ціну робочої сили), механізм інфляції, а також державного та наддержавного регулювання цін, попиту і пропозиції»</w:t>
            </w:r>
            <w:bookmarkEnd w:id="293"/>
            <w:bookmarkEnd w:id="294"/>
            <w:bookmarkEnd w:id="295"/>
            <w:bookmarkEnd w:id="296"/>
            <w:bookmarkEnd w:id="297"/>
          </w:p>
        </w:tc>
      </w:tr>
    </w:tbl>
    <w:p w:rsidR="001B2672" w:rsidRPr="009E6CEE" w:rsidRDefault="001B2672" w:rsidP="00E34EE6">
      <w:pPr>
        <w:tabs>
          <w:tab w:val="left" w:pos="0"/>
          <w:tab w:val="left" w:pos="180"/>
          <w:tab w:val="left" w:pos="709"/>
        </w:tabs>
        <w:spacing w:after="0" w:line="240" w:lineRule="auto"/>
        <w:ind w:firstLine="709"/>
        <w:jc w:val="both"/>
        <w:outlineLvl w:val="1"/>
        <w:rPr>
          <w:rFonts w:ascii="Calibri Light" w:hAnsi="Calibri Light" w:cs="Calibri Light"/>
          <w:color w:val="000000"/>
        </w:rPr>
      </w:pPr>
    </w:p>
    <w:p w:rsidR="001B2672" w:rsidRPr="009E6CEE" w:rsidRDefault="001B2672" w:rsidP="00E34EE6">
      <w:pPr>
        <w:tabs>
          <w:tab w:val="left" w:pos="0"/>
          <w:tab w:val="left" w:pos="180"/>
          <w:tab w:val="left" w:pos="709"/>
        </w:tabs>
        <w:spacing w:after="0" w:line="240" w:lineRule="auto"/>
        <w:ind w:firstLine="709"/>
        <w:jc w:val="both"/>
        <w:outlineLvl w:val="1"/>
        <w:rPr>
          <w:rFonts w:ascii="Calibri Light" w:hAnsi="Calibri Light" w:cs="Calibri Light"/>
        </w:rPr>
      </w:pPr>
      <w:bookmarkStart w:id="298" w:name="_Toc515834846"/>
      <w:bookmarkStart w:id="299" w:name="_Toc515836461"/>
      <w:bookmarkStart w:id="300" w:name="_Toc515838946"/>
      <w:bookmarkStart w:id="301" w:name="_Toc515841710"/>
      <w:bookmarkStart w:id="302" w:name="_Toc515852458"/>
      <w:r w:rsidRPr="009E6CEE">
        <w:rPr>
          <w:rFonts w:ascii="Calibri Light" w:hAnsi="Calibri Light" w:cs="Calibri Light"/>
        </w:rPr>
        <w:t xml:space="preserve">Як випливає з наведених визначень «ринок» розглядається, як «інститут» чи «механізм», який відповідає  «законами товарного виробництва і обігу». </w:t>
      </w:r>
      <w:bookmarkStart w:id="303" w:name="_Toc488055586"/>
      <w:bookmarkStart w:id="304" w:name="_Toc488071818"/>
      <w:bookmarkStart w:id="305" w:name="_Toc495492612"/>
      <w:bookmarkStart w:id="306" w:name="_Toc496362379"/>
      <w:r w:rsidRPr="009E6CEE">
        <w:rPr>
          <w:rFonts w:ascii="Calibri Light" w:hAnsi="Calibri Light" w:cs="Calibri Light"/>
        </w:rPr>
        <w:t>Для більш чіткого розуміння змісту визначення терміну «ринок» та «ринок послуг», нами проаналізовано чинну нормативно</w:t>
      </w:r>
      <w:r w:rsidR="004446FD" w:rsidRPr="009E6CEE">
        <w:rPr>
          <w:rFonts w:ascii="Calibri Light" w:hAnsi="Calibri Light" w:cs="Calibri Light"/>
        </w:rPr>
        <w:t>–</w:t>
      </w:r>
      <w:r w:rsidRPr="009E6CEE">
        <w:rPr>
          <w:rFonts w:ascii="Calibri Light" w:hAnsi="Calibri Light" w:cs="Calibri Light"/>
        </w:rPr>
        <w:t>правову базу України і встановлено, що визначені терміни мають спільні характеристики для будь</w:t>
      </w:r>
      <w:r w:rsidR="004446FD" w:rsidRPr="009E6CEE">
        <w:rPr>
          <w:rFonts w:ascii="Calibri Light" w:hAnsi="Calibri Light" w:cs="Calibri Light"/>
        </w:rPr>
        <w:t>–</w:t>
      </w:r>
      <w:r w:rsidRPr="009E6CEE">
        <w:rPr>
          <w:rFonts w:ascii="Calibri Light" w:hAnsi="Calibri Light" w:cs="Calibri Light"/>
        </w:rPr>
        <w:t>якої галузі господарства, які  визначаються взаємодією між суб’єктами ринку</w:t>
      </w:r>
      <w:bookmarkStart w:id="307" w:name="_Toc488055588"/>
      <w:bookmarkStart w:id="308" w:name="_Toc488071820"/>
      <w:bookmarkStart w:id="309" w:name="_Toc495492614"/>
      <w:bookmarkStart w:id="310" w:name="_Toc496362381"/>
      <w:bookmarkEnd w:id="303"/>
      <w:bookmarkEnd w:id="304"/>
      <w:bookmarkEnd w:id="305"/>
      <w:bookmarkEnd w:id="306"/>
      <w:r w:rsidRPr="009E6CEE">
        <w:rPr>
          <w:rFonts w:ascii="Calibri Light" w:hAnsi="Calibri Light" w:cs="Calibri Light"/>
        </w:rPr>
        <w:t>:</w:t>
      </w:r>
      <w:bookmarkEnd w:id="298"/>
      <w:bookmarkEnd w:id="299"/>
      <w:bookmarkEnd w:id="300"/>
      <w:bookmarkEnd w:id="301"/>
      <w:bookmarkEnd w:id="302"/>
    </w:p>
    <w:p w:rsidR="001B2672" w:rsidRPr="009E6CEE" w:rsidRDefault="004446FD" w:rsidP="00E34EE6">
      <w:pPr>
        <w:spacing w:after="0" w:line="240" w:lineRule="auto"/>
        <w:ind w:firstLine="567"/>
        <w:jc w:val="both"/>
        <w:outlineLvl w:val="1"/>
        <w:rPr>
          <w:rFonts w:ascii="Calibri Light" w:hAnsi="Calibri Light" w:cs="Calibri Light"/>
        </w:rPr>
      </w:pPr>
      <w:bookmarkStart w:id="311" w:name="_Toc515834847"/>
      <w:bookmarkStart w:id="312" w:name="_Toc515836462"/>
      <w:bookmarkStart w:id="313" w:name="_Toc515838947"/>
      <w:bookmarkStart w:id="314" w:name="_Toc515841711"/>
      <w:bookmarkStart w:id="315" w:name="_Toc515852459"/>
      <w:r w:rsidRPr="009E6CEE">
        <w:rPr>
          <w:rFonts w:ascii="Calibri Light" w:hAnsi="Calibri Light" w:cs="Calibri Light"/>
        </w:rPr>
        <w:t>–</w:t>
      </w:r>
      <w:r w:rsidR="001B2672" w:rsidRPr="009E6CEE">
        <w:rPr>
          <w:rFonts w:ascii="Calibri Light" w:hAnsi="Calibri Light" w:cs="Calibri Light"/>
        </w:rPr>
        <w:t xml:space="preserve"> у</w:t>
      </w:r>
      <w:bookmarkStart w:id="316" w:name="_Toc488055589"/>
      <w:bookmarkStart w:id="317" w:name="_Toc488071821"/>
      <w:bookmarkStart w:id="318" w:name="_Toc495492615"/>
      <w:bookmarkStart w:id="319" w:name="_Toc496362382"/>
      <w:bookmarkEnd w:id="307"/>
      <w:bookmarkEnd w:id="308"/>
      <w:bookmarkEnd w:id="309"/>
      <w:bookmarkEnd w:id="310"/>
      <w:r w:rsidR="001B2672" w:rsidRPr="009E6CEE">
        <w:rPr>
          <w:rFonts w:ascii="Calibri Light" w:hAnsi="Calibri Light" w:cs="Calibri Light"/>
        </w:rPr>
        <w:t xml:space="preserve"> Законі України «Про зерно та ринок зерна в Україні»</w:t>
      </w:r>
      <w:r w:rsidR="001B2672" w:rsidRPr="009E6CEE">
        <w:rPr>
          <w:rFonts w:ascii="Calibri Light" w:hAnsi="Calibri Light" w:cs="Calibri Light"/>
          <w:vertAlign w:val="superscript"/>
        </w:rPr>
        <w:footnoteReference w:id="177"/>
      </w:r>
      <w:r w:rsidR="001B2672" w:rsidRPr="009E6CEE">
        <w:rPr>
          <w:rFonts w:ascii="Calibri Light" w:hAnsi="Calibri Light" w:cs="Calibri Light"/>
        </w:rPr>
        <w:t>, поточна редакція прийнята від 11.02.2015</w:t>
      </w:r>
      <w:r w:rsidR="00FB1564">
        <w:rPr>
          <w:rFonts w:ascii="Calibri Light" w:hAnsi="Calibri Light" w:cs="Calibri Light"/>
        </w:rPr>
        <w:t xml:space="preserve"> р.</w:t>
      </w:r>
      <w:r w:rsidR="001B2672" w:rsidRPr="009E6CEE">
        <w:rPr>
          <w:rFonts w:ascii="Calibri Light" w:hAnsi="Calibri Light" w:cs="Calibri Light"/>
        </w:rPr>
        <w:t>,  стаття 1 п.23</w:t>
      </w:r>
      <w:bookmarkStart w:id="320" w:name="_Toc488055590"/>
      <w:bookmarkStart w:id="321" w:name="_Toc488071822"/>
      <w:bookmarkStart w:id="322" w:name="_Toc495492616"/>
      <w:bookmarkStart w:id="323" w:name="_Toc496362383"/>
      <w:bookmarkEnd w:id="316"/>
      <w:bookmarkEnd w:id="317"/>
      <w:bookmarkEnd w:id="318"/>
      <w:bookmarkEnd w:id="319"/>
      <w:r w:rsidR="001B2672" w:rsidRPr="009E6CEE">
        <w:rPr>
          <w:rFonts w:ascii="Calibri Light" w:hAnsi="Calibri Light" w:cs="Calibri Light"/>
        </w:rPr>
        <w:t xml:space="preserve">, термін ринок має наступне визначення: «ринок зерна  </w:t>
      </w:r>
      <w:r w:rsidR="0014579B" w:rsidRPr="009E6CEE">
        <w:rPr>
          <w:rFonts w:ascii="Calibri Light" w:hAnsi="Calibri Light" w:cs="Calibri Light"/>
        </w:rPr>
        <w:t>–</w:t>
      </w:r>
      <w:r w:rsidR="001B2672" w:rsidRPr="009E6CEE">
        <w:rPr>
          <w:rFonts w:ascii="Calibri Light" w:hAnsi="Calibri Light" w:cs="Calibri Light"/>
        </w:rPr>
        <w:t xml:space="preserve">  система  товарно</w:t>
      </w:r>
      <w:r w:rsidRPr="009E6CEE">
        <w:rPr>
          <w:rFonts w:ascii="Calibri Light" w:hAnsi="Calibri Light" w:cs="Calibri Light"/>
        </w:rPr>
        <w:t>–</w:t>
      </w:r>
      <w:r w:rsidR="001B2672" w:rsidRPr="009E6CEE">
        <w:rPr>
          <w:rFonts w:ascii="Calibri Light" w:hAnsi="Calibri Light" w:cs="Calibri Light"/>
        </w:rPr>
        <w:t>грошових  відносин,  що виникають між його суб'єктами в процесі  виробництва,  зберігання, торгівлі  та  використання  зерна  на засадах вільної конкуренції, вільного вибору напрямів реалізації зерна  та  визначення  цін,  а також державного контролю за його якістю та зберіганням».</w:t>
      </w:r>
      <w:bookmarkEnd w:id="320"/>
      <w:bookmarkEnd w:id="321"/>
      <w:bookmarkEnd w:id="322"/>
      <w:bookmarkEnd w:id="323"/>
      <w:r w:rsidR="001B2672" w:rsidRPr="009E6CEE">
        <w:rPr>
          <w:rFonts w:ascii="Calibri Light" w:hAnsi="Calibri Light" w:cs="Calibri Light"/>
        </w:rPr>
        <w:t xml:space="preserve"> </w:t>
      </w:r>
      <w:bookmarkStart w:id="324" w:name="_Toc488055591"/>
      <w:bookmarkStart w:id="325" w:name="_Toc488071823"/>
      <w:bookmarkStart w:id="326" w:name="_Toc495492617"/>
      <w:bookmarkStart w:id="327" w:name="_Toc496362384"/>
      <w:r w:rsidR="001B2672" w:rsidRPr="009E6CEE">
        <w:rPr>
          <w:rFonts w:ascii="Calibri Light" w:hAnsi="Calibri Light" w:cs="Calibri Light"/>
        </w:rPr>
        <w:t xml:space="preserve">У Законі України до «ринку  зерна» віднесені додаткові послуги такі, як зберігання, торгівля, реалізація та інше, тобто те, що з позиції  неоінституціоналізму є </w:t>
      </w:r>
      <w:bookmarkStart w:id="328" w:name="_Toc488055592"/>
      <w:bookmarkStart w:id="329" w:name="_Toc488071824"/>
      <w:bookmarkStart w:id="330" w:name="_Toc495492618"/>
      <w:bookmarkStart w:id="331" w:name="_Toc496362385"/>
      <w:bookmarkEnd w:id="324"/>
      <w:bookmarkEnd w:id="325"/>
      <w:bookmarkEnd w:id="326"/>
      <w:bookmarkEnd w:id="327"/>
      <w:r w:rsidR="001B2672" w:rsidRPr="009E6CEE">
        <w:rPr>
          <w:rFonts w:ascii="Calibri Light" w:hAnsi="Calibri Light" w:cs="Calibri Light"/>
        </w:rPr>
        <w:t>трансакційні витрати.</w:t>
      </w:r>
      <w:bookmarkEnd w:id="311"/>
      <w:bookmarkEnd w:id="312"/>
      <w:bookmarkEnd w:id="313"/>
      <w:bookmarkEnd w:id="314"/>
      <w:bookmarkEnd w:id="315"/>
    </w:p>
    <w:p w:rsidR="001B2672" w:rsidRPr="009E6CEE" w:rsidRDefault="001B2672" w:rsidP="007F59A9">
      <w:pPr>
        <w:pStyle w:val="af5"/>
        <w:numPr>
          <w:ilvl w:val="0"/>
          <w:numId w:val="9"/>
        </w:numPr>
        <w:ind w:left="0" w:firstLine="567"/>
        <w:contextualSpacing w:val="0"/>
        <w:jc w:val="both"/>
        <w:outlineLvl w:val="1"/>
        <w:rPr>
          <w:rFonts w:ascii="Calibri Light" w:eastAsia="Calibri" w:hAnsi="Calibri Light" w:cs="Calibri Light"/>
          <w:sz w:val="22"/>
          <w:szCs w:val="22"/>
          <w:lang w:val="uk-UA"/>
        </w:rPr>
      </w:pPr>
      <w:bookmarkStart w:id="332" w:name="_Toc515834848"/>
      <w:bookmarkStart w:id="333" w:name="_Toc515836463"/>
      <w:bookmarkStart w:id="334" w:name="_Toc515838948"/>
      <w:bookmarkStart w:id="335" w:name="_Toc515841712"/>
      <w:bookmarkStart w:id="336" w:name="_Toc515852460"/>
      <w:r w:rsidRPr="009E6CEE">
        <w:rPr>
          <w:rFonts w:ascii="Calibri Light" w:eastAsia="Calibri" w:hAnsi="Calibri Light" w:cs="Calibri Light"/>
          <w:sz w:val="22"/>
          <w:szCs w:val="22"/>
          <w:lang w:val="uk-UA"/>
        </w:rPr>
        <w:t>у Законі України «Про ринок електричної енергії України»</w:t>
      </w:r>
      <w:r w:rsidRPr="009E6CEE">
        <w:rPr>
          <w:rFonts w:ascii="Calibri Light" w:eastAsia="Calibri" w:hAnsi="Calibri Light" w:cs="Calibri Light"/>
          <w:sz w:val="22"/>
          <w:szCs w:val="22"/>
          <w:vertAlign w:val="superscript"/>
          <w:lang w:val="uk-UA"/>
        </w:rPr>
        <w:footnoteReference w:id="178"/>
      </w:r>
      <w:r w:rsidRPr="009E6CEE">
        <w:rPr>
          <w:rFonts w:ascii="Calibri Light" w:eastAsia="Calibri" w:hAnsi="Calibri Light" w:cs="Calibri Light"/>
          <w:sz w:val="22"/>
          <w:szCs w:val="22"/>
          <w:lang w:val="uk-UA"/>
        </w:rPr>
        <w:t>, поточна редакція прийнята від 01.04.2016</w:t>
      </w:r>
      <w:r w:rsidR="00FB1564">
        <w:rPr>
          <w:rFonts w:ascii="Calibri Light" w:eastAsia="Calibri" w:hAnsi="Calibri Light" w:cs="Calibri Light"/>
          <w:sz w:val="22"/>
          <w:szCs w:val="22"/>
          <w:lang w:val="uk-UA"/>
        </w:rPr>
        <w:t xml:space="preserve"> р.</w:t>
      </w:r>
      <w:r w:rsidRPr="009E6CEE">
        <w:rPr>
          <w:rFonts w:ascii="Calibri Light" w:eastAsia="Calibri" w:hAnsi="Calibri Light" w:cs="Calibri Light"/>
          <w:sz w:val="22"/>
          <w:szCs w:val="22"/>
          <w:lang w:val="uk-UA"/>
        </w:rPr>
        <w:t>, у стаття 1 п.70</w:t>
      </w:r>
      <w:bookmarkStart w:id="337" w:name="_Toc488055593"/>
      <w:bookmarkStart w:id="338" w:name="_Toc488071825"/>
      <w:bookmarkStart w:id="339" w:name="_Toc495492619"/>
      <w:bookmarkStart w:id="340" w:name="_Toc496362386"/>
      <w:bookmarkEnd w:id="328"/>
      <w:bookmarkEnd w:id="329"/>
      <w:bookmarkEnd w:id="330"/>
      <w:bookmarkEnd w:id="331"/>
      <w:r w:rsidRPr="009E6CEE">
        <w:rPr>
          <w:rFonts w:ascii="Calibri Light" w:eastAsia="Calibri" w:hAnsi="Calibri Light" w:cs="Calibri Light"/>
          <w:sz w:val="22"/>
          <w:szCs w:val="22"/>
          <w:lang w:val="uk-UA"/>
        </w:rPr>
        <w:t xml:space="preserve">, дається наступне визначення «ринок електричної енергії </w:t>
      </w:r>
      <w:r w:rsidR="0014579B" w:rsidRPr="009E6CEE">
        <w:rPr>
          <w:rFonts w:ascii="Calibri Light" w:eastAsia="Calibri" w:hAnsi="Calibri Light" w:cs="Calibri Light"/>
          <w:sz w:val="22"/>
          <w:szCs w:val="22"/>
          <w:lang w:val="uk-UA"/>
        </w:rPr>
        <w:t>–</w:t>
      </w:r>
      <w:r w:rsidRPr="009E6CEE">
        <w:rPr>
          <w:rFonts w:ascii="Calibri Light" w:eastAsia="Calibri" w:hAnsi="Calibri Light" w:cs="Calibri Light"/>
          <w:sz w:val="22"/>
          <w:szCs w:val="22"/>
          <w:lang w:val="uk-UA"/>
        </w:rPr>
        <w:t xml:space="preserve"> система відносин, які виникають між учасниками ринку при здійсненні купівлі</w:t>
      </w:r>
      <w:r w:rsidR="004446FD" w:rsidRPr="009E6CEE">
        <w:rPr>
          <w:rFonts w:ascii="Calibri Light" w:eastAsia="Calibri" w:hAnsi="Calibri Light" w:cs="Calibri Light"/>
          <w:sz w:val="22"/>
          <w:szCs w:val="22"/>
          <w:lang w:val="uk-UA"/>
        </w:rPr>
        <w:t>–</w:t>
      </w:r>
      <w:r w:rsidRPr="009E6CEE">
        <w:rPr>
          <w:rFonts w:ascii="Calibri Light" w:eastAsia="Calibri" w:hAnsi="Calibri Light" w:cs="Calibri Light"/>
          <w:sz w:val="22"/>
          <w:szCs w:val="22"/>
          <w:lang w:val="uk-UA"/>
        </w:rPr>
        <w:t>продажу електричної енергії та/або допоміжних послуг, передачі та розподілі, постачанні електричної енергії споживачам».</w:t>
      </w:r>
      <w:bookmarkEnd w:id="337"/>
      <w:bookmarkEnd w:id="338"/>
      <w:bookmarkEnd w:id="339"/>
      <w:bookmarkEnd w:id="340"/>
      <w:r w:rsidRPr="009E6CEE">
        <w:rPr>
          <w:rFonts w:ascii="Calibri Light" w:eastAsia="Calibri" w:hAnsi="Calibri Light" w:cs="Calibri Light"/>
          <w:sz w:val="22"/>
          <w:szCs w:val="22"/>
          <w:lang w:val="uk-UA"/>
        </w:rPr>
        <w:t xml:space="preserve"> </w:t>
      </w:r>
      <w:bookmarkStart w:id="341" w:name="_Toc488055594"/>
      <w:bookmarkStart w:id="342" w:name="_Toc488071826"/>
      <w:bookmarkStart w:id="343" w:name="_Toc495492620"/>
      <w:bookmarkStart w:id="344" w:name="_Toc496362387"/>
      <w:r w:rsidRPr="009E6CEE">
        <w:rPr>
          <w:rFonts w:ascii="Calibri Light" w:eastAsia="Calibri" w:hAnsi="Calibri Light" w:cs="Calibri Light"/>
          <w:sz w:val="22"/>
          <w:szCs w:val="22"/>
          <w:lang w:val="uk-UA"/>
        </w:rPr>
        <w:t>Таке визначення, на нашу думку, адекватно відображає зв'язок покупця і продавця у ринкових відносинах</w:t>
      </w:r>
      <w:bookmarkEnd w:id="341"/>
      <w:bookmarkEnd w:id="342"/>
      <w:bookmarkEnd w:id="343"/>
      <w:bookmarkEnd w:id="344"/>
      <w:r w:rsidRPr="009E6CEE">
        <w:rPr>
          <w:rFonts w:ascii="Calibri Light" w:eastAsia="Calibri" w:hAnsi="Calibri Light" w:cs="Calibri Light"/>
          <w:sz w:val="22"/>
          <w:szCs w:val="22"/>
          <w:lang w:val="uk-UA"/>
        </w:rPr>
        <w:t>, як систему відносин між учасниками ринку.</w:t>
      </w:r>
      <w:bookmarkEnd w:id="332"/>
      <w:bookmarkEnd w:id="333"/>
      <w:bookmarkEnd w:id="334"/>
      <w:bookmarkEnd w:id="335"/>
      <w:bookmarkEnd w:id="336"/>
    </w:p>
    <w:p w:rsidR="001B2672" w:rsidRPr="009E6CEE" w:rsidRDefault="001B2672" w:rsidP="007F59A9">
      <w:pPr>
        <w:pStyle w:val="af5"/>
        <w:numPr>
          <w:ilvl w:val="0"/>
          <w:numId w:val="11"/>
        </w:numPr>
        <w:ind w:left="0" w:firstLine="567"/>
        <w:contextualSpacing w:val="0"/>
        <w:jc w:val="both"/>
        <w:outlineLvl w:val="1"/>
        <w:rPr>
          <w:rFonts w:ascii="Calibri Light" w:eastAsia="Calibri" w:hAnsi="Calibri Light" w:cs="Calibri Light"/>
          <w:sz w:val="22"/>
          <w:szCs w:val="22"/>
          <w:lang w:val="uk-UA"/>
        </w:rPr>
      </w:pPr>
      <w:bookmarkStart w:id="345" w:name="_Toc488055595"/>
      <w:bookmarkStart w:id="346" w:name="_Toc488071827"/>
      <w:bookmarkStart w:id="347" w:name="_Toc495492621"/>
      <w:bookmarkStart w:id="348" w:name="_Toc496362388"/>
      <w:bookmarkStart w:id="349" w:name="_Toc515834849"/>
      <w:bookmarkStart w:id="350" w:name="_Toc515836464"/>
      <w:bookmarkStart w:id="351" w:name="_Toc515838949"/>
      <w:bookmarkStart w:id="352" w:name="_Toc515841713"/>
      <w:bookmarkStart w:id="353" w:name="_Toc515852461"/>
      <w:r w:rsidRPr="009E6CEE">
        <w:rPr>
          <w:rFonts w:ascii="Calibri Light" w:eastAsia="Calibri" w:hAnsi="Calibri Light" w:cs="Calibri Light"/>
          <w:sz w:val="22"/>
          <w:szCs w:val="22"/>
          <w:lang w:val="uk-UA"/>
        </w:rPr>
        <w:t>у Законі України «Про ринок природного газу»</w:t>
      </w:r>
      <w:r w:rsidRPr="009E6CEE">
        <w:rPr>
          <w:rFonts w:ascii="Calibri Light" w:eastAsia="Calibri" w:hAnsi="Calibri Light" w:cs="Calibri Light"/>
          <w:sz w:val="22"/>
          <w:szCs w:val="22"/>
          <w:vertAlign w:val="superscript"/>
          <w:lang w:val="uk-UA"/>
        </w:rPr>
        <w:footnoteReference w:id="179"/>
      </w:r>
      <w:r w:rsidRPr="009E6CEE">
        <w:rPr>
          <w:rFonts w:ascii="Calibri Light" w:eastAsia="Calibri" w:hAnsi="Calibri Light" w:cs="Calibri Light"/>
          <w:sz w:val="22"/>
          <w:szCs w:val="22"/>
          <w:lang w:val="uk-UA"/>
        </w:rPr>
        <w:t>, поточна редакція прийнята від 09.04.2015</w:t>
      </w:r>
      <w:r w:rsidR="00FB1564">
        <w:rPr>
          <w:rFonts w:ascii="Calibri Light" w:eastAsia="Calibri" w:hAnsi="Calibri Light" w:cs="Calibri Light"/>
          <w:sz w:val="22"/>
          <w:szCs w:val="22"/>
          <w:lang w:val="uk-UA"/>
        </w:rPr>
        <w:t xml:space="preserve"> р.</w:t>
      </w:r>
      <w:r w:rsidRPr="009E6CEE">
        <w:rPr>
          <w:rFonts w:ascii="Calibri Light" w:eastAsia="Calibri" w:hAnsi="Calibri Light" w:cs="Calibri Light"/>
          <w:sz w:val="22"/>
          <w:szCs w:val="22"/>
          <w:lang w:val="uk-UA"/>
        </w:rPr>
        <w:t>,  п.</w:t>
      </w:r>
      <w:r w:rsidR="00FB1564">
        <w:rPr>
          <w:rFonts w:ascii="Calibri Light" w:eastAsia="Calibri" w:hAnsi="Calibri Light" w:cs="Calibri Light"/>
          <w:sz w:val="22"/>
          <w:szCs w:val="22"/>
          <w:lang w:val="uk-UA"/>
        </w:rPr>
        <w:t xml:space="preserve"> </w:t>
      </w:r>
      <w:r w:rsidRPr="009E6CEE">
        <w:rPr>
          <w:rFonts w:ascii="Calibri Light" w:eastAsia="Calibri" w:hAnsi="Calibri Light" w:cs="Calibri Light"/>
          <w:sz w:val="22"/>
          <w:szCs w:val="22"/>
          <w:lang w:val="uk-UA"/>
        </w:rPr>
        <w:t>33</w:t>
      </w:r>
      <w:bookmarkEnd w:id="345"/>
      <w:bookmarkEnd w:id="346"/>
      <w:bookmarkEnd w:id="347"/>
      <w:bookmarkEnd w:id="348"/>
      <w:r w:rsidRPr="009E6CEE">
        <w:rPr>
          <w:rFonts w:ascii="Calibri Light" w:eastAsia="Calibri" w:hAnsi="Calibri Light" w:cs="Calibri Light"/>
          <w:sz w:val="22"/>
          <w:szCs w:val="22"/>
          <w:lang w:val="uk-UA"/>
        </w:rPr>
        <w:t xml:space="preserve">, </w:t>
      </w:r>
      <w:bookmarkStart w:id="354" w:name="_Toc488055596"/>
      <w:bookmarkStart w:id="355" w:name="_Toc488071828"/>
      <w:bookmarkStart w:id="356" w:name="_Toc495492622"/>
      <w:bookmarkStart w:id="357" w:name="_Toc496362389"/>
      <w:r w:rsidRPr="009E6CEE">
        <w:rPr>
          <w:rFonts w:ascii="Calibri Light" w:eastAsia="Calibri" w:hAnsi="Calibri Light" w:cs="Calibri Light"/>
          <w:sz w:val="22"/>
          <w:szCs w:val="22"/>
          <w:lang w:val="uk-UA"/>
        </w:rPr>
        <w:t xml:space="preserve">термін ринок має наступне визначена «…ринок природного газу </w:t>
      </w:r>
      <w:r w:rsidR="0014579B" w:rsidRPr="009E6CEE">
        <w:rPr>
          <w:rFonts w:ascii="Calibri Light" w:eastAsia="Calibri" w:hAnsi="Calibri Light" w:cs="Calibri Light"/>
          <w:sz w:val="22"/>
          <w:szCs w:val="22"/>
          <w:lang w:val="uk-UA"/>
        </w:rPr>
        <w:t>–</w:t>
      </w:r>
      <w:r w:rsidRPr="009E6CEE">
        <w:rPr>
          <w:rFonts w:ascii="Calibri Light" w:eastAsia="Calibri" w:hAnsi="Calibri Light" w:cs="Calibri Light"/>
          <w:sz w:val="22"/>
          <w:szCs w:val="22"/>
          <w:lang w:val="uk-UA"/>
        </w:rPr>
        <w:t xml:space="preserve">  як сукупність правовідносин, що виникають у процесі купівлі</w:t>
      </w:r>
      <w:r w:rsidR="004446FD" w:rsidRPr="009E6CEE">
        <w:rPr>
          <w:rFonts w:ascii="Calibri Light" w:eastAsia="Calibri" w:hAnsi="Calibri Light" w:cs="Calibri Light"/>
          <w:sz w:val="22"/>
          <w:szCs w:val="22"/>
          <w:lang w:val="uk-UA"/>
        </w:rPr>
        <w:t>–</w:t>
      </w:r>
      <w:r w:rsidRPr="009E6CEE">
        <w:rPr>
          <w:rFonts w:ascii="Calibri Light" w:eastAsia="Calibri" w:hAnsi="Calibri Light" w:cs="Calibri Light"/>
          <w:sz w:val="22"/>
          <w:szCs w:val="22"/>
          <w:lang w:val="uk-UA"/>
        </w:rPr>
        <w:t xml:space="preserve">продажу, постачання природного газу, а також надання послуг з його транспортування, розподілу, зберігання (закачування, відбору), послуг установки LNG». Наведене визначення, на наше погляд, лаконічно описує </w:t>
      </w:r>
      <w:r w:rsidRPr="009E6CEE">
        <w:rPr>
          <w:rFonts w:ascii="Calibri Light" w:eastAsia="Calibri" w:hAnsi="Calibri Light" w:cs="Calibri Light"/>
          <w:bCs/>
          <w:sz w:val="22"/>
          <w:szCs w:val="22"/>
          <w:lang w:val="uk-UA"/>
        </w:rPr>
        <w:t xml:space="preserve">економічні взаємовідносини, що підпорядковуються законам </w:t>
      </w:r>
      <w:r w:rsidRPr="009E6CEE">
        <w:rPr>
          <w:rFonts w:ascii="Calibri Light" w:eastAsia="Calibri" w:hAnsi="Calibri Light" w:cs="Calibri Light"/>
          <w:sz w:val="22"/>
          <w:szCs w:val="22"/>
          <w:lang w:val="uk-UA"/>
        </w:rPr>
        <w:t xml:space="preserve">товарного виробництва і обігу та є більш вдалими  та коректними.  </w:t>
      </w:r>
      <w:bookmarkStart w:id="358" w:name="_Toc488055597"/>
      <w:bookmarkStart w:id="359" w:name="_Toc488071829"/>
      <w:bookmarkStart w:id="360" w:name="_Toc495492623"/>
      <w:bookmarkStart w:id="361" w:name="_Toc496362390"/>
      <w:bookmarkEnd w:id="354"/>
      <w:bookmarkEnd w:id="355"/>
      <w:bookmarkEnd w:id="356"/>
      <w:bookmarkEnd w:id="357"/>
      <w:r w:rsidRPr="009E6CEE">
        <w:rPr>
          <w:rFonts w:ascii="Calibri Light" w:eastAsia="Calibri" w:hAnsi="Calibri Light" w:cs="Calibri Light"/>
          <w:sz w:val="22"/>
          <w:szCs w:val="22"/>
          <w:lang w:val="uk-UA"/>
        </w:rPr>
        <w:t>Проте,  на нашу думку, ринок – це не тільки сукупність правовідносин, а і економічних відносин, що виникають у процесі купівлі</w:t>
      </w:r>
      <w:r w:rsidR="004446FD" w:rsidRPr="009E6CEE">
        <w:rPr>
          <w:rFonts w:ascii="Calibri Light" w:eastAsia="Calibri" w:hAnsi="Calibri Light" w:cs="Calibri Light"/>
          <w:sz w:val="22"/>
          <w:szCs w:val="22"/>
          <w:lang w:val="uk-UA"/>
        </w:rPr>
        <w:t>–</w:t>
      </w:r>
      <w:r w:rsidRPr="009E6CEE">
        <w:rPr>
          <w:rFonts w:ascii="Calibri Light" w:eastAsia="Calibri" w:hAnsi="Calibri Light" w:cs="Calibri Light"/>
          <w:sz w:val="22"/>
          <w:szCs w:val="22"/>
          <w:lang w:val="uk-UA"/>
        </w:rPr>
        <w:t>продажу.</w:t>
      </w:r>
      <w:bookmarkEnd w:id="349"/>
      <w:bookmarkEnd w:id="350"/>
      <w:bookmarkEnd w:id="351"/>
      <w:bookmarkEnd w:id="352"/>
      <w:bookmarkEnd w:id="353"/>
    </w:p>
    <w:p w:rsidR="001B2672" w:rsidRPr="009E6CEE" w:rsidRDefault="001B2672" w:rsidP="007F59A9">
      <w:pPr>
        <w:pStyle w:val="af5"/>
        <w:numPr>
          <w:ilvl w:val="0"/>
          <w:numId w:val="11"/>
        </w:numPr>
        <w:ind w:left="0" w:firstLine="567"/>
        <w:contextualSpacing w:val="0"/>
        <w:jc w:val="both"/>
        <w:outlineLvl w:val="1"/>
        <w:rPr>
          <w:rFonts w:ascii="Calibri Light" w:eastAsia="Calibri" w:hAnsi="Calibri Light" w:cs="Calibri Light"/>
          <w:sz w:val="22"/>
          <w:szCs w:val="22"/>
          <w:lang w:val="uk-UA"/>
        </w:rPr>
      </w:pPr>
      <w:bookmarkStart w:id="362" w:name="_Toc515834850"/>
      <w:bookmarkStart w:id="363" w:name="_Toc515836465"/>
      <w:bookmarkStart w:id="364" w:name="_Toc515838950"/>
      <w:bookmarkStart w:id="365" w:name="_Toc515841714"/>
      <w:bookmarkStart w:id="366" w:name="_Toc515852462"/>
      <w:r w:rsidRPr="009E6CEE">
        <w:rPr>
          <w:rFonts w:ascii="Calibri Light" w:eastAsia="Calibri" w:hAnsi="Calibri Light" w:cs="Calibri Light"/>
          <w:sz w:val="22"/>
          <w:szCs w:val="22"/>
          <w:lang w:val="uk-UA"/>
        </w:rPr>
        <w:t>у Законі України «Про зайнятість населення»</w:t>
      </w:r>
      <w:r w:rsidRPr="009E6CEE">
        <w:rPr>
          <w:rFonts w:ascii="Calibri Light" w:eastAsia="Calibri" w:hAnsi="Calibri Light" w:cs="Calibri Light"/>
          <w:sz w:val="22"/>
          <w:szCs w:val="22"/>
          <w:vertAlign w:val="superscript"/>
          <w:lang w:val="uk-UA"/>
        </w:rPr>
        <w:footnoteReference w:id="180"/>
      </w:r>
      <w:r w:rsidRPr="009E6CEE">
        <w:rPr>
          <w:rFonts w:ascii="Calibri Light" w:eastAsia="Calibri" w:hAnsi="Calibri Light" w:cs="Calibri Light"/>
          <w:sz w:val="22"/>
          <w:szCs w:val="22"/>
          <w:lang w:val="uk-UA"/>
        </w:rPr>
        <w:t>,  поточна редакція прийнята від 30.08.2016</w:t>
      </w:r>
      <w:r w:rsidR="00FB1564">
        <w:rPr>
          <w:rFonts w:ascii="Calibri Light" w:eastAsia="Calibri" w:hAnsi="Calibri Light" w:cs="Calibri Light"/>
          <w:sz w:val="22"/>
          <w:szCs w:val="22"/>
          <w:lang w:val="uk-UA"/>
        </w:rPr>
        <w:t xml:space="preserve"> р.</w:t>
      </w:r>
      <w:r w:rsidRPr="009E6CEE">
        <w:rPr>
          <w:rFonts w:ascii="Calibri Light" w:eastAsia="Calibri" w:hAnsi="Calibri Light" w:cs="Calibri Light"/>
          <w:sz w:val="22"/>
          <w:szCs w:val="22"/>
          <w:lang w:val="uk-UA"/>
        </w:rPr>
        <w:t>, у статті 1 п.</w:t>
      </w:r>
      <w:r w:rsidR="00FB1564">
        <w:rPr>
          <w:rFonts w:ascii="Calibri Light" w:eastAsia="Calibri" w:hAnsi="Calibri Light" w:cs="Calibri Light"/>
          <w:sz w:val="22"/>
          <w:szCs w:val="22"/>
          <w:lang w:val="uk-UA"/>
        </w:rPr>
        <w:t xml:space="preserve"> </w:t>
      </w:r>
      <w:r w:rsidRPr="009E6CEE">
        <w:rPr>
          <w:rFonts w:ascii="Calibri Light" w:eastAsia="Calibri" w:hAnsi="Calibri Light" w:cs="Calibri Light"/>
          <w:sz w:val="22"/>
          <w:szCs w:val="22"/>
          <w:lang w:val="uk-UA"/>
        </w:rPr>
        <w:t>19</w:t>
      </w:r>
      <w:bookmarkStart w:id="367" w:name="_Toc488055598"/>
      <w:bookmarkStart w:id="368" w:name="_Toc488071830"/>
      <w:bookmarkStart w:id="369" w:name="_Toc495492624"/>
      <w:bookmarkStart w:id="370" w:name="_Toc496362391"/>
      <w:bookmarkEnd w:id="358"/>
      <w:bookmarkEnd w:id="359"/>
      <w:bookmarkEnd w:id="360"/>
      <w:bookmarkEnd w:id="361"/>
      <w:r w:rsidRPr="009E6CEE">
        <w:rPr>
          <w:rFonts w:ascii="Calibri Light" w:eastAsia="Calibri" w:hAnsi="Calibri Light" w:cs="Calibri Light"/>
          <w:sz w:val="22"/>
          <w:szCs w:val="22"/>
          <w:lang w:val="uk-UA"/>
        </w:rPr>
        <w:t xml:space="preserve">, термін ринок  має наступне визначена «ринок праці </w:t>
      </w:r>
      <w:r w:rsidR="0014579B" w:rsidRPr="009E6CEE">
        <w:rPr>
          <w:rFonts w:ascii="Calibri Light" w:eastAsia="Calibri" w:hAnsi="Calibri Light" w:cs="Calibri Light"/>
          <w:sz w:val="22"/>
          <w:szCs w:val="22"/>
          <w:lang w:val="uk-UA"/>
        </w:rPr>
        <w:t>–</w:t>
      </w:r>
      <w:r w:rsidRPr="009E6CEE">
        <w:rPr>
          <w:rFonts w:ascii="Calibri Light" w:eastAsia="Calibri" w:hAnsi="Calibri Light" w:cs="Calibri Light"/>
          <w:sz w:val="22"/>
          <w:szCs w:val="22"/>
          <w:lang w:val="uk-UA"/>
        </w:rPr>
        <w:t xml:space="preserve"> це система правових, соціально</w:t>
      </w:r>
      <w:r w:rsidR="004446FD" w:rsidRPr="009E6CEE">
        <w:rPr>
          <w:rFonts w:ascii="Calibri Light" w:eastAsia="Calibri" w:hAnsi="Calibri Light" w:cs="Calibri Light"/>
          <w:sz w:val="22"/>
          <w:szCs w:val="22"/>
          <w:lang w:val="uk-UA"/>
        </w:rPr>
        <w:t>–</w:t>
      </w:r>
      <w:r w:rsidRPr="009E6CEE">
        <w:rPr>
          <w:rFonts w:ascii="Calibri Light" w:eastAsia="Calibri" w:hAnsi="Calibri Light" w:cs="Calibri Light"/>
          <w:sz w:val="22"/>
          <w:szCs w:val="22"/>
          <w:lang w:val="uk-UA"/>
        </w:rPr>
        <w:t xml:space="preserve">трудових, економічних та організаційних відносин, що виникають між особами, які шукають роботу, працівниками, професійними спілками, роботодавцями та їх організаціями, органами державної влади у сфері задоволення потреби працівників у зайнятості, а роботодавців </w:t>
      </w:r>
      <w:r w:rsidR="0014579B" w:rsidRPr="009E6CEE">
        <w:rPr>
          <w:rFonts w:ascii="Calibri Light" w:eastAsia="Calibri" w:hAnsi="Calibri Light" w:cs="Calibri Light"/>
          <w:sz w:val="22"/>
          <w:szCs w:val="22"/>
          <w:lang w:val="uk-UA"/>
        </w:rPr>
        <w:t>–</w:t>
      </w:r>
      <w:r w:rsidRPr="009E6CEE">
        <w:rPr>
          <w:rFonts w:ascii="Calibri Light" w:eastAsia="Calibri" w:hAnsi="Calibri Light" w:cs="Calibri Light"/>
          <w:sz w:val="22"/>
          <w:szCs w:val="22"/>
          <w:lang w:val="uk-UA"/>
        </w:rPr>
        <w:t xml:space="preserve"> у найманні працівників відповідно до законодавства».</w:t>
      </w:r>
      <w:bookmarkEnd w:id="367"/>
      <w:bookmarkEnd w:id="368"/>
      <w:bookmarkEnd w:id="369"/>
      <w:bookmarkEnd w:id="370"/>
      <w:r w:rsidRPr="009E6CEE">
        <w:rPr>
          <w:rFonts w:ascii="Calibri Light" w:eastAsia="Calibri" w:hAnsi="Calibri Light" w:cs="Calibri Light"/>
          <w:sz w:val="22"/>
          <w:szCs w:val="22"/>
          <w:lang w:val="uk-UA"/>
        </w:rPr>
        <w:t xml:space="preserve"> </w:t>
      </w:r>
      <w:bookmarkStart w:id="371" w:name="_Toc488055599"/>
      <w:bookmarkStart w:id="372" w:name="_Toc488071831"/>
      <w:bookmarkStart w:id="373" w:name="_Toc495492625"/>
      <w:bookmarkStart w:id="374" w:name="_Toc496362392"/>
      <w:r w:rsidRPr="009E6CEE">
        <w:rPr>
          <w:rFonts w:ascii="Calibri Light" w:eastAsia="Calibri" w:hAnsi="Calibri Light" w:cs="Calibri Light"/>
          <w:sz w:val="22"/>
          <w:szCs w:val="22"/>
          <w:lang w:val="uk-UA"/>
        </w:rPr>
        <w:t xml:space="preserve">В такій редакції не дано визначення основному терміну ринкового господарства </w:t>
      </w:r>
      <w:r w:rsidR="004446FD" w:rsidRPr="009E6CEE">
        <w:rPr>
          <w:rFonts w:ascii="Calibri Light" w:eastAsia="Calibri" w:hAnsi="Calibri Light" w:cs="Calibri Light"/>
          <w:sz w:val="22"/>
          <w:szCs w:val="22"/>
          <w:lang w:val="uk-UA"/>
        </w:rPr>
        <w:t>–</w:t>
      </w:r>
      <w:r w:rsidRPr="009E6CEE">
        <w:rPr>
          <w:rFonts w:ascii="Calibri Light" w:eastAsia="Calibri" w:hAnsi="Calibri Light" w:cs="Calibri Light"/>
          <w:sz w:val="22"/>
          <w:szCs w:val="22"/>
          <w:lang w:val="uk-UA"/>
        </w:rPr>
        <w:t xml:space="preserve"> товару.</w:t>
      </w:r>
      <w:bookmarkEnd w:id="362"/>
      <w:bookmarkEnd w:id="363"/>
      <w:bookmarkEnd w:id="364"/>
      <w:bookmarkEnd w:id="365"/>
      <w:bookmarkEnd w:id="366"/>
      <w:bookmarkEnd w:id="371"/>
      <w:bookmarkEnd w:id="372"/>
      <w:bookmarkEnd w:id="373"/>
      <w:bookmarkEnd w:id="374"/>
    </w:p>
    <w:p w:rsidR="001B2672" w:rsidRPr="009E6CEE" w:rsidRDefault="001B2672" w:rsidP="007F59A9">
      <w:pPr>
        <w:pStyle w:val="af5"/>
        <w:numPr>
          <w:ilvl w:val="0"/>
          <w:numId w:val="10"/>
        </w:numPr>
        <w:ind w:left="0" w:firstLine="567"/>
        <w:contextualSpacing w:val="0"/>
        <w:jc w:val="both"/>
        <w:outlineLvl w:val="1"/>
        <w:rPr>
          <w:rFonts w:ascii="Calibri Light" w:eastAsia="Calibri" w:hAnsi="Calibri Light" w:cs="Calibri Light"/>
          <w:sz w:val="22"/>
          <w:szCs w:val="22"/>
          <w:lang w:val="uk-UA"/>
        </w:rPr>
      </w:pPr>
      <w:bookmarkStart w:id="375" w:name="_Toc515834851"/>
      <w:bookmarkStart w:id="376" w:name="_Toc515836466"/>
      <w:bookmarkStart w:id="377" w:name="_Toc515838951"/>
      <w:bookmarkStart w:id="378" w:name="_Toc515841715"/>
      <w:bookmarkStart w:id="379" w:name="_Toc515852463"/>
      <w:r w:rsidRPr="009E6CEE">
        <w:rPr>
          <w:rFonts w:ascii="Calibri Light" w:eastAsia="Calibri" w:hAnsi="Calibri Light" w:cs="Calibri Light"/>
          <w:sz w:val="22"/>
          <w:szCs w:val="22"/>
          <w:lang w:val="uk-UA"/>
        </w:rPr>
        <w:t>у Законі України «Про фінансові послуги та державне регулювання ринку фінансових послуг»</w:t>
      </w:r>
      <w:r w:rsidRPr="009E6CEE">
        <w:rPr>
          <w:rFonts w:ascii="Calibri Light" w:eastAsia="Calibri" w:hAnsi="Calibri Light" w:cs="Calibri Light"/>
          <w:sz w:val="22"/>
          <w:szCs w:val="22"/>
          <w:vertAlign w:val="superscript"/>
          <w:lang w:val="uk-UA"/>
        </w:rPr>
        <w:footnoteReference w:id="181"/>
      </w:r>
      <w:r w:rsidRPr="009E6CEE">
        <w:rPr>
          <w:rFonts w:ascii="Calibri Light" w:eastAsia="Calibri" w:hAnsi="Calibri Light" w:cs="Calibri Light"/>
          <w:sz w:val="22"/>
          <w:szCs w:val="22"/>
          <w:lang w:val="uk-UA"/>
        </w:rPr>
        <w:t>, поточна редакція прийнята від 19.10.2016</w:t>
      </w:r>
      <w:r w:rsidR="00FB1564">
        <w:rPr>
          <w:rFonts w:ascii="Calibri Light" w:eastAsia="Calibri" w:hAnsi="Calibri Light" w:cs="Calibri Light"/>
          <w:sz w:val="22"/>
          <w:szCs w:val="22"/>
          <w:lang w:val="uk-UA"/>
        </w:rPr>
        <w:t xml:space="preserve"> р.</w:t>
      </w:r>
      <w:r w:rsidRPr="009E6CEE">
        <w:rPr>
          <w:rFonts w:ascii="Calibri Light" w:eastAsia="Calibri" w:hAnsi="Calibri Light" w:cs="Calibri Light"/>
          <w:sz w:val="22"/>
          <w:szCs w:val="22"/>
          <w:lang w:val="uk-UA"/>
        </w:rPr>
        <w:t xml:space="preserve"> у статті 1 п.</w:t>
      </w:r>
      <w:bookmarkStart w:id="380" w:name="_Toc488055600"/>
      <w:bookmarkStart w:id="381" w:name="_Toc488071832"/>
      <w:bookmarkStart w:id="382" w:name="_Toc495492626"/>
      <w:bookmarkStart w:id="383" w:name="_Toc496362393"/>
      <w:r w:rsidRPr="009E6CEE">
        <w:rPr>
          <w:rFonts w:ascii="Calibri Light" w:eastAsia="Calibri" w:hAnsi="Calibri Light" w:cs="Calibri Light"/>
          <w:sz w:val="22"/>
          <w:szCs w:val="22"/>
          <w:lang w:val="uk-UA"/>
        </w:rPr>
        <w:t xml:space="preserve"> 6</w:t>
      </w:r>
      <w:bookmarkStart w:id="384" w:name="_Toc488055601"/>
      <w:bookmarkStart w:id="385" w:name="_Toc488071833"/>
      <w:bookmarkStart w:id="386" w:name="_Toc495492627"/>
      <w:bookmarkStart w:id="387" w:name="_Toc496362394"/>
      <w:bookmarkEnd w:id="380"/>
      <w:bookmarkEnd w:id="381"/>
      <w:bookmarkEnd w:id="382"/>
      <w:bookmarkEnd w:id="383"/>
      <w:r w:rsidRPr="009E6CEE">
        <w:rPr>
          <w:rFonts w:ascii="Calibri Light" w:eastAsia="Calibri" w:hAnsi="Calibri Light" w:cs="Calibri Light"/>
          <w:sz w:val="22"/>
          <w:szCs w:val="22"/>
          <w:lang w:val="uk-UA"/>
        </w:rPr>
        <w:t xml:space="preserve"> «ринки фінансових послуг </w:t>
      </w:r>
      <w:r w:rsidR="0014579B" w:rsidRPr="009E6CEE">
        <w:rPr>
          <w:rFonts w:ascii="Calibri Light" w:eastAsia="Calibri" w:hAnsi="Calibri Light" w:cs="Calibri Light"/>
          <w:sz w:val="22"/>
          <w:szCs w:val="22"/>
          <w:lang w:val="uk-UA"/>
        </w:rPr>
        <w:t>–</w:t>
      </w:r>
      <w:r w:rsidRPr="009E6CEE">
        <w:rPr>
          <w:rFonts w:ascii="Calibri Light" w:eastAsia="Calibri" w:hAnsi="Calibri Light" w:cs="Calibri Light"/>
          <w:sz w:val="22"/>
          <w:szCs w:val="22"/>
          <w:lang w:val="uk-UA"/>
        </w:rPr>
        <w:t xml:space="preserve">  це сфера діяльності учасників ринків фінансових послуг з метою надання та споживання певних фінансових послуг. До ринків фінансових послуг належать професійні послуги на ринках банківських послуг, страхових послуг, інвестиційних послуг, операцій з цінними паперами та інших видах ринків, що забезпечують обіг фінансових активів».</w:t>
      </w:r>
      <w:bookmarkEnd w:id="384"/>
      <w:bookmarkEnd w:id="385"/>
      <w:bookmarkEnd w:id="386"/>
      <w:bookmarkEnd w:id="387"/>
      <w:r w:rsidRPr="009E6CEE">
        <w:rPr>
          <w:rFonts w:ascii="Calibri Light" w:eastAsia="Calibri" w:hAnsi="Calibri Light" w:cs="Calibri Light"/>
          <w:sz w:val="22"/>
          <w:szCs w:val="22"/>
          <w:lang w:val="uk-UA"/>
        </w:rPr>
        <w:t xml:space="preserve"> </w:t>
      </w:r>
      <w:bookmarkStart w:id="388" w:name="_Toc488055602"/>
      <w:bookmarkStart w:id="389" w:name="_Toc488071834"/>
      <w:bookmarkStart w:id="390" w:name="_Toc495492628"/>
      <w:bookmarkStart w:id="391" w:name="_Toc496362395"/>
      <w:r w:rsidRPr="009E6CEE">
        <w:rPr>
          <w:rFonts w:ascii="Calibri Light" w:eastAsia="Calibri" w:hAnsi="Calibri Light" w:cs="Calibri Light"/>
          <w:sz w:val="22"/>
          <w:szCs w:val="22"/>
          <w:lang w:val="uk-UA"/>
        </w:rPr>
        <w:t xml:space="preserve">У даній редакції  до </w:t>
      </w:r>
      <w:r w:rsidRPr="009E6CEE">
        <w:rPr>
          <w:rFonts w:ascii="Calibri Light" w:hAnsi="Calibri Light" w:cs="Calibri Light"/>
          <w:sz w:val="22"/>
          <w:szCs w:val="22"/>
          <w:lang w:val="uk-UA"/>
        </w:rPr>
        <w:t>терміну</w:t>
      </w:r>
      <w:r w:rsidRPr="009E6CEE">
        <w:rPr>
          <w:rFonts w:ascii="Calibri Light" w:hAnsi="Calibri Light" w:cs="Calibri Light"/>
          <w:b/>
          <w:sz w:val="22"/>
          <w:szCs w:val="22"/>
          <w:lang w:val="uk-UA"/>
        </w:rPr>
        <w:t xml:space="preserve"> </w:t>
      </w:r>
      <w:r w:rsidRPr="009E6CEE">
        <w:rPr>
          <w:rFonts w:ascii="Calibri Light" w:eastAsia="Calibri" w:hAnsi="Calibri Light" w:cs="Calibri Light"/>
          <w:sz w:val="22"/>
          <w:szCs w:val="22"/>
          <w:lang w:val="uk-UA"/>
        </w:rPr>
        <w:t>«ринок» належать інші ринки, що саме по собі не дає точного визначення терміну  «ринку фінансових послуг», також  відсуне пояснення та регулювання стосунків між суб’єктами ринку та не описані  принципи</w:t>
      </w:r>
      <w:r w:rsidRPr="009E6CEE">
        <w:rPr>
          <w:rFonts w:ascii="Calibri Light" w:eastAsia="Calibri" w:hAnsi="Calibri Light" w:cs="Calibri Light"/>
          <w:b/>
          <w:sz w:val="22"/>
          <w:szCs w:val="22"/>
          <w:lang w:val="uk-UA"/>
        </w:rPr>
        <w:t xml:space="preserve"> </w:t>
      </w:r>
      <w:r w:rsidRPr="009E6CEE">
        <w:rPr>
          <w:rFonts w:ascii="Calibri Light" w:eastAsia="Calibri" w:hAnsi="Calibri Light" w:cs="Calibri Light"/>
          <w:sz w:val="22"/>
          <w:szCs w:val="22"/>
          <w:lang w:val="uk-UA"/>
        </w:rPr>
        <w:t>вільної купівлі</w:t>
      </w:r>
      <w:r w:rsidR="004446FD" w:rsidRPr="009E6CEE">
        <w:rPr>
          <w:rFonts w:ascii="Calibri Light" w:eastAsia="Calibri" w:hAnsi="Calibri Light" w:cs="Calibri Light"/>
          <w:sz w:val="22"/>
          <w:szCs w:val="22"/>
          <w:lang w:val="uk-UA"/>
        </w:rPr>
        <w:t>–</w:t>
      </w:r>
      <w:r w:rsidRPr="009E6CEE">
        <w:rPr>
          <w:rFonts w:ascii="Calibri Light" w:eastAsia="Calibri" w:hAnsi="Calibri Light" w:cs="Calibri Light"/>
          <w:sz w:val="22"/>
          <w:szCs w:val="22"/>
          <w:lang w:val="uk-UA"/>
        </w:rPr>
        <w:t xml:space="preserve">продажу, не визначено, що є предметом купівлі </w:t>
      </w:r>
      <w:r w:rsidR="0014579B" w:rsidRPr="009E6CEE">
        <w:rPr>
          <w:rFonts w:ascii="Calibri Light" w:eastAsia="Calibri" w:hAnsi="Calibri Light" w:cs="Calibri Light"/>
          <w:sz w:val="22"/>
          <w:szCs w:val="22"/>
          <w:lang w:val="uk-UA"/>
        </w:rPr>
        <w:t>–</w:t>
      </w:r>
      <w:r w:rsidRPr="009E6CEE">
        <w:rPr>
          <w:rFonts w:ascii="Calibri Light" w:eastAsia="Calibri" w:hAnsi="Calibri Light" w:cs="Calibri Light"/>
          <w:sz w:val="22"/>
          <w:szCs w:val="22"/>
          <w:lang w:val="uk-UA"/>
        </w:rPr>
        <w:t xml:space="preserve"> продажу.</w:t>
      </w:r>
      <w:bookmarkEnd w:id="375"/>
      <w:bookmarkEnd w:id="376"/>
      <w:bookmarkEnd w:id="377"/>
      <w:bookmarkEnd w:id="378"/>
      <w:bookmarkEnd w:id="379"/>
      <w:bookmarkEnd w:id="388"/>
      <w:bookmarkEnd w:id="389"/>
      <w:bookmarkEnd w:id="390"/>
      <w:bookmarkEnd w:id="391"/>
    </w:p>
    <w:p w:rsidR="001B2672" w:rsidRPr="009E6CEE" w:rsidRDefault="001B2672" w:rsidP="00E34EE6">
      <w:pPr>
        <w:spacing w:after="0" w:line="240" w:lineRule="auto"/>
        <w:ind w:firstLine="709"/>
        <w:jc w:val="both"/>
        <w:outlineLvl w:val="1"/>
        <w:rPr>
          <w:rFonts w:ascii="Calibri Light" w:eastAsia="Times New Roman" w:hAnsi="Calibri Light" w:cs="Calibri Light"/>
          <w:color w:val="000000"/>
          <w:lang w:eastAsia="ru-RU"/>
        </w:rPr>
      </w:pPr>
      <w:bookmarkStart w:id="392" w:name="_Toc488055603"/>
      <w:bookmarkStart w:id="393" w:name="_Toc488071835"/>
      <w:bookmarkStart w:id="394" w:name="_Toc495492629"/>
      <w:bookmarkStart w:id="395" w:name="_Toc496362396"/>
      <w:bookmarkStart w:id="396" w:name="_Toc515834852"/>
      <w:bookmarkStart w:id="397" w:name="_Toc515836467"/>
      <w:bookmarkStart w:id="398" w:name="_Toc515838952"/>
      <w:bookmarkStart w:id="399" w:name="_Toc515841716"/>
      <w:bookmarkStart w:id="400" w:name="_Toc515852464"/>
      <w:r w:rsidRPr="009E6CEE">
        <w:rPr>
          <w:rFonts w:ascii="Calibri Light" w:hAnsi="Calibri Light" w:cs="Calibri Light"/>
        </w:rPr>
        <w:t>Аналізуючи положення діючих законів  України, можна зазначити, що загальним у  визначені ринків є те, що це система економічних відносин у процесі купівлі</w:t>
      </w:r>
      <w:r w:rsidR="004446FD" w:rsidRPr="009E6CEE">
        <w:rPr>
          <w:rFonts w:ascii="Calibri Light" w:hAnsi="Calibri Light" w:cs="Calibri Light"/>
        </w:rPr>
        <w:t>–</w:t>
      </w:r>
      <w:r w:rsidRPr="009E6CEE">
        <w:rPr>
          <w:rFonts w:ascii="Calibri Light" w:hAnsi="Calibri Light" w:cs="Calibri Light"/>
        </w:rPr>
        <w:t xml:space="preserve">продажу того чи іншого товару  або послуги </w:t>
      </w:r>
      <w:r w:rsidRPr="009E6CEE">
        <w:rPr>
          <w:rFonts w:ascii="Calibri Light" w:hAnsi="Calibri Light" w:cs="Calibri Light"/>
        </w:rPr>
        <w:lastRenderedPageBreak/>
        <w:t>певного виду економічної діяльності.</w:t>
      </w:r>
      <w:bookmarkEnd w:id="392"/>
      <w:bookmarkEnd w:id="393"/>
      <w:bookmarkEnd w:id="394"/>
      <w:bookmarkEnd w:id="395"/>
      <w:r w:rsidRPr="009E6CEE">
        <w:rPr>
          <w:rFonts w:ascii="Calibri Light" w:hAnsi="Calibri Light" w:cs="Calibri Light"/>
        </w:rPr>
        <w:t xml:space="preserve"> </w:t>
      </w:r>
      <w:r w:rsidRPr="009E6CEE">
        <w:rPr>
          <w:rFonts w:ascii="Calibri Light" w:eastAsia="Times New Roman" w:hAnsi="Calibri Light" w:cs="Calibri Light"/>
          <w:lang w:eastAsia="ru-RU"/>
        </w:rPr>
        <w:t>Саме таке розуміння ринку та ринкових відносин, на наш погляд, має бути використано при формуванні законодавчої бази сучасної освіти України</w:t>
      </w:r>
      <w:r w:rsidRPr="009E6CEE">
        <w:rPr>
          <w:rFonts w:ascii="Calibri Light" w:eastAsia="Times New Roman" w:hAnsi="Calibri Light" w:cs="Calibri Light"/>
          <w:color w:val="000000"/>
          <w:lang w:eastAsia="ru-RU"/>
        </w:rPr>
        <w:t>, а економічна діяльність у сфері вищої освіти має бути також ринковою та відповідати засадам ринку.</w:t>
      </w:r>
      <w:bookmarkEnd w:id="396"/>
      <w:bookmarkEnd w:id="397"/>
      <w:bookmarkEnd w:id="398"/>
      <w:bookmarkEnd w:id="399"/>
      <w:bookmarkEnd w:id="400"/>
      <w:r w:rsidRPr="009E6CEE">
        <w:rPr>
          <w:rFonts w:ascii="Calibri Light" w:eastAsia="Times New Roman" w:hAnsi="Calibri Light" w:cs="Calibri Light"/>
          <w:color w:val="000000"/>
          <w:lang w:eastAsia="ru-RU"/>
        </w:rPr>
        <w:t xml:space="preserve"> </w:t>
      </w:r>
    </w:p>
    <w:p w:rsidR="001B2672" w:rsidRPr="009E6CEE" w:rsidRDefault="001B2672" w:rsidP="00E34EE6">
      <w:pPr>
        <w:spacing w:after="0" w:line="240" w:lineRule="auto"/>
        <w:ind w:firstLine="709"/>
        <w:jc w:val="both"/>
        <w:outlineLvl w:val="1"/>
        <w:rPr>
          <w:rFonts w:ascii="Calibri Light" w:eastAsia="Times New Roman" w:hAnsi="Calibri Light" w:cs="Calibri Light"/>
          <w:color w:val="000000"/>
          <w:lang w:eastAsia="ru-RU"/>
        </w:rPr>
      </w:pPr>
      <w:bookmarkStart w:id="401" w:name="_Toc515834853"/>
      <w:bookmarkStart w:id="402" w:name="_Toc515836468"/>
      <w:bookmarkStart w:id="403" w:name="_Toc515838953"/>
      <w:bookmarkStart w:id="404" w:name="_Toc515841717"/>
      <w:bookmarkStart w:id="405" w:name="_Toc515852465"/>
      <w:r w:rsidRPr="009E6CEE">
        <w:rPr>
          <w:rFonts w:ascii="Calibri Light" w:eastAsia="Times New Roman" w:hAnsi="Calibri Light" w:cs="Calibri Light"/>
          <w:color w:val="000000"/>
          <w:lang w:eastAsia="ru-RU"/>
        </w:rPr>
        <w:t>У передмові до українського видання книги «Стратегічний маркетинг для навчальних закладів» автори, відомі американські маркетологи Ф</w:t>
      </w:r>
      <w:r w:rsidR="00ED41A0" w:rsidRPr="009E6CEE">
        <w:rPr>
          <w:rFonts w:ascii="Calibri Light" w:eastAsia="Times New Roman" w:hAnsi="Calibri Light" w:cs="Calibri Light"/>
          <w:color w:val="000000"/>
          <w:lang w:eastAsia="ru-RU"/>
        </w:rPr>
        <w:t xml:space="preserve">. </w:t>
      </w:r>
      <w:r w:rsidRPr="009E6CEE">
        <w:rPr>
          <w:rFonts w:ascii="Calibri Light" w:eastAsia="Times New Roman" w:hAnsi="Calibri Light" w:cs="Calibri Light"/>
          <w:color w:val="000000"/>
          <w:lang w:eastAsia="ru-RU"/>
        </w:rPr>
        <w:t>Котлер та К</w:t>
      </w:r>
      <w:r w:rsidR="00ED41A0" w:rsidRPr="009E6CEE">
        <w:rPr>
          <w:rFonts w:ascii="Calibri Light" w:eastAsia="Times New Roman" w:hAnsi="Calibri Light" w:cs="Calibri Light"/>
          <w:color w:val="000000"/>
          <w:lang w:eastAsia="ru-RU"/>
        </w:rPr>
        <w:t xml:space="preserve">. </w:t>
      </w:r>
      <w:r w:rsidRPr="009E6CEE">
        <w:rPr>
          <w:rFonts w:ascii="Calibri Light" w:eastAsia="Times New Roman" w:hAnsi="Calibri Light" w:cs="Calibri Light"/>
          <w:color w:val="000000"/>
          <w:lang w:eastAsia="ru-RU"/>
        </w:rPr>
        <w:t xml:space="preserve">Фокс, серед чисельних викликів, з якими стикаються пострадянські країни у ході трансформації своїх економічних та соціальних систем зазначили, що «Освітня сфера – це одна із головних сфер, без успішного реформування якої неможливо побудувати сучасне суспільство, що базується на ринковій економіці, громадянському суспільстві, верховенстві права та демократичній державі.  </w:t>
      </w:r>
      <w:r w:rsidR="00756989">
        <w:rPr>
          <w:rFonts w:ascii="Calibri Light" w:eastAsia="Times New Roman" w:hAnsi="Calibri Light" w:cs="Calibri Light"/>
          <w:color w:val="000000"/>
          <w:lang w:eastAsia="ru-RU"/>
        </w:rPr>
        <w:t>Н</w:t>
      </w:r>
      <w:r w:rsidRPr="009E6CEE">
        <w:rPr>
          <w:rFonts w:ascii="Calibri Light" w:eastAsia="Times New Roman" w:hAnsi="Calibri Light" w:cs="Calibri Light"/>
          <w:color w:val="000000"/>
          <w:lang w:eastAsia="ru-RU"/>
        </w:rPr>
        <w:t xml:space="preserve">а наш погляд, </w:t>
      </w:r>
      <w:r w:rsidR="00756989">
        <w:rPr>
          <w:rFonts w:ascii="Calibri Light" w:eastAsia="Times New Roman" w:hAnsi="Calibri Light" w:cs="Calibri Light"/>
          <w:color w:val="000000"/>
          <w:lang w:eastAsia="ru-RU"/>
        </w:rPr>
        <w:t xml:space="preserve">зазначена праця </w:t>
      </w:r>
      <w:r w:rsidRPr="009E6CEE">
        <w:rPr>
          <w:rFonts w:ascii="Calibri Light" w:eastAsia="Times New Roman" w:hAnsi="Calibri Light" w:cs="Calibri Light"/>
          <w:color w:val="000000"/>
          <w:lang w:eastAsia="ru-RU"/>
        </w:rPr>
        <w:t>узагальнила досвід розвитку освітньої сфери С</w:t>
      </w:r>
      <w:r w:rsidR="0014579B" w:rsidRPr="009E6CEE">
        <w:rPr>
          <w:rFonts w:ascii="Calibri Light" w:eastAsia="Times New Roman" w:hAnsi="Calibri Light" w:cs="Calibri Light"/>
          <w:color w:val="000000"/>
          <w:lang w:eastAsia="ru-RU"/>
        </w:rPr>
        <w:t>Ш</w:t>
      </w:r>
      <w:r w:rsidRPr="009E6CEE">
        <w:rPr>
          <w:rFonts w:ascii="Calibri Light" w:eastAsia="Times New Roman" w:hAnsi="Calibri Light" w:cs="Calibri Light"/>
          <w:color w:val="000000"/>
          <w:lang w:eastAsia="ru-RU"/>
        </w:rPr>
        <w:t xml:space="preserve">А та використання </w:t>
      </w:r>
      <w:r w:rsidR="00756989">
        <w:rPr>
          <w:rFonts w:ascii="Calibri Light" w:eastAsia="Times New Roman" w:hAnsi="Calibri Light" w:cs="Calibri Light"/>
          <w:color w:val="000000"/>
          <w:lang w:eastAsia="ru-RU"/>
        </w:rPr>
        <w:t>закладами освіти</w:t>
      </w:r>
      <w:r w:rsidRPr="009E6CEE">
        <w:rPr>
          <w:rFonts w:ascii="Calibri Light" w:eastAsia="Times New Roman" w:hAnsi="Calibri Light" w:cs="Calibri Light"/>
          <w:color w:val="000000"/>
          <w:lang w:eastAsia="ru-RU"/>
        </w:rPr>
        <w:t xml:space="preserve"> маркетингового інструментарію. Ми вважаємо, що цей досві</w:t>
      </w:r>
      <w:r w:rsidR="0014579B" w:rsidRPr="009E6CEE">
        <w:rPr>
          <w:rFonts w:ascii="Calibri Light" w:eastAsia="Times New Roman" w:hAnsi="Calibri Light" w:cs="Calibri Light"/>
          <w:color w:val="000000"/>
          <w:lang w:eastAsia="ru-RU"/>
        </w:rPr>
        <w:t>д</w:t>
      </w:r>
      <w:r w:rsidRPr="009E6CEE">
        <w:rPr>
          <w:rFonts w:ascii="Calibri Light" w:eastAsia="Times New Roman" w:hAnsi="Calibri Light" w:cs="Calibri Light"/>
          <w:color w:val="000000"/>
          <w:lang w:eastAsia="ru-RU"/>
        </w:rPr>
        <w:t xml:space="preserve"> був успішним в минулому</w:t>
      </w:r>
      <w:r w:rsidR="0014579B"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 xml:space="preserve"> і</w:t>
      </w:r>
      <w:r w:rsidR="0014579B"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 xml:space="preserve"> залишається актуальним  тепер»</w:t>
      </w:r>
      <w:r w:rsidR="0014579B" w:rsidRPr="009E6CEE">
        <w:rPr>
          <w:rFonts w:ascii="Calibri Light" w:eastAsia="Times New Roman" w:hAnsi="Calibri Light" w:cs="Calibri Light"/>
          <w:color w:val="000000"/>
          <w:lang w:eastAsia="ru-RU"/>
        </w:rPr>
        <w:t> </w:t>
      </w:r>
      <w:r w:rsidRPr="009E6CEE">
        <w:rPr>
          <w:rStyle w:val="ad"/>
          <w:rFonts w:ascii="Calibri Light" w:eastAsia="Times New Roman" w:hAnsi="Calibri Light" w:cs="Calibri Light"/>
          <w:color w:val="000000"/>
          <w:lang w:eastAsia="ru-RU"/>
        </w:rPr>
        <w:footnoteReference w:id="182"/>
      </w:r>
      <w:r w:rsidRPr="009E6CEE">
        <w:rPr>
          <w:rFonts w:ascii="Calibri Light" w:eastAsia="Times New Roman" w:hAnsi="Calibri Light" w:cs="Calibri Light"/>
          <w:color w:val="000000"/>
          <w:lang w:eastAsia="ru-RU"/>
        </w:rPr>
        <w:t>.</w:t>
      </w:r>
      <w:bookmarkEnd w:id="401"/>
      <w:bookmarkEnd w:id="402"/>
      <w:bookmarkEnd w:id="403"/>
      <w:bookmarkEnd w:id="404"/>
      <w:bookmarkEnd w:id="405"/>
    </w:p>
    <w:p w:rsidR="001B2672" w:rsidRPr="009E6CEE" w:rsidRDefault="001B2672" w:rsidP="00E34EE6">
      <w:pPr>
        <w:spacing w:after="0" w:line="240" w:lineRule="auto"/>
        <w:ind w:firstLine="709"/>
        <w:jc w:val="both"/>
        <w:outlineLvl w:val="1"/>
        <w:rPr>
          <w:rFonts w:ascii="Calibri Light" w:eastAsia="Times New Roman" w:hAnsi="Calibri Light" w:cs="Calibri Light"/>
          <w:color w:val="000000"/>
          <w:lang w:eastAsia="ru-RU"/>
        </w:rPr>
      </w:pPr>
      <w:bookmarkStart w:id="406" w:name="_Toc515834854"/>
      <w:bookmarkStart w:id="407" w:name="_Toc515836469"/>
      <w:bookmarkStart w:id="408" w:name="_Toc515838954"/>
      <w:bookmarkStart w:id="409" w:name="_Toc515841718"/>
      <w:bookmarkStart w:id="410" w:name="_Toc515852466"/>
      <w:r w:rsidRPr="009E6CEE">
        <w:rPr>
          <w:rFonts w:ascii="Calibri Light" w:eastAsia="Times New Roman" w:hAnsi="Calibri Light" w:cs="Calibri Light"/>
          <w:color w:val="000000"/>
          <w:lang w:eastAsia="ru-RU"/>
        </w:rPr>
        <w:t>На наш погляд, ринок послуг вищої освіти розглядається як складова сучасних ринкових відносин і його аналіз та розроблення конкретних пропозицій щодо впровадження у загальну систему ринкових відносин України є нагальною потребою.</w:t>
      </w:r>
      <w:bookmarkEnd w:id="406"/>
      <w:bookmarkEnd w:id="407"/>
      <w:bookmarkEnd w:id="408"/>
      <w:bookmarkEnd w:id="409"/>
      <w:bookmarkEnd w:id="410"/>
    </w:p>
    <w:p w:rsidR="001B2672" w:rsidRPr="009E6CEE" w:rsidRDefault="001B2672" w:rsidP="00E34EE6">
      <w:pPr>
        <w:spacing w:after="0" w:line="240" w:lineRule="auto"/>
        <w:ind w:firstLine="709"/>
        <w:jc w:val="both"/>
        <w:outlineLvl w:val="1"/>
        <w:rPr>
          <w:rFonts w:ascii="Calibri Light" w:eastAsia="Times New Roman" w:hAnsi="Calibri Light" w:cs="Calibri Light"/>
          <w:color w:val="000000"/>
          <w:lang w:eastAsia="ru-RU"/>
        </w:rPr>
      </w:pPr>
      <w:bookmarkStart w:id="411" w:name="_Toc515834855"/>
      <w:bookmarkStart w:id="412" w:name="_Toc515836470"/>
      <w:bookmarkStart w:id="413" w:name="_Toc515838955"/>
      <w:bookmarkStart w:id="414" w:name="_Toc515841719"/>
      <w:bookmarkStart w:id="415" w:name="_Toc515852467"/>
      <w:r w:rsidRPr="009E6CEE">
        <w:rPr>
          <w:rFonts w:ascii="Calibri Light" w:eastAsia="Times New Roman" w:hAnsi="Calibri Light" w:cs="Calibri Light"/>
          <w:color w:val="000000"/>
          <w:lang w:eastAsia="ru-RU"/>
        </w:rPr>
        <w:t xml:space="preserve">У цьому зв’язку слід зазначити, що розгляд проблеми ринку послуг вищої освіти України не є предметом досліджень великої кількості українських дослідників. Нашу увагу привернули результати досліджень таких авторів, як В. Дмитрієв, </w:t>
      </w:r>
      <w:r w:rsidRPr="009E6CEE">
        <w:rPr>
          <w:rFonts w:ascii="Calibri Light" w:hAnsi="Calibri Light" w:cs="Calibri Light"/>
          <w:color w:val="000000"/>
        </w:rPr>
        <w:t xml:space="preserve">І. Каленюк, Л. Цимбал, П. Кулагін, А. Старостіна. Визначення терміну «ринок послуг вищої освіти» наведені нами у таблиці </w:t>
      </w:r>
      <w:r w:rsidR="00A126D9" w:rsidRPr="009E6CEE">
        <w:rPr>
          <w:rFonts w:ascii="Calibri Light" w:hAnsi="Calibri Light" w:cs="Calibri Light"/>
          <w:color w:val="000000"/>
        </w:rPr>
        <w:t>3</w:t>
      </w:r>
      <w:r w:rsidRPr="009E6CEE">
        <w:rPr>
          <w:rFonts w:ascii="Calibri Light" w:hAnsi="Calibri Light" w:cs="Calibri Light"/>
          <w:color w:val="000000"/>
        </w:rPr>
        <w:t>.</w:t>
      </w:r>
      <w:bookmarkEnd w:id="411"/>
      <w:bookmarkEnd w:id="412"/>
      <w:bookmarkEnd w:id="413"/>
      <w:bookmarkEnd w:id="414"/>
      <w:bookmarkEnd w:id="415"/>
    </w:p>
    <w:p w:rsidR="001B2672" w:rsidRPr="00341792" w:rsidRDefault="001B2672" w:rsidP="00341792">
      <w:pPr>
        <w:tabs>
          <w:tab w:val="left" w:pos="0"/>
          <w:tab w:val="left" w:pos="180"/>
          <w:tab w:val="left" w:pos="426"/>
        </w:tabs>
        <w:spacing w:after="0" w:line="240" w:lineRule="auto"/>
        <w:ind w:firstLine="709"/>
        <w:jc w:val="right"/>
        <w:outlineLvl w:val="1"/>
        <w:rPr>
          <w:rFonts w:ascii="Calibri Light" w:hAnsi="Calibri Light" w:cs="Calibri Light"/>
          <w:b/>
          <w:i/>
          <w:color w:val="000000"/>
        </w:rPr>
      </w:pPr>
      <w:bookmarkStart w:id="416" w:name="_Toc488055605"/>
      <w:bookmarkStart w:id="417" w:name="_Toc488071837"/>
      <w:bookmarkStart w:id="418" w:name="_Toc495492631"/>
      <w:bookmarkStart w:id="419" w:name="_Toc496362397"/>
      <w:bookmarkStart w:id="420" w:name="_Toc515834856"/>
      <w:bookmarkStart w:id="421" w:name="_Toc515836471"/>
      <w:bookmarkStart w:id="422" w:name="_Toc515838956"/>
      <w:bookmarkStart w:id="423" w:name="_Toc515841720"/>
      <w:bookmarkStart w:id="424" w:name="_Toc515852468"/>
      <w:r w:rsidRPr="00341792">
        <w:rPr>
          <w:rFonts w:ascii="Calibri Light" w:hAnsi="Calibri Light" w:cs="Calibri Light"/>
          <w:b/>
          <w:i/>
          <w:color w:val="000000"/>
        </w:rPr>
        <w:t xml:space="preserve">Таблиця </w:t>
      </w:r>
      <w:bookmarkEnd w:id="420"/>
      <w:bookmarkEnd w:id="421"/>
      <w:bookmarkEnd w:id="422"/>
      <w:bookmarkEnd w:id="423"/>
      <w:r w:rsidR="00A126D9" w:rsidRPr="00341792">
        <w:rPr>
          <w:rFonts w:ascii="Calibri Light" w:hAnsi="Calibri Light" w:cs="Calibri Light"/>
          <w:b/>
          <w:i/>
          <w:color w:val="000000"/>
        </w:rPr>
        <w:t>3.3.</w:t>
      </w:r>
      <w:bookmarkEnd w:id="424"/>
    </w:p>
    <w:p w:rsidR="001B2672" w:rsidRDefault="001B2672" w:rsidP="00341792">
      <w:pPr>
        <w:tabs>
          <w:tab w:val="left" w:pos="0"/>
          <w:tab w:val="left" w:pos="180"/>
          <w:tab w:val="left" w:pos="426"/>
        </w:tabs>
        <w:spacing w:after="0" w:line="240" w:lineRule="auto"/>
        <w:ind w:firstLine="709"/>
        <w:jc w:val="right"/>
        <w:outlineLvl w:val="1"/>
        <w:rPr>
          <w:rFonts w:ascii="Calibri Light" w:hAnsi="Calibri Light" w:cs="Calibri Light"/>
          <w:b/>
          <w:i/>
          <w:color w:val="000000"/>
        </w:rPr>
      </w:pPr>
      <w:bookmarkStart w:id="425" w:name="_Toc515834857"/>
      <w:bookmarkStart w:id="426" w:name="_Toc515836472"/>
      <w:bookmarkStart w:id="427" w:name="_Toc515838957"/>
      <w:bookmarkStart w:id="428" w:name="_Toc515841721"/>
      <w:bookmarkStart w:id="429" w:name="_Toc515852469"/>
      <w:r w:rsidRPr="00341792">
        <w:rPr>
          <w:rFonts w:ascii="Calibri Light" w:hAnsi="Calibri Light" w:cs="Calibri Light"/>
          <w:b/>
          <w:i/>
          <w:color w:val="000000"/>
        </w:rPr>
        <w:t>Визначення терміну «ринок послуг освіти»</w:t>
      </w:r>
      <w:bookmarkEnd w:id="416"/>
      <w:bookmarkEnd w:id="417"/>
      <w:bookmarkEnd w:id="418"/>
      <w:bookmarkEnd w:id="419"/>
      <w:bookmarkEnd w:id="425"/>
      <w:bookmarkEnd w:id="426"/>
      <w:bookmarkEnd w:id="427"/>
      <w:bookmarkEnd w:id="428"/>
      <w:bookmarkEnd w:id="429"/>
    </w:p>
    <w:p w:rsidR="00341792" w:rsidRPr="00341792" w:rsidRDefault="00341792" w:rsidP="00341792">
      <w:pPr>
        <w:tabs>
          <w:tab w:val="left" w:pos="0"/>
          <w:tab w:val="left" w:pos="180"/>
          <w:tab w:val="left" w:pos="426"/>
        </w:tabs>
        <w:spacing w:after="0" w:line="240" w:lineRule="auto"/>
        <w:ind w:firstLine="709"/>
        <w:jc w:val="right"/>
        <w:outlineLvl w:val="1"/>
        <w:rPr>
          <w:rFonts w:ascii="Calibri Light" w:hAnsi="Calibri Light" w:cs="Calibri Light"/>
          <w:b/>
          <w:i/>
          <w:color w:val="000000"/>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8363"/>
      </w:tblGrid>
      <w:tr w:rsidR="001B2672" w:rsidRPr="009E6CEE" w:rsidTr="00341792">
        <w:tc>
          <w:tcPr>
            <w:tcW w:w="1559" w:type="dxa"/>
            <w:shd w:val="clear" w:color="auto" w:fill="auto"/>
          </w:tcPr>
          <w:p w:rsidR="001B2672" w:rsidRPr="009E6CEE" w:rsidRDefault="001B2672" w:rsidP="00E34EE6">
            <w:pPr>
              <w:spacing w:after="0" w:line="240" w:lineRule="auto"/>
              <w:ind w:firstLine="34"/>
              <w:jc w:val="both"/>
              <w:outlineLvl w:val="1"/>
              <w:rPr>
                <w:rFonts w:ascii="Calibri Light" w:hAnsi="Calibri Light" w:cs="Calibri Light"/>
                <w:color w:val="000000"/>
              </w:rPr>
            </w:pPr>
            <w:bookmarkStart w:id="430" w:name="_Toc488055607"/>
            <w:bookmarkStart w:id="431" w:name="_Toc488071839"/>
            <w:bookmarkStart w:id="432" w:name="_Toc495492633"/>
            <w:bookmarkStart w:id="433" w:name="_Toc496362399"/>
            <w:bookmarkStart w:id="434" w:name="_Toc515834859"/>
            <w:bookmarkStart w:id="435" w:name="_Toc515836474"/>
            <w:bookmarkStart w:id="436" w:name="_Toc515838959"/>
            <w:bookmarkStart w:id="437" w:name="_Toc515841723"/>
            <w:bookmarkStart w:id="438" w:name="_Toc515852471"/>
            <w:r w:rsidRPr="009E6CEE">
              <w:rPr>
                <w:rFonts w:ascii="Calibri Light" w:hAnsi="Calibri Light" w:cs="Calibri Light"/>
                <w:color w:val="000000"/>
              </w:rPr>
              <w:t>В. Дмитрієв</w:t>
            </w:r>
            <w:r w:rsidRPr="009E6CEE">
              <w:rPr>
                <w:rFonts w:ascii="Calibri Light" w:hAnsi="Calibri Light" w:cs="Calibri Light"/>
                <w:color w:val="000000"/>
                <w:vertAlign w:val="superscript"/>
              </w:rPr>
              <w:footnoteReference w:id="183"/>
            </w:r>
            <w:bookmarkEnd w:id="430"/>
            <w:bookmarkEnd w:id="431"/>
            <w:bookmarkEnd w:id="432"/>
            <w:bookmarkEnd w:id="433"/>
            <w:bookmarkEnd w:id="434"/>
            <w:bookmarkEnd w:id="435"/>
            <w:bookmarkEnd w:id="436"/>
            <w:bookmarkEnd w:id="437"/>
            <w:bookmarkEnd w:id="438"/>
            <w:r w:rsidRPr="009E6CEE">
              <w:rPr>
                <w:rFonts w:ascii="Calibri Light" w:hAnsi="Calibri Light" w:cs="Calibri Light"/>
                <w:color w:val="000000"/>
              </w:rPr>
              <w:t xml:space="preserve"> </w:t>
            </w:r>
          </w:p>
          <w:p w:rsidR="001B2672" w:rsidRPr="009E6CEE" w:rsidRDefault="001B2672" w:rsidP="00E34EE6">
            <w:pPr>
              <w:spacing w:after="0" w:line="240" w:lineRule="auto"/>
              <w:ind w:firstLine="34"/>
              <w:jc w:val="both"/>
              <w:outlineLvl w:val="1"/>
              <w:rPr>
                <w:rFonts w:ascii="Calibri Light" w:hAnsi="Calibri Light" w:cs="Calibri Light"/>
                <w:color w:val="000000"/>
              </w:rPr>
            </w:pPr>
          </w:p>
        </w:tc>
        <w:tc>
          <w:tcPr>
            <w:tcW w:w="8363" w:type="dxa"/>
            <w:shd w:val="clear" w:color="auto" w:fill="auto"/>
          </w:tcPr>
          <w:p w:rsidR="001B2672" w:rsidRPr="009E6CEE" w:rsidRDefault="001B2672" w:rsidP="00E34EE6">
            <w:pPr>
              <w:spacing w:after="0" w:line="240" w:lineRule="auto"/>
              <w:ind w:firstLine="34"/>
              <w:jc w:val="both"/>
              <w:outlineLvl w:val="1"/>
              <w:rPr>
                <w:rFonts w:ascii="Calibri Light" w:hAnsi="Calibri Light" w:cs="Calibri Light"/>
                <w:color w:val="000000"/>
              </w:rPr>
            </w:pPr>
            <w:bookmarkStart w:id="439" w:name="_Toc488055608"/>
            <w:bookmarkStart w:id="440" w:name="_Toc488071840"/>
            <w:bookmarkStart w:id="441" w:name="_Toc495492634"/>
            <w:bookmarkStart w:id="442" w:name="_Toc496362400"/>
            <w:bookmarkStart w:id="443" w:name="_Toc515834860"/>
            <w:bookmarkStart w:id="444" w:name="_Toc515836475"/>
            <w:bookmarkStart w:id="445" w:name="_Toc515838960"/>
            <w:bookmarkStart w:id="446" w:name="_Toc515841724"/>
            <w:bookmarkStart w:id="447" w:name="_Toc515852472"/>
            <w:r w:rsidRPr="009E6CEE">
              <w:rPr>
                <w:rFonts w:ascii="Calibri Light" w:hAnsi="Calibri Light" w:cs="Calibri Light"/>
                <w:color w:val="000000"/>
              </w:rPr>
              <w:t>«…</w:t>
            </w:r>
            <w:r w:rsidRPr="009E6CEE">
              <w:rPr>
                <w:rFonts w:ascii="Calibri Light" w:hAnsi="Calibri Light" w:cs="Calibri Light"/>
                <w:bCs/>
                <w:color w:val="000000"/>
              </w:rPr>
              <w:t>система взаємин між навчальними закладами та іншими суб'єктами ринку; по</w:t>
            </w:r>
            <w:r w:rsidR="004446FD" w:rsidRPr="009E6CEE">
              <w:rPr>
                <w:rFonts w:ascii="Calibri Light" w:hAnsi="Calibri Light" w:cs="Calibri Light"/>
                <w:bCs/>
                <w:color w:val="000000"/>
              </w:rPr>
              <w:t>–</w:t>
            </w:r>
            <w:r w:rsidRPr="009E6CEE">
              <w:rPr>
                <w:rFonts w:ascii="Calibri Light" w:hAnsi="Calibri Light" w:cs="Calibri Light"/>
                <w:bCs/>
                <w:color w:val="000000"/>
              </w:rPr>
              <w:t>друге, це взаємини із питань надання освітніх послуг, обміну, продажу і вжитку освітніх продуктів</w:t>
            </w:r>
            <w:r w:rsidRPr="009E6CEE">
              <w:rPr>
                <w:rFonts w:ascii="Calibri Light" w:hAnsi="Calibri Light" w:cs="Calibri Light"/>
                <w:color w:val="000000"/>
              </w:rPr>
              <w:t>»</w:t>
            </w:r>
            <w:bookmarkEnd w:id="439"/>
            <w:bookmarkEnd w:id="440"/>
            <w:bookmarkEnd w:id="441"/>
            <w:bookmarkEnd w:id="442"/>
            <w:bookmarkEnd w:id="443"/>
            <w:bookmarkEnd w:id="444"/>
            <w:bookmarkEnd w:id="445"/>
            <w:bookmarkEnd w:id="446"/>
            <w:bookmarkEnd w:id="447"/>
          </w:p>
        </w:tc>
      </w:tr>
      <w:tr w:rsidR="001B2672" w:rsidRPr="009E6CEE" w:rsidTr="00341792">
        <w:tc>
          <w:tcPr>
            <w:tcW w:w="1559" w:type="dxa"/>
            <w:shd w:val="clear" w:color="auto" w:fill="auto"/>
          </w:tcPr>
          <w:p w:rsidR="001B2672" w:rsidRPr="009E6CEE" w:rsidRDefault="001B2672" w:rsidP="00E34EE6">
            <w:pPr>
              <w:spacing w:after="0" w:line="240" w:lineRule="auto"/>
              <w:ind w:firstLine="34"/>
              <w:jc w:val="both"/>
              <w:outlineLvl w:val="1"/>
              <w:rPr>
                <w:rFonts w:ascii="Calibri Light" w:hAnsi="Calibri Light" w:cs="Calibri Light"/>
                <w:color w:val="000000"/>
              </w:rPr>
            </w:pPr>
            <w:bookmarkStart w:id="448" w:name="_Toc488055609"/>
            <w:bookmarkStart w:id="449" w:name="_Toc488071841"/>
            <w:bookmarkStart w:id="450" w:name="_Toc495492635"/>
            <w:bookmarkStart w:id="451" w:name="_Toc496362401"/>
            <w:bookmarkStart w:id="452" w:name="_Toc515834861"/>
            <w:bookmarkStart w:id="453" w:name="_Toc515836476"/>
            <w:bookmarkStart w:id="454" w:name="_Toc515838961"/>
            <w:bookmarkStart w:id="455" w:name="_Toc515841725"/>
            <w:bookmarkStart w:id="456" w:name="_Toc515852473"/>
            <w:r w:rsidRPr="009E6CEE">
              <w:rPr>
                <w:rFonts w:ascii="Calibri Light" w:hAnsi="Calibri Light" w:cs="Calibri Light"/>
                <w:color w:val="000000"/>
              </w:rPr>
              <w:t>І. Каленюк,</w:t>
            </w:r>
            <w:bookmarkEnd w:id="448"/>
            <w:bookmarkEnd w:id="449"/>
            <w:bookmarkEnd w:id="450"/>
            <w:bookmarkEnd w:id="451"/>
            <w:bookmarkEnd w:id="452"/>
            <w:bookmarkEnd w:id="453"/>
            <w:bookmarkEnd w:id="454"/>
            <w:bookmarkEnd w:id="455"/>
            <w:bookmarkEnd w:id="456"/>
            <w:r w:rsidRPr="009E6CEE">
              <w:rPr>
                <w:rFonts w:ascii="Calibri Light" w:hAnsi="Calibri Light" w:cs="Calibri Light"/>
                <w:color w:val="000000"/>
              </w:rPr>
              <w:t xml:space="preserve"> </w:t>
            </w:r>
          </w:p>
          <w:p w:rsidR="001B2672" w:rsidRPr="009E6CEE" w:rsidRDefault="001B2672" w:rsidP="00E34EE6">
            <w:pPr>
              <w:spacing w:after="0" w:line="240" w:lineRule="auto"/>
              <w:ind w:firstLine="34"/>
              <w:jc w:val="both"/>
              <w:outlineLvl w:val="1"/>
              <w:rPr>
                <w:rFonts w:ascii="Calibri Light" w:hAnsi="Calibri Light" w:cs="Calibri Light"/>
                <w:color w:val="000000"/>
              </w:rPr>
            </w:pPr>
            <w:bookmarkStart w:id="457" w:name="_Toc488055610"/>
            <w:bookmarkStart w:id="458" w:name="_Toc488071842"/>
            <w:bookmarkStart w:id="459" w:name="_Toc495492636"/>
            <w:bookmarkStart w:id="460" w:name="_Toc496362402"/>
            <w:bookmarkStart w:id="461" w:name="_Toc515834862"/>
            <w:bookmarkStart w:id="462" w:name="_Toc515836477"/>
            <w:bookmarkStart w:id="463" w:name="_Toc515838962"/>
            <w:bookmarkStart w:id="464" w:name="_Toc515841726"/>
            <w:bookmarkStart w:id="465" w:name="_Toc515852474"/>
            <w:r w:rsidRPr="009E6CEE">
              <w:rPr>
                <w:rFonts w:ascii="Calibri Light" w:hAnsi="Calibri Light" w:cs="Calibri Light"/>
                <w:color w:val="000000"/>
              </w:rPr>
              <w:t>Л. Цимбал</w:t>
            </w:r>
            <w:r w:rsidRPr="009E6CEE">
              <w:rPr>
                <w:rFonts w:ascii="Calibri Light" w:hAnsi="Calibri Light" w:cs="Calibri Light"/>
                <w:color w:val="000000"/>
                <w:vertAlign w:val="superscript"/>
              </w:rPr>
              <w:footnoteReference w:id="184"/>
            </w:r>
            <w:bookmarkEnd w:id="457"/>
            <w:bookmarkEnd w:id="458"/>
            <w:bookmarkEnd w:id="459"/>
            <w:bookmarkEnd w:id="460"/>
            <w:bookmarkEnd w:id="461"/>
            <w:bookmarkEnd w:id="462"/>
            <w:bookmarkEnd w:id="463"/>
            <w:bookmarkEnd w:id="464"/>
            <w:bookmarkEnd w:id="465"/>
          </w:p>
        </w:tc>
        <w:tc>
          <w:tcPr>
            <w:tcW w:w="8363" w:type="dxa"/>
            <w:shd w:val="clear" w:color="auto" w:fill="auto"/>
          </w:tcPr>
          <w:p w:rsidR="001B2672" w:rsidRPr="009E6CEE" w:rsidRDefault="001B2672" w:rsidP="00E34EE6">
            <w:pPr>
              <w:spacing w:after="0" w:line="240" w:lineRule="auto"/>
              <w:ind w:firstLine="34"/>
              <w:jc w:val="both"/>
              <w:outlineLvl w:val="1"/>
              <w:rPr>
                <w:rFonts w:ascii="Calibri Light" w:hAnsi="Calibri Light" w:cs="Calibri Light"/>
                <w:color w:val="000000"/>
              </w:rPr>
            </w:pPr>
            <w:bookmarkStart w:id="466" w:name="_Toc488055611"/>
            <w:bookmarkStart w:id="467" w:name="_Toc488071843"/>
            <w:bookmarkStart w:id="468" w:name="_Toc495492637"/>
            <w:bookmarkStart w:id="469" w:name="_Toc496362403"/>
            <w:bookmarkStart w:id="470" w:name="_Toc515834863"/>
            <w:bookmarkStart w:id="471" w:name="_Toc515836478"/>
            <w:bookmarkStart w:id="472" w:name="_Toc515838963"/>
            <w:bookmarkStart w:id="473" w:name="_Toc515841727"/>
            <w:bookmarkStart w:id="474" w:name="_Toc515852475"/>
            <w:r w:rsidRPr="009E6CEE">
              <w:rPr>
                <w:rFonts w:ascii="Calibri Light" w:hAnsi="Calibri Light" w:cs="Calibri Light"/>
                <w:color w:val="000000"/>
              </w:rPr>
              <w:t>«…</w:t>
            </w:r>
            <w:r w:rsidRPr="009E6CEE">
              <w:rPr>
                <w:rFonts w:ascii="Calibri Light" w:hAnsi="Calibri Light" w:cs="Calibri Light"/>
                <w:bCs/>
                <w:color w:val="000000"/>
              </w:rPr>
              <w:t>сукупність економічних взаємовідносин, що складаються між різнорівневими суб’єктами з приводу купівля</w:t>
            </w:r>
            <w:r w:rsidR="004446FD" w:rsidRPr="009E6CEE">
              <w:rPr>
                <w:rFonts w:ascii="Calibri Light" w:hAnsi="Calibri Light" w:cs="Calibri Light"/>
                <w:bCs/>
                <w:color w:val="000000"/>
              </w:rPr>
              <w:t>–</w:t>
            </w:r>
            <w:r w:rsidRPr="009E6CEE">
              <w:rPr>
                <w:rFonts w:ascii="Calibri Light" w:hAnsi="Calibri Light" w:cs="Calibri Light"/>
                <w:bCs/>
                <w:color w:val="000000"/>
              </w:rPr>
              <w:t>продажу освітніх послуг</w:t>
            </w:r>
            <w:r w:rsidRPr="009E6CEE">
              <w:rPr>
                <w:rFonts w:ascii="Calibri Light" w:hAnsi="Calibri Light" w:cs="Calibri Light"/>
                <w:color w:val="000000"/>
              </w:rPr>
              <w:t>»</w:t>
            </w:r>
            <w:bookmarkEnd w:id="466"/>
            <w:bookmarkEnd w:id="467"/>
            <w:bookmarkEnd w:id="468"/>
            <w:bookmarkEnd w:id="469"/>
            <w:bookmarkEnd w:id="470"/>
            <w:bookmarkEnd w:id="471"/>
            <w:bookmarkEnd w:id="472"/>
            <w:bookmarkEnd w:id="473"/>
            <w:bookmarkEnd w:id="474"/>
          </w:p>
        </w:tc>
      </w:tr>
      <w:tr w:rsidR="001B2672" w:rsidRPr="009E6CEE" w:rsidTr="00341792">
        <w:tc>
          <w:tcPr>
            <w:tcW w:w="1559" w:type="dxa"/>
            <w:shd w:val="clear" w:color="auto" w:fill="auto"/>
          </w:tcPr>
          <w:p w:rsidR="001B2672" w:rsidRPr="009E6CEE" w:rsidRDefault="001B2672" w:rsidP="00E34EE6">
            <w:pPr>
              <w:spacing w:after="0" w:line="240" w:lineRule="auto"/>
              <w:ind w:firstLine="34"/>
              <w:jc w:val="both"/>
              <w:outlineLvl w:val="1"/>
              <w:rPr>
                <w:rFonts w:ascii="Calibri Light" w:hAnsi="Calibri Light" w:cs="Calibri Light"/>
                <w:color w:val="000000"/>
              </w:rPr>
            </w:pPr>
            <w:bookmarkStart w:id="475" w:name="_Toc488055612"/>
            <w:bookmarkStart w:id="476" w:name="_Toc488071844"/>
            <w:bookmarkStart w:id="477" w:name="_Toc495492638"/>
            <w:bookmarkStart w:id="478" w:name="_Toc496362404"/>
            <w:bookmarkStart w:id="479" w:name="_Toc515834864"/>
            <w:bookmarkStart w:id="480" w:name="_Toc515836479"/>
            <w:bookmarkStart w:id="481" w:name="_Toc515838964"/>
            <w:bookmarkStart w:id="482" w:name="_Toc515841728"/>
            <w:bookmarkStart w:id="483" w:name="_Toc515852476"/>
            <w:r w:rsidRPr="009E6CEE">
              <w:rPr>
                <w:rFonts w:ascii="Calibri Light" w:hAnsi="Calibri Light" w:cs="Calibri Light"/>
                <w:color w:val="000000"/>
              </w:rPr>
              <w:t>П. Кулагін</w:t>
            </w:r>
            <w:r w:rsidRPr="009E6CEE">
              <w:rPr>
                <w:rFonts w:ascii="Calibri Light" w:hAnsi="Calibri Light" w:cs="Calibri Light"/>
                <w:color w:val="000000"/>
                <w:vertAlign w:val="superscript"/>
              </w:rPr>
              <w:footnoteReference w:id="185"/>
            </w:r>
            <w:bookmarkEnd w:id="475"/>
            <w:bookmarkEnd w:id="476"/>
            <w:bookmarkEnd w:id="477"/>
            <w:bookmarkEnd w:id="478"/>
            <w:bookmarkEnd w:id="479"/>
            <w:bookmarkEnd w:id="480"/>
            <w:bookmarkEnd w:id="481"/>
            <w:bookmarkEnd w:id="482"/>
            <w:bookmarkEnd w:id="483"/>
            <w:r w:rsidRPr="009E6CEE">
              <w:rPr>
                <w:rFonts w:ascii="Calibri Light" w:hAnsi="Calibri Light" w:cs="Calibri Light"/>
                <w:color w:val="000000"/>
              </w:rPr>
              <w:t xml:space="preserve"> </w:t>
            </w:r>
          </w:p>
        </w:tc>
        <w:tc>
          <w:tcPr>
            <w:tcW w:w="8363" w:type="dxa"/>
            <w:shd w:val="clear" w:color="auto" w:fill="auto"/>
          </w:tcPr>
          <w:p w:rsidR="001B2672" w:rsidRPr="009E6CEE" w:rsidRDefault="001B2672" w:rsidP="00E34EE6">
            <w:pPr>
              <w:spacing w:after="0" w:line="240" w:lineRule="auto"/>
              <w:ind w:firstLine="34"/>
              <w:jc w:val="both"/>
              <w:outlineLvl w:val="1"/>
              <w:rPr>
                <w:rFonts w:ascii="Calibri Light" w:hAnsi="Calibri Light" w:cs="Calibri Light"/>
                <w:color w:val="000000"/>
              </w:rPr>
            </w:pPr>
            <w:bookmarkStart w:id="484" w:name="_Toc488055613"/>
            <w:bookmarkStart w:id="485" w:name="_Toc488071845"/>
            <w:bookmarkStart w:id="486" w:name="_Toc495492639"/>
            <w:bookmarkStart w:id="487" w:name="_Toc496362405"/>
            <w:bookmarkStart w:id="488" w:name="_Toc515834865"/>
            <w:bookmarkStart w:id="489" w:name="_Toc515836480"/>
            <w:bookmarkStart w:id="490" w:name="_Toc515838965"/>
            <w:bookmarkStart w:id="491" w:name="_Toc515841729"/>
            <w:bookmarkStart w:id="492" w:name="_Toc515852477"/>
            <w:r w:rsidRPr="009E6CEE">
              <w:rPr>
                <w:rFonts w:ascii="Calibri Light" w:hAnsi="Calibri Light" w:cs="Calibri Light"/>
                <w:color w:val="000000"/>
              </w:rPr>
              <w:t>«…принцип</w:t>
            </w:r>
            <w:r w:rsidRPr="009E6CEE">
              <w:rPr>
                <w:rFonts w:ascii="Calibri Light" w:hAnsi="Calibri Light" w:cs="Calibri Light"/>
                <w:b/>
                <w:color w:val="000000"/>
              </w:rPr>
              <w:t xml:space="preserve"> </w:t>
            </w:r>
            <w:r w:rsidRPr="009E6CEE">
              <w:rPr>
                <w:rFonts w:ascii="Calibri Light" w:hAnsi="Calibri Light" w:cs="Calibri Light"/>
                <w:color w:val="000000"/>
              </w:rPr>
              <w:t>вільної купівлі</w:t>
            </w:r>
            <w:r w:rsidR="004446FD" w:rsidRPr="009E6CEE">
              <w:rPr>
                <w:rFonts w:ascii="Calibri Light" w:hAnsi="Calibri Light" w:cs="Calibri Light"/>
                <w:color w:val="000000"/>
              </w:rPr>
              <w:t>–</w:t>
            </w:r>
            <w:r w:rsidRPr="009E6CEE">
              <w:rPr>
                <w:rFonts w:ascii="Calibri Light" w:hAnsi="Calibri Light" w:cs="Calibri Light"/>
                <w:color w:val="000000"/>
              </w:rPr>
              <w:t>продажу результатів та умов господарювання, які приймають форму товару»</w:t>
            </w:r>
            <w:bookmarkEnd w:id="484"/>
            <w:bookmarkEnd w:id="485"/>
            <w:bookmarkEnd w:id="486"/>
            <w:bookmarkEnd w:id="487"/>
            <w:bookmarkEnd w:id="488"/>
            <w:bookmarkEnd w:id="489"/>
            <w:bookmarkEnd w:id="490"/>
            <w:bookmarkEnd w:id="491"/>
            <w:bookmarkEnd w:id="492"/>
          </w:p>
        </w:tc>
      </w:tr>
      <w:tr w:rsidR="001B2672" w:rsidRPr="009E6CEE" w:rsidTr="00341792">
        <w:tc>
          <w:tcPr>
            <w:tcW w:w="1559" w:type="dxa"/>
            <w:shd w:val="clear" w:color="auto" w:fill="auto"/>
          </w:tcPr>
          <w:p w:rsidR="001B2672" w:rsidRPr="009E6CEE" w:rsidRDefault="001B2672" w:rsidP="00341792">
            <w:pPr>
              <w:spacing w:after="0" w:line="240" w:lineRule="auto"/>
              <w:ind w:firstLine="34"/>
              <w:jc w:val="both"/>
              <w:outlineLvl w:val="1"/>
              <w:rPr>
                <w:rFonts w:ascii="Calibri Light" w:hAnsi="Calibri Light" w:cs="Calibri Light"/>
                <w:color w:val="000000"/>
              </w:rPr>
            </w:pPr>
            <w:bookmarkStart w:id="493" w:name="_Toc488055614"/>
            <w:bookmarkStart w:id="494" w:name="_Toc488071846"/>
            <w:bookmarkStart w:id="495" w:name="_Toc495492640"/>
            <w:bookmarkStart w:id="496" w:name="_Toc496362406"/>
            <w:bookmarkStart w:id="497" w:name="_Toc515834866"/>
            <w:bookmarkStart w:id="498" w:name="_Toc515836481"/>
            <w:bookmarkStart w:id="499" w:name="_Toc515838966"/>
            <w:bookmarkStart w:id="500" w:name="_Toc515841730"/>
            <w:bookmarkStart w:id="501" w:name="_Toc515852478"/>
            <w:r w:rsidRPr="009E6CEE">
              <w:rPr>
                <w:rFonts w:ascii="Calibri Light" w:hAnsi="Calibri Light" w:cs="Calibri Light"/>
                <w:color w:val="000000"/>
              </w:rPr>
              <w:t xml:space="preserve">А. Старостіна </w:t>
            </w:r>
            <w:r w:rsidRPr="009E6CEE">
              <w:rPr>
                <w:rFonts w:ascii="Calibri Light" w:hAnsi="Calibri Light" w:cs="Calibri Light"/>
                <w:color w:val="000000"/>
                <w:vertAlign w:val="superscript"/>
              </w:rPr>
              <w:footnoteReference w:id="186"/>
            </w:r>
            <w:bookmarkEnd w:id="493"/>
            <w:bookmarkEnd w:id="494"/>
            <w:bookmarkEnd w:id="495"/>
            <w:bookmarkEnd w:id="496"/>
            <w:bookmarkEnd w:id="497"/>
            <w:bookmarkEnd w:id="498"/>
            <w:bookmarkEnd w:id="499"/>
            <w:bookmarkEnd w:id="500"/>
            <w:bookmarkEnd w:id="501"/>
          </w:p>
        </w:tc>
        <w:tc>
          <w:tcPr>
            <w:tcW w:w="8363" w:type="dxa"/>
            <w:shd w:val="clear" w:color="auto" w:fill="auto"/>
          </w:tcPr>
          <w:p w:rsidR="001B2672" w:rsidRPr="009E6CEE" w:rsidRDefault="001B2672" w:rsidP="00E34EE6">
            <w:pPr>
              <w:spacing w:after="0" w:line="240" w:lineRule="auto"/>
              <w:ind w:firstLine="34"/>
              <w:jc w:val="both"/>
              <w:outlineLvl w:val="1"/>
              <w:rPr>
                <w:rFonts w:ascii="Calibri Light" w:hAnsi="Calibri Light" w:cs="Calibri Light"/>
                <w:color w:val="000000"/>
              </w:rPr>
            </w:pPr>
            <w:bookmarkStart w:id="502" w:name="_Toc488055615"/>
            <w:bookmarkStart w:id="503" w:name="_Toc488071847"/>
            <w:bookmarkStart w:id="504" w:name="_Toc495492641"/>
            <w:bookmarkStart w:id="505" w:name="_Toc496362407"/>
            <w:bookmarkStart w:id="506" w:name="_Toc515834867"/>
            <w:bookmarkStart w:id="507" w:name="_Toc515836482"/>
            <w:bookmarkStart w:id="508" w:name="_Toc515838967"/>
            <w:bookmarkStart w:id="509" w:name="_Toc515841731"/>
            <w:bookmarkStart w:id="510" w:name="_Toc515852479"/>
            <w:r w:rsidRPr="009E6CEE">
              <w:rPr>
                <w:rFonts w:ascii="Calibri Light" w:hAnsi="Calibri Light" w:cs="Calibri Light"/>
                <w:color w:val="000000"/>
              </w:rPr>
              <w:t>«…економічні взаємовідносини між виробниками (продавцям) і споживачами (покупцями) з приводу купівлі</w:t>
            </w:r>
            <w:r w:rsidR="004446FD" w:rsidRPr="009E6CEE">
              <w:rPr>
                <w:rFonts w:ascii="Calibri Light" w:hAnsi="Calibri Light" w:cs="Calibri Light"/>
                <w:color w:val="000000"/>
              </w:rPr>
              <w:t>–</w:t>
            </w:r>
            <w:r w:rsidRPr="009E6CEE">
              <w:rPr>
                <w:rFonts w:ascii="Calibri Light" w:hAnsi="Calibri Light" w:cs="Calibri Light"/>
                <w:color w:val="000000"/>
              </w:rPr>
              <w:t>продажу товару «освітня послуга» в процесі обміну»</w:t>
            </w:r>
            <w:bookmarkEnd w:id="502"/>
            <w:bookmarkEnd w:id="503"/>
            <w:bookmarkEnd w:id="504"/>
            <w:bookmarkEnd w:id="505"/>
            <w:bookmarkEnd w:id="506"/>
            <w:bookmarkEnd w:id="507"/>
            <w:bookmarkEnd w:id="508"/>
            <w:bookmarkEnd w:id="509"/>
            <w:bookmarkEnd w:id="510"/>
          </w:p>
        </w:tc>
      </w:tr>
    </w:tbl>
    <w:p w:rsidR="001B2672" w:rsidRPr="009E6CEE" w:rsidRDefault="001B2672" w:rsidP="00E34EE6">
      <w:pPr>
        <w:tabs>
          <w:tab w:val="left" w:pos="0"/>
          <w:tab w:val="left" w:pos="180"/>
          <w:tab w:val="left" w:pos="426"/>
          <w:tab w:val="left" w:pos="993"/>
        </w:tabs>
        <w:spacing w:after="0" w:line="240" w:lineRule="auto"/>
        <w:ind w:firstLine="709"/>
        <w:jc w:val="both"/>
        <w:outlineLvl w:val="1"/>
        <w:rPr>
          <w:rFonts w:ascii="Calibri Light" w:hAnsi="Calibri Light" w:cs="Calibri Light"/>
          <w:color w:val="000000"/>
        </w:rPr>
      </w:pPr>
      <w:bookmarkStart w:id="511" w:name="_Toc488055616"/>
      <w:bookmarkStart w:id="512" w:name="_Toc488071848"/>
      <w:bookmarkStart w:id="513" w:name="_Toc495492642"/>
      <w:bookmarkStart w:id="514" w:name="_Toc496362408"/>
    </w:p>
    <w:p w:rsidR="001B2672" w:rsidRPr="009E6CEE" w:rsidRDefault="001B2672" w:rsidP="00E34EE6">
      <w:pPr>
        <w:spacing w:after="0" w:line="240" w:lineRule="auto"/>
        <w:ind w:firstLine="709"/>
        <w:jc w:val="both"/>
        <w:outlineLvl w:val="1"/>
        <w:rPr>
          <w:rFonts w:ascii="Calibri Light" w:hAnsi="Calibri Light" w:cs="Calibri Light"/>
          <w:color w:val="000000"/>
        </w:rPr>
      </w:pPr>
      <w:bookmarkStart w:id="515" w:name="_Toc488055618"/>
      <w:bookmarkStart w:id="516" w:name="_Toc488071850"/>
      <w:bookmarkStart w:id="517" w:name="_Toc495492644"/>
      <w:bookmarkStart w:id="518" w:name="_Toc496362410"/>
      <w:bookmarkStart w:id="519" w:name="_Toc515834868"/>
      <w:bookmarkStart w:id="520" w:name="_Toc515836483"/>
      <w:bookmarkStart w:id="521" w:name="_Toc515838968"/>
      <w:bookmarkStart w:id="522" w:name="_Toc515841732"/>
      <w:bookmarkStart w:id="523" w:name="_Toc515852480"/>
      <w:bookmarkEnd w:id="511"/>
      <w:bookmarkEnd w:id="512"/>
      <w:bookmarkEnd w:id="513"/>
      <w:bookmarkEnd w:id="514"/>
      <w:r w:rsidRPr="009E6CEE">
        <w:rPr>
          <w:rFonts w:ascii="Calibri Light" w:hAnsi="Calibri Light" w:cs="Calibri Light"/>
          <w:color w:val="000000"/>
        </w:rPr>
        <w:t>На нашу думку, В. Дмитрієв у своєму визначенні терміну « ринок послуг освіти» безпідставно включив до взаємовідносин ринок послуг освіти питання «надання освітніх послуг» та «вжиток освітніх продуктів». У визначенні, запропонованому А. Старостіною, ми не можемо погодитись з прирівняння освітньої послуги до товару – у сучасній ринковій економіці визначення «товар» і визначення «послуга» не є тотожними, вони входять як самостійні складові визначення «продукт». Найбільш вдалим, на наш погляд, є визначення, сформульоване І.</w:t>
      </w:r>
      <w:r w:rsidR="0014579B" w:rsidRPr="009E6CEE">
        <w:rPr>
          <w:rFonts w:ascii="Calibri Light" w:hAnsi="Calibri Light" w:cs="Calibri Light"/>
          <w:color w:val="000000"/>
        </w:rPr>
        <w:t> </w:t>
      </w:r>
      <w:r w:rsidRPr="009E6CEE">
        <w:rPr>
          <w:rFonts w:ascii="Calibri Light" w:hAnsi="Calibri Light" w:cs="Calibri Light"/>
          <w:color w:val="000000"/>
        </w:rPr>
        <w:t xml:space="preserve">Каленюк і Л. Цимбал, </w:t>
      </w:r>
      <w:r w:rsidR="00341792">
        <w:rPr>
          <w:rFonts w:ascii="Calibri Light" w:hAnsi="Calibri Light" w:cs="Calibri Light"/>
          <w:color w:val="000000"/>
        </w:rPr>
        <w:t xml:space="preserve">відповідно до </w:t>
      </w:r>
      <w:r w:rsidRPr="009E6CEE">
        <w:rPr>
          <w:rFonts w:ascii="Calibri Light" w:hAnsi="Calibri Light" w:cs="Calibri Light"/>
          <w:color w:val="000000"/>
        </w:rPr>
        <w:t xml:space="preserve">якого ринок послуг освіти – це «сукупність економічних відносин, що складаються між різнорівневими суб’єктами з приводу купівлі </w:t>
      </w:r>
      <w:r w:rsidR="004446FD" w:rsidRPr="009E6CEE">
        <w:rPr>
          <w:rFonts w:ascii="Calibri Light" w:hAnsi="Calibri Light" w:cs="Calibri Light"/>
          <w:color w:val="000000"/>
        </w:rPr>
        <w:t>–</w:t>
      </w:r>
      <w:r w:rsidRPr="009E6CEE">
        <w:rPr>
          <w:rFonts w:ascii="Calibri Light" w:hAnsi="Calibri Light" w:cs="Calibri Light"/>
          <w:color w:val="000000"/>
        </w:rPr>
        <w:t xml:space="preserve"> продажу освітніх послуг». Разом </w:t>
      </w:r>
      <w:r w:rsidR="00F8673F" w:rsidRPr="009E6CEE">
        <w:rPr>
          <w:rFonts w:ascii="Calibri Light" w:hAnsi="Calibri Light" w:cs="Calibri Light"/>
          <w:color w:val="000000"/>
        </w:rPr>
        <w:t>і</w:t>
      </w:r>
      <w:r w:rsidRPr="009E6CEE">
        <w:rPr>
          <w:rFonts w:ascii="Calibri Light" w:hAnsi="Calibri Light" w:cs="Calibri Light"/>
          <w:color w:val="000000"/>
        </w:rPr>
        <w:t>з тим хочемо привернути увагу до того, що виникає питання до поняття «різнорівневі суб’єкти».</w:t>
      </w:r>
      <w:bookmarkEnd w:id="519"/>
      <w:bookmarkEnd w:id="520"/>
      <w:bookmarkEnd w:id="521"/>
      <w:bookmarkEnd w:id="522"/>
      <w:bookmarkEnd w:id="523"/>
      <w:r w:rsidRPr="009E6CEE">
        <w:rPr>
          <w:rFonts w:ascii="Calibri Light" w:hAnsi="Calibri Light" w:cs="Calibri Light"/>
          <w:color w:val="000000"/>
        </w:rPr>
        <w:t xml:space="preserve"> </w:t>
      </w:r>
    </w:p>
    <w:p w:rsidR="001B2672" w:rsidRPr="009E6CEE" w:rsidRDefault="001B2672" w:rsidP="00E34EE6">
      <w:pPr>
        <w:spacing w:after="0" w:line="240" w:lineRule="auto"/>
        <w:ind w:firstLine="709"/>
        <w:jc w:val="both"/>
        <w:outlineLvl w:val="1"/>
        <w:rPr>
          <w:rFonts w:ascii="Calibri Light" w:hAnsi="Calibri Light" w:cs="Calibri Light"/>
          <w:color w:val="000000"/>
        </w:rPr>
      </w:pPr>
      <w:bookmarkStart w:id="524" w:name="_Toc515834869"/>
      <w:bookmarkStart w:id="525" w:name="_Toc515836484"/>
      <w:bookmarkStart w:id="526" w:name="_Toc515838969"/>
      <w:bookmarkStart w:id="527" w:name="_Toc515841733"/>
      <w:bookmarkStart w:id="528" w:name="_Toc515852481"/>
      <w:r w:rsidRPr="009E6CEE">
        <w:rPr>
          <w:rFonts w:ascii="Calibri Light" w:hAnsi="Calibri Light" w:cs="Calibri Light"/>
          <w:color w:val="000000"/>
        </w:rPr>
        <w:t>На підставі нашого дослідження ми пропонуємо наступне визначення:</w:t>
      </w:r>
      <w:bookmarkEnd w:id="515"/>
      <w:bookmarkEnd w:id="516"/>
      <w:bookmarkEnd w:id="517"/>
      <w:bookmarkEnd w:id="518"/>
      <w:r w:rsidRPr="009E6CEE">
        <w:rPr>
          <w:rFonts w:ascii="Calibri Light" w:hAnsi="Calibri Light" w:cs="Calibri Light"/>
          <w:color w:val="000000"/>
        </w:rPr>
        <w:t xml:space="preserve"> </w:t>
      </w:r>
      <w:r w:rsidRPr="009E6CEE">
        <w:rPr>
          <w:rFonts w:ascii="Calibri Light" w:hAnsi="Calibri Light" w:cs="Calibri Light"/>
          <w:i/>
          <w:color w:val="000000"/>
        </w:rPr>
        <w:t>«Ринок послуг вищої освіти – це сукупність економічних відносин при купівлі</w:t>
      </w:r>
      <w:r w:rsidR="004446FD" w:rsidRPr="009E6CEE">
        <w:rPr>
          <w:rFonts w:ascii="Calibri Light" w:hAnsi="Calibri Light" w:cs="Calibri Light"/>
          <w:i/>
          <w:color w:val="000000"/>
        </w:rPr>
        <w:t>–</w:t>
      </w:r>
      <w:r w:rsidRPr="009E6CEE">
        <w:rPr>
          <w:rFonts w:ascii="Calibri Light" w:hAnsi="Calibri Light" w:cs="Calibri Light"/>
          <w:i/>
          <w:color w:val="000000"/>
        </w:rPr>
        <w:t xml:space="preserve">продажу послуг вищої освіти, які виникають між споживачем послуг вищої освіти (здобувачем вищої освіти), замовником (органом державної влади, місцевого самоврядування, корпорацією, некомерційними організаціями, фізичними особами, які можуть </w:t>
      </w:r>
      <w:r w:rsidRPr="009E6CEE">
        <w:rPr>
          <w:rFonts w:ascii="Calibri Light" w:hAnsi="Calibri Light" w:cs="Calibri Light"/>
          <w:i/>
          <w:color w:val="000000"/>
        </w:rPr>
        <w:lastRenderedPageBreak/>
        <w:t>оплачувати надані послуги вищої освіти повністю або частково) та виробником послуг вищої освіти (закладом</w:t>
      </w:r>
      <w:r w:rsidR="00F8673F" w:rsidRPr="009E6CEE">
        <w:rPr>
          <w:rFonts w:ascii="Calibri Light" w:hAnsi="Calibri Light" w:cs="Calibri Light"/>
          <w:i/>
          <w:color w:val="000000"/>
        </w:rPr>
        <w:t xml:space="preserve"> вищої освіти</w:t>
      </w:r>
      <w:r w:rsidRPr="009E6CEE">
        <w:rPr>
          <w:rFonts w:ascii="Calibri Light" w:hAnsi="Calibri Light" w:cs="Calibri Light"/>
          <w:i/>
          <w:color w:val="000000"/>
        </w:rPr>
        <w:t>)».</w:t>
      </w:r>
      <w:bookmarkEnd w:id="524"/>
      <w:bookmarkEnd w:id="525"/>
      <w:bookmarkEnd w:id="526"/>
      <w:bookmarkEnd w:id="527"/>
      <w:bookmarkEnd w:id="528"/>
      <w:r w:rsidRPr="009E6CEE">
        <w:rPr>
          <w:rFonts w:ascii="Calibri Light" w:hAnsi="Calibri Light" w:cs="Calibri Light"/>
          <w:b/>
          <w:color w:val="000000"/>
        </w:rPr>
        <w:tab/>
      </w:r>
    </w:p>
    <w:p w:rsidR="0063352E" w:rsidRPr="009E6CEE" w:rsidRDefault="001B2672" w:rsidP="00E34EE6">
      <w:pPr>
        <w:spacing w:after="0" w:line="240" w:lineRule="auto"/>
        <w:ind w:firstLine="709"/>
        <w:jc w:val="both"/>
        <w:outlineLvl w:val="0"/>
        <w:rPr>
          <w:rFonts w:ascii="Calibri Light" w:hAnsi="Calibri Light" w:cs="Calibri Light"/>
          <w:color w:val="000000"/>
        </w:rPr>
      </w:pPr>
      <w:bookmarkStart w:id="529" w:name="_Toc515834870"/>
      <w:bookmarkStart w:id="530" w:name="_Toc515836485"/>
      <w:bookmarkStart w:id="531" w:name="_Toc515838970"/>
      <w:bookmarkStart w:id="532" w:name="_Toc515841734"/>
      <w:bookmarkStart w:id="533" w:name="_Toc515852482"/>
      <w:r w:rsidRPr="009E6CEE">
        <w:rPr>
          <w:rFonts w:ascii="Calibri Light" w:hAnsi="Calibri Light" w:cs="Calibri Light"/>
          <w:color w:val="000000"/>
        </w:rPr>
        <w:t>Як логічно випливає із сформульованого визначення ринку послуг вищої освіти, об’єктами купівлі</w:t>
      </w:r>
      <w:r w:rsidR="004446FD" w:rsidRPr="009E6CEE">
        <w:rPr>
          <w:rFonts w:ascii="Calibri Light" w:hAnsi="Calibri Light" w:cs="Calibri Light"/>
          <w:color w:val="000000"/>
        </w:rPr>
        <w:t>–</w:t>
      </w:r>
      <w:r w:rsidRPr="009E6CEE">
        <w:rPr>
          <w:rFonts w:ascii="Calibri Light" w:hAnsi="Calibri Light" w:cs="Calibri Light"/>
          <w:color w:val="000000"/>
        </w:rPr>
        <w:t>продажу виступають послуги вищої освіти. Оскільки діюча нормативно</w:t>
      </w:r>
      <w:r w:rsidR="004446FD" w:rsidRPr="009E6CEE">
        <w:rPr>
          <w:rFonts w:ascii="Calibri Light" w:hAnsi="Calibri Light" w:cs="Calibri Light"/>
          <w:color w:val="000000"/>
        </w:rPr>
        <w:t>–</w:t>
      </w:r>
      <w:r w:rsidRPr="009E6CEE">
        <w:rPr>
          <w:rFonts w:ascii="Calibri Light" w:hAnsi="Calibri Light" w:cs="Calibri Light"/>
          <w:color w:val="000000"/>
        </w:rPr>
        <w:t>правова база України не містить визначення «послуга вищої освіти», а серед українських економістів (та й серед зарубіжних) не має більш</w:t>
      </w:r>
      <w:r w:rsidR="004446FD" w:rsidRPr="009E6CEE">
        <w:rPr>
          <w:rFonts w:ascii="Calibri Light" w:hAnsi="Calibri Light" w:cs="Calibri Light"/>
          <w:color w:val="000000"/>
        </w:rPr>
        <w:t>–</w:t>
      </w:r>
      <w:r w:rsidRPr="009E6CEE">
        <w:rPr>
          <w:rFonts w:ascii="Calibri Light" w:hAnsi="Calibri Light" w:cs="Calibri Light"/>
          <w:color w:val="000000"/>
        </w:rPr>
        <w:t>менш узгодженого розуміння такого визначення, ми вважали за доцільне сформулювати його на концептуальних засадах СНР 2008. Так, у главі 6. «Рахунки виробництва», п. 6.17 та п. 6.18 наведене наступне:</w:t>
      </w:r>
      <w:bookmarkEnd w:id="529"/>
      <w:bookmarkEnd w:id="530"/>
      <w:bookmarkEnd w:id="531"/>
      <w:bookmarkEnd w:id="532"/>
      <w:bookmarkEnd w:id="533"/>
      <w:r w:rsidRPr="009E6CEE">
        <w:rPr>
          <w:rFonts w:ascii="Calibri Light" w:hAnsi="Calibri Light" w:cs="Calibri Light"/>
          <w:color w:val="000000"/>
        </w:rPr>
        <w:t xml:space="preserve"> </w:t>
      </w:r>
    </w:p>
    <w:p w:rsidR="0063352E" w:rsidRPr="009E6CEE" w:rsidRDefault="004446FD" w:rsidP="00E34EE6">
      <w:pPr>
        <w:spacing w:after="0" w:line="240" w:lineRule="auto"/>
        <w:ind w:firstLine="567"/>
        <w:jc w:val="both"/>
        <w:outlineLvl w:val="0"/>
        <w:rPr>
          <w:rFonts w:ascii="Calibri Light" w:hAnsi="Calibri Light" w:cs="Calibri Light"/>
          <w:color w:val="000000"/>
        </w:rPr>
      </w:pPr>
      <w:bookmarkStart w:id="534" w:name="_Toc515834871"/>
      <w:bookmarkStart w:id="535" w:name="_Toc515836486"/>
      <w:bookmarkStart w:id="536" w:name="_Toc515838971"/>
      <w:bookmarkStart w:id="537" w:name="_Toc515841735"/>
      <w:bookmarkStart w:id="538" w:name="_Toc515852483"/>
      <w:r w:rsidRPr="009E6CEE">
        <w:rPr>
          <w:rFonts w:ascii="Calibri Light" w:hAnsi="Calibri Light" w:cs="Calibri Light"/>
          <w:color w:val="000000"/>
        </w:rPr>
        <w:t>–</w:t>
      </w:r>
      <w:r w:rsidR="0063352E" w:rsidRPr="009E6CEE">
        <w:rPr>
          <w:rFonts w:ascii="Calibri Light" w:hAnsi="Calibri Light" w:cs="Calibri Light"/>
          <w:color w:val="000000"/>
        </w:rPr>
        <w:t xml:space="preserve"> </w:t>
      </w:r>
      <w:r w:rsidR="001B2672" w:rsidRPr="009E6CEE">
        <w:rPr>
          <w:rFonts w:ascii="Calibri Light" w:hAnsi="Calibri Light" w:cs="Calibri Light"/>
          <w:color w:val="000000"/>
        </w:rPr>
        <w:t>п. 6. 17. Послуги є результатом виробничої діяльності, яка змінює стан споживаючих одиниць або сприяє обміну продуктами або фінансовими активами.  Ці види послуг можуть бути названі послугами, які викликають зміну стану, і послугами по обміну. Послуги, які викликають зміни стану одиниць, є випуском, виробленим на замовлення, і зазвичай викликають зміни у стані одиниць, які ці послуги споживають у результаті діяльності виробників у відповідності до попиту споживачів. Послуги, які викликають зміни у стані одиниць, не є окремими об’єктами, по відношенню до яких можуть бути установлені права власності. Вони не можуть бути надані у відриві від їх виробників. До того часу, як їх виробництво завершено, вони повинні уже бути надані споживачеві.</w:t>
      </w:r>
      <w:bookmarkEnd w:id="534"/>
      <w:bookmarkEnd w:id="535"/>
      <w:bookmarkEnd w:id="536"/>
      <w:bookmarkEnd w:id="537"/>
      <w:bookmarkEnd w:id="538"/>
    </w:p>
    <w:p w:rsidR="001B2672" w:rsidRPr="009E6CEE" w:rsidRDefault="004446FD" w:rsidP="00E34EE6">
      <w:pPr>
        <w:spacing w:after="0" w:line="240" w:lineRule="auto"/>
        <w:ind w:firstLine="567"/>
        <w:jc w:val="both"/>
        <w:outlineLvl w:val="0"/>
        <w:rPr>
          <w:rFonts w:ascii="Calibri Light" w:hAnsi="Calibri Light" w:cs="Calibri Light"/>
          <w:color w:val="000000"/>
        </w:rPr>
      </w:pPr>
      <w:bookmarkStart w:id="539" w:name="_Toc515834872"/>
      <w:bookmarkStart w:id="540" w:name="_Toc515836487"/>
      <w:bookmarkStart w:id="541" w:name="_Toc515838972"/>
      <w:bookmarkStart w:id="542" w:name="_Toc515841736"/>
      <w:bookmarkStart w:id="543" w:name="_Toc515852484"/>
      <w:r w:rsidRPr="009E6CEE">
        <w:rPr>
          <w:rFonts w:ascii="Calibri Light" w:hAnsi="Calibri Light" w:cs="Calibri Light"/>
          <w:color w:val="000000"/>
        </w:rPr>
        <w:t>–</w:t>
      </w:r>
      <w:r w:rsidR="0063352E" w:rsidRPr="009E6CEE">
        <w:rPr>
          <w:rFonts w:ascii="Calibri Light" w:hAnsi="Calibri Light" w:cs="Calibri Light"/>
          <w:color w:val="000000"/>
        </w:rPr>
        <w:t xml:space="preserve"> </w:t>
      </w:r>
      <w:r w:rsidR="001B2672" w:rsidRPr="009E6CEE">
        <w:rPr>
          <w:rFonts w:ascii="Calibri Light" w:hAnsi="Calibri Light" w:cs="Calibri Light"/>
          <w:color w:val="000000"/>
        </w:rPr>
        <w:t>п. 6.18. Зміни у стані, заради яких споживачі послуг звертаються до виробників, можуть приймати багато різноманітних форм, які наведено нижче:</w:t>
      </w:r>
      <w:bookmarkEnd w:id="539"/>
      <w:bookmarkEnd w:id="540"/>
      <w:bookmarkEnd w:id="541"/>
      <w:bookmarkEnd w:id="542"/>
      <w:bookmarkEnd w:id="543"/>
    </w:p>
    <w:p w:rsidR="001B2672" w:rsidRPr="009E6CEE" w:rsidRDefault="001B2672" w:rsidP="00E34EE6">
      <w:pPr>
        <w:spacing w:after="0" w:line="240" w:lineRule="auto"/>
        <w:ind w:firstLine="567"/>
        <w:jc w:val="both"/>
        <w:outlineLvl w:val="0"/>
        <w:rPr>
          <w:rFonts w:ascii="Calibri Light" w:hAnsi="Calibri Light" w:cs="Calibri Light"/>
          <w:color w:val="000000"/>
        </w:rPr>
      </w:pPr>
      <w:r w:rsidRPr="009E6CEE">
        <w:rPr>
          <w:rFonts w:ascii="Calibri Light" w:hAnsi="Calibri Light" w:cs="Calibri Light"/>
          <w:color w:val="000000"/>
        </w:rPr>
        <w:tab/>
      </w:r>
      <w:bookmarkStart w:id="544" w:name="_Toc515834873"/>
      <w:bookmarkStart w:id="545" w:name="_Toc515836488"/>
      <w:bookmarkStart w:id="546" w:name="_Toc515838973"/>
      <w:bookmarkStart w:id="547" w:name="_Toc515841737"/>
      <w:bookmarkStart w:id="548" w:name="_Toc515852485"/>
      <w:r w:rsidRPr="009E6CEE">
        <w:rPr>
          <w:rFonts w:ascii="Calibri Light" w:hAnsi="Calibri Light" w:cs="Calibri Light"/>
          <w:color w:val="000000"/>
        </w:rPr>
        <w:t>а. зміни у стані споживчих товарів: виробники працюють безпосередньо з товарами, які належать споживачам, здійснюючи їх транспортування, чистку, ремонт, або інші види їх трансформацій;</w:t>
      </w:r>
      <w:bookmarkEnd w:id="544"/>
      <w:bookmarkEnd w:id="545"/>
      <w:bookmarkEnd w:id="546"/>
      <w:bookmarkEnd w:id="547"/>
      <w:bookmarkEnd w:id="548"/>
    </w:p>
    <w:p w:rsidR="001B2672" w:rsidRPr="009E6CEE" w:rsidRDefault="001B2672" w:rsidP="00E34EE6">
      <w:pPr>
        <w:spacing w:after="0" w:line="240" w:lineRule="auto"/>
        <w:ind w:firstLine="567"/>
        <w:jc w:val="both"/>
        <w:outlineLvl w:val="0"/>
        <w:rPr>
          <w:rFonts w:ascii="Calibri Light" w:hAnsi="Calibri Light" w:cs="Calibri Light"/>
          <w:color w:val="000000"/>
        </w:rPr>
      </w:pPr>
      <w:r w:rsidRPr="009E6CEE">
        <w:rPr>
          <w:rFonts w:ascii="Calibri Light" w:hAnsi="Calibri Light" w:cs="Calibri Light"/>
          <w:color w:val="000000"/>
        </w:rPr>
        <w:tab/>
      </w:r>
      <w:bookmarkStart w:id="549" w:name="_Toc515834874"/>
      <w:bookmarkStart w:id="550" w:name="_Toc515836489"/>
      <w:bookmarkStart w:id="551" w:name="_Toc515838974"/>
      <w:bookmarkStart w:id="552" w:name="_Toc515841738"/>
      <w:bookmarkStart w:id="553" w:name="_Toc515852486"/>
      <w:r w:rsidRPr="009E6CEE">
        <w:rPr>
          <w:rFonts w:ascii="Calibri Light" w:hAnsi="Calibri Light" w:cs="Calibri Light"/>
          <w:color w:val="000000"/>
        </w:rPr>
        <w:t>в. зміни у фізичному стані окремих осіб: виробник перевозить окремі особи, надає їм місце для проживання, забезпечує їх терапевтичним чи хірургічним лікуванням, поліпшує їх зовнішній вигляд;</w:t>
      </w:r>
      <w:bookmarkEnd w:id="549"/>
      <w:bookmarkEnd w:id="550"/>
      <w:bookmarkEnd w:id="551"/>
      <w:bookmarkEnd w:id="552"/>
      <w:bookmarkEnd w:id="553"/>
    </w:p>
    <w:p w:rsidR="001B2672" w:rsidRPr="009E6CEE" w:rsidRDefault="001B2672" w:rsidP="00E34EE6">
      <w:pPr>
        <w:spacing w:after="0" w:line="240" w:lineRule="auto"/>
        <w:ind w:firstLine="567"/>
        <w:jc w:val="both"/>
        <w:outlineLvl w:val="0"/>
        <w:rPr>
          <w:rFonts w:ascii="Calibri Light" w:hAnsi="Calibri Light" w:cs="Calibri Light"/>
          <w:color w:val="000000"/>
        </w:rPr>
      </w:pPr>
      <w:r w:rsidRPr="009E6CEE">
        <w:rPr>
          <w:rFonts w:ascii="Calibri Light" w:hAnsi="Calibri Light" w:cs="Calibri Light"/>
          <w:color w:val="000000"/>
        </w:rPr>
        <w:tab/>
      </w:r>
      <w:bookmarkStart w:id="554" w:name="_Toc515834875"/>
      <w:bookmarkStart w:id="555" w:name="_Toc515836490"/>
      <w:bookmarkStart w:id="556" w:name="_Toc515838975"/>
      <w:bookmarkStart w:id="557" w:name="_Toc515841739"/>
      <w:bookmarkStart w:id="558" w:name="_Toc515852487"/>
      <w:r w:rsidRPr="009E6CEE">
        <w:rPr>
          <w:rFonts w:ascii="Calibri Light" w:hAnsi="Calibri Light" w:cs="Calibri Light"/>
          <w:color w:val="000000"/>
        </w:rPr>
        <w:t xml:space="preserve">с. зміни в інтелектуальному стані окремих осіб: виробник надає освіту, інформацію, консультації, розваги або аналогічні послуги, які обумовлюють особистий безпосередній контакт </w:t>
      </w:r>
      <w:r w:rsidRPr="009E6CEE">
        <w:rPr>
          <w:rStyle w:val="ad"/>
          <w:rFonts w:ascii="Calibri Light" w:hAnsi="Calibri Light" w:cs="Calibri Light"/>
          <w:color w:val="000000"/>
        </w:rPr>
        <w:footnoteReference w:id="187"/>
      </w:r>
      <w:r w:rsidRPr="009E6CEE">
        <w:rPr>
          <w:rFonts w:ascii="Calibri Light" w:hAnsi="Calibri Light" w:cs="Calibri Light"/>
          <w:color w:val="000000"/>
        </w:rPr>
        <w:t>.</w:t>
      </w:r>
      <w:bookmarkEnd w:id="554"/>
      <w:bookmarkEnd w:id="555"/>
      <w:bookmarkEnd w:id="556"/>
      <w:bookmarkEnd w:id="557"/>
      <w:bookmarkEnd w:id="558"/>
      <w:r w:rsidRPr="009E6CEE">
        <w:rPr>
          <w:rFonts w:ascii="Calibri Light" w:hAnsi="Calibri Light" w:cs="Calibri Light"/>
          <w:color w:val="000000"/>
        </w:rPr>
        <w:t xml:space="preserve">  </w:t>
      </w:r>
    </w:p>
    <w:p w:rsidR="001B2672" w:rsidRPr="009E6CEE" w:rsidRDefault="001B2672" w:rsidP="00E34EE6">
      <w:pPr>
        <w:spacing w:after="0" w:line="240" w:lineRule="auto"/>
        <w:ind w:firstLine="709"/>
        <w:jc w:val="both"/>
        <w:outlineLvl w:val="0"/>
        <w:rPr>
          <w:rFonts w:ascii="Calibri Light" w:hAnsi="Calibri Light" w:cs="Calibri Light"/>
          <w:color w:val="000000"/>
        </w:rPr>
      </w:pPr>
      <w:bookmarkStart w:id="559" w:name="_Toc515834876"/>
      <w:bookmarkStart w:id="560" w:name="_Toc515836491"/>
      <w:bookmarkStart w:id="561" w:name="_Toc515838976"/>
      <w:bookmarkStart w:id="562" w:name="_Toc515841740"/>
      <w:bookmarkStart w:id="563" w:name="_Toc515852488"/>
      <w:r w:rsidRPr="009E6CEE">
        <w:rPr>
          <w:rFonts w:ascii="Calibri Light" w:hAnsi="Calibri Light" w:cs="Calibri Light"/>
          <w:color w:val="000000"/>
        </w:rPr>
        <w:t>На наше переконання, наведені дуже зрозумілі, вдало сформульовані положення СНР 2008 щодо економічної суті послуг дають нам більш ніж достатньо підстав для наступного визначення:</w:t>
      </w:r>
      <w:bookmarkEnd w:id="559"/>
      <w:bookmarkEnd w:id="560"/>
      <w:bookmarkEnd w:id="561"/>
      <w:bookmarkEnd w:id="562"/>
      <w:bookmarkEnd w:id="563"/>
    </w:p>
    <w:p w:rsidR="001B2672" w:rsidRPr="009E6CEE" w:rsidRDefault="001B2672" w:rsidP="00E34EE6">
      <w:pPr>
        <w:spacing w:after="0" w:line="240" w:lineRule="auto"/>
        <w:ind w:firstLine="709"/>
        <w:jc w:val="both"/>
        <w:outlineLvl w:val="0"/>
        <w:rPr>
          <w:rFonts w:ascii="Calibri Light" w:hAnsi="Calibri Light" w:cs="Calibri Light"/>
          <w:color w:val="000000"/>
        </w:rPr>
      </w:pPr>
      <w:bookmarkStart w:id="564" w:name="_Toc515834877"/>
      <w:bookmarkStart w:id="565" w:name="_Toc515836492"/>
      <w:bookmarkStart w:id="566" w:name="_Toc515838977"/>
      <w:bookmarkStart w:id="567" w:name="_Toc515841741"/>
      <w:bookmarkStart w:id="568" w:name="_Toc515852489"/>
      <w:r w:rsidRPr="009E6CEE">
        <w:rPr>
          <w:rFonts w:ascii="Calibri Light" w:hAnsi="Calibri Light" w:cs="Calibri Light"/>
          <w:color w:val="000000"/>
        </w:rPr>
        <w:t>«Послуга вищої освіти як результат економічної діяльності – це освітня діяльність офіційно зареєстрованих інституціональних одиниць, що вносить зміни в інтелектуальний стан окремої особи, виробляється на замовлення відповідно до державних стандартів вищої освіти та можливих додаткових вимог, сформульованих замовником  у  документі  щодо виконання замовлення (договір, угода, контракт тощо), і яка має вартісний вираз».</w:t>
      </w:r>
      <w:bookmarkEnd w:id="564"/>
      <w:bookmarkEnd w:id="565"/>
      <w:bookmarkEnd w:id="566"/>
      <w:bookmarkEnd w:id="567"/>
      <w:bookmarkEnd w:id="568"/>
    </w:p>
    <w:p w:rsidR="001B2672" w:rsidRPr="009E6CEE" w:rsidRDefault="001B2672" w:rsidP="00E34EE6">
      <w:pPr>
        <w:spacing w:after="0" w:line="240" w:lineRule="auto"/>
        <w:ind w:firstLine="709"/>
        <w:jc w:val="both"/>
        <w:outlineLvl w:val="0"/>
        <w:rPr>
          <w:rFonts w:ascii="Calibri Light" w:hAnsi="Calibri Light" w:cs="Calibri Light"/>
          <w:color w:val="000000"/>
        </w:rPr>
      </w:pPr>
      <w:bookmarkStart w:id="569" w:name="_Toc515834878"/>
      <w:bookmarkStart w:id="570" w:name="_Toc515836493"/>
      <w:bookmarkStart w:id="571" w:name="_Toc515838978"/>
      <w:bookmarkStart w:id="572" w:name="_Toc515841742"/>
      <w:bookmarkStart w:id="573" w:name="_Toc515852490"/>
      <w:r w:rsidRPr="009E6CEE">
        <w:rPr>
          <w:rFonts w:ascii="Calibri Light" w:hAnsi="Calibri Light" w:cs="Calibri Light"/>
          <w:color w:val="000000"/>
        </w:rPr>
        <w:t>Ми сподіваємость, що сформульоване нами визначення послуги вищої освіти стане безальтернативним визначенням об’єкта купівлі</w:t>
      </w:r>
      <w:r w:rsidR="004446FD" w:rsidRPr="009E6CEE">
        <w:rPr>
          <w:rFonts w:ascii="Calibri Light" w:hAnsi="Calibri Light" w:cs="Calibri Light"/>
          <w:color w:val="000000"/>
        </w:rPr>
        <w:t>–</w:t>
      </w:r>
      <w:r w:rsidRPr="009E6CEE">
        <w:rPr>
          <w:rFonts w:ascii="Calibri Light" w:hAnsi="Calibri Light" w:cs="Calibri Light"/>
          <w:color w:val="000000"/>
        </w:rPr>
        <w:t xml:space="preserve">продажу на ринку послуг вищої освіти, центроутворюючим елементом сучасної моделі економічної діяльності у сфері вищої освіти, основою для визначення конкретних обсягів державного, регіонального, корпоративного та індивідуального замовлень, розрахунку їх вартості і ціни, здійснення сучасних процедур публічних закупівель, основою для </w:t>
      </w:r>
      <w:r w:rsidR="006D2571">
        <w:rPr>
          <w:rFonts w:ascii="Calibri Light" w:hAnsi="Calibri Light" w:cs="Calibri Light"/>
          <w:color w:val="000000"/>
        </w:rPr>
        <w:t>розроблення</w:t>
      </w:r>
      <w:r w:rsidRPr="009E6CEE">
        <w:rPr>
          <w:rFonts w:ascii="Calibri Light" w:hAnsi="Calibri Light" w:cs="Calibri Light"/>
          <w:color w:val="000000"/>
        </w:rPr>
        <w:t xml:space="preserve"> стандартів як найефективнішого інструменту поліпшення якості вищої освіти.</w:t>
      </w:r>
      <w:bookmarkEnd w:id="569"/>
      <w:bookmarkEnd w:id="570"/>
      <w:bookmarkEnd w:id="571"/>
      <w:bookmarkEnd w:id="572"/>
      <w:bookmarkEnd w:id="573"/>
    </w:p>
    <w:p w:rsidR="001B2672" w:rsidRPr="009E6CEE" w:rsidRDefault="001B2672" w:rsidP="00E34EE6">
      <w:pPr>
        <w:spacing w:after="0" w:line="240" w:lineRule="auto"/>
        <w:ind w:firstLine="709"/>
        <w:jc w:val="both"/>
        <w:outlineLvl w:val="0"/>
        <w:rPr>
          <w:rFonts w:ascii="Calibri Light" w:hAnsi="Calibri Light" w:cs="Calibri Light"/>
          <w:color w:val="000000"/>
        </w:rPr>
      </w:pPr>
      <w:bookmarkStart w:id="574" w:name="_Toc515834879"/>
      <w:bookmarkStart w:id="575" w:name="_Toc515836494"/>
      <w:bookmarkStart w:id="576" w:name="_Toc515838979"/>
      <w:bookmarkStart w:id="577" w:name="_Toc515841743"/>
      <w:bookmarkStart w:id="578" w:name="_Toc515852491"/>
      <w:r w:rsidRPr="009E6CEE">
        <w:rPr>
          <w:rFonts w:ascii="Calibri Light" w:hAnsi="Calibri Light" w:cs="Calibri Light"/>
          <w:color w:val="000000"/>
        </w:rPr>
        <w:t>Основним суб’єктом ринку послуг вищої освіти виступають споживачі (здобувачі) вищої освіти. Ми пропонуємо наступне визначення: «Споживач послуг вищої освіти – це фізична особа, яка відповідно до визначених замовником послуг вищої освіти умов виконання замовлення на надання послуг вищої освіти здобуває вищу освіту з оплатою послуг вищої освіти як за рахунок одного із джерел фінансування (державний бюджет, місцевий бюджет, кошти юридичних чи фізичних осіб, власних коштів), так і за рахунок кількох джерел фінансування. Споживач послуг вищої освіти може бути одночасно замовником послуг вищої освіти». Саме споживачі формують попит на послуги вищої освіти і є безпосередніми отримувачами цих послуг.</w:t>
      </w:r>
      <w:bookmarkEnd w:id="574"/>
      <w:bookmarkEnd w:id="575"/>
      <w:bookmarkEnd w:id="576"/>
      <w:bookmarkEnd w:id="577"/>
      <w:bookmarkEnd w:id="578"/>
    </w:p>
    <w:p w:rsidR="001B2672" w:rsidRPr="009E6CEE" w:rsidRDefault="001B2672" w:rsidP="00E34EE6">
      <w:pPr>
        <w:spacing w:after="0" w:line="240" w:lineRule="auto"/>
        <w:ind w:firstLine="709"/>
        <w:jc w:val="both"/>
        <w:outlineLvl w:val="0"/>
        <w:rPr>
          <w:rFonts w:ascii="Calibri Light" w:hAnsi="Calibri Light" w:cs="Calibri Light"/>
          <w:color w:val="000000"/>
        </w:rPr>
      </w:pPr>
      <w:bookmarkStart w:id="579" w:name="_Toc515834880"/>
      <w:bookmarkStart w:id="580" w:name="_Toc515836495"/>
      <w:bookmarkStart w:id="581" w:name="_Toc515838980"/>
      <w:bookmarkStart w:id="582" w:name="_Toc515841744"/>
      <w:bookmarkStart w:id="583" w:name="_Toc515852492"/>
      <w:r w:rsidRPr="009E6CEE">
        <w:rPr>
          <w:rFonts w:ascii="Calibri Light" w:hAnsi="Calibri Light" w:cs="Calibri Light"/>
          <w:color w:val="000000"/>
        </w:rPr>
        <w:t xml:space="preserve">Важливим суб’єктом ринку послуг вищої освіти виступає замовник послуг вищої освіти, визначення якого ми сформулювали наступним чином: «Замовник послуг вищої освіти – фізична або юридична особа, яка замовляє надання фізичній особі або кільком фізичним особам однієї або кількох послуг вищої освіти </w:t>
      </w:r>
      <w:r w:rsidRPr="009E6CEE">
        <w:rPr>
          <w:rFonts w:ascii="Calibri Light" w:hAnsi="Calibri Light" w:cs="Calibri Light"/>
          <w:color w:val="000000"/>
        </w:rPr>
        <w:lastRenderedPageBreak/>
        <w:t>відповідно до визначених у законному порядку державних стандартів послуг вищої освіти, або відповідно до вимог, сформульованих замовником у документі щодо виконання замовлення (договір, угода, контракт)». Однією із основних особливостей ринку послуг вищої освіти є те що домінуюче місце у структурі замовників виступає держава – за нашими розрахунками більше половини їх обсягу. У цьому зв’язку слід зазначити, що основним інструментом державного регулювання економічних відносин у сфері вищої освіти виступає державне замовлення відповідно до вимог Закону України «Про формування та розміщення державного замовлення на підготовку фахівців, наукових, науково</w:t>
      </w:r>
      <w:r w:rsidR="004446FD" w:rsidRPr="009E6CEE">
        <w:rPr>
          <w:rFonts w:ascii="Calibri Light" w:hAnsi="Calibri Light" w:cs="Calibri Light"/>
          <w:color w:val="000000"/>
        </w:rPr>
        <w:t>–</w:t>
      </w:r>
      <w:r w:rsidRPr="009E6CEE">
        <w:rPr>
          <w:rFonts w:ascii="Calibri Light" w:hAnsi="Calibri Light" w:cs="Calibri Light"/>
          <w:color w:val="000000"/>
        </w:rPr>
        <w:t>педагогічних та робітничих кадрів, підвищення кваліфікації та перепідготовку кадрів» від 20.11.2012 р</w:t>
      </w:r>
      <w:r w:rsidR="00F8673F" w:rsidRPr="009E6CEE">
        <w:rPr>
          <w:rFonts w:ascii="Calibri Light" w:hAnsi="Calibri Light" w:cs="Calibri Light"/>
          <w:color w:val="000000"/>
        </w:rPr>
        <w:t>оку</w:t>
      </w:r>
      <w:r w:rsidRPr="009E6CEE">
        <w:rPr>
          <w:rFonts w:ascii="Calibri Light" w:hAnsi="Calibri Light" w:cs="Calibri Light"/>
          <w:color w:val="000000"/>
        </w:rPr>
        <w:t xml:space="preserve"> №5499</w:t>
      </w:r>
      <w:r w:rsidR="004446FD" w:rsidRPr="009E6CEE">
        <w:rPr>
          <w:rFonts w:ascii="Calibri Light" w:hAnsi="Calibri Light" w:cs="Calibri Light"/>
          <w:color w:val="000000"/>
        </w:rPr>
        <w:t>–</w:t>
      </w:r>
      <w:r w:rsidRPr="009E6CEE">
        <w:rPr>
          <w:rFonts w:ascii="Calibri Light" w:hAnsi="Calibri Light" w:cs="Calibri Light"/>
          <w:color w:val="000000"/>
        </w:rPr>
        <w:t>VI; Постанови КМУ від 15.04.2013 р</w:t>
      </w:r>
      <w:r w:rsidR="00F8673F" w:rsidRPr="009E6CEE">
        <w:rPr>
          <w:rFonts w:ascii="Calibri Light" w:hAnsi="Calibri Light" w:cs="Calibri Light"/>
          <w:color w:val="000000"/>
        </w:rPr>
        <w:t>оку</w:t>
      </w:r>
      <w:r w:rsidRPr="009E6CEE">
        <w:rPr>
          <w:rFonts w:ascii="Calibri Light" w:hAnsi="Calibri Light" w:cs="Calibri Light"/>
          <w:color w:val="000000"/>
        </w:rPr>
        <w:t xml:space="preserve"> № 306 «Про затвердження Порядку формування державного замовлення на підготовку фахівців, наукових, науково</w:t>
      </w:r>
      <w:r w:rsidR="004446FD" w:rsidRPr="009E6CEE">
        <w:rPr>
          <w:rFonts w:ascii="Calibri Light" w:hAnsi="Calibri Light" w:cs="Calibri Light"/>
          <w:color w:val="000000"/>
        </w:rPr>
        <w:t>–</w:t>
      </w:r>
      <w:r w:rsidRPr="009E6CEE">
        <w:rPr>
          <w:rFonts w:ascii="Calibri Light" w:hAnsi="Calibri Light" w:cs="Calibri Light"/>
          <w:color w:val="000000"/>
        </w:rPr>
        <w:t>педагогічних та робітничих кадрів, підвищення кваліфікації та перепідготовку кадрів»; Постанови Кабінету Міністрів України від 20.05.2013 р</w:t>
      </w:r>
      <w:r w:rsidR="00F8673F" w:rsidRPr="009E6CEE">
        <w:rPr>
          <w:rFonts w:ascii="Calibri Light" w:hAnsi="Calibri Light" w:cs="Calibri Light"/>
          <w:color w:val="000000"/>
        </w:rPr>
        <w:t>оку</w:t>
      </w:r>
      <w:r w:rsidRPr="009E6CEE">
        <w:rPr>
          <w:rFonts w:ascii="Calibri Light" w:hAnsi="Calibri Light" w:cs="Calibri Light"/>
          <w:color w:val="000000"/>
        </w:rPr>
        <w:t xml:space="preserve"> № 346 «Про затвердження Методики розрахунку орієнтовної середньої вартості підготовки одного кваліфікованого робітника, фахівця, аспіранта, докторанта»; Постанови Кабінету Міністрів України від 20.05.2013</w:t>
      </w:r>
      <w:r w:rsidR="00F8673F" w:rsidRPr="009E6CEE">
        <w:rPr>
          <w:rFonts w:ascii="Calibri Light" w:hAnsi="Calibri Light" w:cs="Calibri Light"/>
          <w:color w:val="000000"/>
        </w:rPr>
        <w:t xml:space="preserve"> року</w:t>
      </w:r>
      <w:r w:rsidRPr="009E6CEE">
        <w:rPr>
          <w:rFonts w:ascii="Calibri Light" w:hAnsi="Calibri Light" w:cs="Calibri Light"/>
          <w:color w:val="000000"/>
        </w:rPr>
        <w:t xml:space="preserve"> №</w:t>
      </w:r>
      <w:r w:rsidR="00F8673F" w:rsidRPr="009E6CEE">
        <w:rPr>
          <w:rFonts w:ascii="Calibri Light" w:hAnsi="Calibri Light" w:cs="Calibri Light"/>
          <w:color w:val="000000"/>
        </w:rPr>
        <w:t> </w:t>
      </w:r>
      <w:r w:rsidRPr="009E6CEE">
        <w:rPr>
          <w:rFonts w:ascii="Calibri Light" w:hAnsi="Calibri Light" w:cs="Calibri Light"/>
          <w:color w:val="000000"/>
        </w:rPr>
        <w:t>363 «Про затвердження Порядку розміщення державного замовлення на підготовку фахівців, наукових, науково</w:t>
      </w:r>
      <w:r w:rsidR="004446FD" w:rsidRPr="009E6CEE">
        <w:rPr>
          <w:rFonts w:ascii="Calibri Light" w:hAnsi="Calibri Light" w:cs="Calibri Light"/>
          <w:color w:val="000000"/>
        </w:rPr>
        <w:t>–</w:t>
      </w:r>
      <w:r w:rsidRPr="009E6CEE">
        <w:rPr>
          <w:rFonts w:ascii="Calibri Light" w:hAnsi="Calibri Light" w:cs="Calibri Light"/>
          <w:color w:val="000000"/>
        </w:rPr>
        <w:t>педагогічних кадрів, підвищення кваліфікації та перепідготовку кадрів»; Наказу Мінекономіки України від 26.03.2013</w:t>
      </w:r>
      <w:r w:rsidR="00F8673F" w:rsidRPr="009E6CEE">
        <w:rPr>
          <w:rFonts w:ascii="Calibri Light" w:hAnsi="Calibri Light" w:cs="Calibri Light"/>
          <w:color w:val="000000"/>
        </w:rPr>
        <w:t xml:space="preserve"> року</w:t>
      </w:r>
      <w:r w:rsidRPr="009E6CEE">
        <w:rPr>
          <w:rFonts w:ascii="Calibri Light" w:hAnsi="Calibri Light" w:cs="Calibri Light"/>
          <w:color w:val="000000"/>
        </w:rPr>
        <w:t xml:space="preserve"> № 305 «Про затвердження Методики формування середньострокового прогнозу потреби у фахівцях та робітничих кадрах на ринку праці». Публічні закупівлі послуг вищої освіти на умовах державного замовлення повинні здійснюватись відповідно до вимог положень Закону України «Про публічні закупівлі» від 25.12.2015 р</w:t>
      </w:r>
      <w:r w:rsidR="00F8673F" w:rsidRPr="009E6CEE">
        <w:rPr>
          <w:rFonts w:ascii="Calibri Light" w:hAnsi="Calibri Light" w:cs="Calibri Light"/>
          <w:color w:val="000000"/>
        </w:rPr>
        <w:t>оку</w:t>
      </w:r>
      <w:r w:rsidRPr="009E6CEE">
        <w:rPr>
          <w:rFonts w:ascii="Calibri Light" w:hAnsi="Calibri Light" w:cs="Calibri Light"/>
          <w:color w:val="000000"/>
        </w:rPr>
        <w:t xml:space="preserve"> № 922</w:t>
      </w:r>
      <w:r w:rsidR="004446FD" w:rsidRPr="009E6CEE">
        <w:rPr>
          <w:rFonts w:ascii="Calibri Light" w:hAnsi="Calibri Light" w:cs="Calibri Light"/>
          <w:color w:val="000000"/>
        </w:rPr>
        <w:t>–</w:t>
      </w:r>
      <w:r w:rsidRPr="009E6CEE">
        <w:rPr>
          <w:rFonts w:ascii="Calibri Light" w:hAnsi="Calibri Light" w:cs="Calibri Light"/>
          <w:color w:val="000000"/>
        </w:rPr>
        <w:t>VIII у статті 2 пункті 5, якого зазначено: Особливості здійснення процедур закупівлі, визначених цим Законом, встановлюються окремими законами для таких товарів, робіт і послуг: … «послуги з підготовки фахівців, наукових, науково</w:t>
      </w:r>
      <w:r w:rsidR="004446FD" w:rsidRPr="009E6CEE">
        <w:rPr>
          <w:rFonts w:ascii="Calibri Light" w:hAnsi="Calibri Light" w:cs="Calibri Light"/>
          <w:color w:val="000000"/>
        </w:rPr>
        <w:t>–</w:t>
      </w:r>
      <w:r w:rsidRPr="009E6CEE">
        <w:rPr>
          <w:rFonts w:ascii="Calibri Light" w:hAnsi="Calibri Light" w:cs="Calibri Light"/>
          <w:color w:val="000000"/>
        </w:rPr>
        <w:t>педагогічних та робітничих кадрів, підвищення кваліфікації та перепідготовки кадрів (післядипломна освіта) за державним замовленням.</w:t>
      </w:r>
      <w:bookmarkEnd w:id="579"/>
      <w:bookmarkEnd w:id="580"/>
      <w:bookmarkEnd w:id="581"/>
      <w:bookmarkEnd w:id="582"/>
      <w:bookmarkEnd w:id="583"/>
      <w:r w:rsidRPr="009E6CEE">
        <w:rPr>
          <w:rFonts w:ascii="Calibri Light" w:hAnsi="Calibri Light" w:cs="Calibri Light"/>
          <w:color w:val="000000"/>
        </w:rPr>
        <w:t xml:space="preserve"> </w:t>
      </w:r>
    </w:p>
    <w:p w:rsidR="001B2672" w:rsidRPr="009E6CEE" w:rsidRDefault="001B2672" w:rsidP="00E34EE6">
      <w:pPr>
        <w:spacing w:after="0" w:line="240" w:lineRule="auto"/>
        <w:ind w:firstLine="709"/>
        <w:jc w:val="both"/>
        <w:outlineLvl w:val="0"/>
        <w:rPr>
          <w:rFonts w:ascii="Calibri Light" w:hAnsi="Calibri Light" w:cs="Calibri Light"/>
          <w:color w:val="000000"/>
        </w:rPr>
      </w:pPr>
      <w:bookmarkStart w:id="584" w:name="_Toc515834881"/>
      <w:bookmarkStart w:id="585" w:name="_Toc515836496"/>
      <w:bookmarkStart w:id="586" w:name="_Toc515838981"/>
      <w:bookmarkStart w:id="587" w:name="_Toc515841745"/>
      <w:bookmarkStart w:id="588" w:name="_Toc515852493"/>
      <w:r w:rsidRPr="009E6CEE">
        <w:rPr>
          <w:rFonts w:ascii="Calibri Light" w:hAnsi="Calibri Light" w:cs="Calibri Light"/>
          <w:color w:val="000000"/>
        </w:rPr>
        <w:t>До основних суб’єктів ми відносимо і виробників послуг вищої освіти (</w:t>
      </w:r>
      <w:r w:rsidR="00F8673F" w:rsidRPr="009E6CEE">
        <w:rPr>
          <w:rFonts w:ascii="Calibri Light" w:hAnsi="Calibri Light" w:cs="Calibri Light"/>
          <w:color w:val="000000"/>
        </w:rPr>
        <w:t>ЗВО</w:t>
      </w:r>
      <w:r w:rsidRPr="009E6CEE">
        <w:rPr>
          <w:rFonts w:ascii="Calibri Light" w:hAnsi="Calibri Light" w:cs="Calibri Light"/>
          <w:color w:val="000000"/>
        </w:rPr>
        <w:t>), визначення яких ми сформулювали наступним чином: «Виробник послуг вищої освіти (</w:t>
      </w:r>
      <w:r w:rsidR="00F8673F" w:rsidRPr="009E6CEE">
        <w:rPr>
          <w:rFonts w:ascii="Calibri Light" w:hAnsi="Calibri Light" w:cs="Calibri Light"/>
          <w:color w:val="000000"/>
        </w:rPr>
        <w:t>ЗВО</w:t>
      </w:r>
      <w:r w:rsidRPr="009E6CEE">
        <w:rPr>
          <w:rFonts w:ascii="Calibri Light" w:hAnsi="Calibri Light" w:cs="Calibri Light"/>
          <w:color w:val="000000"/>
        </w:rPr>
        <w:t>) як суб’єкт економічної (господарської) діяльності – це інституціональна одиниця, основною метою якої є виробництво і надання послуг вищої освіти  відповідно до визначених у законному порядку державних стандартів послуг вищої освіти та можливих додаткових вимог, сформульованих замовником у документі щодо виконання замовлення (договір, угода, контракт) та зареєстрована у законному порядку».</w:t>
      </w:r>
      <w:bookmarkEnd w:id="584"/>
      <w:bookmarkEnd w:id="585"/>
      <w:bookmarkEnd w:id="586"/>
      <w:bookmarkEnd w:id="587"/>
      <w:bookmarkEnd w:id="588"/>
      <w:r w:rsidRPr="009E6CEE">
        <w:rPr>
          <w:rFonts w:ascii="Calibri Light" w:hAnsi="Calibri Light" w:cs="Calibri Light"/>
          <w:color w:val="000000"/>
        </w:rPr>
        <w:t xml:space="preserve"> </w:t>
      </w:r>
    </w:p>
    <w:p w:rsidR="001B2672" w:rsidRPr="009E6CEE" w:rsidRDefault="001B2672" w:rsidP="00E34EE6">
      <w:pPr>
        <w:spacing w:after="0" w:line="240" w:lineRule="auto"/>
        <w:ind w:firstLine="709"/>
        <w:jc w:val="both"/>
        <w:outlineLvl w:val="0"/>
        <w:rPr>
          <w:rFonts w:ascii="Calibri Light" w:hAnsi="Calibri Light" w:cs="Calibri Light"/>
          <w:color w:val="000000"/>
        </w:rPr>
      </w:pPr>
      <w:bookmarkStart w:id="589" w:name="_Toc515834882"/>
      <w:bookmarkStart w:id="590" w:name="_Toc515836497"/>
      <w:bookmarkStart w:id="591" w:name="_Toc515838982"/>
      <w:bookmarkStart w:id="592" w:name="_Toc515841746"/>
      <w:bookmarkStart w:id="593" w:name="_Toc515852494"/>
      <w:r w:rsidRPr="009E6CEE">
        <w:rPr>
          <w:rFonts w:ascii="Calibri Light" w:hAnsi="Calibri Light" w:cs="Calibri Light"/>
          <w:color w:val="000000"/>
        </w:rPr>
        <w:t>На наш погляд, на ринку послуг вищої освіти зростає вплив ще одного важливого суб’єкта – інституцій, які сприяють купівлі</w:t>
      </w:r>
      <w:r w:rsidR="004446FD" w:rsidRPr="009E6CEE">
        <w:rPr>
          <w:rFonts w:ascii="Calibri Light" w:hAnsi="Calibri Light" w:cs="Calibri Light"/>
          <w:color w:val="000000"/>
        </w:rPr>
        <w:t>–</w:t>
      </w:r>
      <w:r w:rsidRPr="009E6CEE">
        <w:rPr>
          <w:rFonts w:ascii="Calibri Light" w:hAnsi="Calibri Light" w:cs="Calibri Light"/>
          <w:color w:val="000000"/>
        </w:rPr>
        <w:t>продажу послуг вищої освіти (зокрема тих, які надають послуги щодо вибору освітніх програм у зарубіжних університетах,бізнес</w:t>
      </w:r>
      <w:r w:rsidR="004446FD" w:rsidRPr="009E6CEE">
        <w:rPr>
          <w:rFonts w:ascii="Calibri Light" w:hAnsi="Calibri Light" w:cs="Calibri Light"/>
          <w:color w:val="000000"/>
        </w:rPr>
        <w:t>–</w:t>
      </w:r>
      <w:r w:rsidRPr="009E6CEE">
        <w:rPr>
          <w:rFonts w:ascii="Calibri Light" w:hAnsi="Calibri Light" w:cs="Calibri Light"/>
          <w:color w:val="000000"/>
        </w:rPr>
        <w:t>школах та формують рейтинги університетів тощо), тобто тих, що неоінституціоналізм визначає як трансакційні витрати.</w:t>
      </w:r>
      <w:bookmarkEnd w:id="589"/>
      <w:bookmarkEnd w:id="590"/>
      <w:bookmarkEnd w:id="591"/>
      <w:bookmarkEnd w:id="592"/>
      <w:bookmarkEnd w:id="593"/>
    </w:p>
    <w:p w:rsidR="001B2672" w:rsidRPr="009E6CEE" w:rsidRDefault="001B2672" w:rsidP="00E34EE6">
      <w:pPr>
        <w:spacing w:after="0" w:line="240" w:lineRule="auto"/>
        <w:ind w:firstLine="709"/>
        <w:jc w:val="both"/>
        <w:outlineLvl w:val="0"/>
        <w:rPr>
          <w:rFonts w:ascii="Calibri Light" w:hAnsi="Calibri Light" w:cs="Calibri Light"/>
          <w:color w:val="000000"/>
        </w:rPr>
      </w:pPr>
      <w:bookmarkStart w:id="594" w:name="_Toc515834883"/>
      <w:bookmarkStart w:id="595" w:name="_Toc515836498"/>
      <w:bookmarkStart w:id="596" w:name="_Toc515838983"/>
      <w:bookmarkStart w:id="597" w:name="_Toc515841747"/>
      <w:bookmarkStart w:id="598" w:name="_Toc515852495"/>
      <w:r w:rsidRPr="009E6CEE">
        <w:rPr>
          <w:rFonts w:ascii="Calibri Light" w:hAnsi="Calibri Light" w:cs="Calibri Light"/>
          <w:color w:val="000000"/>
        </w:rPr>
        <w:t>Основним джерелом статистичної інформації для характеристики та аналізу ринку послуг вищої освіти України у нашому дослідження виступали дані Національних рахунків освіти України, які складаються відповідно до Методологічних положень щодо складання допоміжних (сателітних) рахунків освіти в Україні, затверджених наказом Держкомстату від 15.02.2010 р</w:t>
      </w:r>
      <w:r w:rsidR="00F8673F" w:rsidRPr="009E6CEE">
        <w:rPr>
          <w:rFonts w:ascii="Calibri Light" w:hAnsi="Calibri Light" w:cs="Calibri Light"/>
          <w:color w:val="000000"/>
        </w:rPr>
        <w:t>оку</w:t>
      </w:r>
      <w:r w:rsidRPr="009E6CEE">
        <w:rPr>
          <w:rFonts w:ascii="Calibri Light" w:hAnsi="Calibri Light" w:cs="Calibri Light"/>
          <w:color w:val="000000"/>
        </w:rPr>
        <w:t xml:space="preserve"> №57, дані статистичних бюлетенів «Основні показники діяльності </w:t>
      </w:r>
      <w:r w:rsidR="008D6BF8">
        <w:rPr>
          <w:rFonts w:ascii="Calibri Light" w:hAnsi="Calibri Light" w:cs="Calibri Light"/>
          <w:color w:val="000000"/>
        </w:rPr>
        <w:t>ЗВО</w:t>
      </w:r>
      <w:r w:rsidRPr="009E6CEE">
        <w:rPr>
          <w:rFonts w:ascii="Calibri Light" w:hAnsi="Calibri Light" w:cs="Calibri Light"/>
          <w:color w:val="000000"/>
        </w:rPr>
        <w:t>…», статистичних збірників «Бюджет України».</w:t>
      </w:r>
      <w:bookmarkEnd w:id="594"/>
      <w:bookmarkEnd w:id="595"/>
      <w:bookmarkEnd w:id="596"/>
      <w:bookmarkEnd w:id="597"/>
      <w:bookmarkEnd w:id="598"/>
    </w:p>
    <w:p w:rsidR="001B2672" w:rsidRPr="009E6CEE" w:rsidRDefault="001B2672" w:rsidP="00E34EE6">
      <w:pPr>
        <w:spacing w:after="0" w:line="240" w:lineRule="auto"/>
        <w:ind w:firstLine="709"/>
        <w:jc w:val="both"/>
        <w:outlineLvl w:val="0"/>
        <w:rPr>
          <w:rFonts w:ascii="Calibri Light" w:hAnsi="Calibri Light" w:cs="Calibri Light"/>
          <w:color w:val="000000"/>
        </w:rPr>
      </w:pPr>
      <w:bookmarkStart w:id="599" w:name="_Toc515834884"/>
      <w:bookmarkStart w:id="600" w:name="_Toc515836499"/>
      <w:bookmarkStart w:id="601" w:name="_Toc515838984"/>
      <w:bookmarkStart w:id="602" w:name="_Toc515841748"/>
      <w:bookmarkStart w:id="603" w:name="_Toc515852496"/>
      <w:r w:rsidRPr="009E6CEE">
        <w:rPr>
          <w:rFonts w:ascii="Calibri Light" w:hAnsi="Calibri Light" w:cs="Calibri Light"/>
          <w:color w:val="000000"/>
        </w:rPr>
        <w:t xml:space="preserve">Національні рахунки освіти України </w:t>
      </w:r>
      <w:r w:rsidR="004446FD" w:rsidRPr="009E6CEE">
        <w:rPr>
          <w:rFonts w:ascii="Calibri Light" w:hAnsi="Calibri Light" w:cs="Calibri Light"/>
          <w:color w:val="000000"/>
        </w:rPr>
        <w:t>–</w:t>
      </w:r>
      <w:r w:rsidRPr="009E6CEE">
        <w:rPr>
          <w:rFonts w:ascii="Calibri Light" w:hAnsi="Calibri Light" w:cs="Calibri Light"/>
          <w:color w:val="000000"/>
        </w:rPr>
        <w:t xml:space="preserve">  це інструмент, придатний для інформування керівників у галузі освіти по таких питаннях: </w:t>
      </w:r>
      <w:r w:rsidR="008D6BF8">
        <w:rPr>
          <w:rFonts w:ascii="Calibri Light" w:hAnsi="Calibri Light" w:cs="Calibri Light"/>
          <w:color w:val="000000"/>
        </w:rPr>
        <w:t>розроблення</w:t>
      </w:r>
      <w:r w:rsidRPr="009E6CEE">
        <w:rPr>
          <w:rFonts w:ascii="Calibri Light" w:hAnsi="Calibri Light" w:cs="Calibri Light"/>
          <w:color w:val="000000"/>
        </w:rPr>
        <w:t xml:space="preserve"> стратегії та її реалізація, ведення політичного діалогу, моніторинг та оцінка діяльності всієї системи. Дані рахунків освіти можуть використовуватися для прогнозування фінансових потреб системи освіти країн та призначені для отримання повної інформації про стан фінансування національних систем освіти на основі використання стандартних статистичних інструментів (впроваджені згідно розпорядження Кабінету Міністрів України від 05.11.2008</w:t>
      </w:r>
      <w:r w:rsidR="00F8673F" w:rsidRPr="009E6CEE">
        <w:rPr>
          <w:rFonts w:ascii="Calibri Light" w:hAnsi="Calibri Light" w:cs="Calibri Light"/>
          <w:color w:val="000000"/>
        </w:rPr>
        <w:t xml:space="preserve"> року</w:t>
      </w:r>
      <w:r w:rsidRPr="009E6CEE">
        <w:rPr>
          <w:rFonts w:ascii="Calibri Light" w:hAnsi="Calibri Light" w:cs="Calibri Light"/>
          <w:color w:val="000000"/>
        </w:rPr>
        <w:t xml:space="preserve"> № 1413</w:t>
      </w:r>
      <w:r w:rsidR="004446FD" w:rsidRPr="009E6CEE">
        <w:rPr>
          <w:rFonts w:ascii="Calibri Light" w:hAnsi="Calibri Light" w:cs="Calibri Light"/>
          <w:color w:val="000000"/>
        </w:rPr>
        <w:t>–</w:t>
      </w:r>
      <w:r w:rsidRPr="009E6CEE">
        <w:rPr>
          <w:rFonts w:ascii="Calibri Light" w:hAnsi="Calibri Light" w:cs="Calibri Light"/>
          <w:color w:val="000000"/>
        </w:rPr>
        <w:t>р. та Програми розвитку системи національних рахунків (СНР) на період до 2010 року, затвердженої постановою Кабінету Міністрів України від 07.04.2003</w:t>
      </w:r>
      <w:r w:rsidR="00F8673F" w:rsidRPr="009E6CEE">
        <w:rPr>
          <w:rFonts w:ascii="Calibri Light" w:hAnsi="Calibri Light" w:cs="Calibri Light"/>
          <w:color w:val="000000"/>
        </w:rPr>
        <w:t xml:space="preserve"> року </w:t>
      </w:r>
      <w:r w:rsidRPr="009E6CEE">
        <w:rPr>
          <w:rFonts w:ascii="Calibri Light" w:hAnsi="Calibri Light" w:cs="Calibri Light"/>
          <w:color w:val="000000"/>
        </w:rPr>
        <w:t xml:space="preserve"> № 475). Методологія складання допоміжних рахунків освіти розроблена європейськими статистиками для забезпечення Європейської статистичної комісії співставними індикаторами щодо фінансових потоків, спрямованих країнами у цю галузь.</w:t>
      </w:r>
      <w:bookmarkEnd w:id="599"/>
      <w:bookmarkEnd w:id="600"/>
      <w:bookmarkEnd w:id="601"/>
      <w:bookmarkEnd w:id="602"/>
      <w:bookmarkEnd w:id="603"/>
      <w:r w:rsidRPr="009E6CEE">
        <w:rPr>
          <w:rFonts w:ascii="Calibri Light" w:hAnsi="Calibri Light" w:cs="Calibri Light"/>
          <w:color w:val="000000"/>
        </w:rPr>
        <w:t xml:space="preserve"> </w:t>
      </w:r>
    </w:p>
    <w:p w:rsidR="001B2672" w:rsidRPr="009E6CEE" w:rsidRDefault="001B2672" w:rsidP="00E34EE6">
      <w:pPr>
        <w:tabs>
          <w:tab w:val="left" w:pos="426"/>
        </w:tabs>
        <w:spacing w:after="0" w:line="240" w:lineRule="auto"/>
        <w:ind w:firstLine="709"/>
        <w:jc w:val="both"/>
        <w:outlineLvl w:val="0"/>
        <w:rPr>
          <w:rFonts w:ascii="Calibri Light" w:hAnsi="Calibri Light" w:cs="Calibri Light"/>
          <w:color w:val="000000"/>
        </w:rPr>
      </w:pPr>
      <w:bookmarkStart w:id="604" w:name="_Toc515834885"/>
      <w:bookmarkStart w:id="605" w:name="_Toc515836500"/>
      <w:bookmarkStart w:id="606" w:name="_Toc515838985"/>
      <w:bookmarkStart w:id="607" w:name="_Toc515841749"/>
      <w:bookmarkStart w:id="608" w:name="_Toc515852497"/>
      <w:r w:rsidRPr="009E6CEE">
        <w:rPr>
          <w:rFonts w:ascii="Calibri Light" w:hAnsi="Calibri Light" w:cs="Calibri Light"/>
          <w:color w:val="000000"/>
        </w:rPr>
        <w:t xml:space="preserve">Окремо хочемо привернути увагу до документа «Методологія національних рахунків освіти», виданого Міжнародним інститутом планування освіти </w:t>
      </w:r>
      <w:r w:rsidR="004446FD" w:rsidRPr="009E6CEE">
        <w:rPr>
          <w:rFonts w:ascii="Calibri Light" w:hAnsi="Calibri Light" w:cs="Calibri Light"/>
          <w:color w:val="000000"/>
        </w:rPr>
        <w:t>UNESCO</w:t>
      </w:r>
      <w:r w:rsidRPr="009E6CEE">
        <w:rPr>
          <w:rFonts w:ascii="Calibri Light" w:hAnsi="Calibri Light" w:cs="Calibri Light"/>
          <w:color w:val="000000"/>
        </w:rPr>
        <w:t xml:space="preserve"> та Інститутом статистики </w:t>
      </w:r>
      <w:r w:rsidR="004446FD" w:rsidRPr="009E6CEE">
        <w:rPr>
          <w:rFonts w:ascii="Calibri Light" w:hAnsi="Calibri Light" w:cs="Calibri Light"/>
          <w:color w:val="000000"/>
        </w:rPr>
        <w:t>UNESCO</w:t>
      </w:r>
      <w:r w:rsidRPr="009E6CEE">
        <w:rPr>
          <w:rFonts w:ascii="Calibri Light" w:hAnsi="Calibri Light" w:cs="Calibri Light"/>
          <w:color w:val="000000"/>
        </w:rPr>
        <w:t xml:space="preserve"> у 2016 році. Як пишуть автори видання, «вироблення якісних даних про потоки фінансування є важливими, адже саме це потрібно урядам, щоб зрозуміти, як розподіляються кошти, які групи опиняються в несприятливих умовах стосовно доступу до коштів, де саме знаходяться потенційні точки втрат, і що можна зробити для </w:t>
      </w:r>
      <w:r w:rsidRPr="009E6CEE">
        <w:rPr>
          <w:rFonts w:ascii="Calibri Light" w:hAnsi="Calibri Light" w:cs="Calibri Light"/>
          <w:color w:val="000000"/>
        </w:rPr>
        <w:lastRenderedPageBreak/>
        <w:t>покращання економічної та загальної ефективності. Наразі багато країн не мають можливості розрахувати точну питому собівартість надання освіти. Брак деталізації використання коштів також є перешкодою для ефективного планування політики, спрямованої на покращення результатів навчання… Представлена методологія національних рахунків освіти ґрунтується на принципах міжнародних стандартів, таких як Система національних рахунків (СНР 2008) та міжнародна стандартна класифікація освіти (МСКО 2001) та спирається на попередньому досвіді в цій сфері»</w:t>
      </w:r>
      <w:r w:rsidRPr="009E6CEE">
        <w:rPr>
          <w:rStyle w:val="ad"/>
          <w:rFonts w:ascii="Calibri Light" w:hAnsi="Calibri Light" w:cs="Calibri Light"/>
          <w:color w:val="000000"/>
        </w:rPr>
        <w:footnoteReference w:id="188"/>
      </w:r>
      <w:r w:rsidRPr="009E6CEE">
        <w:rPr>
          <w:rFonts w:ascii="Calibri Light" w:hAnsi="Calibri Light" w:cs="Calibri Light"/>
          <w:color w:val="000000"/>
          <w:vertAlign w:val="superscript"/>
        </w:rPr>
        <w:t>,</w:t>
      </w:r>
      <w:r w:rsidRPr="009E6CEE">
        <w:rPr>
          <w:rFonts w:ascii="Calibri Light" w:hAnsi="Calibri Light" w:cs="Calibri Light"/>
          <w:color w:val="000000"/>
        </w:rPr>
        <w:t xml:space="preserve">. Вартісна характеристика обсягів ринку послуг вищої освіти України наведена нами в таблиці </w:t>
      </w:r>
      <w:r w:rsidR="00A126D9" w:rsidRPr="009E6CEE">
        <w:rPr>
          <w:rFonts w:ascii="Calibri Light" w:hAnsi="Calibri Light" w:cs="Calibri Light"/>
          <w:color w:val="000000"/>
        </w:rPr>
        <w:t>4</w:t>
      </w:r>
      <w:r w:rsidRPr="009E6CEE">
        <w:rPr>
          <w:rFonts w:ascii="Calibri Light" w:hAnsi="Calibri Light" w:cs="Calibri Light"/>
          <w:color w:val="000000"/>
        </w:rPr>
        <w:t>.</w:t>
      </w:r>
      <w:bookmarkEnd w:id="604"/>
      <w:bookmarkEnd w:id="605"/>
      <w:bookmarkEnd w:id="606"/>
      <w:bookmarkEnd w:id="607"/>
      <w:bookmarkEnd w:id="608"/>
    </w:p>
    <w:p w:rsidR="001B2672" w:rsidRPr="009E6CEE" w:rsidRDefault="001B2672" w:rsidP="00E34EE6">
      <w:pPr>
        <w:tabs>
          <w:tab w:val="left" w:pos="426"/>
        </w:tabs>
        <w:spacing w:after="0" w:line="240" w:lineRule="auto"/>
        <w:ind w:firstLine="709"/>
        <w:jc w:val="both"/>
        <w:outlineLvl w:val="0"/>
        <w:rPr>
          <w:rFonts w:ascii="Calibri Light" w:hAnsi="Calibri Light" w:cs="Calibri Light"/>
          <w:color w:val="000000"/>
        </w:rPr>
      </w:pPr>
      <w:r w:rsidRPr="009E6CEE">
        <w:rPr>
          <w:rFonts w:ascii="Calibri Light" w:hAnsi="Calibri Light" w:cs="Calibri Light"/>
          <w:color w:val="000000"/>
        </w:rPr>
        <w:tab/>
      </w:r>
    </w:p>
    <w:p w:rsidR="001B2672" w:rsidRPr="006D2571" w:rsidRDefault="001B2672" w:rsidP="006D2571">
      <w:pPr>
        <w:tabs>
          <w:tab w:val="left" w:pos="426"/>
        </w:tabs>
        <w:spacing w:after="0" w:line="240" w:lineRule="auto"/>
        <w:ind w:firstLine="709"/>
        <w:jc w:val="right"/>
        <w:rPr>
          <w:rFonts w:ascii="Calibri Light" w:eastAsia="Times New Roman" w:hAnsi="Calibri Light" w:cs="Calibri Light"/>
          <w:b/>
          <w:i/>
          <w:color w:val="000000"/>
          <w:lang w:eastAsia="ru-RU"/>
        </w:rPr>
      </w:pPr>
      <w:r w:rsidRPr="006D2571">
        <w:rPr>
          <w:rFonts w:ascii="Calibri Light" w:eastAsia="Times New Roman" w:hAnsi="Calibri Light" w:cs="Calibri Light"/>
          <w:b/>
          <w:i/>
          <w:color w:val="000000"/>
          <w:lang w:eastAsia="ru-RU"/>
        </w:rPr>
        <w:t xml:space="preserve">Таблиця </w:t>
      </w:r>
      <w:r w:rsidR="00A126D9" w:rsidRPr="006D2571">
        <w:rPr>
          <w:rFonts w:ascii="Calibri Light" w:eastAsia="Times New Roman" w:hAnsi="Calibri Light" w:cs="Calibri Light"/>
          <w:b/>
          <w:i/>
          <w:color w:val="000000"/>
          <w:lang w:eastAsia="ru-RU"/>
        </w:rPr>
        <w:t>3.4.</w:t>
      </w:r>
    </w:p>
    <w:p w:rsidR="001B2672" w:rsidRDefault="001B2672" w:rsidP="006D2571">
      <w:pPr>
        <w:tabs>
          <w:tab w:val="left" w:pos="426"/>
        </w:tabs>
        <w:spacing w:after="0" w:line="240" w:lineRule="auto"/>
        <w:ind w:firstLine="709"/>
        <w:jc w:val="right"/>
        <w:rPr>
          <w:rFonts w:ascii="Calibri Light" w:eastAsia="Times New Roman" w:hAnsi="Calibri Light" w:cs="Calibri Light"/>
          <w:b/>
          <w:i/>
          <w:color w:val="000000"/>
          <w:lang w:eastAsia="ru-RU"/>
        </w:rPr>
      </w:pPr>
      <w:r w:rsidRPr="006D2571">
        <w:rPr>
          <w:rFonts w:ascii="Calibri Light" w:eastAsia="Times New Roman" w:hAnsi="Calibri Light" w:cs="Calibri Light"/>
          <w:b/>
          <w:i/>
          <w:color w:val="000000"/>
        </w:rPr>
        <w:t>Обсяги ринку послуг вищої освіти України</w:t>
      </w:r>
      <w:r w:rsidRPr="006D2571">
        <w:rPr>
          <w:rFonts w:ascii="Calibri Light" w:eastAsia="Times New Roman" w:hAnsi="Calibri Light" w:cs="Calibri Light"/>
          <w:b/>
          <w:i/>
          <w:color w:val="000000"/>
          <w:lang w:eastAsia="ru-RU"/>
        </w:rPr>
        <w:t xml:space="preserve"> у 2010</w:t>
      </w:r>
      <w:r w:rsidR="004446FD" w:rsidRPr="006D2571">
        <w:rPr>
          <w:rFonts w:ascii="Calibri Light" w:eastAsia="Times New Roman" w:hAnsi="Calibri Light" w:cs="Calibri Light"/>
          <w:b/>
          <w:i/>
          <w:color w:val="000000"/>
          <w:lang w:eastAsia="ru-RU"/>
        </w:rPr>
        <w:t>–</w:t>
      </w:r>
      <w:r w:rsidRPr="006D2571">
        <w:rPr>
          <w:rFonts w:ascii="Calibri Light" w:eastAsia="Times New Roman" w:hAnsi="Calibri Light" w:cs="Calibri Light"/>
          <w:b/>
          <w:i/>
          <w:color w:val="000000"/>
          <w:lang w:eastAsia="ru-RU"/>
        </w:rPr>
        <w:t xml:space="preserve">2015 роках </w:t>
      </w:r>
    </w:p>
    <w:p w:rsidR="006D2571" w:rsidRPr="006D2571" w:rsidRDefault="006D2571" w:rsidP="006D2571">
      <w:pPr>
        <w:tabs>
          <w:tab w:val="left" w:pos="426"/>
        </w:tabs>
        <w:spacing w:after="0" w:line="240" w:lineRule="auto"/>
        <w:ind w:firstLine="709"/>
        <w:jc w:val="right"/>
        <w:rPr>
          <w:rFonts w:ascii="Calibri Light" w:eastAsia="Times New Roman" w:hAnsi="Calibri Light" w:cs="Calibri Light"/>
          <w:b/>
          <w:i/>
          <w:color w:val="000000"/>
          <w:lang w:eastAsia="ru-RU"/>
        </w:rPr>
      </w:pP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940"/>
        <w:gridCol w:w="940"/>
        <w:gridCol w:w="940"/>
        <w:gridCol w:w="940"/>
        <w:gridCol w:w="940"/>
        <w:gridCol w:w="940"/>
        <w:gridCol w:w="1224"/>
      </w:tblGrid>
      <w:tr w:rsidR="001B2672" w:rsidRPr="006D2571" w:rsidTr="002A5FD0">
        <w:trPr>
          <w:jc w:val="center"/>
        </w:trPr>
        <w:tc>
          <w:tcPr>
            <w:tcW w:w="3345" w:type="dxa"/>
            <w:tcBorders>
              <w:bottom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b/>
                <w:color w:val="000000"/>
                <w:sz w:val="20"/>
                <w:szCs w:val="20"/>
                <w:lang w:eastAsia="ru-RU"/>
              </w:rPr>
            </w:pPr>
          </w:p>
        </w:tc>
        <w:tc>
          <w:tcPr>
            <w:tcW w:w="940" w:type="dxa"/>
            <w:tcBorders>
              <w:bottom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b/>
                <w:color w:val="000000"/>
                <w:sz w:val="20"/>
                <w:szCs w:val="20"/>
                <w:lang w:eastAsia="ru-RU"/>
              </w:rPr>
            </w:pPr>
            <w:r w:rsidRPr="006D2571">
              <w:rPr>
                <w:rFonts w:ascii="Calibri Light" w:eastAsia="Times New Roman" w:hAnsi="Calibri Light" w:cs="Calibri Light"/>
                <w:b/>
                <w:color w:val="000000"/>
                <w:sz w:val="20"/>
                <w:szCs w:val="20"/>
                <w:lang w:eastAsia="ru-RU"/>
              </w:rPr>
              <w:t>2010</w:t>
            </w:r>
          </w:p>
        </w:tc>
        <w:tc>
          <w:tcPr>
            <w:tcW w:w="940" w:type="dxa"/>
            <w:tcBorders>
              <w:bottom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b/>
                <w:color w:val="000000"/>
                <w:sz w:val="20"/>
                <w:szCs w:val="20"/>
                <w:lang w:eastAsia="ru-RU"/>
              </w:rPr>
            </w:pPr>
            <w:r w:rsidRPr="006D2571">
              <w:rPr>
                <w:rFonts w:ascii="Calibri Light" w:eastAsia="Times New Roman" w:hAnsi="Calibri Light" w:cs="Calibri Light"/>
                <w:b/>
                <w:color w:val="000000"/>
                <w:sz w:val="20"/>
                <w:szCs w:val="20"/>
                <w:lang w:eastAsia="ru-RU"/>
              </w:rPr>
              <w:t>2011</w:t>
            </w:r>
          </w:p>
        </w:tc>
        <w:tc>
          <w:tcPr>
            <w:tcW w:w="940" w:type="dxa"/>
            <w:tcBorders>
              <w:bottom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b/>
                <w:color w:val="000000"/>
                <w:sz w:val="20"/>
                <w:szCs w:val="20"/>
                <w:lang w:eastAsia="ru-RU"/>
              </w:rPr>
            </w:pPr>
            <w:r w:rsidRPr="006D2571">
              <w:rPr>
                <w:rFonts w:ascii="Calibri Light" w:eastAsia="Times New Roman" w:hAnsi="Calibri Light" w:cs="Calibri Light"/>
                <w:b/>
                <w:color w:val="000000"/>
                <w:sz w:val="20"/>
                <w:szCs w:val="20"/>
                <w:lang w:eastAsia="ru-RU"/>
              </w:rPr>
              <w:t>2012</w:t>
            </w:r>
          </w:p>
        </w:tc>
        <w:tc>
          <w:tcPr>
            <w:tcW w:w="940" w:type="dxa"/>
            <w:tcBorders>
              <w:bottom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b/>
                <w:color w:val="000000"/>
                <w:sz w:val="20"/>
                <w:szCs w:val="20"/>
                <w:lang w:eastAsia="ru-RU"/>
              </w:rPr>
            </w:pPr>
            <w:r w:rsidRPr="006D2571">
              <w:rPr>
                <w:rFonts w:ascii="Calibri Light" w:eastAsia="Times New Roman" w:hAnsi="Calibri Light" w:cs="Calibri Light"/>
                <w:b/>
                <w:color w:val="000000"/>
                <w:sz w:val="20"/>
                <w:szCs w:val="20"/>
                <w:lang w:eastAsia="ru-RU"/>
              </w:rPr>
              <w:t>2013</w:t>
            </w:r>
          </w:p>
        </w:tc>
        <w:tc>
          <w:tcPr>
            <w:tcW w:w="940" w:type="dxa"/>
            <w:tcBorders>
              <w:bottom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b/>
                <w:color w:val="000000"/>
                <w:sz w:val="20"/>
                <w:szCs w:val="20"/>
                <w:lang w:eastAsia="ru-RU"/>
              </w:rPr>
            </w:pPr>
            <w:r w:rsidRPr="006D2571">
              <w:rPr>
                <w:rFonts w:ascii="Calibri Light" w:eastAsia="Times New Roman" w:hAnsi="Calibri Light" w:cs="Calibri Light"/>
                <w:b/>
                <w:color w:val="000000"/>
                <w:sz w:val="20"/>
                <w:szCs w:val="20"/>
                <w:lang w:eastAsia="ru-RU"/>
              </w:rPr>
              <w:t>2014</w:t>
            </w:r>
          </w:p>
        </w:tc>
        <w:tc>
          <w:tcPr>
            <w:tcW w:w="940" w:type="dxa"/>
            <w:tcBorders>
              <w:bottom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b/>
                <w:color w:val="000000"/>
                <w:sz w:val="20"/>
                <w:szCs w:val="20"/>
                <w:lang w:eastAsia="ru-RU"/>
              </w:rPr>
            </w:pPr>
            <w:r w:rsidRPr="006D2571">
              <w:rPr>
                <w:rFonts w:ascii="Calibri Light" w:eastAsia="Times New Roman" w:hAnsi="Calibri Light" w:cs="Calibri Light"/>
                <w:b/>
                <w:color w:val="000000"/>
                <w:sz w:val="20"/>
                <w:szCs w:val="20"/>
                <w:lang w:eastAsia="ru-RU"/>
              </w:rPr>
              <w:t>2015</w:t>
            </w:r>
          </w:p>
        </w:tc>
        <w:tc>
          <w:tcPr>
            <w:tcW w:w="1224" w:type="dxa"/>
            <w:tcBorders>
              <w:bottom w:val="single" w:sz="4" w:space="0" w:color="auto"/>
            </w:tcBorders>
          </w:tcPr>
          <w:p w:rsidR="001B2672" w:rsidRPr="006D2571" w:rsidRDefault="001B2672" w:rsidP="00E34EE6">
            <w:pPr>
              <w:tabs>
                <w:tab w:val="left" w:pos="426"/>
              </w:tabs>
              <w:spacing w:after="0" w:line="240" w:lineRule="auto"/>
              <w:jc w:val="center"/>
              <w:rPr>
                <w:rFonts w:ascii="Calibri Light" w:eastAsia="Times New Roman" w:hAnsi="Calibri Light" w:cs="Calibri Light"/>
                <w:b/>
                <w:color w:val="000000"/>
                <w:sz w:val="20"/>
                <w:szCs w:val="20"/>
                <w:lang w:eastAsia="ru-RU"/>
              </w:rPr>
            </w:pPr>
            <w:r w:rsidRPr="006D2571">
              <w:rPr>
                <w:rFonts w:ascii="Calibri Light" w:eastAsia="Times New Roman" w:hAnsi="Calibri Light" w:cs="Calibri Light"/>
                <w:b/>
                <w:color w:val="000000"/>
                <w:sz w:val="20"/>
                <w:szCs w:val="20"/>
                <w:lang w:eastAsia="ru-RU"/>
              </w:rPr>
              <w:t>2015  до 2010 у %</w:t>
            </w:r>
          </w:p>
        </w:tc>
      </w:tr>
      <w:tr w:rsidR="001B2672" w:rsidRPr="006D2571" w:rsidTr="002A5FD0">
        <w:trPr>
          <w:jc w:val="center"/>
        </w:trPr>
        <w:tc>
          <w:tcPr>
            <w:tcW w:w="3345" w:type="dxa"/>
            <w:tcBorders>
              <w:top w:val="single" w:sz="4" w:space="0" w:color="auto"/>
            </w:tcBorders>
            <w:shd w:val="clear" w:color="auto" w:fill="auto"/>
          </w:tcPr>
          <w:p w:rsidR="001B2672" w:rsidRPr="006D2571" w:rsidRDefault="001B2672" w:rsidP="00E34EE6">
            <w:pPr>
              <w:tabs>
                <w:tab w:val="left" w:pos="426"/>
              </w:tabs>
              <w:spacing w:after="0" w:line="240" w:lineRule="auto"/>
              <w:jc w:val="both"/>
              <w:rPr>
                <w:rFonts w:ascii="Calibri Light" w:eastAsia="Times New Roman" w:hAnsi="Calibri Light" w:cs="Calibri Light"/>
                <w:b/>
                <w:i/>
                <w:color w:val="000000"/>
                <w:sz w:val="20"/>
                <w:szCs w:val="20"/>
                <w:lang w:eastAsia="ru-RU"/>
              </w:rPr>
            </w:pPr>
            <w:r w:rsidRPr="006D2571">
              <w:rPr>
                <w:rFonts w:ascii="Calibri Light" w:eastAsia="Times New Roman" w:hAnsi="Calibri Light" w:cs="Calibri Light"/>
                <w:b/>
                <w:i/>
                <w:color w:val="000000"/>
                <w:sz w:val="20"/>
                <w:szCs w:val="20"/>
                <w:lang w:eastAsia="ru-RU"/>
              </w:rPr>
              <w:t xml:space="preserve">млрд. грн. </w:t>
            </w:r>
          </w:p>
          <w:p w:rsidR="001B2672" w:rsidRPr="006D2571" w:rsidRDefault="001B2672" w:rsidP="00E34EE6">
            <w:pPr>
              <w:tabs>
                <w:tab w:val="left" w:pos="426"/>
              </w:tabs>
              <w:spacing w:after="0" w:line="240" w:lineRule="auto"/>
              <w:jc w:val="both"/>
              <w:rPr>
                <w:rFonts w:ascii="Calibri Light" w:eastAsia="Times New Roman" w:hAnsi="Calibri Light" w:cs="Calibri Light"/>
                <w:b/>
                <w:color w:val="000000"/>
                <w:sz w:val="20"/>
                <w:szCs w:val="20"/>
                <w:lang w:eastAsia="ru-RU"/>
              </w:rPr>
            </w:pPr>
            <w:r w:rsidRPr="006D2571">
              <w:rPr>
                <w:rFonts w:ascii="Calibri Light" w:eastAsia="Times New Roman" w:hAnsi="Calibri Light" w:cs="Calibri Light"/>
                <w:b/>
                <w:i/>
                <w:color w:val="000000"/>
                <w:sz w:val="20"/>
                <w:szCs w:val="20"/>
                <w:lang w:eastAsia="ru-RU"/>
              </w:rPr>
              <w:t>у % до:</w:t>
            </w:r>
          </w:p>
        </w:tc>
        <w:tc>
          <w:tcPr>
            <w:tcW w:w="940" w:type="dxa"/>
            <w:tcBorders>
              <w:top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39,2</w:t>
            </w:r>
          </w:p>
        </w:tc>
        <w:tc>
          <w:tcPr>
            <w:tcW w:w="940" w:type="dxa"/>
            <w:tcBorders>
              <w:top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41,3</w:t>
            </w:r>
          </w:p>
        </w:tc>
        <w:tc>
          <w:tcPr>
            <w:tcW w:w="940" w:type="dxa"/>
            <w:tcBorders>
              <w:top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44,8</w:t>
            </w:r>
          </w:p>
        </w:tc>
        <w:tc>
          <w:tcPr>
            <w:tcW w:w="940" w:type="dxa"/>
            <w:tcBorders>
              <w:top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45,5</w:t>
            </w:r>
          </w:p>
        </w:tc>
        <w:tc>
          <w:tcPr>
            <w:tcW w:w="940" w:type="dxa"/>
            <w:tcBorders>
              <w:top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42,1</w:t>
            </w:r>
          </w:p>
        </w:tc>
        <w:tc>
          <w:tcPr>
            <w:tcW w:w="940" w:type="dxa"/>
            <w:tcBorders>
              <w:top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48,7</w:t>
            </w:r>
          </w:p>
        </w:tc>
        <w:tc>
          <w:tcPr>
            <w:tcW w:w="1224" w:type="dxa"/>
            <w:tcBorders>
              <w:top w:val="single" w:sz="4" w:space="0" w:color="auto"/>
              <w:left w:val="nil"/>
              <w:bottom w:val="single" w:sz="4" w:space="0" w:color="auto"/>
              <w:right w:val="single" w:sz="4" w:space="0" w:color="auto"/>
            </w:tcBorders>
            <w:shd w:val="clear" w:color="auto" w:fill="auto"/>
            <w:vAlign w:val="center"/>
          </w:tcPr>
          <w:p w:rsidR="001B2672" w:rsidRPr="006D2571" w:rsidRDefault="001B2672" w:rsidP="00E34EE6">
            <w:pPr>
              <w:tabs>
                <w:tab w:val="left" w:pos="426"/>
              </w:tabs>
              <w:spacing w:after="0" w:line="240" w:lineRule="auto"/>
              <w:jc w:val="center"/>
              <w:rPr>
                <w:rFonts w:ascii="Calibri Light" w:hAnsi="Calibri Light" w:cs="Calibri Light"/>
                <w:color w:val="000000"/>
                <w:sz w:val="20"/>
                <w:szCs w:val="20"/>
                <w:lang w:eastAsia="ru-RU"/>
              </w:rPr>
            </w:pPr>
            <w:r w:rsidRPr="006D2571">
              <w:rPr>
                <w:rFonts w:ascii="Calibri Light" w:hAnsi="Calibri Light" w:cs="Calibri Light"/>
                <w:color w:val="000000"/>
                <w:sz w:val="20"/>
                <w:szCs w:val="20"/>
              </w:rPr>
              <w:t>24</w:t>
            </w:r>
          </w:p>
        </w:tc>
      </w:tr>
      <w:tr w:rsidR="001B2672" w:rsidRPr="006D2571" w:rsidTr="002A5FD0">
        <w:trPr>
          <w:trHeight w:val="215"/>
          <w:jc w:val="center"/>
        </w:trPr>
        <w:tc>
          <w:tcPr>
            <w:tcW w:w="3345" w:type="dxa"/>
            <w:tcBorders>
              <w:top w:val="single" w:sz="4" w:space="0" w:color="auto"/>
            </w:tcBorders>
            <w:shd w:val="clear" w:color="auto" w:fill="auto"/>
          </w:tcPr>
          <w:p w:rsidR="001B2672" w:rsidRPr="006D2571" w:rsidRDefault="001B2672" w:rsidP="00E34EE6">
            <w:pPr>
              <w:tabs>
                <w:tab w:val="left" w:pos="426"/>
              </w:tabs>
              <w:spacing w:after="0" w:line="240" w:lineRule="auto"/>
              <w:jc w:val="both"/>
              <w:rPr>
                <w:rFonts w:ascii="Calibri Light" w:eastAsia="Times New Roman" w:hAnsi="Calibri Light" w:cs="Calibri Light"/>
                <w:b/>
                <w:color w:val="000000"/>
                <w:sz w:val="20"/>
                <w:szCs w:val="20"/>
                <w:lang w:eastAsia="ru-RU"/>
              </w:rPr>
            </w:pPr>
            <w:r w:rsidRPr="006D2571">
              <w:rPr>
                <w:rFonts w:ascii="Calibri Light" w:eastAsia="Times New Roman" w:hAnsi="Calibri Light" w:cs="Calibri Light"/>
                <w:b/>
                <w:color w:val="000000"/>
                <w:sz w:val="20"/>
                <w:szCs w:val="20"/>
                <w:lang w:eastAsia="ru-RU"/>
              </w:rPr>
              <w:t>Усіх товарів і послуг (у країні)</w:t>
            </w:r>
          </w:p>
        </w:tc>
        <w:tc>
          <w:tcPr>
            <w:tcW w:w="940" w:type="dxa"/>
            <w:tcBorders>
              <w:top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1,5</w:t>
            </w:r>
          </w:p>
        </w:tc>
        <w:tc>
          <w:tcPr>
            <w:tcW w:w="940" w:type="dxa"/>
            <w:tcBorders>
              <w:top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1,3</w:t>
            </w:r>
          </w:p>
        </w:tc>
        <w:tc>
          <w:tcPr>
            <w:tcW w:w="940" w:type="dxa"/>
            <w:tcBorders>
              <w:top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1,3</w:t>
            </w:r>
          </w:p>
        </w:tc>
        <w:tc>
          <w:tcPr>
            <w:tcW w:w="940" w:type="dxa"/>
            <w:tcBorders>
              <w:top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1,3</w:t>
            </w:r>
          </w:p>
        </w:tc>
        <w:tc>
          <w:tcPr>
            <w:tcW w:w="940" w:type="dxa"/>
            <w:tcBorders>
              <w:top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1,2</w:t>
            </w:r>
          </w:p>
        </w:tc>
        <w:tc>
          <w:tcPr>
            <w:tcW w:w="940" w:type="dxa"/>
            <w:tcBorders>
              <w:top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1,0</w:t>
            </w:r>
          </w:p>
        </w:tc>
        <w:tc>
          <w:tcPr>
            <w:tcW w:w="1224" w:type="dxa"/>
            <w:tcBorders>
              <w:top w:val="single" w:sz="4" w:space="0" w:color="auto"/>
              <w:left w:val="nil"/>
              <w:bottom w:val="single" w:sz="4" w:space="0" w:color="auto"/>
              <w:right w:val="single" w:sz="4" w:space="0" w:color="auto"/>
            </w:tcBorders>
            <w:shd w:val="clear" w:color="auto" w:fill="auto"/>
            <w:vAlign w:val="center"/>
          </w:tcPr>
          <w:p w:rsidR="001B2672" w:rsidRPr="006D2571" w:rsidRDefault="004446FD" w:rsidP="00E34EE6">
            <w:pPr>
              <w:tabs>
                <w:tab w:val="left" w:pos="426"/>
              </w:tabs>
              <w:spacing w:after="0" w:line="240" w:lineRule="auto"/>
              <w:jc w:val="center"/>
              <w:rPr>
                <w:rFonts w:ascii="Calibri Light" w:hAnsi="Calibri Light" w:cs="Calibri Light"/>
                <w:color w:val="000000"/>
                <w:sz w:val="20"/>
                <w:szCs w:val="20"/>
              </w:rPr>
            </w:pPr>
            <w:r w:rsidRPr="006D2571">
              <w:rPr>
                <w:rFonts w:ascii="Calibri Light" w:hAnsi="Calibri Light" w:cs="Calibri Light"/>
                <w:color w:val="000000"/>
                <w:sz w:val="20"/>
                <w:szCs w:val="20"/>
              </w:rPr>
              <w:t>–</w:t>
            </w:r>
            <w:r w:rsidR="001B2672" w:rsidRPr="006D2571">
              <w:rPr>
                <w:rFonts w:ascii="Calibri Light" w:hAnsi="Calibri Light" w:cs="Calibri Light"/>
                <w:color w:val="000000"/>
                <w:sz w:val="20"/>
                <w:szCs w:val="20"/>
              </w:rPr>
              <w:t xml:space="preserve"> 0,5</w:t>
            </w:r>
          </w:p>
        </w:tc>
      </w:tr>
      <w:tr w:rsidR="001B2672" w:rsidRPr="006D2571" w:rsidTr="002A5FD0">
        <w:trPr>
          <w:jc w:val="center"/>
        </w:trPr>
        <w:tc>
          <w:tcPr>
            <w:tcW w:w="3345" w:type="dxa"/>
            <w:tcBorders>
              <w:top w:val="single" w:sz="4" w:space="0" w:color="auto"/>
            </w:tcBorders>
            <w:shd w:val="clear" w:color="auto" w:fill="auto"/>
          </w:tcPr>
          <w:p w:rsidR="001B2672" w:rsidRPr="006D2571" w:rsidRDefault="001B2672" w:rsidP="00E34EE6">
            <w:pPr>
              <w:tabs>
                <w:tab w:val="left" w:pos="426"/>
              </w:tabs>
              <w:spacing w:after="0" w:line="240" w:lineRule="auto"/>
              <w:jc w:val="both"/>
              <w:rPr>
                <w:rFonts w:ascii="Calibri Light" w:eastAsia="Times New Roman" w:hAnsi="Calibri Light" w:cs="Calibri Light"/>
                <w:b/>
                <w:color w:val="000000"/>
                <w:sz w:val="20"/>
                <w:szCs w:val="20"/>
                <w:lang w:eastAsia="ru-RU"/>
              </w:rPr>
            </w:pPr>
            <w:r w:rsidRPr="006D2571">
              <w:rPr>
                <w:rFonts w:ascii="Calibri Light" w:eastAsia="Times New Roman" w:hAnsi="Calibri Light" w:cs="Calibri Light"/>
                <w:b/>
                <w:color w:val="000000"/>
                <w:sz w:val="20"/>
                <w:szCs w:val="20"/>
                <w:lang w:eastAsia="ru-RU"/>
              </w:rPr>
              <w:t>ВВП</w:t>
            </w:r>
          </w:p>
        </w:tc>
        <w:tc>
          <w:tcPr>
            <w:tcW w:w="940" w:type="dxa"/>
            <w:tcBorders>
              <w:top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3,5</w:t>
            </w:r>
          </w:p>
        </w:tc>
        <w:tc>
          <w:tcPr>
            <w:tcW w:w="940" w:type="dxa"/>
            <w:tcBorders>
              <w:top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3,0</w:t>
            </w:r>
          </w:p>
        </w:tc>
        <w:tc>
          <w:tcPr>
            <w:tcW w:w="940" w:type="dxa"/>
            <w:tcBorders>
              <w:top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3,0</w:t>
            </w:r>
          </w:p>
        </w:tc>
        <w:tc>
          <w:tcPr>
            <w:tcW w:w="940" w:type="dxa"/>
            <w:tcBorders>
              <w:top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3,0</w:t>
            </w:r>
          </w:p>
        </w:tc>
        <w:tc>
          <w:tcPr>
            <w:tcW w:w="940" w:type="dxa"/>
            <w:tcBorders>
              <w:top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2,7</w:t>
            </w:r>
          </w:p>
        </w:tc>
        <w:tc>
          <w:tcPr>
            <w:tcW w:w="940" w:type="dxa"/>
            <w:tcBorders>
              <w:top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2,5</w:t>
            </w:r>
          </w:p>
        </w:tc>
        <w:tc>
          <w:tcPr>
            <w:tcW w:w="1224" w:type="dxa"/>
            <w:tcBorders>
              <w:top w:val="single" w:sz="4" w:space="0" w:color="auto"/>
              <w:left w:val="nil"/>
              <w:bottom w:val="single" w:sz="4" w:space="0" w:color="auto"/>
              <w:right w:val="single" w:sz="4" w:space="0" w:color="auto"/>
            </w:tcBorders>
            <w:shd w:val="clear" w:color="auto" w:fill="auto"/>
            <w:vAlign w:val="center"/>
          </w:tcPr>
          <w:p w:rsidR="001B2672" w:rsidRPr="006D2571" w:rsidRDefault="004446FD" w:rsidP="00E34EE6">
            <w:pPr>
              <w:tabs>
                <w:tab w:val="left" w:pos="426"/>
              </w:tabs>
              <w:spacing w:after="0" w:line="240" w:lineRule="auto"/>
              <w:jc w:val="center"/>
              <w:rPr>
                <w:rFonts w:ascii="Calibri Light" w:hAnsi="Calibri Light" w:cs="Calibri Light"/>
                <w:color w:val="000000"/>
                <w:sz w:val="20"/>
                <w:szCs w:val="20"/>
              </w:rPr>
            </w:pPr>
            <w:r w:rsidRPr="006D2571">
              <w:rPr>
                <w:rFonts w:ascii="Calibri Light" w:hAnsi="Calibri Light" w:cs="Calibri Light"/>
                <w:color w:val="000000"/>
                <w:sz w:val="20"/>
                <w:szCs w:val="20"/>
              </w:rPr>
              <w:t>–</w:t>
            </w:r>
            <w:r w:rsidR="001B2672" w:rsidRPr="006D2571">
              <w:rPr>
                <w:rFonts w:ascii="Calibri Light" w:hAnsi="Calibri Light" w:cs="Calibri Light"/>
                <w:color w:val="000000"/>
                <w:sz w:val="20"/>
                <w:szCs w:val="20"/>
              </w:rPr>
              <w:t xml:space="preserve"> 1,0</w:t>
            </w:r>
          </w:p>
        </w:tc>
      </w:tr>
      <w:tr w:rsidR="001B2672" w:rsidRPr="006D2571" w:rsidTr="00A126D9">
        <w:trPr>
          <w:trHeight w:val="287"/>
          <w:jc w:val="center"/>
        </w:trPr>
        <w:tc>
          <w:tcPr>
            <w:tcW w:w="3345" w:type="dxa"/>
            <w:tcBorders>
              <w:bottom w:val="single" w:sz="4" w:space="0" w:color="auto"/>
            </w:tcBorders>
            <w:shd w:val="clear" w:color="auto" w:fill="auto"/>
          </w:tcPr>
          <w:p w:rsidR="001B2672" w:rsidRPr="006D2571" w:rsidRDefault="001B2672" w:rsidP="00E34EE6">
            <w:pPr>
              <w:tabs>
                <w:tab w:val="left" w:pos="426"/>
              </w:tabs>
              <w:spacing w:after="0" w:line="240" w:lineRule="auto"/>
              <w:jc w:val="both"/>
              <w:rPr>
                <w:rFonts w:ascii="Calibri Light" w:eastAsia="Times New Roman" w:hAnsi="Calibri Light" w:cs="Calibri Light"/>
                <w:b/>
                <w:color w:val="000000"/>
                <w:sz w:val="20"/>
                <w:szCs w:val="20"/>
                <w:lang w:eastAsia="ru-RU"/>
              </w:rPr>
            </w:pPr>
            <w:r w:rsidRPr="006D2571">
              <w:rPr>
                <w:rFonts w:ascii="Calibri Light" w:eastAsia="Times New Roman" w:hAnsi="Calibri Light" w:cs="Calibri Light"/>
                <w:b/>
                <w:color w:val="000000"/>
                <w:sz w:val="20"/>
                <w:szCs w:val="20"/>
                <w:lang w:eastAsia="ru-RU"/>
              </w:rPr>
              <w:t>Загальних витрат на освіту</w:t>
            </w:r>
          </w:p>
        </w:tc>
        <w:tc>
          <w:tcPr>
            <w:tcW w:w="940" w:type="dxa"/>
            <w:tcBorders>
              <w:bottom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43,0</w:t>
            </w:r>
          </w:p>
        </w:tc>
        <w:tc>
          <w:tcPr>
            <w:tcW w:w="940" w:type="dxa"/>
            <w:tcBorders>
              <w:bottom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42,3</w:t>
            </w:r>
          </w:p>
        </w:tc>
        <w:tc>
          <w:tcPr>
            <w:tcW w:w="940" w:type="dxa"/>
            <w:tcBorders>
              <w:bottom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40,3</w:t>
            </w:r>
          </w:p>
        </w:tc>
        <w:tc>
          <w:tcPr>
            <w:tcW w:w="940" w:type="dxa"/>
            <w:tcBorders>
              <w:bottom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38,9</w:t>
            </w:r>
          </w:p>
        </w:tc>
        <w:tc>
          <w:tcPr>
            <w:tcW w:w="940" w:type="dxa"/>
            <w:tcBorders>
              <w:bottom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38,4</w:t>
            </w:r>
          </w:p>
        </w:tc>
        <w:tc>
          <w:tcPr>
            <w:tcW w:w="940" w:type="dxa"/>
            <w:tcBorders>
              <w:bottom w:val="single" w:sz="4" w:space="0" w:color="auto"/>
            </w:tcBorders>
            <w:shd w:val="clear" w:color="auto" w:fill="auto"/>
          </w:tcPr>
          <w:p w:rsidR="001B2672" w:rsidRPr="006D2571" w:rsidRDefault="001B2672" w:rsidP="00E34EE6">
            <w:pPr>
              <w:tabs>
                <w:tab w:val="left" w:pos="426"/>
              </w:tabs>
              <w:spacing w:after="0" w:line="240" w:lineRule="auto"/>
              <w:jc w:val="center"/>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38,3</w:t>
            </w:r>
          </w:p>
        </w:tc>
        <w:tc>
          <w:tcPr>
            <w:tcW w:w="1224" w:type="dxa"/>
            <w:tcBorders>
              <w:top w:val="single" w:sz="4" w:space="0" w:color="auto"/>
              <w:left w:val="nil"/>
              <w:bottom w:val="single" w:sz="4" w:space="0" w:color="auto"/>
              <w:right w:val="single" w:sz="4" w:space="0" w:color="auto"/>
            </w:tcBorders>
            <w:shd w:val="clear" w:color="auto" w:fill="auto"/>
            <w:vAlign w:val="center"/>
          </w:tcPr>
          <w:p w:rsidR="001B2672" w:rsidRPr="006D2571" w:rsidRDefault="004446FD" w:rsidP="00E34EE6">
            <w:pPr>
              <w:spacing w:after="0" w:line="240" w:lineRule="auto"/>
              <w:jc w:val="center"/>
              <w:rPr>
                <w:rFonts w:ascii="Calibri Light" w:hAnsi="Calibri Light" w:cs="Calibri Light"/>
                <w:color w:val="000000"/>
                <w:sz w:val="20"/>
                <w:szCs w:val="20"/>
              </w:rPr>
            </w:pPr>
            <w:r w:rsidRPr="006D2571">
              <w:rPr>
                <w:rFonts w:ascii="Calibri Light" w:hAnsi="Calibri Light" w:cs="Calibri Light"/>
                <w:color w:val="000000"/>
                <w:sz w:val="20"/>
                <w:szCs w:val="20"/>
              </w:rPr>
              <w:t>–</w:t>
            </w:r>
            <w:r w:rsidR="001B2672" w:rsidRPr="006D2571">
              <w:rPr>
                <w:rFonts w:ascii="Calibri Light" w:hAnsi="Calibri Light" w:cs="Calibri Light"/>
                <w:color w:val="000000"/>
                <w:sz w:val="20"/>
                <w:szCs w:val="20"/>
              </w:rPr>
              <w:t>4,7</w:t>
            </w:r>
          </w:p>
        </w:tc>
      </w:tr>
      <w:tr w:rsidR="001B2672" w:rsidRPr="006D2571" w:rsidTr="002A5FD0">
        <w:trPr>
          <w:jc w:val="center"/>
        </w:trPr>
        <w:tc>
          <w:tcPr>
            <w:tcW w:w="10209" w:type="dxa"/>
            <w:gridSpan w:val="8"/>
            <w:shd w:val="clear" w:color="auto" w:fill="auto"/>
          </w:tcPr>
          <w:p w:rsidR="001B2672" w:rsidRPr="006D2571" w:rsidRDefault="001B2672" w:rsidP="00E34EE6">
            <w:pPr>
              <w:tabs>
                <w:tab w:val="left" w:pos="426"/>
              </w:tabs>
              <w:spacing w:after="0" w:line="240" w:lineRule="auto"/>
              <w:ind w:firstLine="709"/>
              <w:jc w:val="right"/>
              <w:rPr>
                <w:rFonts w:ascii="Calibri Light" w:eastAsia="Times New Roman" w:hAnsi="Calibri Light" w:cs="Calibri Light"/>
                <w:color w:val="000000"/>
                <w:sz w:val="20"/>
                <w:szCs w:val="20"/>
                <w:lang w:eastAsia="ru-RU"/>
              </w:rPr>
            </w:pPr>
            <w:r w:rsidRPr="006D2571">
              <w:rPr>
                <w:rFonts w:ascii="Calibri Light" w:eastAsia="Times New Roman" w:hAnsi="Calibri Light" w:cs="Calibri Light"/>
                <w:color w:val="000000"/>
                <w:sz w:val="20"/>
                <w:szCs w:val="20"/>
                <w:lang w:eastAsia="ru-RU"/>
              </w:rPr>
              <w:t>Джерело: Національні рахунки освіти України у 2015 році: Статистичний бюлетень, табл. 1</w:t>
            </w:r>
            <w:r w:rsidRPr="006D2571">
              <w:rPr>
                <w:rFonts w:ascii="Calibri Light" w:eastAsia="Times New Roman" w:hAnsi="Calibri Light" w:cs="Calibri Light"/>
                <w:color w:val="000000"/>
                <w:sz w:val="20"/>
                <w:szCs w:val="20"/>
                <w:vertAlign w:val="superscript"/>
                <w:lang w:eastAsia="ru-RU"/>
              </w:rPr>
              <w:footnoteReference w:id="189"/>
            </w:r>
          </w:p>
        </w:tc>
      </w:tr>
    </w:tbl>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color w:val="000000"/>
        </w:rPr>
      </w:pPr>
    </w:p>
    <w:p w:rsidR="001B2672" w:rsidRPr="009E6CEE" w:rsidRDefault="006D2571" w:rsidP="00E34EE6">
      <w:pPr>
        <w:tabs>
          <w:tab w:val="left" w:pos="426"/>
        </w:tabs>
        <w:spacing w:after="0" w:line="240" w:lineRule="auto"/>
        <w:ind w:firstLine="709"/>
        <w:jc w:val="both"/>
        <w:rPr>
          <w:rFonts w:ascii="Calibri Light" w:eastAsia="Times New Roman" w:hAnsi="Calibri Light" w:cs="Calibri Light"/>
          <w:color w:val="000000"/>
          <w:lang w:eastAsia="ru-RU"/>
        </w:rPr>
      </w:pPr>
      <w:r>
        <w:rPr>
          <w:rFonts w:ascii="Calibri Light" w:eastAsia="Times New Roman" w:hAnsi="Calibri Light" w:cs="Calibri Light"/>
          <w:color w:val="000000"/>
          <w:lang w:eastAsia="ru-RU"/>
        </w:rPr>
        <w:t>Як свідчать наведені да</w:t>
      </w:r>
      <w:r w:rsidR="00821D8D" w:rsidRPr="009E6CEE">
        <w:rPr>
          <w:rFonts w:ascii="Calibri Light" w:eastAsia="Times New Roman" w:hAnsi="Calibri Light" w:cs="Calibri Light"/>
          <w:color w:val="000000"/>
          <w:lang w:eastAsia="ru-RU"/>
        </w:rPr>
        <w:t>ні у таблиці 4, обсяг послуги вищої освіти в Україні  у 2015 році склав 48,7 млрд.грн., або на 24% більше, ніж у 2010 році. Проте у загальному обсязі усіх товарів і послуг обсяги вищої освіти зменшились на 0,5 відсоткових пунктів (з 1,5% до 1,0%); у обсязі ВВП зменшення склало 1,0 відсоткових пунктів (з 3,5% до 2,5%); у обсязі загальних витрат на освіту зменшення склало 4,7 відсоткових пунктів (з 43,0% до 38,3%). Характеристика кількості споживачів послуг вищої освіти, як головних суб’єктів ринку послуг вищої освіти, що формують попит на вказані послуги, представлена у таблиці 5.</w:t>
      </w:r>
    </w:p>
    <w:p w:rsidR="001B2672" w:rsidRPr="006D2571" w:rsidRDefault="001B2672" w:rsidP="006D2571">
      <w:pPr>
        <w:tabs>
          <w:tab w:val="left" w:pos="426"/>
        </w:tabs>
        <w:spacing w:after="0" w:line="240" w:lineRule="auto"/>
        <w:ind w:firstLine="709"/>
        <w:jc w:val="right"/>
        <w:rPr>
          <w:rFonts w:ascii="Calibri Light" w:hAnsi="Calibri Light" w:cs="Calibri Light"/>
          <w:i/>
        </w:rPr>
      </w:pPr>
      <w:r w:rsidRPr="006D2571">
        <w:rPr>
          <w:rFonts w:ascii="Calibri Light" w:eastAsia="Times New Roman" w:hAnsi="Calibri Light" w:cs="Calibri Light"/>
          <w:b/>
          <w:bCs/>
          <w:i/>
          <w:color w:val="000000"/>
          <w:lang w:eastAsia="uk-UA"/>
        </w:rPr>
        <w:t xml:space="preserve">Таблиця </w:t>
      </w:r>
      <w:r w:rsidR="00A126D9" w:rsidRPr="006D2571">
        <w:rPr>
          <w:rFonts w:ascii="Calibri Light" w:eastAsia="Times New Roman" w:hAnsi="Calibri Light" w:cs="Calibri Light"/>
          <w:b/>
          <w:bCs/>
          <w:i/>
          <w:color w:val="000000"/>
          <w:lang w:eastAsia="uk-UA"/>
        </w:rPr>
        <w:t>3.5.</w:t>
      </w:r>
    </w:p>
    <w:p w:rsidR="001B2672" w:rsidRPr="006D2571" w:rsidRDefault="001B2672" w:rsidP="006D2571">
      <w:pPr>
        <w:tabs>
          <w:tab w:val="left" w:pos="426"/>
        </w:tabs>
        <w:spacing w:after="0" w:line="240" w:lineRule="auto"/>
        <w:ind w:firstLine="709"/>
        <w:jc w:val="right"/>
        <w:rPr>
          <w:rFonts w:ascii="Calibri Light" w:eastAsia="Times New Roman" w:hAnsi="Calibri Light" w:cs="Calibri Light"/>
          <w:b/>
          <w:bCs/>
          <w:i/>
          <w:color w:val="000000"/>
          <w:lang w:eastAsia="uk-UA"/>
        </w:rPr>
      </w:pPr>
      <w:r w:rsidRPr="006D2571">
        <w:rPr>
          <w:rFonts w:ascii="Calibri Light" w:eastAsia="Times New Roman" w:hAnsi="Calibri Light" w:cs="Calibri Light"/>
          <w:b/>
          <w:bCs/>
          <w:i/>
          <w:color w:val="000000"/>
          <w:lang w:eastAsia="uk-UA"/>
        </w:rPr>
        <w:t>Кількість споживачів послуг вищої освіти в Україні у 2010</w:t>
      </w:r>
      <w:r w:rsidR="004446FD" w:rsidRPr="006D2571">
        <w:rPr>
          <w:rFonts w:ascii="Calibri Light" w:eastAsia="Times New Roman" w:hAnsi="Calibri Light" w:cs="Calibri Light"/>
          <w:b/>
          <w:bCs/>
          <w:i/>
          <w:color w:val="000000"/>
          <w:lang w:eastAsia="uk-UA"/>
        </w:rPr>
        <w:t>–</w:t>
      </w:r>
      <w:r w:rsidRPr="006D2571">
        <w:rPr>
          <w:rFonts w:ascii="Calibri Light" w:eastAsia="Times New Roman" w:hAnsi="Calibri Light" w:cs="Calibri Light"/>
          <w:b/>
          <w:bCs/>
          <w:i/>
          <w:color w:val="000000"/>
          <w:lang w:eastAsia="uk-UA"/>
        </w:rPr>
        <w:t>2015 р.р., (осіб)</w:t>
      </w:r>
    </w:p>
    <w:p w:rsidR="006D2571" w:rsidRPr="009E6CEE" w:rsidRDefault="006D2571" w:rsidP="00E34EE6">
      <w:pPr>
        <w:tabs>
          <w:tab w:val="left" w:pos="426"/>
        </w:tabs>
        <w:spacing w:after="0" w:line="240" w:lineRule="auto"/>
        <w:ind w:firstLine="709"/>
        <w:jc w:val="center"/>
        <w:rPr>
          <w:rFonts w:ascii="Calibri Light" w:eastAsia="Times New Roman" w:hAnsi="Calibri Light" w:cs="Calibri Light"/>
          <w:b/>
          <w:bCs/>
          <w:color w:val="000000"/>
          <w:lang w:eastAsia="uk-UA"/>
        </w:rPr>
      </w:pPr>
    </w:p>
    <w:tbl>
      <w:tblPr>
        <w:tblW w:w="10241" w:type="dxa"/>
        <w:tblInd w:w="73" w:type="dxa"/>
        <w:tblLayout w:type="fixed"/>
        <w:tblLook w:val="04A0" w:firstRow="1" w:lastRow="0" w:firstColumn="1" w:lastColumn="0" w:noHBand="0" w:noVBand="1"/>
      </w:tblPr>
      <w:tblGrid>
        <w:gridCol w:w="1736"/>
        <w:gridCol w:w="1134"/>
        <w:gridCol w:w="1134"/>
        <w:gridCol w:w="1134"/>
        <w:gridCol w:w="1134"/>
        <w:gridCol w:w="1134"/>
        <w:gridCol w:w="1134"/>
        <w:gridCol w:w="1701"/>
      </w:tblGrid>
      <w:tr w:rsidR="004B37CA" w:rsidRPr="006D2571" w:rsidTr="006D2571">
        <w:trPr>
          <w:trHeight w:val="161"/>
        </w:trPr>
        <w:tc>
          <w:tcPr>
            <w:tcW w:w="17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ind w:firstLine="709"/>
              <w:jc w:val="both"/>
              <w:rPr>
                <w:rFonts w:ascii="Calibri Light" w:eastAsia="Times New Roman" w:hAnsi="Calibri Light" w:cs="Calibri Light"/>
                <w:b/>
                <w:bCs/>
                <w:i/>
                <w:color w:val="000000"/>
                <w:sz w:val="20"/>
                <w:szCs w:val="20"/>
                <w:lang w:eastAsia="uk-UA"/>
              </w:rPr>
            </w:pPr>
            <w:r w:rsidRPr="006D2571">
              <w:rPr>
                <w:rFonts w:ascii="Calibri Light" w:eastAsia="Times New Roman" w:hAnsi="Calibri Light" w:cs="Calibri Light"/>
                <w:b/>
                <w:bCs/>
                <w:i/>
                <w:color w:val="000000"/>
                <w:sz w:val="20"/>
                <w:szCs w:val="20"/>
                <w:lang w:eastAsia="uk-UA"/>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
                <w:bCs/>
                <w:color w:val="000000"/>
                <w:sz w:val="20"/>
                <w:szCs w:val="20"/>
                <w:lang w:eastAsia="uk-UA"/>
              </w:rPr>
            </w:pPr>
            <w:r w:rsidRPr="006D2571">
              <w:rPr>
                <w:rFonts w:ascii="Calibri Light" w:eastAsia="Times New Roman" w:hAnsi="Calibri Light" w:cs="Calibri Light"/>
                <w:b/>
                <w:bCs/>
                <w:color w:val="000000"/>
                <w:sz w:val="20"/>
                <w:szCs w:val="20"/>
                <w:lang w:eastAsia="uk-UA"/>
              </w:rPr>
              <w:t>2010/2011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
                <w:bCs/>
                <w:color w:val="000000"/>
                <w:sz w:val="20"/>
                <w:szCs w:val="20"/>
                <w:lang w:eastAsia="uk-UA"/>
              </w:rPr>
            </w:pPr>
            <w:r w:rsidRPr="006D2571">
              <w:rPr>
                <w:rFonts w:ascii="Calibri Light" w:eastAsia="Times New Roman" w:hAnsi="Calibri Light" w:cs="Calibri Light"/>
                <w:b/>
                <w:bCs/>
                <w:color w:val="000000"/>
                <w:sz w:val="20"/>
                <w:szCs w:val="20"/>
                <w:lang w:eastAsia="uk-UA"/>
              </w:rPr>
              <w:t>2011/2012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
                <w:bCs/>
                <w:color w:val="000000"/>
                <w:sz w:val="20"/>
                <w:szCs w:val="20"/>
                <w:lang w:eastAsia="uk-UA"/>
              </w:rPr>
            </w:pPr>
            <w:r w:rsidRPr="006D2571">
              <w:rPr>
                <w:rFonts w:ascii="Calibri Light" w:eastAsia="Times New Roman" w:hAnsi="Calibri Light" w:cs="Calibri Light"/>
                <w:b/>
                <w:bCs/>
                <w:color w:val="000000"/>
                <w:sz w:val="20"/>
                <w:szCs w:val="20"/>
                <w:lang w:eastAsia="uk-UA"/>
              </w:rPr>
              <w:t>2012/2013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
                <w:bCs/>
                <w:color w:val="000000"/>
                <w:sz w:val="20"/>
                <w:szCs w:val="20"/>
                <w:lang w:eastAsia="uk-UA"/>
              </w:rPr>
            </w:pPr>
            <w:r w:rsidRPr="006D2571">
              <w:rPr>
                <w:rFonts w:ascii="Calibri Light" w:eastAsia="Times New Roman" w:hAnsi="Calibri Light" w:cs="Calibri Light"/>
                <w:b/>
                <w:bCs/>
                <w:color w:val="000000"/>
                <w:sz w:val="20"/>
                <w:szCs w:val="20"/>
                <w:lang w:eastAsia="uk-UA"/>
              </w:rPr>
              <w:t>2013/2014</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
                <w:bCs/>
                <w:color w:val="000000"/>
                <w:sz w:val="20"/>
                <w:szCs w:val="20"/>
                <w:lang w:eastAsia="uk-UA"/>
              </w:rPr>
            </w:pPr>
            <w:r w:rsidRPr="006D2571">
              <w:rPr>
                <w:rFonts w:ascii="Calibri Light" w:eastAsia="Times New Roman" w:hAnsi="Calibri Light" w:cs="Calibri Light"/>
                <w:b/>
                <w:bCs/>
                <w:color w:val="000000"/>
                <w:sz w:val="20"/>
                <w:szCs w:val="20"/>
                <w:lang w:eastAsia="uk-UA"/>
              </w:rPr>
              <w:t>2014/2015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
                <w:bCs/>
                <w:color w:val="000000"/>
                <w:sz w:val="20"/>
                <w:szCs w:val="20"/>
                <w:lang w:eastAsia="uk-UA"/>
              </w:rPr>
            </w:pPr>
            <w:r w:rsidRPr="006D2571">
              <w:rPr>
                <w:rFonts w:ascii="Calibri Light" w:eastAsia="Times New Roman" w:hAnsi="Calibri Light" w:cs="Calibri Light"/>
                <w:b/>
                <w:bCs/>
                <w:color w:val="000000"/>
                <w:sz w:val="20"/>
                <w:szCs w:val="20"/>
                <w:lang w:eastAsia="uk-UA"/>
              </w:rPr>
              <w:t>2015/2016</w:t>
            </w:r>
          </w:p>
        </w:tc>
        <w:tc>
          <w:tcPr>
            <w:tcW w:w="1701" w:type="dxa"/>
            <w:tcBorders>
              <w:top w:val="single" w:sz="4" w:space="0" w:color="auto"/>
              <w:left w:val="nil"/>
              <w:bottom w:val="single" w:sz="4" w:space="0" w:color="auto"/>
              <w:right w:val="single" w:sz="4" w:space="0" w:color="auto"/>
            </w:tcBorders>
          </w:tcPr>
          <w:p w:rsidR="001B2672" w:rsidRPr="006D2571" w:rsidRDefault="001B2672" w:rsidP="00E34EE6">
            <w:pPr>
              <w:spacing w:after="0" w:line="240" w:lineRule="auto"/>
              <w:jc w:val="both"/>
              <w:rPr>
                <w:rFonts w:ascii="Calibri Light" w:eastAsia="Times New Roman" w:hAnsi="Calibri Light" w:cs="Calibri Light"/>
                <w:b/>
                <w:bCs/>
                <w:color w:val="000000"/>
                <w:sz w:val="20"/>
                <w:szCs w:val="20"/>
                <w:lang w:eastAsia="uk-UA"/>
              </w:rPr>
            </w:pPr>
            <w:r w:rsidRPr="006D2571">
              <w:rPr>
                <w:rFonts w:ascii="Calibri Light" w:eastAsia="Times New Roman" w:hAnsi="Calibri Light" w:cs="Calibri Light"/>
                <w:b/>
                <w:color w:val="000000"/>
                <w:sz w:val="20"/>
                <w:szCs w:val="20"/>
                <w:lang w:eastAsia="ru-RU"/>
              </w:rPr>
              <w:t>2015/2016  до 2010/2011 у %</w:t>
            </w:r>
          </w:p>
        </w:tc>
      </w:tr>
      <w:tr w:rsidR="004B37CA" w:rsidRPr="006D2571" w:rsidTr="006D2571">
        <w:trPr>
          <w:trHeight w:val="322"/>
        </w:trPr>
        <w:tc>
          <w:tcPr>
            <w:tcW w:w="1736" w:type="dxa"/>
            <w:tcBorders>
              <w:top w:val="single" w:sz="4" w:space="0" w:color="auto"/>
              <w:left w:val="single" w:sz="4" w:space="0" w:color="auto"/>
              <w:right w:val="single" w:sz="4" w:space="0" w:color="auto"/>
            </w:tcBorders>
            <w:shd w:val="clear" w:color="auto" w:fill="auto"/>
            <w:vAlign w:val="bottom"/>
            <w:hideMark/>
          </w:tcPr>
          <w:p w:rsidR="001B2672" w:rsidRPr="006D2571" w:rsidRDefault="001B2672" w:rsidP="00E34EE6">
            <w:pPr>
              <w:spacing w:after="0" w:line="240" w:lineRule="auto"/>
              <w:ind w:firstLine="69"/>
              <w:jc w:val="both"/>
              <w:rPr>
                <w:rFonts w:ascii="Calibri Light" w:eastAsia="Times New Roman" w:hAnsi="Calibri Light" w:cs="Calibri Light"/>
                <w:b/>
                <w:bCs/>
                <w:i/>
                <w:color w:val="000000"/>
                <w:sz w:val="20"/>
                <w:szCs w:val="20"/>
                <w:lang w:eastAsia="uk-UA"/>
              </w:rPr>
            </w:pPr>
            <w:r w:rsidRPr="006D2571">
              <w:rPr>
                <w:rFonts w:ascii="Calibri Light" w:eastAsia="Times New Roman" w:hAnsi="Calibri Light" w:cs="Calibri Light"/>
                <w:b/>
                <w:bCs/>
                <w:i/>
                <w:color w:val="000000"/>
                <w:sz w:val="20"/>
                <w:szCs w:val="20"/>
                <w:lang w:eastAsia="uk-UA"/>
              </w:rPr>
              <w:t xml:space="preserve">Усього </w:t>
            </w:r>
          </w:p>
        </w:tc>
        <w:tc>
          <w:tcPr>
            <w:tcW w:w="1134" w:type="dxa"/>
            <w:tcBorders>
              <w:top w:val="single" w:sz="4" w:space="0" w:color="auto"/>
              <w:left w:val="nil"/>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2 527 502</w:t>
            </w:r>
          </w:p>
        </w:tc>
        <w:tc>
          <w:tcPr>
            <w:tcW w:w="1134" w:type="dxa"/>
            <w:tcBorders>
              <w:top w:val="single" w:sz="4" w:space="0" w:color="auto"/>
              <w:left w:val="nil"/>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2 347 380</w:t>
            </w:r>
          </w:p>
        </w:tc>
        <w:tc>
          <w:tcPr>
            <w:tcW w:w="1134" w:type="dxa"/>
            <w:tcBorders>
              <w:top w:val="single" w:sz="4" w:space="0" w:color="auto"/>
              <w:left w:val="nil"/>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2 205 595</w:t>
            </w:r>
          </w:p>
        </w:tc>
        <w:tc>
          <w:tcPr>
            <w:tcW w:w="1134" w:type="dxa"/>
            <w:tcBorders>
              <w:top w:val="single" w:sz="4" w:space="0" w:color="auto"/>
              <w:left w:val="nil"/>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2 085 991</w:t>
            </w:r>
          </w:p>
        </w:tc>
        <w:tc>
          <w:tcPr>
            <w:tcW w:w="1134" w:type="dxa"/>
            <w:tcBorders>
              <w:top w:val="single" w:sz="4" w:space="0" w:color="auto"/>
              <w:left w:val="nil"/>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1 719 257</w:t>
            </w:r>
          </w:p>
        </w:tc>
        <w:tc>
          <w:tcPr>
            <w:tcW w:w="1134" w:type="dxa"/>
            <w:tcBorders>
              <w:top w:val="single" w:sz="4" w:space="0" w:color="auto"/>
              <w:left w:val="nil"/>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1 635 578</w:t>
            </w:r>
          </w:p>
        </w:tc>
        <w:tc>
          <w:tcPr>
            <w:tcW w:w="1701" w:type="dxa"/>
            <w:vMerge w:val="restart"/>
            <w:tcBorders>
              <w:top w:val="single" w:sz="4" w:space="0" w:color="auto"/>
              <w:left w:val="nil"/>
              <w:bottom w:val="single" w:sz="4" w:space="0" w:color="auto"/>
              <w:right w:val="single" w:sz="4" w:space="0" w:color="auto"/>
            </w:tcBorders>
            <w:shd w:val="clear" w:color="auto" w:fill="auto"/>
            <w:vAlign w:val="center"/>
          </w:tcPr>
          <w:p w:rsidR="001B2672" w:rsidRPr="006D2571" w:rsidRDefault="004446FD" w:rsidP="00E34EE6">
            <w:pPr>
              <w:spacing w:after="0" w:line="240" w:lineRule="auto"/>
              <w:jc w:val="center"/>
              <w:rPr>
                <w:rFonts w:ascii="Calibri Light" w:hAnsi="Calibri Light" w:cs="Calibri Light"/>
                <w:color w:val="000000"/>
                <w:sz w:val="20"/>
                <w:szCs w:val="20"/>
                <w:lang w:eastAsia="ru-RU"/>
              </w:rPr>
            </w:pPr>
            <w:r w:rsidRPr="006D2571">
              <w:rPr>
                <w:rFonts w:ascii="Calibri Light" w:hAnsi="Calibri Light" w:cs="Calibri Light"/>
                <w:color w:val="000000"/>
                <w:sz w:val="20"/>
                <w:szCs w:val="20"/>
              </w:rPr>
              <w:t>–</w:t>
            </w:r>
            <w:r w:rsidR="001B2672" w:rsidRPr="006D2571">
              <w:rPr>
                <w:rFonts w:ascii="Calibri Light" w:hAnsi="Calibri Light" w:cs="Calibri Light"/>
                <w:color w:val="000000"/>
                <w:sz w:val="20"/>
                <w:szCs w:val="20"/>
              </w:rPr>
              <w:t>35,3</w:t>
            </w:r>
          </w:p>
          <w:p w:rsidR="001B2672" w:rsidRPr="006D2571" w:rsidRDefault="001B2672" w:rsidP="00E34EE6">
            <w:pPr>
              <w:spacing w:after="0" w:line="240" w:lineRule="auto"/>
              <w:jc w:val="center"/>
              <w:rPr>
                <w:rFonts w:ascii="Calibri Light" w:hAnsi="Calibri Light" w:cs="Calibri Light"/>
                <w:color w:val="000000"/>
                <w:sz w:val="20"/>
                <w:szCs w:val="20"/>
                <w:lang w:eastAsia="ru-RU"/>
              </w:rPr>
            </w:pPr>
            <w:r w:rsidRPr="006D2571">
              <w:rPr>
                <w:rFonts w:ascii="Calibri Light" w:hAnsi="Calibri Light" w:cs="Calibri Light"/>
                <w:color w:val="000000"/>
                <w:sz w:val="20"/>
                <w:szCs w:val="20"/>
              </w:rPr>
              <w:t> </w:t>
            </w:r>
          </w:p>
        </w:tc>
      </w:tr>
      <w:tr w:rsidR="004B37CA" w:rsidRPr="006D2571" w:rsidTr="006D2571">
        <w:trPr>
          <w:trHeight w:val="178"/>
        </w:trPr>
        <w:tc>
          <w:tcPr>
            <w:tcW w:w="1736" w:type="dxa"/>
            <w:tcBorders>
              <w:left w:val="single" w:sz="4" w:space="0" w:color="auto"/>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ind w:firstLine="69"/>
              <w:jc w:val="both"/>
              <w:rPr>
                <w:rFonts w:ascii="Calibri Light" w:eastAsia="Times New Roman" w:hAnsi="Calibri Light" w:cs="Calibri Light"/>
                <w:i/>
                <w:color w:val="000000"/>
                <w:sz w:val="20"/>
                <w:szCs w:val="20"/>
                <w:lang w:eastAsia="uk-UA"/>
              </w:rPr>
            </w:pPr>
            <w:r w:rsidRPr="006D2571">
              <w:rPr>
                <w:rFonts w:ascii="Calibri Light" w:eastAsia="Times New Roman" w:hAnsi="Calibri Light" w:cs="Calibri Light"/>
                <w:i/>
                <w:color w:val="000000"/>
                <w:sz w:val="20"/>
                <w:szCs w:val="20"/>
                <w:lang w:eastAsia="uk-UA"/>
              </w:rPr>
              <w:t xml:space="preserve">у тому числі </w:t>
            </w:r>
          </w:p>
        </w:tc>
        <w:tc>
          <w:tcPr>
            <w:tcW w:w="1134" w:type="dxa"/>
            <w:tcBorders>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color w:val="000000"/>
                <w:sz w:val="20"/>
                <w:szCs w:val="20"/>
                <w:lang w:eastAsia="uk-UA"/>
              </w:rPr>
            </w:pPr>
          </w:p>
        </w:tc>
        <w:tc>
          <w:tcPr>
            <w:tcW w:w="1134" w:type="dxa"/>
            <w:tcBorders>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color w:val="000000"/>
                <w:sz w:val="20"/>
                <w:szCs w:val="20"/>
                <w:lang w:eastAsia="uk-UA"/>
              </w:rPr>
            </w:pPr>
            <w:r w:rsidRPr="006D2571">
              <w:rPr>
                <w:rFonts w:ascii="Calibri Light" w:eastAsia="Times New Roman" w:hAnsi="Calibri Light" w:cs="Calibri Light"/>
                <w:color w:val="000000"/>
                <w:sz w:val="20"/>
                <w:szCs w:val="20"/>
                <w:lang w:eastAsia="uk-UA"/>
              </w:rPr>
              <w:t> </w:t>
            </w:r>
          </w:p>
        </w:tc>
        <w:tc>
          <w:tcPr>
            <w:tcW w:w="1134" w:type="dxa"/>
            <w:tcBorders>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color w:val="000000"/>
                <w:sz w:val="20"/>
                <w:szCs w:val="20"/>
                <w:lang w:eastAsia="uk-UA"/>
              </w:rPr>
            </w:pPr>
            <w:r w:rsidRPr="006D2571">
              <w:rPr>
                <w:rFonts w:ascii="Calibri Light" w:eastAsia="Times New Roman" w:hAnsi="Calibri Light" w:cs="Calibri Light"/>
                <w:color w:val="000000"/>
                <w:sz w:val="20"/>
                <w:szCs w:val="20"/>
                <w:lang w:eastAsia="uk-UA"/>
              </w:rPr>
              <w:t> </w:t>
            </w:r>
          </w:p>
        </w:tc>
        <w:tc>
          <w:tcPr>
            <w:tcW w:w="1134" w:type="dxa"/>
            <w:tcBorders>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color w:val="000000"/>
                <w:sz w:val="20"/>
                <w:szCs w:val="20"/>
                <w:lang w:eastAsia="uk-UA"/>
              </w:rPr>
            </w:pPr>
            <w:r w:rsidRPr="006D2571">
              <w:rPr>
                <w:rFonts w:ascii="Calibri Light" w:eastAsia="Times New Roman" w:hAnsi="Calibri Light" w:cs="Calibri Light"/>
                <w:color w:val="000000"/>
                <w:sz w:val="20"/>
                <w:szCs w:val="20"/>
                <w:lang w:eastAsia="uk-UA"/>
              </w:rPr>
              <w:t> </w:t>
            </w:r>
          </w:p>
        </w:tc>
        <w:tc>
          <w:tcPr>
            <w:tcW w:w="1134" w:type="dxa"/>
            <w:tcBorders>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color w:val="000000"/>
                <w:sz w:val="20"/>
                <w:szCs w:val="20"/>
                <w:lang w:eastAsia="uk-UA"/>
              </w:rPr>
            </w:pPr>
            <w:r w:rsidRPr="006D2571">
              <w:rPr>
                <w:rFonts w:ascii="Calibri Light" w:eastAsia="Times New Roman" w:hAnsi="Calibri Light" w:cs="Calibri Light"/>
                <w:color w:val="000000"/>
                <w:sz w:val="20"/>
                <w:szCs w:val="20"/>
                <w:lang w:eastAsia="uk-UA"/>
              </w:rPr>
              <w:t> </w:t>
            </w:r>
          </w:p>
        </w:tc>
        <w:tc>
          <w:tcPr>
            <w:tcW w:w="1134" w:type="dxa"/>
            <w:tcBorders>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color w:val="000000"/>
                <w:sz w:val="20"/>
                <w:szCs w:val="20"/>
                <w:lang w:eastAsia="uk-UA"/>
              </w:rPr>
            </w:pPr>
            <w:r w:rsidRPr="006D2571">
              <w:rPr>
                <w:rFonts w:ascii="Calibri Light" w:eastAsia="Times New Roman" w:hAnsi="Calibri Light" w:cs="Calibri Light"/>
                <w:color w:val="000000"/>
                <w:sz w:val="20"/>
                <w:szCs w:val="20"/>
                <w:lang w:eastAsia="uk-UA"/>
              </w:rPr>
              <w:t> </w:t>
            </w:r>
          </w:p>
        </w:tc>
        <w:tc>
          <w:tcPr>
            <w:tcW w:w="1701" w:type="dxa"/>
            <w:vMerge/>
            <w:tcBorders>
              <w:left w:val="nil"/>
              <w:bottom w:val="single" w:sz="4" w:space="0" w:color="auto"/>
              <w:right w:val="single" w:sz="4" w:space="0" w:color="auto"/>
            </w:tcBorders>
            <w:shd w:val="clear" w:color="auto" w:fill="auto"/>
            <w:vAlign w:val="center"/>
          </w:tcPr>
          <w:p w:rsidR="001B2672" w:rsidRPr="006D2571" w:rsidRDefault="001B2672" w:rsidP="00E34EE6">
            <w:pPr>
              <w:spacing w:after="0" w:line="240" w:lineRule="auto"/>
              <w:jc w:val="center"/>
              <w:rPr>
                <w:rFonts w:ascii="Calibri Light" w:hAnsi="Calibri Light" w:cs="Calibri Light"/>
                <w:color w:val="000000"/>
                <w:sz w:val="20"/>
                <w:szCs w:val="20"/>
              </w:rPr>
            </w:pPr>
          </w:p>
        </w:tc>
      </w:tr>
      <w:tr w:rsidR="004B37CA" w:rsidRPr="006D2571" w:rsidTr="006D2571">
        <w:trPr>
          <w:trHeight w:val="330"/>
        </w:trPr>
        <w:tc>
          <w:tcPr>
            <w:tcW w:w="1736" w:type="dxa"/>
            <w:tcBorders>
              <w:top w:val="nil"/>
              <w:left w:val="single" w:sz="4" w:space="0" w:color="auto"/>
              <w:bottom w:val="single" w:sz="4" w:space="0" w:color="auto"/>
              <w:right w:val="single" w:sz="4" w:space="0" w:color="auto"/>
            </w:tcBorders>
            <w:shd w:val="clear" w:color="auto" w:fill="auto"/>
            <w:vAlign w:val="bottom"/>
            <w:hideMark/>
          </w:tcPr>
          <w:p w:rsidR="001B2672" w:rsidRPr="006D2571" w:rsidRDefault="001B2672" w:rsidP="006D2571">
            <w:pPr>
              <w:spacing w:after="0" w:line="240" w:lineRule="auto"/>
              <w:jc w:val="both"/>
              <w:rPr>
                <w:rFonts w:ascii="Calibri Light" w:eastAsia="Times New Roman" w:hAnsi="Calibri Light" w:cs="Calibri Light"/>
                <w:b/>
                <w:bCs/>
                <w:i/>
                <w:color w:val="000000"/>
                <w:sz w:val="20"/>
                <w:szCs w:val="20"/>
                <w:lang w:eastAsia="uk-UA"/>
              </w:rPr>
            </w:pPr>
            <w:r w:rsidRPr="006D2571">
              <w:rPr>
                <w:rFonts w:ascii="Calibri Light" w:eastAsia="Times New Roman" w:hAnsi="Calibri Light" w:cs="Calibri Light"/>
                <w:b/>
                <w:bCs/>
                <w:i/>
                <w:color w:val="000000"/>
                <w:sz w:val="20"/>
                <w:szCs w:val="20"/>
                <w:lang w:eastAsia="uk-UA"/>
              </w:rPr>
              <w:t>Короткий цикл вищої освіти – вища технічна освіта (МСКО 5)</w:t>
            </w:r>
          </w:p>
        </w:tc>
        <w:tc>
          <w:tcPr>
            <w:tcW w:w="1134" w:type="dxa"/>
            <w:tcBorders>
              <w:top w:val="nil"/>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566 194</w:t>
            </w:r>
          </w:p>
        </w:tc>
        <w:tc>
          <w:tcPr>
            <w:tcW w:w="1134" w:type="dxa"/>
            <w:tcBorders>
              <w:top w:val="nil"/>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567 372</w:t>
            </w:r>
          </w:p>
        </w:tc>
        <w:tc>
          <w:tcPr>
            <w:tcW w:w="1134" w:type="dxa"/>
            <w:tcBorders>
              <w:top w:val="nil"/>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571 228</w:t>
            </w:r>
          </w:p>
        </w:tc>
        <w:tc>
          <w:tcPr>
            <w:tcW w:w="1134" w:type="dxa"/>
            <w:tcBorders>
              <w:top w:val="nil"/>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567 013</w:t>
            </w:r>
          </w:p>
        </w:tc>
        <w:tc>
          <w:tcPr>
            <w:tcW w:w="1134" w:type="dxa"/>
            <w:tcBorders>
              <w:top w:val="nil"/>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452 292</w:t>
            </w:r>
          </w:p>
        </w:tc>
        <w:tc>
          <w:tcPr>
            <w:tcW w:w="1134" w:type="dxa"/>
            <w:tcBorders>
              <w:top w:val="nil"/>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427 471</w:t>
            </w:r>
          </w:p>
        </w:tc>
        <w:tc>
          <w:tcPr>
            <w:tcW w:w="1701" w:type="dxa"/>
            <w:tcBorders>
              <w:top w:val="single" w:sz="4" w:space="0" w:color="auto"/>
              <w:left w:val="nil"/>
              <w:bottom w:val="single" w:sz="4" w:space="0" w:color="auto"/>
              <w:right w:val="single" w:sz="4" w:space="0" w:color="auto"/>
            </w:tcBorders>
            <w:shd w:val="clear" w:color="auto" w:fill="auto"/>
            <w:vAlign w:val="center"/>
          </w:tcPr>
          <w:p w:rsidR="001B2672" w:rsidRPr="006D2571" w:rsidRDefault="004446FD" w:rsidP="00E34EE6">
            <w:pPr>
              <w:spacing w:after="0" w:line="240" w:lineRule="auto"/>
              <w:jc w:val="center"/>
              <w:rPr>
                <w:rFonts w:ascii="Calibri Light" w:hAnsi="Calibri Light" w:cs="Calibri Light"/>
                <w:color w:val="000000"/>
                <w:sz w:val="20"/>
                <w:szCs w:val="20"/>
              </w:rPr>
            </w:pPr>
            <w:r w:rsidRPr="006D2571">
              <w:rPr>
                <w:rFonts w:ascii="Calibri Light" w:hAnsi="Calibri Light" w:cs="Calibri Light"/>
                <w:color w:val="000000"/>
                <w:sz w:val="20"/>
                <w:szCs w:val="20"/>
              </w:rPr>
              <w:t>–</w:t>
            </w:r>
            <w:r w:rsidR="001B2672" w:rsidRPr="006D2571">
              <w:rPr>
                <w:rFonts w:ascii="Calibri Light" w:hAnsi="Calibri Light" w:cs="Calibri Light"/>
                <w:color w:val="000000"/>
                <w:sz w:val="20"/>
                <w:szCs w:val="20"/>
              </w:rPr>
              <w:t>24,5</w:t>
            </w:r>
          </w:p>
        </w:tc>
      </w:tr>
      <w:tr w:rsidR="004B37CA" w:rsidRPr="006D2571" w:rsidTr="006D2571">
        <w:trPr>
          <w:trHeight w:val="310"/>
        </w:trPr>
        <w:tc>
          <w:tcPr>
            <w:tcW w:w="1736" w:type="dxa"/>
            <w:tcBorders>
              <w:top w:val="nil"/>
              <w:left w:val="single" w:sz="4" w:space="0" w:color="auto"/>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ind w:firstLine="69"/>
              <w:jc w:val="both"/>
              <w:rPr>
                <w:rFonts w:ascii="Calibri Light" w:eastAsia="Times New Roman" w:hAnsi="Calibri Light" w:cs="Calibri Light"/>
                <w:b/>
                <w:bCs/>
                <w:i/>
                <w:color w:val="000000"/>
                <w:sz w:val="20"/>
                <w:szCs w:val="20"/>
                <w:lang w:eastAsia="uk-UA"/>
              </w:rPr>
            </w:pPr>
            <w:r w:rsidRPr="006D2571">
              <w:rPr>
                <w:rFonts w:ascii="Calibri Light" w:eastAsia="Times New Roman" w:hAnsi="Calibri Light" w:cs="Calibri Light"/>
                <w:b/>
                <w:bCs/>
                <w:i/>
                <w:color w:val="000000"/>
                <w:sz w:val="20"/>
                <w:szCs w:val="20"/>
                <w:lang w:eastAsia="uk-UA"/>
              </w:rPr>
              <w:t>Бакалаврат або його еквівалент (МСКО 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1 433 590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1 270 327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1 153 791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1 072 194</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890 277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855 683</w:t>
            </w:r>
          </w:p>
        </w:tc>
        <w:tc>
          <w:tcPr>
            <w:tcW w:w="1701" w:type="dxa"/>
            <w:tcBorders>
              <w:top w:val="single" w:sz="4" w:space="0" w:color="auto"/>
              <w:left w:val="nil"/>
              <w:bottom w:val="single" w:sz="4" w:space="0" w:color="auto"/>
              <w:right w:val="single" w:sz="4" w:space="0" w:color="auto"/>
            </w:tcBorders>
            <w:shd w:val="clear" w:color="auto" w:fill="auto"/>
            <w:vAlign w:val="center"/>
          </w:tcPr>
          <w:p w:rsidR="001B2672" w:rsidRPr="006D2571" w:rsidRDefault="004446FD" w:rsidP="00E34EE6">
            <w:pPr>
              <w:spacing w:after="0" w:line="240" w:lineRule="auto"/>
              <w:jc w:val="center"/>
              <w:rPr>
                <w:rFonts w:ascii="Calibri Light" w:hAnsi="Calibri Light" w:cs="Calibri Light"/>
                <w:color w:val="000000"/>
                <w:sz w:val="20"/>
                <w:szCs w:val="20"/>
              </w:rPr>
            </w:pPr>
            <w:r w:rsidRPr="006D2571">
              <w:rPr>
                <w:rFonts w:ascii="Calibri Light" w:hAnsi="Calibri Light" w:cs="Calibri Light"/>
                <w:color w:val="000000"/>
                <w:sz w:val="20"/>
                <w:szCs w:val="20"/>
              </w:rPr>
              <w:t>–</w:t>
            </w:r>
            <w:r w:rsidR="001B2672" w:rsidRPr="006D2571">
              <w:rPr>
                <w:rFonts w:ascii="Calibri Light" w:hAnsi="Calibri Light" w:cs="Calibri Light"/>
                <w:color w:val="000000"/>
                <w:sz w:val="20"/>
                <w:szCs w:val="20"/>
              </w:rPr>
              <w:t>40,3</w:t>
            </w:r>
          </w:p>
        </w:tc>
      </w:tr>
      <w:tr w:rsidR="004B37CA" w:rsidRPr="006D2571" w:rsidTr="006D2571">
        <w:trPr>
          <w:trHeight w:val="288"/>
        </w:trPr>
        <w:tc>
          <w:tcPr>
            <w:tcW w:w="1736" w:type="dxa"/>
            <w:tcBorders>
              <w:top w:val="nil"/>
              <w:left w:val="single" w:sz="4" w:space="0" w:color="auto"/>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
                <w:bCs/>
                <w:i/>
                <w:color w:val="000000"/>
                <w:sz w:val="20"/>
                <w:szCs w:val="20"/>
                <w:lang w:eastAsia="uk-UA"/>
              </w:rPr>
            </w:pPr>
            <w:r w:rsidRPr="006D2571">
              <w:rPr>
                <w:rFonts w:ascii="Calibri Light" w:eastAsia="Times New Roman" w:hAnsi="Calibri Light" w:cs="Calibri Light"/>
                <w:b/>
                <w:bCs/>
                <w:i/>
                <w:color w:val="000000"/>
                <w:sz w:val="20"/>
                <w:szCs w:val="20"/>
                <w:lang w:eastAsia="uk-UA"/>
              </w:rPr>
              <w:t>Магістратура або її еквівалент (МСКО 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491 504</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473 858</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445 122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413 471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346 657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color w:val="000000"/>
                <w:sz w:val="20"/>
                <w:szCs w:val="20"/>
                <w:lang w:eastAsia="uk-UA"/>
              </w:rPr>
            </w:pPr>
            <w:r w:rsidRPr="006D2571">
              <w:rPr>
                <w:rFonts w:ascii="Calibri Light" w:eastAsia="Times New Roman" w:hAnsi="Calibri Light" w:cs="Calibri Light"/>
                <w:bCs/>
                <w:color w:val="000000"/>
                <w:sz w:val="20"/>
                <w:szCs w:val="20"/>
                <w:lang w:eastAsia="uk-UA"/>
              </w:rPr>
              <w:t>322 116</w:t>
            </w:r>
          </w:p>
        </w:tc>
        <w:tc>
          <w:tcPr>
            <w:tcW w:w="1701" w:type="dxa"/>
            <w:tcBorders>
              <w:top w:val="single" w:sz="4" w:space="0" w:color="auto"/>
              <w:left w:val="nil"/>
              <w:bottom w:val="single" w:sz="4" w:space="0" w:color="auto"/>
              <w:right w:val="single" w:sz="4" w:space="0" w:color="auto"/>
            </w:tcBorders>
            <w:shd w:val="clear" w:color="auto" w:fill="auto"/>
            <w:vAlign w:val="center"/>
          </w:tcPr>
          <w:p w:rsidR="001B2672" w:rsidRPr="006D2571" w:rsidRDefault="004446FD" w:rsidP="00E34EE6">
            <w:pPr>
              <w:spacing w:after="0" w:line="240" w:lineRule="auto"/>
              <w:jc w:val="center"/>
              <w:rPr>
                <w:rFonts w:ascii="Calibri Light" w:hAnsi="Calibri Light" w:cs="Calibri Light"/>
                <w:color w:val="000000"/>
                <w:sz w:val="20"/>
                <w:szCs w:val="20"/>
              </w:rPr>
            </w:pPr>
            <w:r w:rsidRPr="006D2571">
              <w:rPr>
                <w:rFonts w:ascii="Calibri Light" w:hAnsi="Calibri Light" w:cs="Calibri Light"/>
                <w:color w:val="000000"/>
                <w:sz w:val="20"/>
                <w:szCs w:val="20"/>
              </w:rPr>
              <w:t>–</w:t>
            </w:r>
            <w:r w:rsidR="001B2672" w:rsidRPr="006D2571">
              <w:rPr>
                <w:rFonts w:ascii="Calibri Light" w:hAnsi="Calibri Light" w:cs="Calibri Light"/>
                <w:color w:val="000000"/>
                <w:sz w:val="20"/>
                <w:szCs w:val="20"/>
              </w:rPr>
              <w:t>34,5</w:t>
            </w:r>
          </w:p>
        </w:tc>
      </w:tr>
      <w:tr w:rsidR="004B37CA" w:rsidRPr="006D2571" w:rsidTr="006D2571">
        <w:trPr>
          <w:trHeight w:val="262"/>
        </w:trPr>
        <w:tc>
          <w:tcPr>
            <w:tcW w:w="1736" w:type="dxa"/>
            <w:tcBorders>
              <w:top w:val="nil"/>
              <w:left w:val="single" w:sz="4" w:space="0" w:color="auto"/>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
                <w:bCs/>
                <w:i/>
                <w:sz w:val="20"/>
                <w:szCs w:val="20"/>
                <w:lang w:eastAsia="uk-UA"/>
              </w:rPr>
            </w:pPr>
            <w:r w:rsidRPr="006D2571">
              <w:rPr>
                <w:rFonts w:ascii="Calibri Light" w:eastAsia="Times New Roman" w:hAnsi="Calibri Light" w:cs="Calibri Light"/>
                <w:b/>
                <w:bCs/>
                <w:i/>
                <w:sz w:val="20"/>
                <w:szCs w:val="20"/>
                <w:lang w:eastAsia="uk-UA"/>
              </w:rPr>
              <w:t>Докторантура або її еквівалент (МСКО 8)</w:t>
            </w:r>
          </w:p>
        </w:tc>
        <w:tc>
          <w:tcPr>
            <w:tcW w:w="1134" w:type="dxa"/>
            <w:tcBorders>
              <w:top w:val="nil"/>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sz w:val="20"/>
                <w:szCs w:val="20"/>
                <w:lang w:eastAsia="uk-UA"/>
              </w:rPr>
            </w:pPr>
            <w:r w:rsidRPr="006D2571">
              <w:rPr>
                <w:rFonts w:ascii="Calibri Light" w:eastAsia="Times New Roman" w:hAnsi="Calibri Light" w:cs="Calibri Light"/>
                <w:bCs/>
                <w:sz w:val="20"/>
                <w:szCs w:val="20"/>
                <w:lang w:eastAsia="uk-UA"/>
              </w:rPr>
              <w:t>36 214</w:t>
            </w:r>
          </w:p>
        </w:tc>
        <w:tc>
          <w:tcPr>
            <w:tcW w:w="1134" w:type="dxa"/>
            <w:tcBorders>
              <w:top w:val="nil"/>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sz w:val="20"/>
                <w:szCs w:val="20"/>
                <w:lang w:eastAsia="uk-UA"/>
              </w:rPr>
            </w:pPr>
            <w:r w:rsidRPr="006D2571">
              <w:rPr>
                <w:rFonts w:ascii="Calibri Light" w:eastAsia="Times New Roman" w:hAnsi="Calibri Light" w:cs="Calibri Light"/>
                <w:bCs/>
                <w:sz w:val="20"/>
                <w:szCs w:val="20"/>
                <w:lang w:eastAsia="uk-UA"/>
              </w:rPr>
              <w:t>35 823</w:t>
            </w:r>
          </w:p>
        </w:tc>
        <w:tc>
          <w:tcPr>
            <w:tcW w:w="1134" w:type="dxa"/>
            <w:tcBorders>
              <w:top w:val="nil"/>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sz w:val="20"/>
                <w:szCs w:val="20"/>
                <w:lang w:eastAsia="uk-UA"/>
              </w:rPr>
            </w:pPr>
            <w:r w:rsidRPr="006D2571">
              <w:rPr>
                <w:rFonts w:ascii="Calibri Light" w:eastAsia="Times New Roman" w:hAnsi="Calibri Light" w:cs="Calibri Light"/>
                <w:bCs/>
                <w:sz w:val="20"/>
                <w:szCs w:val="20"/>
                <w:lang w:eastAsia="uk-UA"/>
              </w:rPr>
              <w:t>35 454</w:t>
            </w:r>
          </w:p>
        </w:tc>
        <w:tc>
          <w:tcPr>
            <w:tcW w:w="1134" w:type="dxa"/>
            <w:tcBorders>
              <w:top w:val="nil"/>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sz w:val="20"/>
                <w:szCs w:val="20"/>
                <w:lang w:eastAsia="uk-UA"/>
              </w:rPr>
            </w:pPr>
            <w:r w:rsidRPr="006D2571">
              <w:rPr>
                <w:rFonts w:ascii="Calibri Light" w:eastAsia="Times New Roman" w:hAnsi="Calibri Light" w:cs="Calibri Light"/>
                <w:bCs/>
                <w:sz w:val="20"/>
                <w:szCs w:val="20"/>
                <w:lang w:eastAsia="uk-UA"/>
              </w:rPr>
              <w:t>33 313</w:t>
            </w:r>
          </w:p>
        </w:tc>
        <w:tc>
          <w:tcPr>
            <w:tcW w:w="1134" w:type="dxa"/>
            <w:tcBorders>
              <w:top w:val="nil"/>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sz w:val="20"/>
                <w:szCs w:val="20"/>
                <w:lang w:eastAsia="uk-UA"/>
              </w:rPr>
            </w:pPr>
            <w:r w:rsidRPr="006D2571">
              <w:rPr>
                <w:rFonts w:ascii="Calibri Light" w:eastAsia="Times New Roman" w:hAnsi="Calibri Light" w:cs="Calibri Light"/>
                <w:bCs/>
                <w:sz w:val="20"/>
                <w:szCs w:val="20"/>
                <w:lang w:eastAsia="uk-UA"/>
              </w:rPr>
              <w:t>30 031</w:t>
            </w:r>
          </w:p>
        </w:tc>
        <w:tc>
          <w:tcPr>
            <w:tcW w:w="1134" w:type="dxa"/>
            <w:tcBorders>
              <w:top w:val="nil"/>
              <w:left w:val="nil"/>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jc w:val="both"/>
              <w:rPr>
                <w:rFonts w:ascii="Calibri Light" w:eastAsia="Times New Roman" w:hAnsi="Calibri Light" w:cs="Calibri Light"/>
                <w:bCs/>
                <w:sz w:val="20"/>
                <w:szCs w:val="20"/>
                <w:lang w:eastAsia="uk-UA"/>
              </w:rPr>
            </w:pPr>
            <w:r w:rsidRPr="006D2571">
              <w:rPr>
                <w:rFonts w:ascii="Calibri Light" w:eastAsia="Times New Roman" w:hAnsi="Calibri Light" w:cs="Calibri Light"/>
                <w:bCs/>
                <w:sz w:val="20"/>
                <w:szCs w:val="20"/>
                <w:lang w:eastAsia="uk-UA"/>
              </w:rPr>
              <w:t>30 308</w:t>
            </w:r>
          </w:p>
        </w:tc>
        <w:tc>
          <w:tcPr>
            <w:tcW w:w="1701" w:type="dxa"/>
            <w:tcBorders>
              <w:top w:val="single" w:sz="4" w:space="0" w:color="auto"/>
              <w:left w:val="nil"/>
              <w:bottom w:val="single" w:sz="4" w:space="0" w:color="auto"/>
              <w:right w:val="single" w:sz="4" w:space="0" w:color="auto"/>
            </w:tcBorders>
            <w:shd w:val="clear" w:color="auto" w:fill="auto"/>
            <w:vAlign w:val="center"/>
          </w:tcPr>
          <w:p w:rsidR="001B2672" w:rsidRPr="006D2571" w:rsidRDefault="004446FD" w:rsidP="00E34EE6">
            <w:pPr>
              <w:spacing w:after="0" w:line="240" w:lineRule="auto"/>
              <w:jc w:val="center"/>
              <w:rPr>
                <w:rFonts w:ascii="Calibri Light" w:hAnsi="Calibri Light" w:cs="Calibri Light"/>
                <w:sz w:val="20"/>
                <w:szCs w:val="20"/>
              </w:rPr>
            </w:pPr>
            <w:r w:rsidRPr="006D2571">
              <w:rPr>
                <w:rFonts w:ascii="Calibri Light" w:hAnsi="Calibri Light" w:cs="Calibri Light"/>
                <w:sz w:val="20"/>
                <w:szCs w:val="20"/>
              </w:rPr>
              <w:t>–</w:t>
            </w:r>
            <w:r w:rsidR="001B2672" w:rsidRPr="006D2571">
              <w:rPr>
                <w:rFonts w:ascii="Calibri Light" w:hAnsi="Calibri Light" w:cs="Calibri Light"/>
                <w:sz w:val="20"/>
                <w:szCs w:val="20"/>
              </w:rPr>
              <w:t>16,3</w:t>
            </w:r>
          </w:p>
        </w:tc>
      </w:tr>
      <w:tr w:rsidR="004B37CA" w:rsidRPr="006D2571" w:rsidTr="006D2571">
        <w:trPr>
          <w:trHeight w:val="202"/>
        </w:trPr>
        <w:tc>
          <w:tcPr>
            <w:tcW w:w="10241"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1B2672" w:rsidRPr="006D2571" w:rsidRDefault="001B2672" w:rsidP="00E34EE6">
            <w:pPr>
              <w:spacing w:after="0" w:line="240" w:lineRule="auto"/>
              <w:jc w:val="center"/>
              <w:rPr>
                <w:rFonts w:ascii="Calibri Light" w:hAnsi="Calibri Light" w:cs="Calibri Light"/>
                <w:sz w:val="20"/>
                <w:szCs w:val="20"/>
              </w:rPr>
            </w:pPr>
            <w:r w:rsidRPr="006D2571">
              <w:rPr>
                <w:rFonts w:ascii="Calibri Light" w:hAnsi="Calibri Light" w:cs="Calibri Light"/>
                <w:sz w:val="20"/>
                <w:szCs w:val="20"/>
              </w:rPr>
              <w:t xml:space="preserve">Джерело: </w:t>
            </w:r>
            <w:r w:rsidRPr="006D2571">
              <w:rPr>
                <w:rFonts w:ascii="Calibri Light" w:eastAsia="Times New Roman" w:hAnsi="Calibri Light" w:cs="Calibri Light"/>
                <w:sz w:val="20"/>
                <w:szCs w:val="20"/>
                <w:lang w:eastAsia="uk-UA"/>
              </w:rPr>
              <w:t xml:space="preserve">Основні показники діяльності </w:t>
            </w:r>
            <w:r w:rsidR="006458C0" w:rsidRPr="006D2571">
              <w:rPr>
                <w:rFonts w:ascii="Calibri Light" w:eastAsia="Times New Roman" w:hAnsi="Calibri Light" w:cs="Calibri Light"/>
                <w:sz w:val="20"/>
                <w:szCs w:val="20"/>
                <w:lang w:eastAsia="uk-UA"/>
              </w:rPr>
              <w:t>закладів вищої освіти</w:t>
            </w:r>
            <w:r w:rsidRPr="006D2571">
              <w:rPr>
                <w:rFonts w:ascii="Calibri Light" w:eastAsia="Times New Roman" w:hAnsi="Calibri Light" w:cs="Calibri Light"/>
                <w:sz w:val="20"/>
                <w:szCs w:val="20"/>
                <w:lang w:eastAsia="uk-UA"/>
              </w:rPr>
              <w:t xml:space="preserve"> України» початок 2016/17 навч. року</w:t>
            </w:r>
            <w:r w:rsidRPr="006D2571">
              <w:rPr>
                <w:rStyle w:val="ad"/>
                <w:rFonts w:ascii="Calibri Light" w:eastAsia="Times New Roman" w:hAnsi="Calibri Light" w:cs="Calibri Light"/>
                <w:sz w:val="20"/>
                <w:szCs w:val="20"/>
                <w:lang w:eastAsia="uk-UA"/>
              </w:rPr>
              <w:footnoteReference w:id="190"/>
            </w:r>
          </w:p>
        </w:tc>
      </w:tr>
    </w:tbl>
    <w:p w:rsidR="001B2672" w:rsidRPr="009E6CEE" w:rsidRDefault="001B2672" w:rsidP="00E34EE6">
      <w:pPr>
        <w:tabs>
          <w:tab w:val="left" w:pos="426"/>
        </w:tabs>
        <w:spacing w:after="0" w:line="240" w:lineRule="auto"/>
        <w:ind w:firstLine="709"/>
        <w:jc w:val="both"/>
        <w:rPr>
          <w:rFonts w:ascii="Calibri Light" w:hAnsi="Calibri Light" w:cs="Calibri Light"/>
          <w:color w:val="FF0000"/>
        </w:rPr>
      </w:pPr>
    </w:p>
    <w:p w:rsidR="001B2672" w:rsidRPr="009E6CEE" w:rsidRDefault="006D2571" w:rsidP="00E34EE6">
      <w:pPr>
        <w:spacing w:after="0" w:line="240" w:lineRule="auto"/>
        <w:ind w:firstLine="709"/>
        <w:jc w:val="both"/>
        <w:rPr>
          <w:rFonts w:ascii="Calibri Light" w:hAnsi="Calibri Light" w:cs="Calibri Light"/>
        </w:rPr>
      </w:pPr>
      <w:r>
        <w:rPr>
          <w:rFonts w:ascii="Calibri Light" w:hAnsi="Calibri Light" w:cs="Calibri Light"/>
        </w:rPr>
        <w:t>Да</w:t>
      </w:r>
      <w:r w:rsidR="001B2672" w:rsidRPr="009E6CEE">
        <w:rPr>
          <w:rFonts w:ascii="Calibri Light" w:hAnsi="Calibri Light" w:cs="Calibri Light"/>
        </w:rPr>
        <w:t>ні кількості споживачів послуг вищої освіти у 2010</w:t>
      </w:r>
      <w:r w:rsidR="004446FD" w:rsidRPr="009E6CEE">
        <w:rPr>
          <w:rFonts w:ascii="Calibri Light" w:hAnsi="Calibri Light" w:cs="Calibri Light"/>
        </w:rPr>
        <w:t>–</w:t>
      </w:r>
      <w:r w:rsidR="001B2672" w:rsidRPr="009E6CEE">
        <w:rPr>
          <w:rFonts w:ascii="Calibri Light" w:hAnsi="Calibri Light" w:cs="Calibri Light"/>
        </w:rPr>
        <w:t>2015 роках, як головних суб’єктів ринкових відносин у сфері вищої освіти України, що формують попит на такі послуги, характеризують процеси зменшення як їх абсолютної кількості за усіма рівнями вищої освіти, так і відповідно попиту на зазначені послуги. Так, загальна кількість зменшилась на 891,9 тис. осіб, або на 35,3%, при цьому слід зазначити, що зменшення відбулося за усіма рівнями МСКО: МСКО 5 – на 24,5%; МСКО 6 – на 40,3%; МСКО 7 – на 34,5%; МСКО 8 – на 16,3%. Головною причиною зазначеного зменшення, на нашу думку, є демографічні процеси, які відбуваються в українському суспільстві.</w:t>
      </w:r>
    </w:p>
    <w:p w:rsidR="001B2672" w:rsidRPr="009E6CEE" w:rsidRDefault="001B2672" w:rsidP="00E34EE6">
      <w:pPr>
        <w:spacing w:after="0" w:line="240" w:lineRule="auto"/>
        <w:ind w:firstLine="709"/>
        <w:jc w:val="both"/>
        <w:rPr>
          <w:rFonts w:ascii="Calibri Light" w:hAnsi="Calibri Light" w:cs="Calibri Light"/>
          <w:lang w:eastAsia="uk-UA"/>
        </w:rPr>
      </w:pPr>
      <w:r w:rsidRPr="009E6CEE">
        <w:rPr>
          <w:rFonts w:ascii="Calibri Light" w:eastAsia="Times New Roman" w:hAnsi="Calibri Light" w:cs="Calibri Light"/>
          <w:lang w:eastAsia="ru-RU"/>
        </w:rPr>
        <w:t xml:space="preserve">Показники кількості виробників послуг вищої освіти, як суб’єктів ринку послуг вищої освіти, що формують пропозиції надання вказаних послуг наведені у таблиці </w:t>
      </w:r>
      <w:r w:rsidR="004743AC" w:rsidRPr="009E6CEE">
        <w:rPr>
          <w:rFonts w:ascii="Calibri Light" w:eastAsia="Times New Roman" w:hAnsi="Calibri Light" w:cs="Calibri Light"/>
          <w:lang w:eastAsia="ru-RU"/>
        </w:rPr>
        <w:t>6</w:t>
      </w:r>
      <w:r w:rsidRPr="009E6CEE">
        <w:rPr>
          <w:rFonts w:ascii="Calibri Light" w:eastAsia="Times New Roman" w:hAnsi="Calibri Light" w:cs="Calibri Light"/>
          <w:lang w:eastAsia="ru-RU"/>
        </w:rPr>
        <w:t xml:space="preserve">.  </w:t>
      </w:r>
    </w:p>
    <w:p w:rsidR="001B2672" w:rsidRPr="009E6CEE" w:rsidRDefault="001B2672" w:rsidP="00E34EE6">
      <w:pPr>
        <w:tabs>
          <w:tab w:val="left" w:pos="426"/>
        </w:tabs>
        <w:spacing w:after="0" w:line="240" w:lineRule="auto"/>
        <w:ind w:firstLine="709"/>
        <w:jc w:val="right"/>
        <w:rPr>
          <w:rFonts w:ascii="Calibri Light" w:eastAsia="Times New Roman" w:hAnsi="Calibri Light" w:cs="Calibri Light"/>
          <w:b/>
          <w:bCs/>
          <w:i/>
          <w:color w:val="FF0000"/>
          <w:lang w:eastAsia="uk-UA"/>
        </w:rPr>
      </w:pPr>
    </w:p>
    <w:p w:rsidR="001B2672" w:rsidRPr="006D2571" w:rsidRDefault="001B2672" w:rsidP="006D2571">
      <w:pPr>
        <w:spacing w:after="0" w:line="240" w:lineRule="auto"/>
        <w:ind w:firstLine="709"/>
        <w:jc w:val="right"/>
        <w:rPr>
          <w:rFonts w:ascii="Calibri Light" w:eastAsia="Times New Roman" w:hAnsi="Calibri Light" w:cs="Calibri Light"/>
          <w:b/>
          <w:bCs/>
          <w:i/>
          <w:lang w:eastAsia="uk-UA"/>
        </w:rPr>
      </w:pPr>
      <w:r w:rsidRPr="006D2571">
        <w:rPr>
          <w:rFonts w:ascii="Calibri Light" w:eastAsia="Times New Roman" w:hAnsi="Calibri Light" w:cs="Calibri Light"/>
          <w:b/>
          <w:bCs/>
          <w:i/>
          <w:lang w:eastAsia="uk-UA"/>
        </w:rPr>
        <w:t xml:space="preserve">Таблиця </w:t>
      </w:r>
      <w:r w:rsidR="004743AC" w:rsidRPr="006D2571">
        <w:rPr>
          <w:rFonts w:ascii="Calibri Light" w:eastAsia="Times New Roman" w:hAnsi="Calibri Light" w:cs="Calibri Light"/>
          <w:b/>
          <w:bCs/>
          <w:i/>
          <w:lang w:eastAsia="uk-UA"/>
        </w:rPr>
        <w:t>3.6.</w:t>
      </w:r>
    </w:p>
    <w:p w:rsidR="001B2672" w:rsidRDefault="001B2672" w:rsidP="006D2571">
      <w:pPr>
        <w:spacing w:after="0" w:line="240" w:lineRule="auto"/>
        <w:ind w:firstLine="709"/>
        <w:jc w:val="right"/>
        <w:rPr>
          <w:rFonts w:ascii="Calibri Light" w:eastAsia="Times New Roman" w:hAnsi="Calibri Light" w:cs="Calibri Light"/>
          <w:b/>
          <w:bCs/>
          <w:i/>
          <w:lang w:eastAsia="uk-UA"/>
        </w:rPr>
      </w:pPr>
      <w:r w:rsidRPr="006D2571">
        <w:rPr>
          <w:rFonts w:ascii="Calibri Light" w:eastAsia="Times New Roman" w:hAnsi="Calibri Light" w:cs="Calibri Light"/>
          <w:b/>
          <w:bCs/>
          <w:i/>
          <w:lang w:eastAsia="uk-UA"/>
        </w:rPr>
        <w:t>Кількість виробників послуг вищої освіти України  2007</w:t>
      </w:r>
      <w:r w:rsidR="004446FD" w:rsidRPr="006D2571">
        <w:rPr>
          <w:rFonts w:ascii="Calibri Light" w:eastAsia="Times New Roman" w:hAnsi="Calibri Light" w:cs="Calibri Light"/>
          <w:b/>
          <w:bCs/>
          <w:i/>
          <w:lang w:eastAsia="uk-UA"/>
        </w:rPr>
        <w:t>–</w:t>
      </w:r>
      <w:r w:rsidRPr="006D2571">
        <w:rPr>
          <w:rFonts w:ascii="Calibri Light" w:eastAsia="Times New Roman" w:hAnsi="Calibri Light" w:cs="Calibri Light"/>
          <w:b/>
          <w:bCs/>
          <w:i/>
          <w:lang w:eastAsia="uk-UA"/>
        </w:rPr>
        <w:t>2015 р. р., (одиниць)</w:t>
      </w:r>
    </w:p>
    <w:p w:rsidR="006D2571" w:rsidRPr="006D2571" w:rsidRDefault="006D2571" w:rsidP="006D2571">
      <w:pPr>
        <w:spacing w:after="0" w:line="240" w:lineRule="auto"/>
        <w:ind w:firstLine="709"/>
        <w:jc w:val="right"/>
        <w:rPr>
          <w:rFonts w:ascii="Calibri Light" w:eastAsia="Times New Roman" w:hAnsi="Calibri Light" w:cs="Calibri Light"/>
          <w:b/>
          <w:bCs/>
          <w:i/>
          <w:lang w:eastAsia="uk-UA"/>
        </w:rPr>
      </w:pPr>
    </w:p>
    <w:tbl>
      <w:tblPr>
        <w:tblW w:w="10238" w:type="dxa"/>
        <w:jc w:val="center"/>
        <w:tblLook w:val="04A0" w:firstRow="1" w:lastRow="0" w:firstColumn="1" w:lastColumn="0" w:noHBand="0" w:noVBand="1"/>
      </w:tblPr>
      <w:tblGrid>
        <w:gridCol w:w="1976"/>
        <w:gridCol w:w="1101"/>
        <w:gridCol w:w="1101"/>
        <w:gridCol w:w="1101"/>
        <w:gridCol w:w="1132"/>
        <w:gridCol w:w="1134"/>
        <w:gridCol w:w="1134"/>
        <w:gridCol w:w="1559"/>
      </w:tblGrid>
      <w:tr w:rsidR="001B2672" w:rsidRPr="006D2571" w:rsidTr="006D2571">
        <w:trPr>
          <w:trHeight w:val="377"/>
          <w:jc w:val="center"/>
        </w:trPr>
        <w:tc>
          <w:tcPr>
            <w:tcW w:w="1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tabs>
                <w:tab w:val="left" w:pos="426"/>
              </w:tabs>
              <w:spacing w:after="0" w:line="240" w:lineRule="auto"/>
              <w:ind w:firstLine="709"/>
              <w:jc w:val="right"/>
              <w:rPr>
                <w:rFonts w:ascii="Calibri Light" w:eastAsia="Times New Roman" w:hAnsi="Calibri Light" w:cs="Calibri Light"/>
                <w:b/>
                <w:bCs/>
                <w:sz w:val="20"/>
                <w:szCs w:val="20"/>
                <w:lang w:eastAsia="uk-UA"/>
              </w:rPr>
            </w:pPr>
            <w:r w:rsidRPr="006D2571">
              <w:rPr>
                <w:rFonts w:ascii="Calibri Light" w:eastAsia="Times New Roman" w:hAnsi="Calibri Light" w:cs="Calibri Light"/>
                <w:b/>
                <w:bCs/>
                <w:sz w:val="20"/>
                <w:szCs w:val="20"/>
                <w:lang w:eastAsia="uk-UA"/>
              </w:rPr>
              <w:t> </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rPr>
                <w:rFonts w:ascii="Calibri Light" w:eastAsia="Times New Roman" w:hAnsi="Calibri Light" w:cs="Calibri Light"/>
                <w:b/>
                <w:bCs/>
                <w:sz w:val="20"/>
                <w:szCs w:val="20"/>
                <w:lang w:eastAsia="uk-UA"/>
              </w:rPr>
            </w:pPr>
            <w:r w:rsidRPr="006D2571">
              <w:rPr>
                <w:rFonts w:ascii="Calibri Light" w:eastAsia="Times New Roman" w:hAnsi="Calibri Light" w:cs="Calibri Light"/>
                <w:b/>
                <w:bCs/>
                <w:sz w:val="20"/>
                <w:szCs w:val="20"/>
                <w:lang w:eastAsia="uk-UA"/>
              </w:rPr>
              <w:t>2010/2011</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rPr>
                <w:rFonts w:ascii="Calibri Light" w:eastAsia="Times New Roman" w:hAnsi="Calibri Light" w:cs="Calibri Light"/>
                <w:b/>
                <w:bCs/>
                <w:sz w:val="20"/>
                <w:szCs w:val="20"/>
                <w:lang w:eastAsia="uk-UA"/>
              </w:rPr>
            </w:pPr>
            <w:r w:rsidRPr="006D2571">
              <w:rPr>
                <w:rFonts w:ascii="Calibri Light" w:eastAsia="Times New Roman" w:hAnsi="Calibri Light" w:cs="Calibri Light"/>
                <w:b/>
                <w:bCs/>
                <w:sz w:val="20"/>
                <w:szCs w:val="20"/>
                <w:lang w:eastAsia="uk-UA"/>
              </w:rPr>
              <w:t>2011/2012</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rPr>
                <w:rFonts w:ascii="Calibri Light" w:eastAsia="Times New Roman" w:hAnsi="Calibri Light" w:cs="Calibri Light"/>
                <w:b/>
                <w:bCs/>
                <w:sz w:val="20"/>
                <w:szCs w:val="20"/>
                <w:lang w:eastAsia="uk-UA"/>
              </w:rPr>
            </w:pPr>
            <w:r w:rsidRPr="006D2571">
              <w:rPr>
                <w:rFonts w:ascii="Calibri Light" w:eastAsia="Times New Roman" w:hAnsi="Calibri Light" w:cs="Calibri Light"/>
                <w:b/>
                <w:bCs/>
                <w:sz w:val="20"/>
                <w:szCs w:val="20"/>
                <w:lang w:eastAsia="uk-UA"/>
              </w:rPr>
              <w:t>2012/2013</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rPr>
                <w:rFonts w:ascii="Calibri Light" w:eastAsia="Times New Roman" w:hAnsi="Calibri Light" w:cs="Calibri Light"/>
                <w:b/>
                <w:bCs/>
                <w:sz w:val="20"/>
                <w:szCs w:val="20"/>
                <w:lang w:eastAsia="uk-UA"/>
              </w:rPr>
            </w:pPr>
            <w:r w:rsidRPr="006D2571">
              <w:rPr>
                <w:rFonts w:ascii="Calibri Light" w:eastAsia="Times New Roman" w:hAnsi="Calibri Light" w:cs="Calibri Light"/>
                <w:b/>
                <w:bCs/>
                <w:sz w:val="20"/>
                <w:szCs w:val="20"/>
                <w:lang w:eastAsia="uk-UA"/>
              </w:rPr>
              <w:t>2013/2014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rPr>
                <w:rFonts w:ascii="Calibri Light" w:eastAsia="Times New Roman" w:hAnsi="Calibri Light" w:cs="Calibri Light"/>
                <w:b/>
                <w:bCs/>
                <w:sz w:val="20"/>
                <w:szCs w:val="20"/>
                <w:lang w:eastAsia="uk-UA"/>
              </w:rPr>
            </w:pPr>
            <w:r w:rsidRPr="006D2571">
              <w:rPr>
                <w:rFonts w:ascii="Calibri Light" w:eastAsia="Times New Roman" w:hAnsi="Calibri Light" w:cs="Calibri Light"/>
                <w:b/>
                <w:bCs/>
                <w:sz w:val="20"/>
                <w:szCs w:val="20"/>
                <w:lang w:eastAsia="uk-UA"/>
              </w:rPr>
              <w:t>2014/2015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2672" w:rsidRPr="006D2571" w:rsidRDefault="001B2672" w:rsidP="00E34EE6">
            <w:pPr>
              <w:spacing w:after="0" w:line="240" w:lineRule="auto"/>
              <w:rPr>
                <w:rFonts w:ascii="Calibri Light" w:eastAsia="Times New Roman" w:hAnsi="Calibri Light" w:cs="Calibri Light"/>
                <w:b/>
                <w:bCs/>
                <w:sz w:val="20"/>
                <w:szCs w:val="20"/>
                <w:lang w:eastAsia="uk-UA"/>
              </w:rPr>
            </w:pPr>
            <w:r w:rsidRPr="006D2571">
              <w:rPr>
                <w:rFonts w:ascii="Calibri Light" w:eastAsia="Times New Roman" w:hAnsi="Calibri Light" w:cs="Calibri Light"/>
                <w:b/>
                <w:bCs/>
                <w:sz w:val="20"/>
                <w:szCs w:val="20"/>
                <w:lang w:eastAsia="uk-UA"/>
              </w:rPr>
              <w:t>2015/2016</w:t>
            </w:r>
          </w:p>
        </w:tc>
        <w:tc>
          <w:tcPr>
            <w:tcW w:w="1559" w:type="dxa"/>
            <w:tcBorders>
              <w:top w:val="single" w:sz="4" w:space="0" w:color="auto"/>
              <w:left w:val="single" w:sz="4" w:space="0" w:color="auto"/>
              <w:bottom w:val="single" w:sz="4" w:space="0" w:color="auto"/>
              <w:right w:val="single" w:sz="4" w:space="0" w:color="auto"/>
            </w:tcBorders>
          </w:tcPr>
          <w:p w:rsidR="001B2672" w:rsidRPr="006D2571" w:rsidRDefault="001B2672" w:rsidP="00E34EE6">
            <w:pPr>
              <w:spacing w:after="0" w:line="240" w:lineRule="auto"/>
              <w:rPr>
                <w:rFonts w:ascii="Calibri Light" w:eastAsia="Times New Roman" w:hAnsi="Calibri Light" w:cs="Calibri Light"/>
                <w:b/>
                <w:bCs/>
                <w:sz w:val="20"/>
                <w:szCs w:val="20"/>
                <w:lang w:eastAsia="uk-UA"/>
              </w:rPr>
            </w:pPr>
            <w:r w:rsidRPr="006D2571">
              <w:rPr>
                <w:rFonts w:ascii="Calibri Light" w:eastAsia="Times New Roman" w:hAnsi="Calibri Light" w:cs="Calibri Light"/>
                <w:b/>
                <w:sz w:val="20"/>
                <w:szCs w:val="20"/>
                <w:lang w:eastAsia="ru-RU"/>
              </w:rPr>
              <w:t>2015/2016  до 2010/2011 у %</w:t>
            </w:r>
          </w:p>
        </w:tc>
      </w:tr>
      <w:tr w:rsidR="001B2672" w:rsidRPr="006D2571" w:rsidTr="006D2571">
        <w:trPr>
          <w:trHeight w:val="288"/>
          <w:jc w:val="center"/>
        </w:trPr>
        <w:tc>
          <w:tcPr>
            <w:tcW w:w="1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ind w:firstLine="25"/>
              <w:rPr>
                <w:rFonts w:ascii="Calibri Light" w:eastAsia="Times New Roman" w:hAnsi="Calibri Light" w:cs="Calibri Light"/>
                <w:b/>
                <w:bCs/>
                <w:i/>
                <w:sz w:val="20"/>
                <w:szCs w:val="20"/>
                <w:lang w:eastAsia="uk-UA"/>
              </w:rPr>
            </w:pPr>
            <w:r w:rsidRPr="006D2571">
              <w:rPr>
                <w:rFonts w:ascii="Calibri Light" w:eastAsia="Times New Roman" w:hAnsi="Calibri Light" w:cs="Calibri Light"/>
                <w:b/>
                <w:bCs/>
                <w:i/>
                <w:sz w:val="20"/>
                <w:szCs w:val="20"/>
                <w:lang w:eastAsia="uk-UA"/>
              </w:rPr>
              <w:t>Кількість закладів, усього</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jc w:val="right"/>
              <w:rPr>
                <w:rFonts w:ascii="Calibri Light" w:eastAsia="Times New Roman" w:hAnsi="Calibri Light" w:cs="Calibri Light"/>
                <w:b/>
                <w:bCs/>
                <w:sz w:val="20"/>
                <w:szCs w:val="20"/>
                <w:lang w:eastAsia="uk-UA"/>
              </w:rPr>
            </w:pPr>
            <w:r w:rsidRPr="006D2571">
              <w:rPr>
                <w:rFonts w:ascii="Calibri Light" w:eastAsia="Times New Roman" w:hAnsi="Calibri Light" w:cs="Calibri Light"/>
                <w:b/>
                <w:bCs/>
                <w:sz w:val="20"/>
                <w:szCs w:val="20"/>
                <w:lang w:eastAsia="uk-UA"/>
              </w:rPr>
              <w:t>813</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jc w:val="right"/>
              <w:rPr>
                <w:rFonts w:ascii="Calibri Light" w:eastAsia="Times New Roman" w:hAnsi="Calibri Light" w:cs="Calibri Light"/>
                <w:b/>
                <w:bCs/>
                <w:sz w:val="20"/>
                <w:szCs w:val="20"/>
                <w:lang w:eastAsia="uk-UA"/>
              </w:rPr>
            </w:pPr>
            <w:r w:rsidRPr="006D2571">
              <w:rPr>
                <w:rFonts w:ascii="Calibri Light" w:eastAsia="Times New Roman" w:hAnsi="Calibri Light" w:cs="Calibri Light"/>
                <w:b/>
                <w:bCs/>
                <w:sz w:val="20"/>
                <w:szCs w:val="20"/>
                <w:lang w:eastAsia="uk-UA"/>
              </w:rPr>
              <w:t>805</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jc w:val="right"/>
              <w:rPr>
                <w:rFonts w:ascii="Calibri Light" w:eastAsia="Times New Roman" w:hAnsi="Calibri Light" w:cs="Calibri Light"/>
                <w:b/>
                <w:bCs/>
                <w:sz w:val="20"/>
                <w:szCs w:val="20"/>
                <w:lang w:eastAsia="uk-UA"/>
              </w:rPr>
            </w:pPr>
            <w:r w:rsidRPr="006D2571">
              <w:rPr>
                <w:rFonts w:ascii="Calibri Light" w:eastAsia="Times New Roman" w:hAnsi="Calibri Light" w:cs="Calibri Light"/>
                <w:b/>
                <w:bCs/>
                <w:sz w:val="20"/>
                <w:szCs w:val="20"/>
                <w:lang w:eastAsia="uk-UA"/>
              </w:rPr>
              <w:t>785</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jc w:val="right"/>
              <w:rPr>
                <w:rFonts w:ascii="Calibri Light" w:eastAsia="Times New Roman" w:hAnsi="Calibri Light" w:cs="Calibri Light"/>
                <w:b/>
                <w:bCs/>
                <w:sz w:val="20"/>
                <w:szCs w:val="20"/>
                <w:lang w:eastAsia="uk-UA"/>
              </w:rPr>
            </w:pPr>
            <w:r w:rsidRPr="006D2571">
              <w:rPr>
                <w:rFonts w:ascii="Calibri Light" w:eastAsia="Times New Roman" w:hAnsi="Calibri Light" w:cs="Calibri Light"/>
                <w:b/>
                <w:bCs/>
                <w:sz w:val="20"/>
                <w:szCs w:val="20"/>
                <w:lang w:eastAsia="uk-UA"/>
              </w:rPr>
              <w:t>767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jc w:val="right"/>
              <w:rPr>
                <w:rFonts w:ascii="Calibri Light" w:eastAsia="Times New Roman" w:hAnsi="Calibri Light" w:cs="Calibri Light"/>
                <w:b/>
                <w:bCs/>
                <w:sz w:val="20"/>
                <w:szCs w:val="20"/>
                <w:lang w:eastAsia="uk-UA"/>
              </w:rPr>
            </w:pPr>
            <w:r w:rsidRPr="006D2571">
              <w:rPr>
                <w:rFonts w:ascii="Calibri Light" w:eastAsia="Times New Roman" w:hAnsi="Calibri Light" w:cs="Calibri Light"/>
                <w:b/>
                <w:bCs/>
                <w:sz w:val="20"/>
                <w:szCs w:val="20"/>
                <w:lang w:eastAsia="uk-UA"/>
              </w:rPr>
              <w:t>664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jc w:val="right"/>
              <w:rPr>
                <w:rFonts w:ascii="Calibri Light" w:eastAsia="Times New Roman" w:hAnsi="Calibri Light" w:cs="Calibri Light"/>
                <w:b/>
                <w:bCs/>
                <w:sz w:val="20"/>
                <w:szCs w:val="20"/>
                <w:lang w:eastAsia="uk-UA"/>
              </w:rPr>
            </w:pPr>
            <w:r w:rsidRPr="006D2571">
              <w:rPr>
                <w:rFonts w:ascii="Calibri Light" w:eastAsia="Times New Roman" w:hAnsi="Calibri Light" w:cs="Calibri Light"/>
                <w:b/>
                <w:bCs/>
                <w:sz w:val="20"/>
                <w:szCs w:val="20"/>
                <w:lang w:eastAsia="uk-UA"/>
              </w:rPr>
              <w:t>659</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2672" w:rsidRPr="006D2571" w:rsidRDefault="004446FD" w:rsidP="00E34EE6">
            <w:pPr>
              <w:spacing w:after="0" w:line="240" w:lineRule="auto"/>
              <w:jc w:val="center"/>
              <w:rPr>
                <w:rFonts w:ascii="Calibri Light" w:hAnsi="Calibri Light" w:cs="Calibri Light"/>
                <w:sz w:val="20"/>
                <w:szCs w:val="20"/>
                <w:lang w:eastAsia="ru-RU"/>
              </w:rPr>
            </w:pPr>
            <w:r w:rsidRPr="006D2571">
              <w:rPr>
                <w:rFonts w:ascii="Calibri Light" w:hAnsi="Calibri Light" w:cs="Calibri Light"/>
                <w:sz w:val="20"/>
                <w:szCs w:val="20"/>
              </w:rPr>
              <w:t>–</w:t>
            </w:r>
            <w:r w:rsidR="001B2672" w:rsidRPr="006D2571">
              <w:rPr>
                <w:rFonts w:ascii="Calibri Light" w:hAnsi="Calibri Light" w:cs="Calibri Light"/>
                <w:sz w:val="20"/>
                <w:szCs w:val="20"/>
              </w:rPr>
              <w:t>19</w:t>
            </w:r>
          </w:p>
          <w:p w:rsidR="001B2672" w:rsidRPr="006D2571" w:rsidRDefault="001B2672" w:rsidP="00E34EE6">
            <w:pPr>
              <w:spacing w:after="0" w:line="240" w:lineRule="auto"/>
              <w:jc w:val="center"/>
              <w:rPr>
                <w:rFonts w:ascii="Calibri Light" w:hAnsi="Calibri Light" w:cs="Calibri Light"/>
                <w:sz w:val="20"/>
                <w:szCs w:val="20"/>
                <w:lang w:eastAsia="ru-RU"/>
              </w:rPr>
            </w:pPr>
            <w:r w:rsidRPr="006D2571">
              <w:rPr>
                <w:rFonts w:ascii="Calibri Light" w:hAnsi="Calibri Light" w:cs="Calibri Light"/>
                <w:sz w:val="20"/>
                <w:szCs w:val="20"/>
              </w:rPr>
              <w:t> </w:t>
            </w:r>
          </w:p>
        </w:tc>
      </w:tr>
      <w:tr w:rsidR="001B2672" w:rsidRPr="006D2571" w:rsidTr="006D2571">
        <w:trPr>
          <w:trHeight w:val="288"/>
          <w:jc w:val="center"/>
        </w:trPr>
        <w:tc>
          <w:tcPr>
            <w:tcW w:w="1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ind w:firstLine="25"/>
              <w:rPr>
                <w:rFonts w:ascii="Calibri Light" w:eastAsia="Times New Roman" w:hAnsi="Calibri Light" w:cs="Calibri Light"/>
                <w:i/>
                <w:sz w:val="20"/>
                <w:szCs w:val="20"/>
                <w:lang w:eastAsia="uk-UA"/>
              </w:rPr>
            </w:pPr>
            <w:r w:rsidRPr="006D2571">
              <w:rPr>
                <w:rFonts w:ascii="Calibri Light" w:eastAsia="Times New Roman" w:hAnsi="Calibri Light" w:cs="Calibri Light"/>
                <w:i/>
                <w:sz w:val="20"/>
                <w:szCs w:val="20"/>
                <w:lang w:eastAsia="uk-UA"/>
              </w:rPr>
              <w:t>у тому числі за формами власності</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rPr>
                <w:rFonts w:ascii="Calibri Light" w:eastAsia="Times New Roman" w:hAnsi="Calibri Light" w:cs="Calibri Light"/>
                <w:sz w:val="20"/>
                <w:szCs w:val="20"/>
                <w:lang w:eastAsia="uk-UA"/>
              </w:rPr>
            </w:pPr>
            <w:r w:rsidRPr="006D2571">
              <w:rPr>
                <w:rFonts w:ascii="Calibri Light" w:eastAsia="Times New Roman" w:hAnsi="Calibri Light" w:cs="Calibri Light"/>
                <w:sz w:val="20"/>
                <w:szCs w:val="20"/>
                <w:lang w:eastAsia="uk-UA"/>
              </w:rPr>
              <w:t> </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rPr>
                <w:rFonts w:ascii="Calibri Light" w:eastAsia="Times New Roman" w:hAnsi="Calibri Light" w:cs="Calibri Light"/>
                <w:sz w:val="20"/>
                <w:szCs w:val="20"/>
                <w:lang w:eastAsia="uk-UA"/>
              </w:rPr>
            </w:pPr>
            <w:r w:rsidRPr="006D2571">
              <w:rPr>
                <w:rFonts w:ascii="Calibri Light" w:eastAsia="Times New Roman" w:hAnsi="Calibri Light" w:cs="Calibri Light"/>
                <w:sz w:val="20"/>
                <w:szCs w:val="20"/>
                <w:lang w:eastAsia="uk-UA"/>
              </w:rPr>
              <w:t> </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rPr>
                <w:rFonts w:ascii="Calibri Light" w:eastAsia="Times New Roman" w:hAnsi="Calibri Light" w:cs="Calibri Light"/>
                <w:sz w:val="20"/>
                <w:szCs w:val="20"/>
                <w:lang w:eastAsia="uk-UA"/>
              </w:rPr>
            </w:pPr>
            <w:r w:rsidRPr="006D2571">
              <w:rPr>
                <w:rFonts w:ascii="Calibri Light" w:eastAsia="Times New Roman" w:hAnsi="Calibri Light" w:cs="Calibri Light"/>
                <w:sz w:val="20"/>
                <w:szCs w:val="20"/>
                <w:lang w:eastAsia="uk-UA"/>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rPr>
                <w:rFonts w:ascii="Calibri Light" w:eastAsia="Times New Roman" w:hAnsi="Calibri Light" w:cs="Calibri Light"/>
                <w:sz w:val="20"/>
                <w:szCs w:val="20"/>
                <w:lang w:eastAsia="uk-UA"/>
              </w:rPr>
            </w:pPr>
            <w:r w:rsidRPr="006D2571">
              <w:rPr>
                <w:rFonts w:ascii="Calibri Light" w:eastAsia="Times New Roman" w:hAnsi="Calibri Light" w:cs="Calibri Light"/>
                <w:sz w:val="20"/>
                <w:szCs w:val="20"/>
                <w:lang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rPr>
                <w:rFonts w:ascii="Calibri Light" w:eastAsia="Times New Roman" w:hAnsi="Calibri Light" w:cs="Calibri Light"/>
                <w:sz w:val="20"/>
                <w:szCs w:val="20"/>
                <w:lang w:eastAsia="uk-UA"/>
              </w:rPr>
            </w:pPr>
            <w:r w:rsidRPr="006D2571">
              <w:rPr>
                <w:rFonts w:ascii="Calibri Light" w:eastAsia="Times New Roman" w:hAnsi="Calibri Light" w:cs="Calibri Light"/>
                <w:sz w:val="20"/>
                <w:szCs w:val="20"/>
                <w:lang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rPr>
                <w:rFonts w:ascii="Calibri Light" w:eastAsia="Times New Roman" w:hAnsi="Calibri Light" w:cs="Calibri Light"/>
                <w:sz w:val="20"/>
                <w:szCs w:val="20"/>
                <w:lang w:eastAsia="uk-UA"/>
              </w:rPr>
            </w:pPr>
            <w:r w:rsidRPr="006D2571">
              <w:rPr>
                <w:rFonts w:ascii="Calibri Light" w:eastAsia="Times New Roman" w:hAnsi="Calibri Light" w:cs="Calibri Light"/>
                <w:sz w:val="20"/>
                <w:szCs w:val="20"/>
                <w:lang w:eastAsia="uk-UA"/>
              </w:rPr>
              <w:t> </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2672" w:rsidRPr="006D2571" w:rsidRDefault="001B2672" w:rsidP="00E34EE6">
            <w:pPr>
              <w:spacing w:after="0" w:line="240" w:lineRule="auto"/>
              <w:jc w:val="center"/>
              <w:rPr>
                <w:rFonts w:ascii="Calibri Light" w:hAnsi="Calibri Light" w:cs="Calibri Light"/>
                <w:sz w:val="20"/>
                <w:szCs w:val="20"/>
              </w:rPr>
            </w:pPr>
          </w:p>
        </w:tc>
      </w:tr>
      <w:tr w:rsidR="001B2672" w:rsidRPr="006D2571" w:rsidTr="006D2571">
        <w:trPr>
          <w:trHeight w:val="288"/>
          <w:jc w:val="center"/>
        </w:trPr>
        <w:tc>
          <w:tcPr>
            <w:tcW w:w="1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ind w:firstLine="25"/>
              <w:rPr>
                <w:rFonts w:ascii="Calibri Light" w:eastAsia="Times New Roman" w:hAnsi="Calibri Light" w:cs="Calibri Light"/>
                <w:b/>
                <w:bCs/>
                <w:i/>
                <w:sz w:val="20"/>
                <w:szCs w:val="20"/>
                <w:lang w:eastAsia="uk-UA"/>
              </w:rPr>
            </w:pPr>
            <w:r w:rsidRPr="006D2571">
              <w:rPr>
                <w:rFonts w:ascii="Calibri Light" w:eastAsia="Times New Roman" w:hAnsi="Calibri Light" w:cs="Calibri Light"/>
                <w:b/>
                <w:bCs/>
                <w:i/>
                <w:sz w:val="20"/>
                <w:szCs w:val="20"/>
                <w:lang w:eastAsia="uk-UA"/>
              </w:rPr>
              <w:t xml:space="preserve">державною та комунальною </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jc w:val="right"/>
              <w:rPr>
                <w:rFonts w:ascii="Calibri Light" w:eastAsia="Times New Roman" w:hAnsi="Calibri Light" w:cs="Calibri Light"/>
                <w:sz w:val="20"/>
                <w:szCs w:val="20"/>
                <w:lang w:eastAsia="uk-UA"/>
              </w:rPr>
            </w:pPr>
            <w:r w:rsidRPr="006D2571">
              <w:rPr>
                <w:rFonts w:ascii="Calibri Light" w:eastAsia="Times New Roman" w:hAnsi="Calibri Light" w:cs="Calibri Light"/>
                <w:sz w:val="20"/>
                <w:szCs w:val="20"/>
                <w:lang w:eastAsia="uk-UA"/>
              </w:rPr>
              <w:t>637</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jc w:val="right"/>
              <w:rPr>
                <w:rFonts w:ascii="Calibri Light" w:eastAsia="Times New Roman" w:hAnsi="Calibri Light" w:cs="Calibri Light"/>
                <w:sz w:val="20"/>
                <w:szCs w:val="20"/>
                <w:lang w:eastAsia="uk-UA"/>
              </w:rPr>
            </w:pPr>
            <w:r w:rsidRPr="006D2571">
              <w:rPr>
                <w:rFonts w:ascii="Calibri Light" w:eastAsia="Times New Roman" w:hAnsi="Calibri Light" w:cs="Calibri Light"/>
                <w:sz w:val="20"/>
                <w:szCs w:val="20"/>
                <w:lang w:eastAsia="uk-UA"/>
              </w:rPr>
              <w:t>633</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jc w:val="right"/>
              <w:rPr>
                <w:rFonts w:ascii="Calibri Light" w:eastAsia="Times New Roman" w:hAnsi="Calibri Light" w:cs="Calibri Light"/>
                <w:sz w:val="20"/>
                <w:szCs w:val="20"/>
                <w:lang w:eastAsia="uk-UA"/>
              </w:rPr>
            </w:pPr>
            <w:r w:rsidRPr="006D2571">
              <w:rPr>
                <w:rFonts w:ascii="Calibri Light" w:eastAsia="Times New Roman" w:hAnsi="Calibri Light" w:cs="Calibri Light"/>
                <w:sz w:val="20"/>
                <w:szCs w:val="20"/>
                <w:lang w:eastAsia="uk-UA"/>
              </w:rPr>
              <w:t>619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jc w:val="right"/>
              <w:rPr>
                <w:rFonts w:ascii="Calibri Light" w:eastAsia="Times New Roman" w:hAnsi="Calibri Light" w:cs="Calibri Light"/>
                <w:sz w:val="20"/>
                <w:szCs w:val="20"/>
                <w:lang w:eastAsia="uk-UA"/>
              </w:rPr>
            </w:pPr>
            <w:r w:rsidRPr="006D2571">
              <w:rPr>
                <w:rFonts w:ascii="Calibri Light" w:eastAsia="Times New Roman" w:hAnsi="Calibri Light" w:cs="Calibri Light"/>
                <w:sz w:val="20"/>
                <w:szCs w:val="20"/>
                <w:lang w:eastAsia="uk-UA"/>
              </w:rPr>
              <w:t>609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jc w:val="right"/>
              <w:rPr>
                <w:rFonts w:ascii="Calibri Light" w:eastAsia="Times New Roman" w:hAnsi="Calibri Light" w:cs="Calibri Light"/>
                <w:sz w:val="20"/>
                <w:szCs w:val="20"/>
                <w:lang w:eastAsia="uk-UA"/>
              </w:rPr>
            </w:pPr>
            <w:r w:rsidRPr="006D2571">
              <w:rPr>
                <w:rFonts w:ascii="Calibri Light" w:eastAsia="Times New Roman" w:hAnsi="Calibri Light" w:cs="Calibri Light"/>
                <w:sz w:val="20"/>
                <w:szCs w:val="20"/>
                <w:lang w:eastAsia="uk-UA"/>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jc w:val="right"/>
              <w:rPr>
                <w:rFonts w:ascii="Calibri Light" w:eastAsia="Times New Roman" w:hAnsi="Calibri Light" w:cs="Calibri Light"/>
                <w:sz w:val="20"/>
                <w:szCs w:val="20"/>
                <w:lang w:eastAsia="uk-UA"/>
              </w:rPr>
            </w:pPr>
            <w:r w:rsidRPr="006D2571">
              <w:rPr>
                <w:rFonts w:ascii="Calibri Light" w:eastAsia="Times New Roman" w:hAnsi="Calibri Light" w:cs="Calibri Light"/>
                <w:sz w:val="20"/>
                <w:szCs w:val="20"/>
                <w:lang w:eastAsia="uk-UA"/>
              </w:rPr>
              <w:t>525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B2672" w:rsidRPr="006D2571" w:rsidRDefault="004446FD" w:rsidP="00E34EE6">
            <w:pPr>
              <w:spacing w:after="0" w:line="240" w:lineRule="auto"/>
              <w:jc w:val="center"/>
              <w:rPr>
                <w:rFonts w:ascii="Calibri Light" w:hAnsi="Calibri Light" w:cs="Calibri Light"/>
                <w:sz w:val="20"/>
                <w:szCs w:val="20"/>
              </w:rPr>
            </w:pPr>
            <w:r w:rsidRPr="006D2571">
              <w:rPr>
                <w:rFonts w:ascii="Calibri Light" w:hAnsi="Calibri Light" w:cs="Calibri Light"/>
                <w:sz w:val="20"/>
                <w:szCs w:val="20"/>
              </w:rPr>
              <w:t>–</w:t>
            </w:r>
            <w:r w:rsidR="001B2672" w:rsidRPr="006D2571">
              <w:rPr>
                <w:rFonts w:ascii="Calibri Light" w:hAnsi="Calibri Light" w:cs="Calibri Light"/>
                <w:sz w:val="20"/>
                <w:szCs w:val="20"/>
              </w:rPr>
              <w:t>18</w:t>
            </w:r>
          </w:p>
        </w:tc>
      </w:tr>
      <w:tr w:rsidR="001B2672" w:rsidRPr="006D2571" w:rsidTr="006D2571">
        <w:trPr>
          <w:trHeight w:val="78"/>
          <w:jc w:val="center"/>
        </w:trPr>
        <w:tc>
          <w:tcPr>
            <w:tcW w:w="1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ind w:firstLine="25"/>
              <w:rPr>
                <w:rFonts w:ascii="Calibri Light" w:eastAsia="Times New Roman" w:hAnsi="Calibri Light" w:cs="Calibri Light"/>
                <w:b/>
                <w:bCs/>
                <w:i/>
                <w:sz w:val="20"/>
                <w:szCs w:val="20"/>
                <w:lang w:eastAsia="uk-UA"/>
              </w:rPr>
            </w:pPr>
            <w:r w:rsidRPr="006D2571">
              <w:rPr>
                <w:rFonts w:ascii="Calibri Light" w:eastAsia="Times New Roman" w:hAnsi="Calibri Light" w:cs="Calibri Light"/>
                <w:b/>
                <w:bCs/>
                <w:i/>
                <w:sz w:val="20"/>
                <w:szCs w:val="20"/>
                <w:lang w:eastAsia="uk-UA"/>
              </w:rPr>
              <w:t>Приватною</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jc w:val="right"/>
              <w:rPr>
                <w:rFonts w:ascii="Calibri Light" w:eastAsia="Times New Roman" w:hAnsi="Calibri Light" w:cs="Calibri Light"/>
                <w:sz w:val="20"/>
                <w:szCs w:val="20"/>
                <w:lang w:eastAsia="uk-UA"/>
              </w:rPr>
            </w:pPr>
            <w:r w:rsidRPr="006D2571">
              <w:rPr>
                <w:rFonts w:ascii="Calibri Light" w:eastAsia="Times New Roman" w:hAnsi="Calibri Light" w:cs="Calibri Light"/>
                <w:sz w:val="20"/>
                <w:szCs w:val="20"/>
                <w:lang w:eastAsia="uk-UA"/>
              </w:rPr>
              <w:t>176</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jc w:val="right"/>
              <w:rPr>
                <w:rFonts w:ascii="Calibri Light" w:eastAsia="Times New Roman" w:hAnsi="Calibri Light" w:cs="Calibri Light"/>
                <w:sz w:val="20"/>
                <w:szCs w:val="20"/>
                <w:lang w:eastAsia="uk-UA"/>
              </w:rPr>
            </w:pPr>
            <w:r w:rsidRPr="006D2571">
              <w:rPr>
                <w:rFonts w:ascii="Calibri Light" w:eastAsia="Times New Roman" w:hAnsi="Calibri Light" w:cs="Calibri Light"/>
                <w:sz w:val="20"/>
                <w:szCs w:val="20"/>
                <w:lang w:eastAsia="uk-UA"/>
              </w:rPr>
              <w:t>172</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jc w:val="right"/>
              <w:rPr>
                <w:rFonts w:ascii="Calibri Light" w:eastAsia="Times New Roman" w:hAnsi="Calibri Light" w:cs="Calibri Light"/>
                <w:sz w:val="20"/>
                <w:szCs w:val="20"/>
                <w:lang w:eastAsia="uk-UA"/>
              </w:rPr>
            </w:pPr>
            <w:r w:rsidRPr="006D2571">
              <w:rPr>
                <w:rFonts w:ascii="Calibri Light" w:eastAsia="Times New Roman" w:hAnsi="Calibri Light" w:cs="Calibri Light"/>
                <w:sz w:val="20"/>
                <w:szCs w:val="20"/>
                <w:lang w:eastAsia="uk-UA"/>
              </w:rPr>
              <w:t>166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jc w:val="right"/>
              <w:rPr>
                <w:rFonts w:ascii="Calibri Light" w:eastAsia="Times New Roman" w:hAnsi="Calibri Light" w:cs="Calibri Light"/>
                <w:sz w:val="20"/>
                <w:szCs w:val="20"/>
                <w:lang w:eastAsia="uk-UA"/>
              </w:rPr>
            </w:pPr>
            <w:r w:rsidRPr="006D2571">
              <w:rPr>
                <w:rFonts w:ascii="Calibri Light" w:eastAsia="Times New Roman" w:hAnsi="Calibri Light" w:cs="Calibri Light"/>
                <w:sz w:val="20"/>
                <w:szCs w:val="20"/>
                <w:lang w:eastAsia="uk-UA"/>
              </w:rPr>
              <w:t>158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jc w:val="right"/>
              <w:rPr>
                <w:rFonts w:ascii="Calibri Light" w:eastAsia="Times New Roman" w:hAnsi="Calibri Light" w:cs="Calibri Light"/>
                <w:sz w:val="20"/>
                <w:szCs w:val="20"/>
                <w:lang w:eastAsia="uk-UA"/>
              </w:rPr>
            </w:pPr>
            <w:r w:rsidRPr="006D2571">
              <w:rPr>
                <w:rFonts w:ascii="Calibri Light" w:eastAsia="Times New Roman" w:hAnsi="Calibri Light" w:cs="Calibri Light"/>
                <w:sz w:val="20"/>
                <w:szCs w:val="20"/>
                <w:lang w:eastAsia="uk-UA"/>
              </w:rPr>
              <w:t>144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2672" w:rsidRPr="006D2571" w:rsidRDefault="001B2672" w:rsidP="00E34EE6">
            <w:pPr>
              <w:spacing w:after="0" w:line="240" w:lineRule="auto"/>
              <w:jc w:val="right"/>
              <w:rPr>
                <w:rFonts w:ascii="Calibri Light" w:eastAsia="Times New Roman" w:hAnsi="Calibri Light" w:cs="Calibri Light"/>
                <w:sz w:val="20"/>
                <w:szCs w:val="20"/>
                <w:lang w:eastAsia="uk-UA"/>
              </w:rPr>
            </w:pPr>
            <w:r w:rsidRPr="006D2571">
              <w:rPr>
                <w:rFonts w:ascii="Calibri Light" w:eastAsia="Times New Roman" w:hAnsi="Calibri Light" w:cs="Calibri Light"/>
                <w:sz w:val="20"/>
                <w:szCs w:val="20"/>
                <w:lang w:eastAsia="uk-UA"/>
              </w:rPr>
              <w:t>134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B2672" w:rsidRPr="006D2571" w:rsidRDefault="004446FD" w:rsidP="00E34EE6">
            <w:pPr>
              <w:spacing w:after="0" w:line="240" w:lineRule="auto"/>
              <w:jc w:val="center"/>
              <w:rPr>
                <w:rFonts w:ascii="Calibri Light" w:hAnsi="Calibri Light" w:cs="Calibri Light"/>
                <w:sz w:val="20"/>
                <w:szCs w:val="20"/>
              </w:rPr>
            </w:pPr>
            <w:r w:rsidRPr="006D2571">
              <w:rPr>
                <w:rFonts w:ascii="Calibri Light" w:hAnsi="Calibri Light" w:cs="Calibri Light"/>
                <w:sz w:val="20"/>
                <w:szCs w:val="20"/>
              </w:rPr>
              <w:t>–</w:t>
            </w:r>
            <w:r w:rsidR="001B2672" w:rsidRPr="006D2571">
              <w:rPr>
                <w:rFonts w:ascii="Calibri Light" w:hAnsi="Calibri Light" w:cs="Calibri Light"/>
                <w:sz w:val="20"/>
                <w:szCs w:val="20"/>
              </w:rPr>
              <w:t>24</w:t>
            </w:r>
          </w:p>
        </w:tc>
      </w:tr>
      <w:tr w:rsidR="001B2672" w:rsidRPr="006D2571" w:rsidTr="006D2571">
        <w:trPr>
          <w:trHeight w:val="78"/>
          <w:jc w:val="center"/>
        </w:trPr>
        <w:tc>
          <w:tcPr>
            <w:tcW w:w="102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1B2672" w:rsidRPr="006D2571" w:rsidRDefault="001B2672" w:rsidP="00E34EE6">
            <w:pPr>
              <w:tabs>
                <w:tab w:val="left" w:pos="426"/>
              </w:tabs>
              <w:spacing w:after="0" w:line="240" w:lineRule="auto"/>
              <w:jc w:val="center"/>
              <w:rPr>
                <w:rFonts w:ascii="Calibri Light" w:hAnsi="Calibri Light" w:cs="Calibri Light"/>
                <w:sz w:val="20"/>
                <w:szCs w:val="20"/>
              </w:rPr>
            </w:pPr>
            <w:r w:rsidRPr="006D2571">
              <w:rPr>
                <w:rFonts w:ascii="Calibri Light" w:hAnsi="Calibri Light" w:cs="Calibri Light"/>
                <w:sz w:val="20"/>
                <w:szCs w:val="20"/>
              </w:rPr>
              <w:t xml:space="preserve">Джерело: </w:t>
            </w:r>
            <w:r w:rsidRPr="006D2571">
              <w:rPr>
                <w:rFonts w:ascii="Calibri Light" w:eastAsia="Times New Roman" w:hAnsi="Calibri Light" w:cs="Calibri Light"/>
                <w:sz w:val="20"/>
                <w:szCs w:val="20"/>
                <w:lang w:eastAsia="uk-UA"/>
              </w:rPr>
              <w:t xml:space="preserve">Основні показники діяльності </w:t>
            </w:r>
            <w:r w:rsidR="006458C0" w:rsidRPr="006D2571">
              <w:rPr>
                <w:rFonts w:ascii="Calibri Light" w:eastAsia="Times New Roman" w:hAnsi="Calibri Light" w:cs="Calibri Light"/>
                <w:sz w:val="20"/>
                <w:szCs w:val="20"/>
                <w:lang w:eastAsia="uk-UA"/>
              </w:rPr>
              <w:t>закладів вищої освіти</w:t>
            </w:r>
            <w:r w:rsidRPr="006D2571">
              <w:rPr>
                <w:rFonts w:ascii="Calibri Light" w:eastAsia="Times New Roman" w:hAnsi="Calibri Light" w:cs="Calibri Light"/>
                <w:sz w:val="20"/>
                <w:szCs w:val="20"/>
                <w:lang w:eastAsia="uk-UA"/>
              </w:rPr>
              <w:t xml:space="preserve"> України» початок 2016/17 навч. року</w:t>
            </w:r>
            <w:r w:rsidRPr="006D2571">
              <w:rPr>
                <w:rStyle w:val="ad"/>
                <w:rFonts w:ascii="Calibri Light" w:eastAsia="Times New Roman" w:hAnsi="Calibri Light" w:cs="Calibri Light"/>
                <w:sz w:val="20"/>
                <w:szCs w:val="20"/>
                <w:lang w:eastAsia="uk-UA"/>
              </w:rPr>
              <w:footnoteReference w:id="191"/>
            </w:r>
          </w:p>
        </w:tc>
      </w:tr>
    </w:tbl>
    <w:p w:rsidR="001B2672" w:rsidRPr="009E6CEE" w:rsidRDefault="001B2672" w:rsidP="00E34EE6">
      <w:pPr>
        <w:tabs>
          <w:tab w:val="left" w:pos="426"/>
        </w:tabs>
        <w:spacing w:after="0" w:line="240" w:lineRule="auto"/>
        <w:ind w:firstLine="709"/>
        <w:jc w:val="both"/>
        <w:rPr>
          <w:rFonts w:ascii="Calibri Light" w:hAnsi="Calibri Light" w:cs="Calibri Light"/>
        </w:rPr>
      </w:pPr>
    </w:p>
    <w:p w:rsidR="001B2672" w:rsidRPr="009E6CEE" w:rsidRDefault="001B2672" w:rsidP="00E34EE6">
      <w:pPr>
        <w:pStyle w:val="af5"/>
        <w:ind w:left="0" w:firstLine="709"/>
        <w:jc w:val="both"/>
        <w:rPr>
          <w:rFonts w:ascii="Calibri Light" w:hAnsi="Calibri Light" w:cs="Calibri Light"/>
          <w:bCs/>
          <w:sz w:val="22"/>
          <w:szCs w:val="22"/>
          <w:lang w:val="uk-UA" w:eastAsia="uk-UA"/>
        </w:rPr>
      </w:pPr>
      <w:r w:rsidRPr="009E6CEE">
        <w:rPr>
          <w:rFonts w:ascii="Calibri Light" w:hAnsi="Calibri Light" w:cs="Calibri Light"/>
          <w:sz w:val="22"/>
          <w:szCs w:val="22"/>
          <w:lang w:val="uk-UA"/>
        </w:rPr>
        <w:t xml:space="preserve">Наведені у таблиці </w:t>
      </w:r>
      <w:r w:rsidR="004743AC" w:rsidRPr="009E6CEE">
        <w:rPr>
          <w:rFonts w:ascii="Calibri Light" w:hAnsi="Calibri Light" w:cs="Calibri Light"/>
          <w:sz w:val="22"/>
          <w:szCs w:val="22"/>
          <w:lang w:val="uk-UA"/>
        </w:rPr>
        <w:t>6</w:t>
      </w:r>
      <w:r w:rsidRPr="009E6CEE">
        <w:rPr>
          <w:rFonts w:ascii="Calibri Light" w:hAnsi="Calibri Light" w:cs="Calibri Light"/>
          <w:sz w:val="22"/>
          <w:szCs w:val="22"/>
          <w:lang w:val="uk-UA"/>
        </w:rPr>
        <w:t xml:space="preserve"> </w:t>
      </w:r>
      <w:r w:rsidR="006D2571">
        <w:rPr>
          <w:rFonts w:ascii="Calibri Light" w:hAnsi="Calibri Light" w:cs="Calibri Light"/>
          <w:sz w:val="22"/>
          <w:szCs w:val="22"/>
          <w:lang w:val="uk-UA"/>
        </w:rPr>
        <w:t>дані</w:t>
      </w:r>
      <w:r w:rsidRPr="009E6CEE">
        <w:rPr>
          <w:rFonts w:ascii="Calibri Light" w:hAnsi="Calibri Light" w:cs="Calibri Light"/>
          <w:sz w:val="22"/>
          <w:szCs w:val="22"/>
          <w:lang w:val="uk-UA"/>
        </w:rPr>
        <w:t xml:space="preserve"> свідчать, що кількість виробників послуг вищої освіти в Украхїні постійно зменшувалось як у цілому, так і за формами власності: якщо на початок </w:t>
      </w:r>
      <w:r w:rsidRPr="009E6CEE">
        <w:rPr>
          <w:rFonts w:ascii="Calibri Light" w:hAnsi="Calibri Light" w:cs="Calibri Light"/>
          <w:bCs/>
          <w:sz w:val="22"/>
          <w:szCs w:val="22"/>
          <w:lang w:val="uk-UA" w:eastAsia="uk-UA"/>
        </w:rPr>
        <w:t xml:space="preserve">2010/2011 </w:t>
      </w:r>
      <w:r w:rsidRPr="009E6CEE">
        <w:rPr>
          <w:rFonts w:ascii="Calibri Light" w:hAnsi="Calibri Light" w:cs="Calibri Light"/>
          <w:sz w:val="22"/>
          <w:szCs w:val="22"/>
          <w:lang w:val="uk-UA"/>
        </w:rPr>
        <w:t xml:space="preserve">навчального року їх загальна кількість складала 813 одиниць, то на початок </w:t>
      </w:r>
      <w:r w:rsidRPr="009E6CEE">
        <w:rPr>
          <w:rFonts w:ascii="Calibri Light" w:hAnsi="Calibri Light" w:cs="Calibri Light"/>
          <w:bCs/>
          <w:sz w:val="22"/>
          <w:szCs w:val="22"/>
          <w:lang w:val="uk-UA" w:eastAsia="uk-UA"/>
        </w:rPr>
        <w:t>2015/2016 навчального року їх налічувалось 659 одиниць, або на 154 одиниці менше (на 19% менше).</w:t>
      </w:r>
    </w:p>
    <w:p w:rsidR="001B2672" w:rsidRPr="009E6CEE" w:rsidRDefault="001B2672" w:rsidP="00E34EE6">
      <w:pPr>
        <w:pStyle w:val="af5"/>
        <w:ind w:left="0" w:firstLine="709"/>
        <w:jc w:val="both"/>
        <w:rPr>
          <w:rFonts w:ascii="Calibri Light" w:hAnsi="Calibri Light" w:cs="Calibri Light"/>
          <w:sz w:val="22"/>
          <w:szCs w:val="22"/>
          <w:lang w:val="uk-UA"/>
        </w:rPr>
      </w:pPr>
      <w:r w:rsidRPr="009E6CEE">
        <w:rPr>
          <w:rFonts w:ascii="Calibri Light" w:hAnsi="Calibri Light" w:cs="Calibri Light"/>
          <w:bCs/>
          <w:sz w:val="22"/>
          <w:szCs w:val="22"/>
          <w:lang w:val="uk-UA" w:eastAsia="uk-UA"/>
        </w:rPr>
        <w:t>Зменшення відбулось за усіма формами власності, при цьому зменшення З</w:t>
      </w:r>
      <w:r w:rsidR="00F8673F" w:rsidRPr="009E6CEE">
        <w:rPr>
          <w:rFonts w:ascii="Calibri Light" w:hAnsi="Calibri Light" w:cs="Calibri Light"/>
          <w:bCs/>
          <w:sz w:val="22"/>
          <w:szCs w:val="22"/>
          <w:lang w:val="uk-UA" w:eastAsia="uk-UA"/>
        </w:rPr>
        <w:t>ВО</w:t>
      </w:r>
      <w:r w:rsidRPr="009E6CEE">
        <w:rPr>
          <w:rFonts w:ascii="Calibri Light" w:hAnsi="Calibri Light" w:cs="Calibri Light"/>
          <w:bCs/>
          <w:sz w:val="22"/>
          <w:szCs w:val="22"/>
          <w:lang w:val="uk-UA" w:eastAsia="uk-UA"/>
        </w:rPr>
        <w:t xml:space="preserve"> приватної форми власності значно випереджало темпи зменшення у державному секторі. Головною причиною процесу зменшення, на наше переконання, виступає зменшення кількості споживачів послуг вищої освіти і, як наслідок, зменшення попиту на національному ринку послуги вищої освіти,</w:t>
      </w:r>
    </w:p>
    <w:p w:rsidR="001B2672" w:rsidRPr="009E6CEE" w:rsidRDefault="001B2672" w:rsidP="00E34EE6">
      <w:pPr>
        <w:pStyle w:val="af5"/>
        <w:ind w:left="0"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 xml:space="preserve">Важливою особливістю ринку послуг вищої освіти є його об’єктивний зв'язок з ринком праці. Це пояснюється тим, що серед чисельних факторів виникнення диспропорцій на ринках праці сучасних країн результати діяльності закладів освіти займають особливе місце, оскільки у переважній більшості  випадків наявність у економічно активного населення  якісної освіти високого рівня дає можливість значно швидше знайти нове робоче місце при відповідній допомозі  держави щодо підвищення кваліфікації та  освоєння нових професій, а роботодавцям при розширенні обсягів своєї діяльності або модернізації виробництва швидше знайти належну робочу силу. Взаємозв’язок освітньої діяльності, або іншими словами, ринку послуг вищої освіти з ринком праці відмічено у багатьох офіційних міжнародних та вітчизняних  документах. </w:t>
      </w:r>
    </w:p>
    <w:p w:rsidR="001B2672" w:rsidRPr="009E6CEE" w:rsidRDefault="001B2672" w:rsidP="00E34EE6">
      <w:pPr>
        <w:pStyle w:val="af5"/>
        <w:ind w:left="0" w:firstLine="709"/>
        <w:jc w:val="both"/>
        <w:rPr>
          <w:rFonts w:ascii="Calibri Light" w:hAnsi="Calibri Light" w:cs="Calibri Light"/>
          <w:color w:val="000000"/>
          <w:sz w:val="22"/>
          <w:szCs w:val="22"/>
          <w:lang w:val="uk-UA"/>
        </w:rPr>
      </w:pPr>
      <w:r w:rsidRPr="009E6CEE">
        <w:rPr>
          <w:rFonts w:ascii="Calibri Light" w:hAnsi="Calibri Light" w:cs="Calibri Light"/>
          <w:sz w:val="22"/>
          <w:szCs w:val="22"/>
          <w:lang w:val="uk-UA"/>
        </w:rPr>
        <w:t xml:space="preserve">У новій Європейській стратегії економічного розвитку «Європа 2020: стратегія розумного, сталого і всеохоплюючого росту» серед п’яти головних цілей одна визначена для  освіти і одна для поліпшення ситуації на ринку праці, а у чотирьох </w:t>
      </w:r>
      <w:r w:rsidR="00F8673F" w:rsidRPr="009E6CEE">
        <w:rPr>
          <w:rFonts w:ascii="Calibri Light" w:hAnsi="Calibri Light" w:cs="Calibri Light"/>
          <w:sz w:val="22"/>
          <w:szCs w:val="22"/>
          <w:lang w:val="uk-UA"/>
        </w:rPr>
        <w:t>і</w:t>
      </w:r>
      <w:r w:rsidRPr="009E6CEE">
        <w:rPr>
          <w:rFonts w:ascii="Calibri Light" w:hAnsi="Calibri Light" w:cs="Calibri Light"/>
          <w:sz w:val="22"/>
          <w:szCs w:val="22"/>
          <w:lang w:val="uk-UA"/>
        </w:rPr>
        <w:t>з семи пріоритетних напрямів діяльності йдеться про посилення результативності освітніх систем і сприяння залученню молодих людей  на ринок  праці, надання людям можливості отримувати нові  знання і навики з метою збільшення</w:t>
      </w:r>
      <w:r w:rsidRPr="009E6CEE">
        <w:rPr>
          <w:rFonts w:ascii="Calibri Light" w:hAnsi="Calibri Light" w:cs="Calibri Light"/>
          <w:color w:val="000000"/>
          <w:sz w:val="22"/>
          <w:szCs w:val="22"/>
          <w:lang w:val="uk-UA"/>
        </w:rPr>
        <w:t xml:space="preserve"> можливості працевлаштування, поліпшення співвідношення попиту і пропозиції на ринку праці</w:t>
      </w:r>
      <w:r w:rsidR="00F8673F" w:rsidRPr="009E6CEE">
        <w:rPr>
          <w:rFonts w:ascii="Calibri Light" w:hAnsi="Calibri Light" w:cs="Calibri Light"/>
          <w:color w:val="000000"/>
          <w:sz w:val="22"/>
          <w:szCs w:val="22"/>
          <w:lang w:val="uk-UA"/>
        </w:rPr>
        <w:t xml:space="preserve"> </w:t>
      </w:r>
      <w:r w:rsidRPr="009E6CEE">
        <w:rPr>
          <w:rStyle w:val="ad"/>
          <w:rFonts w:ascii="Calibri Light" w:hAnsi="Calibri Light" w:cs="Calibri Light"/>
          <w:color w:val="000000"/>
          <w:sz w:val="22"/>
          <w:szCs w:val="22"/>
          <w:lang w:val="uk-UA"/>
        </w:rPr>
        <w:footnoteReference w:id="192"/>
      </w:r>
      <w:r w:rsidRPr="009E6CEE">
        <w:rPr>
          <w:rFonts w:ascii="Calibri Light" w:hAnsi="Calibri Light" w:cs="Calibri Light"/>
          <w:color w:val="000000"/>
          <w:sz w:val="22"/>
          <w:szCs w:val="22"/>
          <w:lang w:val="uk-UA"/>
        </w:rPr>
        <w:t>.</w:t>
      </w:r>
    </w:p>
    <w:p w:rsidR="001B2672" w:rsidRPr="009E6CEE" w:rsidRDefault="001B2672" w:rsidP="00E34EE6">
      <w:pPr>
        <w:pStyle w:val="af5"/>
        <w:ind w:left="0" w:firstLine="709"/>
        <w:jc w:val="both"/>
        <w:rPr>
          <w:rFonts w:ascii="Calibri Light" w:hAnsi="Calibri Light" w:cs="Calibri Light"/>
          <w:color w:val="000000"/>
          <w:sz w:val="22"/>
          <w:szCs w:val="22"/>
          <w:lang w:val="uk-UA"/>
        </w:rPr>
      </w:pPr>
      <w:r w:rsidRPr="009E6CEE">
        <w:rPr>
          <w:rFonts w:ascii="Calibri Light" w:hAnsi="Calibri Light" w:cs="Calibri Light"/>
          <w:color w:val="000000"/>
          <w:sz w:val="22"/>
          <w:szCs w:val="22"/>
          <w:lang w:val="uk-UA"/>
        </w:rPr>
        <w:lastRenderedPageBreak/>
        <w:t>У Бухарестському комюніке, яке прийняли міністри, відповідальні за вищу освіту у 47 країнах Європейського простору вищої освіти (ЄПВО) (26</w:t>
      </w:r>
      <w:r w:rsidR="004446FD" w:rsidRPr="009E6CEE">
        <w:rPr>
          <w:rFonts w:ascii="Calibri Light" w:hAnsi="Calibri Light" w:cs="Calibri Light"/>
          <w:color w:val="000000"/>
          <w:sz w:val="22"/>
          <w:szCs w:val="22"/>
          <w:lang w:val="uk-UA"/>
        </w:rPr>
        <w:t>–</w:t>
      </w:r>
      <w:r w:rsidRPr="009E6CEE">
        <w:rPr>
          <w:rFonts w:ascii="Calibri Light" w:hAnsi="Calibri Light" w:cs="Calibri Light"/>
          <w:color w:val="000000"/>
          <w:sz w:val="22"/>
          <w:szCs w:val="22"/>
          <w:lang w:val="uk-UA"/>
        </w:rPr>
        <w:t>27 квітня 2012 р.) при  розгляді досягнень Болонського процесу серед сформульованих цілей передбачено «…покращення здатності випускників до  працевлаштування … задовольняти більш широкі потреби суспільства та ринку  праці»</w:t>
      </w:r>
      <w:r w:rsidR="00F8673F" w:rsidRPr="009E6CEE">
        <w:rPr>
          <w:rFonts w:ascii="Calibri Light" w:hAnsi="Calibri Light" w:cs="Calibri Light"/>
          <w:color w:val="000000"/>
          <w:sz w:val="22"/>
          <w:szCs w:val="22"/>
          <w:lang w:val="uk-UA"/>
        </w:rPr>
        <w:t xml:space="preserve"> </w:t>
      </w:r>
      <w:r w:rsidRPr="009E6CEE">
        <w:rPr>
          <w:rStyle w:val="ad"/>
          <w:rFonts w:ascii="Calibri Light" w:hAnsi="Calibri Light" w:cs="Calibri Light"/>
          <w:color w:val="000000"/>
          <w:sz w:val="22"/>
          <w:szCs w:val="22"/>
          <w:lang w:val="uk-UA"/>
        </w:rPr>
        <w:footnoteReference w:id="193"/>
      </w:r>
      <w:r w:rsidRPr="009E6CEE">
        <w:rPr>
          <w:rFonts w:ascii="Calibri Light" w:hAnsi="Calibri Light" w:cs="Calibri Light"/>
          <w:color w:val="000000"/>
          <w:sz w:val="22"/>
          <w:szCs w:val="22"/>
          <w:lang w:val="uk-UA"/>
        </w:rPr>
        <w:t>.</w:t>
      </w:r>
    </w:p>
    <w:p w:rsidR="001B2672" w:rsidRPr="009E6CEE" w:rsidRDefault="001B2672" w:rsidP="00E34EE6">
      <w:pPr>
        <w:pStyle w:val="af5"/>
        <w:ind w:left="0" w:firstLine="709"/>
        <w:jc w:val="both"/>
        <w:rPr>
          <w:rFonts w:ascii="Calibri Light" w:hAnsi="Calibri Light" w:cs="Calibri Light"/>
          <w:color w:val="000000"/>
          <w:sz w:val="22"/>
          <w:szCs w:val="22"/>
          <w:lang w:val="uk-UA"/>
        </w:rPr>
      </w:pPr>
      <w:r w:rsidRPr="009E6CEE">
        <w:rPr>
          <w:rFonts w:ascii="Calibri Light" w:hAnsi="Calibri Light" w:cs="Calibri Light"/>
          <w:color w:val="000000"/>
          <w:sz w:val="22"/>
          <w:szCs w:val="22"/>
          <w:lang w:val="uk-UA"/>
        </w:rPr>
        <w:t xml:space="preserve">Світовий банк свою </w:t>
      </w:r>
      <w:r w:rsidR="006D2571">
        <w:rPr>
          <w:rFonts w:ascii="Calibri Light" w:hAnsi="Calibri Light" w:cs="Calibri Light"/>
          <w:color w:val="000000"/>
          <w:sz w:val="22"/>
          <w:szCs w:val="22"/>
          <w:lang w:val="uk-UA"/>
        </w:rPr>
        <w:t>«</w:t>
      </w:r>
      <w:r w:rsidRPr="009E6CEE">
        <w:rPr>
          <w:rFonts w:ascii="Calibri Light" w:hAnsi="Calibri Light" w:cs="Calibri Light"/>
          <w:color w:val="000000"/>
          <w:sz w:val="22"/>
          <w:szCs w:val="22"/>
          <w:lang w:val="uk-UA"/>
        </w:rPr>
        <w:t>Доповідь про світовій розвиток – 2013</w:t>
      </w:r>
      <w:r w:rsidR="006D2571">
        <w:rPr>
          <w:rFonts w:ascii="Calibri Light" w:hAnsi="Calibri Light" w:cs="Calibri Light"/>
          <w:color w:val="000000"/>
          <w:sz w:val="22"/>
          <w:szCs w:val="22"/>
          <w:lang w:val="uk-UA"/>
        </w:rPr>
        <w:t>»</w:t>
      </w:r>
      <w:r w:rsidRPr="009E6CEE">
        <w:rPr>
          <w:rFonts w:ascii="Calibri Light" w:hAnsi="Calibri Light" w:cs="Calibri Light"/>
          <w:color w:val="000000"/>
          <w:sz w:val="22"/>
          <w:szCs w:val="22"/>
          <w:lang w:val="uk-UA"/>
        </w:rPr>
        <w:t xml:space="preserve"> повністю присвятив зайнятості населення, віднесши її до найважливіших проблем  сьогодення у  всьому світі. Як стверджують автори Доповіді, «зайнятість є одним із пріоритетних питань в програмі розвитку  скрізь і для всіх – від  розробників політики до широких  верств населення, від лідерів бізнесу до керівників профспілок,  від громадських активістів до вчених». На  їх думку, серед  найскладніших питань, на які повинні знайти відповіді розробники політики, є: «Чи </w:t>
      </w:r>
      <w:r w:rsidR="00D8274E">
        <w:rPr>
          <w:rFonts w:ascii="Calibri Light" w:hAnsi="Calibri Light" w:cs="Calibri Light"/>
          <w:color w:val="000000"/>
          <w:sz w:val="22"/>
          <w:szCs w:val="22"/>
          <w:lang w:val="uk-UA"/>
        </w:rPr>
        <w:t>є</w:t>
      </w:r>
      <w:r w:rsidRPr="009E6CEE">
        <w:rPr>
          <w:rFonts w:ascii="Calibri Light" w:hAnsi="Calibri Light" w:cs="Calibri Light"/>
          <w:color w:val="000000"/>
          <w:sz w:val="22"/>
          <w:szCs w:val="22"/>
          <w:lang w:val="uk-UA"/>
        </w:rPr>
        <w:t xml:space="preserve">  збільшення інвестицій в освіту і професійну підготовку умовою зростання затребуваності на ринку праці, чи навички можуть  бути  сформовані у процесі праці»</w:t>
      </w:r>
      <w:r w:rsidR="00F8673F" w:rsidRPr="009E6CEE">
        <w:rPr>
          <w:rFonts w:ascii="Calibri Light" w:hAnsi="Calibri Light" w:cs="Calibri Light"/>
          <w:color w:val="000000"/>
          <w:sz w:val="22"/>
          <w:szCs w:val="22"/>
          <w:lang w:val="uk-UA"/>
        </w:rPr>
        <w:t xml:space="preserve"> </w:t>
      </w:r>
      <w:r w:rsidRPr="009E6CEE">
        <w:rPr>
          <w:rStyle w:val="ad"/>
          <w:rFonts w:ascii="Calibri Light" w:hAnsi="Calibri Light" w:cs="Calibri Light"/>
          <w:color w:val="000000"/>
          <w:sz w:val="22"/>
          <w:szCs w:val="22"/>
          <w:lang w:val="uk-UA"/>
        </w:rPr>
        <w:footnoteReference w:id="194"/>
      </w:r>
      <w:r w:rsidRPr="009E6CEE">
        <w:rPr>
          <w:rFonts w:ascii="Calibri Light" w:hAnsi="Calibri Light" w:cs="Calibri Light"/>
          <w:color w:val="000000"/>
          <w:sz w:val="22"/>
          <w:szCs w:val="22"/>
          <w:lang w:val="uk-UA"/>
        </w:rPr>
        <w:t>.</w:t>
      </w:r>
    </w:p>
    <w:p w:rsidR="001B2672" w:rsidRPr="009E6CEE" w:rsidRDefault="001B2672" w:rsidP="00E34EE6">
      <w:pPr>
        <w:pStyle w:val="af5"/>
        <w:ind w:left="0" w:firstLine="709"/>
        <w:jc w:val="both"/>
        <w:rPr>
          <w:rFonts w:ascii="Calibri Light" w:hAnsi="Calibri Light" w:cs="Calibri Light"/>
          <w:color w:val="000000"/>
          <w:sz w:val="22"/>
          <w:szCs w:val="22"/>
          <w:lang w:val="uk-UA"/>
        </w:rPr>
      </w:pPr>
      <w:r w:rsidRPr="009E6CEE">
        <w:rPr>
          <w:rFonts w:ascii="Calibri Light" w:hAnsi="Calibri Light" w:cs="Calibri Light"/>
          <w:color w:val="000000"/>
          <w:sz w:val="22"/>
          <w:szCs w:val="22"/>
          <w:lang w:val="uk-UA"/>
        </w:rPr>
        <w:t>Постановою КМУ від 23 листопада 2011 р</w:t>
      </w:r>
      <w:r w:rsidR="00F8673F" w:rsidRPr="009E6CEE">
        <w:rPr>
          <w:rFonts w:ascii="Calibri Light" w:hAnsi="Calibri Light" w:cs="Calibri Light"/>
          <w:color w:val="000000"/>
          <w:sz w:val="22"/>
          <w:szCs w:val="22"/>
          <w:lang w:val="uk-UA"/>
        </w:rPr>
        <w:t>оку</w:t>
      </w:r>
      <w:r w:rsidRPr="009E6CEE">
        <w:rPr>
          <w:rFonts w:ascii="Calibri Light" w:hAnsi="Calibri Light" w:cs="Calibri Light"/>
          <w:color w:val="000000"/>
          <w:sz w:val="22"/>
          <w:szCs w:val="22"/>
          <w:lang w:val="uk-UA"/>
        </w:rPr>
        <w:t xml:space="preserve"> № 1341 «Про затвердження Національної  рамки кваліфікацій» встановлено, що НРК  «призначена для використання органами виконавчої влади, установами та організаціями, що реалізують державну політику у сфері освіти, зайнятості та соціально</w:t>
      </w:r>
      <w:r w:rsidR="004446FD" w:rsidRPr="009E6CEE">
        <w:rPr>
          <w:rFonts w:ascii="Calibri Light" w:hAnsi="Calibri Light" w:cs="Calibri Light"/>
          <w:color w:val="000000"/>
          <w:sz w:val="22"/>
          <w:szCs w:val="22"/>
          <w:lang w:val="uk-UA"/>
        </w:rPr>
        <w:t>–</w:t>
      </w:r>
      <w:r w:rsidRPr="009E6CEE">
        <w:rPr>
          <w:rFonts w:ascii="Calibri Light" w:hAnsi="Calibri Light" w:cs="Calibri Light"/>
          <w:color w:val="000000"/>
          <w:sz w:val="22"/>
          <w:szCs w:val="22"/>
          <w:lang w:val="uk-UA"/>
        </w:rPr>
        <w:t>трудових відносин… з  метою розроблення, ідентифікації, співвіднесення, визнання, планування і розвитку кваліфікацій», «введення  європейських стандартів та принципів забезпечення якості освіти з урахуванням вимог ринку праці до компетентності фахівців; … налагодження ефективної взаємодії сфери послуг освіти та ринку праці».</w:t>
      </w:r>
    </w:p>
    <w:p w:rsidR="001B2672" w:rsidRPr="009E6CEE" w:rsidRDefault="001B2672" w:rsidP="00E34EE6">
      <w:pPr>
        <w:pStyle w:val="af5"/>
        <w:ind w:left="0" w:firstLine="709"/>
        <w:jc w:val="both"/>
        <w:rPr>
          <w:rFonts w:ascii="Calibri Light" w:hAnsi="Calibri Light" w:cs="Calibri Light"/>
          <w:color w:val="000000"/>
          <w:sz w:val="22"/>
          <w:szCs w:val="22"/>
          <w:lang w:val="uk-UA"/>
        </w:rPr>
      </w:pPr>
      <w:r w:rsidRPr="009E6CEE">
        <w:rPr>
          <w:rFonts w:ascii="Calibri Light" w:hAnsi="Calibri Light" w:cs="Calibri Light"/>
          <w:color w:val="000000"/>
          <w:sz w:val="22"/>
          <w:szCs w:val="22"/>
          <w:lang w:val="uk-UA"/>
        </w:rPr>
        <w:t>Вважаємо, що наведені положення із офіційних документів міжнародних та вітчизняних організацій переконливо свідчать про актуальність проблеми узгодженості (збалансованості) механізмів розвитку послуг освіти та  визначення потреб  ринків праці і  робочої сили у кваліфікованих кадрах.</w:t>
      </w:r>
    </w:p>
    <w:p w:rsidR="001B2672" w:rsidRPr="009E6CEE" w:rsidRDefault="001B2672" w:rsidP="00E34EE6">
      <w:pPr>
        <w:pStyle w:val="af5"/>
        <w:ind w:left="0" w:firstLine="709"/>
        <w:jc w:val="both"/>
        <w:rPr>
          <w:rFonts w:ascii="Calibri Light" w:hAnsi="Calibri Light" w:cs="Calibri Light"/>
          <w:color w:val="000000"/>
          <w:sz w:val="22"/>
          <w:szCs w:val="22"/>
          <w:lang w:val="uk-UA"/>
        </w:rPr>
      </w:pPr>
      <w:r w:rsidRPr="009E6CEE">
        <w:rPr>
          <w:rFonts w:ascii="Calibri Light" w:hAnsi="Calibri Light" w:cs="Calibri Light"/>
          <w:color w:val="000000"/>
          <w:sz w:val="22"/>
          <w:szCs w:val="22"/>
          <w:lang w:val="uk-UA"/>
        </w:rPr>
        <w:t>Зростання актуальності сформульованої проблеми об’єктивно зумовило збільшення кількості досліджень  щодо пошуку шляхів її розв’язання. Такі дослідження здійснили як дослідники</w:t>
      </w:r>
      <w:r w:rsidR="006D2571">
        <w:rPr>
          <w:rFonts w:ascii="Calibri Light" w:hAnsi="Calibri Light" w:cs="Calibri Light"/>
          <w:color w:val="000000"/>
          <w:sz w:val="22"/>
          <w:szCs w:val="22"/>
          <w:lang w:val="uk-UA"/>
        </w:rPr>
        <w:t xml:space="preserve"> </w:t>
      </w:r>
      <w:r w:rsidRPr="009E6CEE">
        <w:rPr>
          <w:rFonts w:ascii="Calibri Light" w:hAnsi="Calibri Light" w:cs="Calibri Light"/>
          <w:color w:val="000000"/>
          <w:sz w:val="22"/>
          <w:szCs w:val="22"/>
          <w:lang w:val="uk-UA"/>
        </w:rPr>
        <w:t>відомі за н</w:t>
      </w:r>
      <w:r w:rsidR="004743AC" w:rsidRPr="009E6CEE">
        <w:rPr>
          <w:rFonts w:ascii="Calibri Light" w:hAnsi="Calibri Light" w:cs="Calibri Light"/>
          <w:color w:val="000000"/>
          <w:sz w:val="22"/>
          <w:szCs w:val="22"/>
          <w:lang w:val="uk-UA"/>
        </w:rPr>
        <w:t>ауковими</w:t>
      </w:r>
      <w:r w:rsidRPr="009E6CEE">
        <w:rPr>
          <w:rFonts w:ascii="Calibri Light" w:hAnsi="Calibri Light" w:cs="Calibri Light"/>
          <w:color w:val="000000"/>
          <w:sz w:val="22"/>
          <w:szCs w:val="22"/>
          <w:lang w:val="uk-UA"/>
        </w:rPr>
        <w:t xml:space="preserve"> працями у сфері розвитку та організації освітньої діяльності  (</w:t>
      </w:r>
      <w:r w:rsidR="004743AC" w:rsidRPr="009E6CEE">
        <w:rPr>
          <w:rFonts w:ascii="Calibri Light" w:hAnsi="Calibri Light" w:cs="Calibri Light"/>
          <w:color w:val="000000"/>
          <w:sz w:val="22"/>
          <w:szCs w:val="22"/>
          <w:lang w:val="uk-UA"/>
        </w:rPr>
        <w:t xml:space="preserve">В. </w:t>
      </w:r>
      <w:r w:rsidRPr="009E6CEE">
        <w:rPr>
          <w:rFonts w:ascii="Calibri Light" w:hAnsi="Calibri Light" w:cs="Calibri Light"/>
          <w:color w:val="000000"/>
          <w:sz w:val="22"/>
          <w:szCs w:val="22"/>
          <w:lang w:val="uk-UA"/>
        </w:rPr>
        <w:t xml:space="preserve">Андрущенко, </w:t>
      </w:r>
      <w:r w:rsidR="004743AC" w:rsidRPr="009E6CEE">
        <w:rPr>
          <w:rFonts w:ascii="Calibri Light" w:hAnsi="Calibri Light" w:cs="Calibri Light"/>
          <w:color w:val="000000"/>
          <w:sz w:val="22"/>
          <w:szCs w:val="22"/>
          <w:lang w:val="uk-UA"/>
        </w:rPr>
        <w:t xml:space="preserve">І. </w:t>
      </w:r>
      <w:r w:rsidRPr="009E6CEE">
        <w:rPr>
          <w:rFonts w:ascii="Calibri Light" w:hAnsi="Calibri Light" w:cs="Calibri Light"/>
          <w:color w:val="000000"/>
          <w:sz w:val="22"/>
          <w:szCs w:val="22"/>
          <w:lang w:val="uk-UA"/>
        </w:rPr>
        <w:t xml:space="preserve">Грищенко, </w:t>
      </w:r>
      <w:r w:rsidR="004743AC" w:rsidRPr="009E6CEE">
        <w:rPr>
          <w:rFonts w:ascii="Calibri Light" w:hAnsi="Calibri Light" w:cs="Calibri Light"/>
          <w:color w:val="000000"/>
          <w:sz w:val="22"/>
          <w:szCs w:val="22"/>
          <w:lang w:val="uk-UA"/>
        </w:rPr>
        <w:t>Ю. </w:t>
      </w:r>
      <w:r w:rsidRPr="009E6CEE">
        <w:rPr>
          <w:rFonts w:ascii="Calibri Light" w:hAnsi="Calibri Light" w:cs="Calibri Light"/>
          <w:color w:val="000000"/>
          <w:sz w:val="22"/>
          <w:szCs w:val="22"/>
          <w:lang w:val="uk-UA"/>
        </w:rPr>
        <w:t xml:space="preserve">Зіньковський, </w:t>
      </w:r>
      <w:r w:rsidR="004743AC" w:rsidRPr="009E6CEE">
        <w:rPr>
          <w:rFonts w:ascii="Calibri Light" w:hAnsi="Calibri Light" w:cs="Calibri Light"/>
          <w:color w:val="000000"/>
          <w:sz w:val="22"/>
          <w:szCs w:val="22"/>
          <w:lang w:val="uk-UA"/>
        </w:rPr>
        <w:t xml:space="preserve">В. </w:t>
      </w:r>
      <w:r w:rsidRPr="009E6CEE">
        <w:rPr>
          <w:rFonts w:ascii="Calibri Light" w:hAnsi="Calibri Light" w:cs="Calibri Light"/>
          <w:color w:val="000000"/>
          <w:sz w:val="22"/>
          <w:szCs w:val="22"/>
          <w:lang w:val="uk-UA"/>
        </w:rPr>
        <w:t xml:space="preserve">Кремень, </w:t>
      </w:r>
      <w:r w:rsidR="004743AC" w:rsidRPr="009E6CEE">
        <w:rPr>
          <w:rFonts w:ascii="Calibri Light" w:hAnsi="Calibri Light" w:cs="Calibri Light"/>
          <w:color w:val="000000"/>
          <w:sz w:val="22"/>
          <w:szCs w:val="22"/>
          <w:lang w:val="uk-UA"/>
        </w:rPr>
        <w:t xml:space="preserve">І. </w:t>
      </w:r>
      <w:r w:rsidRPr="009E6CEE">
        <w:rPr>
          <w:rFonts w:ascii="Calibri Light" w:hAnsi="Calibri Light" w:cs="Calibri Light"/>
          <w:color w:val="000000"/>
          <w:sz w:val="22"/>
          <w:szCs w:val="22"/>
          <w:lang w:val="uk-UA"/>
        </w:rPr>
        <w:t xml:space="preserve">Каленюк, </w:t>
      </w:r>
      <w:r w:rsidR="004743AC" w:rsidRPr="009E6CEE">
        <w:rPr>
          <w:rFonts w:ascii="Calibri Light" w:hAnsi="Calibri Light" w:cs="Calibri Light"/>
          <w:color w:val="000000"/>
          <w:sz w:val="22"/>
          <w:szCs w:val="22"/>
          <w:lang w:val="uk-UA"/>
        </w:rPr>
        <w:t xml:space="preserve">В. </w:t>
      </w:r>
      <w:r w:rsidRPr="009E6CEE">
        <w:rPr>
          <w:rFonts w:ascii="Calibri Light" w:hAnsi="Calibri Light" w:cs="Calibri Light"/>
          <w:color w:val="000000"/>
          <w:sz w:val="22"/>
          <w:szCs w:val="22"/>
          <w:lang w:val="uk-UA"/>
        </w:rPr>
        <w:t xml:space="preserve">Луговий, </w:t>
      </w:r>
      <w:r w:rsidR="004743AC" w:rsidRPr="009E6CEE">
        <w:rPr>
          <w:rFonts w:ascii="Calibri Light" w:hAnsi="Calibri Light" w:cs="Calibri Light"/>
          <w:color w:val="000000"/>
          <w:sz w:val="22"/>
          <w:szCs w:val="22"/>
          <w:lang w:val="uk-UA"/>
        </w:rPr>
        <w:t xml:space="preserve">Н. </w:t>
      </w:r>
      <w:r w:rsidRPr="009E6CEE">
        <w:rPr>
          <w:rFonts w:ascii="Calibri Light" w:hAnsi="Calibri Light" w:cs="Calibri Light"/>
          <w:color w:val="000000"/>
          <w:sz w:val="22"/>
          <w:szCs w:val="22"/>
          <w:lang w:val="uk-UA"/>
        </w:rPr>
        <w:t>Н</w:t>
      </w:r>
      <w:r w:rsidR="004E41D6" w:rsidRPr="009E6CEE">
        <w:rPr>
          <w:rFonts w:ascii="Calibri Light" w:hAnsi="Calibri Light" w:cs="Calibri Light"/>
          <w:color w:val="000000"/>
          <w:sz w:val="22"/>
          <w:szCs w:val="22"/>
          <w:lang w:val="uk-UA"/>
        </w:rPr>
        <w:t>и</w:t>
      </w:r>
      <w:r w:rsidRPr="009E6CEE">
        <w:rPr>
          <w:rFonts w:ascii="Calibri Light" w:hAnsi="Calibri Light" w:cs="Calibri Light"/>
          <w:color w:val="000000"/>
          <w:sz w:val="22"/>
          <w:szCs w:val="22"/>
          <w:lang w:val="uk-UA"/>
        </w:rPr>
        <w:t xml:space="preserve">чкало, </w:t>
      </w:r>
      <w:r w:rsidR="004743AC" w:rsidRPr="009E6CEE">
        <w:rPr>
          <w:rFonts w:ascii="Calibri Light" w:hAnsi="Calibri Light" w:cs="Calibri Light"/>
          <w:color w:val="000000"/>
          <w:sz w:val="22"/>
          <w:szCs w:val="22"/>
          <w:lang w:val="uk-UA"/>
        </w:rPr>
        <w:t xml:space="preserve">М. </w:t>
      </w:r>
      <w:r w:rsidRPr="009E6CEE">
        <w:rPr>
          <w:rFonts w:ascii="Calibri Light" w:hAnsi="Calibri Light" w:cs="Calibri Light"/>
          <w:color w:val="000000"/>
          <w:sz w:val="22"/>
          <w:szCs w:val="22"/>
          <w:lang w:val="uk-UA"/>
        </w:rPr>
        <w:t xml:space="preserve">Степко, </w:t>
      </w:r>
      <w:r w:rsidR="004743AC" w:rsidRPr="009E6CEE">
        <w:rPr>
          <w:rFonts w:ascii="Calibri Light" w:hAnsi="Calibri Light" w:cs="Calibri Light"/>
          <w:color w:val="000000"/>
          <w:sz w:val="22"/>
          <w:szCs w:val="22"/>
          <w:lang w:val="uk-UA"/>
        </w:rPr>
        <w:t xml:space="preserve">Ю. </w:t>
      </w:r>
      <w:r w:rsidRPr="009E6CEE">
        <w:rPr>
          <w:rFonts w:ascii="Calibri Light" w:hAnsi="Calibri Light" w:cs="Calibri Light"/>
          <w:color w:val="000000"/>
          <w:sz w:val="22"/>
          <w:szCs w:val="22"/>
          <w:lang w:val="uk-UA"/>
        </w:rPr>
        <w:t>Сухарніков та інші), так і дослідники соціальних проблем, у тому числі ринку праці (</w:t>
      </w:r>
      <w:r w:rsidR="004743AC" w:rsidRPr="009E6CEE">
        <w:rPr>
          <w:rFonts w:ascii="Calibri Light" w:hAnsi="Calibri Light" w:cs="Calibri Light"/>
          <w:color w:val="000000"/>
          <w:sz w:val="22"/>
          <w:szCs w:val="22"/>
          <w:lang w:val="uk-UA"/>
        </w:rPr>
        <w:t xml:space="preserve">В. </w:t>
      </w:r>
      <w:r w:rsidRPr="009E6CEE">
        <w:rPr>
          <w:rFonts w:ascii="Calibri Light" w:hAnsi="Calibri Light" w:cs="Calibri Light"/>
          <w:color w:val="000000"/>
          <w:sz w:val="22"/>
          <w:szCs w:val="22"/>
          <w:lang w:val="uk-UA"/>
        </w:rPr>
        <w:t xml:space="preserve">Близнюк, </w:t>
      </w:r>
      <w:r w:rsidR="004743AC" w:rsidRPr="009E6CEE">
        <w:rPr>
          <w:rFonts w:ascii="Calibri Light" w:hAnsi="Calibri Light" w:cs="Calibri Light"/>
          <w:color w:val="000000"/>
          <w:sz w:val="22"/>
          <w:szCs w:val="22"/>
          <w:lang w:val="uk-UA"/>
        </w:rPr>
        <w:t xml:space="preserve">О. </w:t>
      </w:r>
      <w:r w:rsidRPr="009E6CEE">
        <w:rPr>
          <w:rFonts w:ascii="Calibri Light" w:hAnsi="Calibri Light" w:cs="Calibri Light"/>
          <w:color w:val="000000"/>
          <w:sz w:val="22"/>
          <w:szCs w:val="22"/>
          <w:lang w:val="uk-UA"/>
        </w:rPr>
        <w:t xml:space="preserve">Грішнова, </w:t>
      </w:r>
      <w:r w:rsidR="004743AC" w:rsidRPr="009E6CEE">
        <w:rPr>
          <w:rFonts w:ascii="Calibri Light" w:hAnsi="Calibri Light" w:cs="Calibri Light"/>
          <w:color w:val="000000"/>
          <w:sz w:val="22"/>
          <w:szCs w:val="22"/>
          <w:lang w:val="uk-UA"/>
        </w:rPr>
        <w:t xml:space="preserve">Е. </w:t>
      </w:r>
      <w:r w:rsidRPr="009E6CEE">
        <w:rPr>
          <w:rFonts w:ascii="Calibri Light" w:hAnsi="Calibri Light" w:cs="Calibri Light"/>
          <w:color w:val="000000"/>
          <w:sz w:val="22"/>
          <w:szCs w:val="22"/>
          <w:lang w:val="uk-UA"/>
        </w:rPr>
        <w:t>Лібанова</w:t>
      </w:r>
      <w:r w:rsidR="004743AC" w:rsidRPr="009E6CEE">
        <w:rPr>
          <w:rFonts w:ascii="Calibri Light" w:hAnsi="Calibri Light" w:cs="Calibri Light"/>
          <w:color w:val="000000"/>
          <w:sz w:val="22"/>
          <w:szCs w:val="22"/>
          <w:lang w:val="uk-UA"/>
        </w:rPr>
        <w:t>, С. </w:t>
      </w:r>
      <w:r w:rsidRPr="009E6CEE">
        <w:rPr>
          <w:rFonts w:ascii="Calibri Light" w:hAnsi="Calibri Light" w:cs="Calibri Light"/>
          <w:color w:val="000000"/>
          <w:sz w:val="22"/>
          <w:szCs w:val="22"/>
          <w:lang w:val="uk-UA"/>
        </w:rPr>
        <w:t xml:space="preserve">Мельник, </w:t>
      </w:r>
      <w:r w:rsidR="004743AC" w:rsidRPr="009E6CEE">
        <w:rPr>
          <w:rFonts w:ascii="Calibri Light" w:hAnsi="Calibri Light" w:cs="Calibri Light"/>
          <w:color w:val="000000"/>
          <w:sz w:val="22"/>
          <w:szCs w:val="22"/>
          <w:lang w:val="uk-UA"/>
        </w:rPr>
        <w:t>О. </w:t>
      </w:r>
      <w:r w:rsidRPr="009E6CEE">
        <w:rPr>
          <w:rFonts w:ascii="Calibri Light" w:hAnsi="Calibri Light" w:cs="Calibri Light"/>
          <w:color w:val="000000"/>
          <w:sz w:val="22"/>
          <w:szCs w:val="22"/>
          <w:lang w:val="uk-UA"/>
        </w:rPr>
        <w:t xml:space="preserve">Огієнко, </w:t>
      </w:r>
      <w:r w:rsidR="004743AC" w:rsidRPr="009E6CEE">
        <w:rPr>
          <w:rFonts w:ascii="Calibri Light" w:hAnsi="Calibri Light" w:cs="Calibri Light"/>
          <w:color w:val="000000"/>
          <w:sz w:val="22"/>
          <w:szCs w:val="22"/>
          <w:lang w:val="uk-UA"/>
        </w:rPr>
        <w:t xml:space="preserve">І. </w:t>
      </w:r>
      <w:r w:rsidRPr="009E6CEE">
        <w:rPr>
          <w:rFonts w:ascii="Calibri Light" w:hAnsi="Calibri Light" w:cs="Calibri Light"/>
          <w:color w:val="000000"/>
          <w:sz w:val="22"/>
          <w:szCs w:val="22"/>
          <w:lang w:val="uk-UA"/>
        </w:rPr>
        <w:t xml:space="preserve">Петрова та інші). Проте, на наш  погляд, основна увага переважної більшості досліджень була  зосереджена на  теоретичних питаннях проблеми без </w:t>
      </w:r>
      <w:r w:rsidR="006D2571">
        <w:rPr>
          <w:rFonts w:ascii="Calibri Light" w:hAnsi="Calibri Light" w:cs="Calibri Light"/>
          <w:color w:val="000000"/>
          <w:sz w:val="22"/>
          <w:szCs w:val="22"/>
          <w:lang w:val="uk-UA"/>
        </w:rPr>
        <w:t>розроблення</w:t>
      </w:r>
      <w:r w:rsidRPr="009E6CEE">
        <w:rPr>
          <w:rFonts w:ascii="Calibri Light" w:hAnsi="Calibri Light" w:cs="Calibri Light"/>
          <w:color w:val="000000"/>
          <w:sz w:val="22"/>
          <w:szCs w:val="22"/>
          <w:lang w:val="uk-UA"/>
        </w:rPr>
        <w:t xml:space="preserve">  конкретних пропозицій щодо її розв’язання. До цього слід додати, що вітчизняні дослідники розвитку освіти розгляд її проблем економічного характеру здійснюють без урахування того факту,  що на даний час практично у всі</w:t>
      </w:r>
      <w:r w:rsidR="004E41D6" w:rsidRPr="009E6CEE">
        <w:rPr>
          <w:rFonts w:ascii="Calibri Light" w:hAnsi="Calibri Light" w:cs="Calibri Light"/>
          <w:color w:val="000000"/>
          <w:sz w:val="22"/>
          <w:szCs w:val="22"/>
          <w:lang w:val="uk-UA"/>
        </w:rPr>
        <w:t>х країнах з ринковою економікою</w:t>
      </w:r>
      <w:r w:rsidRPr="009E6CEE">
        <w:rPr>
          <w:rFonts w:ascii="Calibri Light" w:hAnsi="Calibri Light" w:cs="Calibri Light"/>
          <w:color w:val="000000"/>
          <w:sz w:val="22"/>
          <w:szCs w:val="22"/>
          <w:lang w:val="uk-UA"/>
        </w:rPr>
        <w:t xml:space="preserve"> сучасні теорія і практика економічного аналізу на макроекономічному рівні основується на положеннях Системи національних рахунків (СНР), в якій, починаючи з 2001 року, окремим видом економічної діяльності класифіковано «Освіта».</w:t>
      </w:r>
    </w:p>
    <w:p w:rsidR="004B37CA" w:rsidRPr="009E6CEE" w:rsidRDefault="001B2672" w:rsidP="00E34EE6">
      <w:pPr>
        <w:pStyle w:val="af5"/>
        <w:ind w:left="0" w:firstLine="709"/>
        <w:jc w:val="both"/>
        <w:rPr>
          <w:rFonts w:ascii="Calibri Light" w:hAnsi="Calibri Light" w:cs="Calibri Light"/>
          <w:color w:val="000000"/>
          <w:sz w:val="22"/>
          <w:szCs w:val="22"/>
          <w:lang w:val="uk-UA" w:eastAsia="uk-UA"/>
        </w:rPr>
      </w:pPr>
      <w:r w:rsidRPr="009E6CEE">
        <w:rPr>
          <w:rFonts w:ascii="Calibri Light" w:hAnsi="Calibri Light" w:cs="Calibri Light"/>
          <w:color w:val="000000"/>
          <w:sz w:val="22"/>
          <w:szCs w:val="22"/>
          <w:lang w:val="uk-UA"/>
        </w:rPr>
        <w:t xml:space="preserve">У цьому зв’язку хочемо привернути увагу до того, що ефективне (а не формальне) впровадження положень Національної </w:t>
      </w:r>
      <w:r w:rsidR="004E41D6" w:rsidRPr="009E6CEE">
        <w:rPr>
          <w:rFonts w:ascii="Calibri Light" w:hAnsi="Calibri Light" w:cs="Calibri Light"/>
          <w:color w:val="000000"/>
          <w:sz w:val="22"/>
          <w:szCs w:val="22"/>
          <w:lang w:val="uk-UA"/>
        </w:rPr>
        <w:t xml:space="preserve">рамки кваліфікацій можливе лише </w:t>
      </w:r>
      <w:r w:rsidRPr="009E6CEE">
        <w:rPr>
          <w:rFonts w:ascii="Calibri Light" w:hAnsi="Calibri Light" w:cs="Calibri Light"/>
          <w:color w:val="000000"/>
          <w:sz w:val="22"/>
          <w:szCs w:val="22"/>
          <w:lang w:val="uk-UA"/>
        </w:rPr>
        <w:t xml:space="preserve">за умови урахування положень діючих економічних класифікацій, перш за все, Міжнародної стандартної галузевої класифікації всіх видів економічної діяльності (ISIC) та  національного класифікатора видів економічної діяльності (КВЕД). Необхідність такого урахування обумовлено об’єктивним взаємозв’язком  ринку послуг вищої освіти та ринків праці і робочої сили (див. табл. </w:t>
      </w:r>
      <w:r w:rsidR="004743AC" w:rsidRPr="009E6CEE">
        <w:rPr>
          <w:rFonts w:ascii="Calibri Light" w:hAnsi="Calibri Light" w:cs="Calibri Light"/>
          <w:color w:val="000000"/>
          <w:sz w:val="22"/>
          <w:szCs w:val="22"/>
          <w:lang w:val="uk-UA"/>
        </w:rPr>
        <w:t>7</w:t>
      </w:r>
      <w:r w:rsidRPr="009E6CEE">
        <w:rPr>
          <w:rFonts w:ascii="Calibri Light" w:hAnsi="Calibri Light" w:cs="Calibri Light"/>
          <w:color w:val="000000"/>
          <w:sz w:val="22"/>
          <w:szCs w:val="22"/>
          <w:lang w:val="uk-UA"/>
        </w:rPr>
        <w:t>.)</w:t>
      </w:r>
      <w:r w:rsidR="00785F21" w:rsidRPr="009E6CEE">
        <w:rPr>
          <w:rFonts w:ascii="Calibri Light" w:hAnsi="Calibri Light" w:cs="Calibri Light"/>
          <w:color w:val="000000"/>
          <w:sz w:val="22"/>
          <w:szCs w:val="22"/>
          <w:lang w:val="uk-UA"/>
        </w:rPr>
        <w:t xml:space="preserve"> </w:t>
      </w:r>
      <w:r w:rsidRPr="009E6CEE">
        <w:rPr>
          <w:rStyle w:val="ad"/>
          <w:rFonts w:ascii="Calibri Light" w:hAnsi="Calibri Light" w:cs="Calibri Light"/>
          <w:color w:val="000000"/>
          <w:sz w:val="22"/>
          <w:szCs w:val="22"/>
          <w:lang w:val="uk-UA"/>
        </w:rPr>
        <w:footnoteReference w:id="195"/>
      </w:r>
      <w:r w:rsidRPr="009E6CEE">
        <w:rPr>
          <w:rFonts w:ascii="Calibri Light" w:hAnsi="Calibri Light" w:cs="Calibri Light"/>
          <w:color w:val="000000"/>
          <w:sz w:val="22"/>
          <w:szCs w:val="22"/>
          <w:lang w:val="uk-UA" w:eastAsia="uk-UA"/>
        </w:rPr>
        <w:t>.</w:t>
      </w:r>
    </w:p>
    <w:p w:rsidR="006D2571" w:rsidRDefault="006D2571" w:rsidP="00E34EE6">
      <w:pPr>
        <w:tabs>
          <w:tab w:val="left" w:pos="426"/>
        </w:tabs>
        <w:spacing w:after="0" w:line="240" w:lineRule="auto"/>
        <w:ind w:firstLine="709"/>
        <w:jc w:val="right"/>
        <w:rPr>
          <w:rFonts w:ascii="Calibri Light" w:eastAsia="Times New Roman" w:hAnsi="Calibri Light" w:cs="Calibri Light"/>
          <w:b/>
          <w:lang w:eastAsia="uk-UA"/>
        </w:rPr>
      </w:pPr>
    </w:p>
    <w:p w:rsidR="001B2672" w:rsidRPr="009E6CEE" w:rsidRDefault="001B2672" w:rsidP="006D2571">
      <w:pPr>
        <w:tabs>
          <w:tab w:val="left" w:pos="426"/>
        </w:tabs>
        <w:spacing w:after="0" w:line="240" w:lineRule="auto"/>
        <w:ind w:firstLine="709"/>
        <w:jc w:val="right"/>
        <w:rPr>
          <w:rFonts w:ascii="Calibri Light" w:eastAsia="Times New Roman" w:hAnsi="Calibri Light" w:cs="Calibri Light"/>
          <w:b/>
          <w:lang w:eastAsia="uk-UA"/>
        </w:rPr>
      </w:pPr>
      <w:r w:rsidRPr="009E6CEE">
        <w:rPr>
          <w:rFonts w:ascii="Calibri Light" w:eastAsia="Times New Roman" w:hAnsi="Calibri Light" w:cs="Calibri Light"/>
          <w:b/>
          <w:lang w:eastAsia="uk-UA"/>
        </w:rPr>
        <w:t xml:space="preserve">Таблиця </w:t>
      </w:r>
      <w:r w:rsidR="004743AC" w:rsidRPr="009E6CEE">
        <w:rPr>
          <w:rFonts w:ascii="Calibri Light" w:eastAsia="Times New Roman" w:hAnsi="Calibri Light" w:cs="Calibri Light"/>
          <w:b/>
          <w:lang w:eastAsia="uk-UA"/>
        </w:rPr>
        <w:t>3.7.</w:t>
      </w:r>
    </w:p>
    <w:p w:rsidR="001B2672" w:rsidRDefault="001B2672" w:rsidP="006D2571">
      <w:pPr>
        <w:tabs>
          <w:tab w:val="left" w:pos="426"/>
        </w:tabs>
        <w:spacing w:after="0" w:line="240" w:lineRule="auto"/>
        <w:ind w:firstLine="709"/>
        <w:jc w:val="right"/>
        <w:rPr>
          <w:rFonts w:ascii="Calibri Light" w:eastAsia="Times New Roman" w:hAnsi="Calibri Light" w:cs="Calibri Light"/>
          <w:b/>
          <w:lang w:eastAsia="uk-UA"/>
        </w:rPr>
      </w:pPr>
      <w:r w:rsidRPr="009E6CEE">
        <w:rPr>
          <w:rFonts w:ascii="Calibri Light" w:eastAsia="Times New Roman" w:hAnsi="Calibri Light" w:cs="Calibri Light"/>
          <w:b/>
          <w:lang w:eastAsia="uk-UA"/>
        </w:rPr>
        <w:t>Взаємозв’язок ринку послуг вищої освіти та ринків праці і робочої сили в Україні</w:t>
      </w:r>
      <w:r w:rsidR="00BD7A47" w:rsidRPr="009E6CEE">
        <w:rPr>
          <w:rStyle w:val="ad"/>
          <w:rFonts w:ascii="Calibri Light" w:eastAsia="Times New Roman" w:hAnsi="Calibri Light" w:cs="Calibri Light"/>
          <w:b/>
          <w:i/>
          <w:lang w:eastAsia="uk-UA"/>
        </w:rPr>
        <w:footnoteReference w:id="196"/>
      </w:r>
    </w:p>
    <w:p w:rsidR="006D2571" w:rsidRPr="009E6CEE" w:rsidRDefault="006D2571" w:rsidP="00E34EE6">
      <w:pPr>
        <w:tabs>
          <w:tab w:val="left" w:pos="426"/>
        </w:tabs>
        <w:spacing w:after="0" w:line="240" w:lineRule="auto"/>
        <w:ind w:firstLine="709"/>
        <w:jc w:val="center"/>
        <w:rPr>
          <w:rFonts w:ascii="Calibri Light" w:eastAsia="Times New Roman" w:hAnsi="Calibri Light" w:cs="Calibri Light"/>
          <w:b/>
          <w:i/>
          <w:lang w:eastAsia="uk-UA"/>
        </w:rPr>
      </w:pP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i/>
          <w:lang w:eastAsia="uk-UA"/>
        </w:rPr>
      </w:pPr>
      <w:r w:rsidRPr="009E6CEE">
        <w:rPr>
          <w:rFonts w:ascii="Calibri Light" w:eastAsia="Times New Roman" w:hAnsi="Calibri Light" w:cs="Calibri Light"/>
          <w:i/>
          <w:u w:val="single"/>
          <w:lang w:eastAsia="uk-UA"/>
        </w:rPr>
        <w:t>Ринок  послуг вищої освіти</w:t>
      </w:r>
      <w:r w:rsidRPr="009E6CEE">
        <w:rPr>
          <w:rFonts w:ascii="Calibri Light" w:eastAsia="Times New Roman" w:hAnsi="Calibri Light" w:cs="Calibri Light"/>
          <w:lang w:eastAsia="uk-UA"/>
        </w:rPr>
        <w:tab/>
      </w:r>
      <w:r w:rsidRPr="009E6CEE">
        <w:rPr>
          <w:rFonts w:ascii="Calibri Light" w:eastAsia="Times New Roman" w:hAnsi="Calibri Light" w:cs="Calibri Light"/>
          <w:lang w:eastAsia="uk-UA"/>
        </w:rPr>
        <w:tab/>
      </w:r>
      <w:r w:rsidRPr="009E6CEE">
        <w:rPr>
          <w:rFonts w:ascii="Calibri Light" w:eastAsia="Times New Roman" w:hAnsi="Calibri Light" w:cs="Calibri Light"/>
          <w:lang w:eastAsia="uk-UA"/>
        </w:rPr>
        <w:tab/>
      </w:r>
      <w:r w:rsidRPr="009E6CEE">
        <w:rPr>
          <w:rFonts w:ascii="Calibri Light" w:eastAsia="Times New Roman" w:hAnsi="Calibri Light" w:cs="Calibri Light"/>
          <w:lang w:eastAsia="uk-UA"/>
        </w:rPr>
        <w:tab/>
      </w:r>
      <w:r w:rsidRPr="009E6CEE">
        <w:rPr>
          <w:rFonts w:ascii="Calibri Light" w:eastAsia="Times New Roman" w:hAnsi="Calibri Light" w:cs="Calibri Light"/>
          <w:i/>
          <w:u w:val="single"/>
          <w:lang w:eastAsia="uk-UA"/>
        </w:rPr>
        <w:t>Ринки праці і робочої сили</w:t>
      </w: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i/>
          <w:lang w:eastAsia="uk-UA"/>
        </w:rPr>
      </w:pPr>
      <w:r w:rsidRPr="009E6CEE">
        <w:rPr>
          <w:rFonts w:ascii="Calibri Light" w:eastAsia="Times New Roman" w:hAnsi="Calibri Light" w:cs="Calibri Light"/>
          <w:i/>
          <w:lang w:eastAsia="uk-UA"/>
        </w:rPr>
        <w:t>Попит</w:t>
      </w:r>
      <w:r w:rsidRPr="009E6CEE">
        <w:rPr>
          <w:rFonts w:ascii="Calibri Light" w:eastAsia="Times New Roman" w:hAnsi="Calibri Light" w:cs="Calibri Light"/>
          <w:lang w:eastAsia="uk-UA"/>
        </w:rPr>
        <w:tab/>
      </w:r>
      <w:r w:rsidRPr="009E6CEE">
        <w:rPr>
          <w:rFonts w:ascii="Calibri Light" w:eastAsia="Times New Roman" w:hAnsi="Calibri Light" w:cs="Calibri Light"/>
          <w:lang w:eastAsia="uk-UA"/>
        </w:rPr>
        <w:tab/>
      </w:r>
      <w:r w:rsidRPr="009E6CEE">
        <w:rPr>
          <w:rFonts w:ascii="Calibri Light" w:eastAsia="Times New Roman" w:hAnsi="Calibri Light" w:cs="Calibri Light"/>
          <w:i/>
          <w:lang w:eastAsia="uk-UA"/>
        </w:rPr>
        <w:t>Пропозиція</w:t>
      </w:r>
      <w:r w:rsidRPr="009E6CEE">
        <w:rPr>
          <w:rFonts w:ascii="Calibri Light" w:eastAsia="Times New Roman" w:hAnsi="Calibri Light" w:cs="Calibri Light"/>
          <w:i/>
          <w:lang w:eastAsia="uk-UA"/>
        </w:rPr>
        <w:tab/>
      </w:r>
      <w:r w:rsidRPr="009E6CEE">
        <w:rPr>
          <w:rFonts w:ascii="Calibri Light" w:eastAsia="Times New Roman" w:hAnsi="Calibri Light" w:cs="Calibri Light"/>
          <w:lang w:eastAsia="uk-UA"/>
        </w:rPr>
        <w:tab/>
      </w:r>
      <w:r w:rsidRPr="009E6CEE">
        <w:rPr>
          <w:rFonts w:ascii="Calibri Light" w:eastAsia="Times New Roman" w:hAnsi="Calibri Light" w:cs="Calibri Light"/>
          <w:lang w:eastAsia="uk-UA"/>
        </w:rPr>
        <w:tab/>
      </w:r>
      <w:r w:rsidRPr="009E6CEE">
        <w:rPr>
          <w:rFonts w:ascii="Calibri Light" w:eastAsia="Times New Roman" w:hAnsi="Calibri Light" w:cs="Calibri Light"/>
          <w:lang w:eastAsia="uk-UA"/>
        </w:rPr>
        <w:tab/>
      </w:r>
      <w:r w:rsidRPr="009E6CEE">
        <w:rPr>
          <w:rFonts w:ascii="Calibri Light" w:eastAsia="Times New Roman" w:hAnsi="Calibri Light" w:cs="Calibri Light"/>
          <w:i/>
          <w:lang w:eastAsia="uk-UA"/>
        </w:rPr>
        <w:t>Попит</w:t>
      </w:r>
      <w:r w:rsidRPr="009E6CEE">
        <w:rPr>
          <w:rFonts w:ascii="Calibri Light" w:eastAsia="Times New Roman" w:hAnsi="Calibri Light" w:cs="Calibri Light"/>
          <w:i/>
          <w:lang w:eastAsia="uk-UA"/>
        </w:rPr>
        <w:tab/>
      </w:r>
      <w:r w:rsidRPr="009E6CEE">
        <w:rPr>
          <w:rFonts w:ascii="Calibri Light" w:eastAsia="Times New Roman" w:hAnsi="Calibri Light" w:cs="Calibri Light"/>
          <w:i/>
          <w:lang w:eastAsia="uk-UA"/>
        </w:rPr>
        <w:tab/>
        <w:t>Пропозиція</w:t>
      </w: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lang w:eastAsia="uk-UA"/>
        </w:rPr>
      </w:pPr>
    </w:p>
    <w:p w:rsidR="001B2672" w:rsidRPr="009E6CEE" w:rsidRDefault="008A5424" w:rsidP="00E34EE6">
      <w:pPr>
        <w:tabs>
          <w:tab w:val="left" w:pos="426"/>
        </w:tabs>
        <w:spacing w:after="0" w:line="240" w:lineRule="auto"/>
        <w:ind w:firstLine="709"/>
        <w:jc w:val="both"/>
        <w:rPr>
          <w:rFonts w:ascii="Calibri Light" w:eastAsia="Times New Roman" w:hAnsi="Calibri Light" w:cs="Calibri Light"/>
          <w:lang w:eastAsia="uk-UA"/>
        </w:rPr>
      </w:pPr>
      <w:r w:rsidRPr="009E6CEE">
        <w:rPr>
          <w:rFonts w:ascii="Calibri Light" w:hAnsi="Calibri Light" w:cs="Calibri Light"/>
          <w:noProof/>
          <w:lang w:val="en-US"/>
        </w:rPr>
        <mc:AlternateContent>
          <mc:Choice Requires="wps">
            <w:drawing>
              <wp:anchor distT="0" distB="0" distL="114300" distR="114300" simplePos="0" relativeHeight="251656192" behindDoc="0" locked="0" layoutInCell="1" allowOverlap="1">
                <wp:simplePos x="0" y="0"/>
                <wp:positionH relativeFrom="column">
                  <wp:posOffset>5029200</wp:posOffset>
                </wp:positionH>
                <wp:positionV relativeFrom="paragraph">
                  <wp:posOffset>135255</wp:posOffset>
                </wp:positionV>
                <wp:extent cx="1143000" cy="1383665"/>
                <wp:effectExtent l="0" t="0" r="19050" b="26035"/>
                <wp:wrapNone/>
                <wp:docPr id="16"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83665"/>
                        </a:xfrm>
                        <a:prstGeom prst="flowChartProcess">
                          <a:avLst/>
                        </a:prstGeom>
                        <a:solidFill>
                          <a:srgbClr val="FFFFFF"/>
                        </a:solidFill>
                        <a:ln w="9525">
                          <a:solidFill>
                            <a:srgbClr val="000000"/>
                          </a:solidFill>
                          <a:miter lim="800000"/>
                          <a:headEnd/>
                          <a:tailEnd/>
                        </a:ln>
                      </wps:spPr>
                      <wps:txbx>
                        <w:txbxContent>
                          <w:p w:rsidR="00892D9D" w:rsidRDefault="00892D9D" w:rsidP="001B2672">
                            <w:pPr>
                              <w:jc w:val="center"/>
                            </w:pPr>
                          </w:p>
                          <w:p w:rsidR="00892D9D" w:rsidRPr="004C6935" w:rsidRDefault="00892D9D" w:rsidP="001B2672">
                            <w:pPr>
                              <w:jc w:val="center"/>
                            </w:pPr>
                            <w:r w:rsidRPr="004C6935">
                              <w:t>Роботодавці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3" o:spid="_x0000_s1026" type="#_x0000_t109" style="position:absolute;left:0;text-align:left;margin-left:396pt;margin-top:10.65pt;width:90pt;height:10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">
                <v:textbox>
                  <w:txbxContent>
                    <w:p w:rsidR="00892D9D" w:rsidRDefault="00892D9D" w:rsidP="001B2672">
                      <w:pPr>
                        <w:jc w:val="center"/>
                      </w:pPr>
                    </w:p>
                    <w:p w:rsidR="00892D9D" w:rsidRPr="004C6935" w:rsidRDefault="00892D9D" w:rsidP="001B2672">
                      <w:pPr>
                        <w:jc w:val="center"/>
                      </w:pPr>
                      <w:r w:rsidRPr="004C6935">
                        <w:t>Роботодавці</w:t>
                      </w:r>
                    </w:p>
                  </w:txbxContent>
                </v:textbox>
              </v:shape>
            </w:pict>
          </mc:Fallback>
        </mc:AlternateContent>
      </w:r>
      <w:r w:rsidRPr="009E6CEE">
        <w:rPr>
          <w:rFonts w:ascii="Calibri Light" w:hAnsi="Calibri Light" w:cs="Calibri Light"/>
          <w:noProof/>
          <w:lang w:val="en-US"/>
        </w:rPr>
        <mc:AlternateContent>
          <mc:Choice Requires="wps">
            <w:drawing>
              <wp:anchor distT="0" distB="0" distL="114300" distR="114300" simplePos="0" relativeHeight="251655168" behindDoc="0" locked="0" layoutInCell="1" allowOverlap="1">
                <wp:simplePos x="0" y="0"/>
                <wp:positionH relativeFrom="column">
                  <wp:posOffset>3429000</wp:posOffset>
                </wp:positionH>
                <wp:positionV relativeFrom="paragraph">
                  <wp:posOffset>135255</wp:posOffset>
                </wp:positionV>
                <wp:extent cx="1136015" cy="1431290"/>
                <wp:effectExtent l="0" t="0" r="26035" b="16510"/>
                <wp:wrapNone/>
                <wp:docPr id="15"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1431290"/>
                        </a:xfrm>
                        <a:prstGeom prst="flowChartProcess">
                          <a:avLst/>
                        </a:prstGeom>
                        <a:solidFill>
                          <a:srgbClr val="FFFFFF"/>
                        </a:solidFill>
                        <a:ln w="9525">
                          <a:solidFill>
                            <a:srgbClr val="000000"/>
                          </a:solidFill>
                          <a:miter lim="800000"/>
                          <a:headEnd/>
                          <a:tailEnd/>
                        </a:ln>
                      </wps:spPr>
                      <wps:txbx>
                        <w:txbxContent>
                          <w:p w:rsidR="00892D9D" w:rsidRDefault="00892D9D" w:rsidP="001B2672">
                            <w:pPr>
                              <w:jc w:val="center"/>
                            </w:pPr>
                          </w:p>
                          <w:p w:rsidR="00892D9D" w:rsidRPr="004C6935" w:rsidRDefault="00892D9D" w:rsidP="001B2672">
                            <w:pPr>
                              <w:jc w:val="center"/>
                            </w:pPr>
                            <w:r w:rsidRPr="004C6935">
                              <w:t>Фахівці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2" o:spid="_x0000_s1027" type="#_x0000_t109" style="position:absolute;left:0;text-align:left;margin-left:270pt;margin-top:10.65pt;width:89.45pt;height:11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">
                <v:textbox>
                  <w:txbxContent>
                    <w:p w:rsidR="00892D9D" w:rsidRDefault="00892D9D" w:rsidP="001B2672">
                      <w:pPr>
                        <w:jc w:val="center"/>
                      </w:pPr>
                    </w:p>
                    <w:p w:rsidR="00892D9D" w:rsidRPr="004C6935" w:rsidRDefault="00892D9D" w:rsidP="001B2672">
                      <w:pPr>
                        <w:jc w:val="center"/>
                      </w:pPr>
                      <w:r w:rsidRPr="004C6935">
                        <w:t>Фахівці</w:t>
                      </w:r>
                    </w:p>
                  </w:txbxContent>
                </v:textbox>
              </v:shape>
            </w:pict>
          </mc:Fallback>
        </mc:AlternateContent>
      </w:r>
      <w:r w:rsidRPr="009E6CEE">
        <w:rPr>
          <w:rFonts w:ascii="Calibri Light" w:hAnsi="Calibri Light" w:cs="Calibri Light"/>
          <w:noProof/>
          <w:lang w:val="en-US"/>
        </w:rPr>
        <mc:AlternateContent>
          <mc:Choice Requires="wps">
            <w:drawing>
              <wp:anchor distT="0" distB="0" distL="114300" distR="114300" simplePos="0" relativeHeight="251653120" behindDoc="0" locked="0" layoutInCell="1" allowOverlap="1">
                <wp:simplePos x="0" y="0"/>
                <wp:positionH relativeFrom="column">
                  <wp:posOffset>226060</wp:posOffset>
                </wp:positionH>
                <wp:positionV relativeFrom="paragraph">
                  <wp:posOffset>135255</wp:posOffset>
                </wp:positionV>
                <wp:extent cx="1031240" cy="1431290"/>
                <wp:effectExtent l="0" t="0" r="16510" b="16510"/>
                <wp:wrapNone/>
                <wp:docPr id="14" name="Блок-схема: процесс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240" cy="1431290"/>
                        </a:xfrm>
                        <a:prstGeom prst="flowChartProcess">
                          <a:avLst/>
                        </a:prstGeom>
                        <a:solidFill>
                          <a:srgbClr val="FFFFFF"/>
                        </a:solidFill>
                        <a:ln w="9525">
                          <a:solidFill>
                            <a:srgbClr val="000000"/>
                          </a:solidFill>
                          <a:miter lim="800000"/>
                          <a:headEnd/>
                          <a:tailEnd/>
                        </a:ln>
                      </wps:spPr>
                      <wps:txbx>
                        <w:txbxContent>
                          <w:p w:rsidR="00892D9D" w:rsidRPr="004C6935" w:rsidRDefault="00892D9D" w:rsidP="001B2672">
                            <w:r w:rsidRPr="004C6935">
                              <w:t>Виробники  послуг вищої освіти (заклади вищої  освіти)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0" o:spid="_x0000_s1028" type="#_x0000_t109" style="position:absolute;left:0;text-align:left;margin-left:17.8pt;margin-top:10.65pt;width:81.2pt;height:11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">
                <v:textbox>
                  <w:txbxContent>
                    <w:p w:rsidR="00892D9D" w:rsidRPr="004C6935" w:rsidRDefault="00892D9D" w:rsidP="001B2672">
                      <w:r w:rsidRPr="004C6935">
                        <w:t>Виробники  послуг вищої освіти (заклади вищої  освіти)</w:t>
                      </w:r>
                    </w:p>
                  </w:txbxContent>
                </v:textbox>
              </v:shape>
            </w:pict>
          </mc:Fallback>
        </mc:AlternateContent>
      </w:r>
      <w:r w:rsidRPr="009E6CEE">
        <w:rPr>
          <w:rFonts w:ascii="Calibri Light" w:hAnsi="Calibri Light" w:cs="Calibri Light"/>
          <w:noProof/>
          <w:lang w:val="en-US"/>
        </w:rPr>
        <mc:AlternateContent>
          <mc:Choice Requires="wps">
            <w:drawing>
              <wp:anchor distT="0" distB="0" distL="114300" distR="114300" simplePos="0" relativeHeight="251654144" behindDoc="0" locked="0" layoutInCell="1" allowOverlap="1">
                <wp:simplePos x="0" y="0"/>
                <wp:positionH relativeFrom="column">
                  <wp:posOffset>1714500</wp:posOffset>
                </wp:positionH>
                <wp:positionV relativeFrom="paragraph">
                  <wp:posOffset>135255</wp:posOffset>
                </wp:positionV>
                <wp:extent cx="1257300" cy="1431290"/>
                <wp:effectExtent l="0" t="0" r="19050" b="16510"/>
                <wp:wrapNone/>
                <wp:docPr id="13"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431290"/>
                        </a:xfrm>
                        <a:prstGeom prst="flowChartProcess">
                          <a:avLst/>
                        </a:prstGeom>
                        <a:solidFill>
                          <a:srgbClr val="FFFFFF"/>
                        </a:solidFill>
                        <a:ln w="9525">
                          <a:solidFill>
                            <a:srgbClr val="000000"/>
                          </a:solidFill>
                          <a:miter lim="800000"/>
                          <a:headEnd/>
                          <a:tailEnd/>
                        </a:ln>
                      </wps:spPr>
                      <wps:txbx>
                        <w:txbxContent>
                          <w:p w:rsidR="00892D9D" w:rsidRPr="004C6935" w:rsidRDefault="00892D9D" w:rsidP="001B2672">
                            <w:r w:rsidRPr="004C6935">
                              <w:t>Замовники (здобувачі) послуг вищої освіти  (державні та місцеві органи влади, юридичні та фізичні особи)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1" o:spid="_x0000_s1029" type="#_x0000_t109" style="position:absolute;left:0;text-align:left;margin-left:135pt;margin-top:10.65pt;width:99pt;height:11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">
                <v:textbox>
                  <w:txbxContent>
                    <w:p w:rsidR="00892D9D" w:rsidRPr="004C6935" w:rsidRDefault="00892D9D" w:rsidP="001B2672">
                      <w:r w:rsidRPr="004C6935">
                        <w:t>Замовники (здобувачі) послуг вищої освіти  (державні та місцеві органи влади, юридичні та фізичні особи)</w:t>
                      </w:r>
                    </w:p>
                  </w:txbxContent>
                </v:textbox>
              </v:shape>
            </w:pict>
          </mc:Fallback>
        </mc:AlternateContent>
      </w:r>
    </w:p>
    <w:p w:rsidR="001B2672" w:rsidRPr="009E6CEE" w:rsidRDefault="008A5424" w:rsidP="00E34EE6">
      <w:pPr>
        <w:tabs>
          <w:tab w:val="left" w:pos="426"/>
        </w:tabs>
        <w:spacing w:after="0" w:line="240" w:lineRule="auto"/>
        <w:ind w:firstLine="709"/>
        <w:jc w:val="both"/>
        <w:rPr>
          <w:rFonts w:ascii="Calibri Light" w:eastAsia="Times New Roman" w:hAnsi="Calibri Light" w:cs="Calibri Light"/>
          <w:lang w:eastAsia="uk-UA"/>
        </w:rPr>
      </w:pPr>
      <w:r w:rsidRPr="009E6CEE">
        <w:rPr>
          <w:rFonts w:ascii="Calibri Light" w:hAnsi="Calibri Light" w:cs="Calibri Light"/>
          <w:noProof/>
          <w:lang w:val="en-US"/>
        </w:rPr>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159385</wp:posOffset>
                </wp:positionV>
                <wp:extent cx="457200" cy="114300"/>
                <wp:effectExtent l="0" t="19050" r="38100" b="38100"/>
                <wp:wrapNone/>
                <wp:docPr id="12" name="Стрелка вправо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igh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EB4F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9" o:spid="_x0000_s1026" type="#_x0000_t13" style="position:absolute;margin-left:234pt;margin-top:12.55pt;width:36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"/>
            </w:pict>
          </mc:Fallback>
        </mc:AlternateContent>
      </w: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lang w:eastAsia="uk-UA"/>
        </w:rPr>
      </w:pPr>
    </w:p>
    <w:p w:rsidR="001B2672" w:rsidRPr="009E6CEE" w:rsidRDefault="008A5424" w:rsidP="00E34EE6">
      <w:pPr>
        <w:tabs>
          <w:tab w:val="left" w:pos="426"/>
        </w:tabs>
        <w:spacing w:after="0" w:line="240" w:lineRule="auto"/>
        <w:ind w:firstLine="709"/>
        <w:jc w:val="both"/>
        <w:rPr>
          <w:rFonts w:ascii="Calibri Light" w:eastAsia="Times New Roman" w:hAnsi="Calibri Light" w:cs="Calibri Light"/>
          <w:lang w:eastAsia="uk-UA"/>
        </w:rPr>
      </w:pPr>
      <w:r w:rsidRPr="009E6CEE">
        <w:rPr>
          <w:rFonts w:ascii="Calibri Light" w:hAnsi="Calibri Light" w:cs="Calibri Light"/>
          <w:noProof/>
          <w:lang w:val="en-US"/>
        </w:rPr>
        <mc:AlternateContent>
          <mc:Choice Requires="wps">
            <w:drawing>
              <wp:anchor distT="0" distB="0" distL="114300" distR="114300" simplePos="0" relativeHeight="251661312" behindDoc="0" locked="0" layoutInCell="1" allowOverlap="1">
                <wp:simplePos x="0" y="0"/>
                <wp:positionH relativeFrom="column">
                  <wp:posOffset>4572000</wp:posOffset>
                </wp:positionH>
                <wp:positionV relativeFrom="paragraph">
                  <wp:posOffset>93345</wp:posOffset>
                </wp:positionV>
                <wp:extent cx="457200" cy="114300"/>
                <wp:effectExtent l="0" t="19050" r="38100" b="38100"/>
                <wp:wrapNone/>
                <wp:docPr id="11" name="Стрелка вправо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igh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C465B" id="Стрелка вправо 7" o:spid="_x0000_s1026" type="#_x0000_t13" style="position:absolute;margin-left:5in;margin-top:7.35pt;width:36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"/>
            </w:pict>
          </mc:Fallback>
        </mc:AlternateContent>
      </w:r>
      <w:r w:rsidRPr="009E6CEE">
        <w:rPr>
          <w:rFonts w:ascii="Calibri Light" w:hAnsi="Calibri Light" w:cs="Calibri Light"/>
          <w:noProof/>
          <w:lang w:val="en-US"/>
        </w:rPr>
        <mc:AlternateContent>
          <mc:Choice Requires="wps">
            <w:drawing>
              <wp:anchor distT="0" distB="0" distL="114300" distR="114300" simplePos="0" relativeHeight="251657216" behindDoc="0" locked="0" layoutInCell="1" allowOverlap="1">
                <wp:simplePos x="0" y="0"/>
                <wp:positionH relativeFrom="column">
                  <wp:posOffset>1257300</wp:posOffset>
                </wp:positionH>
                <wp:positionV relativeFrom="paragraph">
                  <wp:posOffset>93345</wp:posOffset>
                </wp:positionV>
                <wp:extent cx="457200" cy="114300"/>
                <wp:effectExtent l="0" t="19050" r="38100" b="38100"/>
                <wp:wrapNone/>
                <wp:docPr id="10" name="Стрелка вправо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igh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1CDA9" id="Стрелка вправо 6" o:spid="_x0000_s1026" type="#_x0000_t13" style="position:absolute;margin-left:99pt;margin-top:7.35pt;width:36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"/>
            </w:pict>
          </mc:Fallback>
        </mc:AlternateContent>
      </w: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lang w:eastAsia="uk-UA"/>
        </w:rPr>
      </w:pPr>
    </w:p>
    <w:p w:rsidR="001B2672" w:rsidRPr="009E6CEE" w:rsidRDefault="008A5424" w:rsidP="00E34EE6">
      <w:pPr>
        <w:tabs>
          <w:tab w:val="left" w:pos="426"/>
        </w:tabs>
        <w:spacing w:after="0" w:line="240" w:lineRule="auto"/>
        <w:ind w:firstLine="709"/>
        <w:jc w:val="both"/>
        <w:rPr>
          <w:rFonts w:ascii="Calibri Light" w:eastAsia="Times New Roman" w:hAnsi="Calibri Light" w:cs="Calibri Light"/>
          <w:lang w:eastAsia="uk-UA"/>
        </w:rPr>
      </w:pPr>
      <w:r w:rsidRPr="009E6CEE">
        <w:rPr>
          <w:rFonts w:ascii="Calibri Light" w:hAnsi="Calibri Light" w:cs="Calibri Light"/>
          <w:noProof/>
          <w:lang w:val="en-US"/>
        </w:rPr>
        <mc:AlternateContent>
          <mc:Choice Requires="wps">
            <w:drawing>
              <wp:anchor distT="0" distB="0" distL="114300" distR="114300" simplePos="0" relativeHeight="251662336" behindDoc="0" locked="0" layoutInCell="1" allowOverlap="1">
                <wp:simplePos x="0" y="0"/>
                <wp:positionH relativeFrom="column">
                  <wp:posOffset>4572000</wp:posOffset>
                </wp:positionH>
                <wp:positionV relativeFrom="paragraph">
                  <wp:posOffset>27305</wp:posOffset>
                </wp:positionV>
                <wp:extent cx="457200" cy="114300"/>
                <wp:effectExtent l="19050" t="19050" r="19050" b="38100"/>
                <wp:wrapNone/>
                <wp:docPr id="9" name="Стрелка влево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lef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2575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5" o:spid="_x0000_s1026" type="#_x0000_t66" style="position:absolute;margin-left:5in;margin-top:2.15pt;width:36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"/>
            </w:pict>
          </mc:Fallback>
        </mc:AlternateContent>
      </w:r>
      <w:r w:rsidRPr="009E6CEE">
        <w:rPr>
          <w:rFonts w:ascii="Calibri Light" w:hAnsi="Calibri Light" w:cs="Calibri Light"/>
          <w:noProof/>
          <w:lang w:val="en-US"/>
        </w:rPr>
        <mc:AlternateContent>
          <mc:Choice Requires="wps">
            <w:drawing>
              <wp:anchor distT="0" distB="0" distL="114300" distR="114300" simplePos="0" relativeHeight="251658240" behindDoc="0" locked="0" layoutInCell="1" allowOverlap="1">
                <wp:simplePos x="0" y="0"/>
                <wp:positionH relativeFrom="column">
                  <wp:posOffset>1257300</wp:posOffset>
                </wp:positionH>
                <wp:positionV relativeFrom="paragraph">
                  <wp:posOffset>27305</wp:posOffset>
                </wp:positionV>
                <wp:extent cx="457200" cy="114300"/>
                <wp:effectExtent l="19050" t="19050" r="19050" b="38100"/>
                <wp:wrapNone/>
                <wp:docPr id="8" name="Стрелка влево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lef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7C98A" id="Стрелка влево 3" o:spid="_x0000_s1026" type="#_x0000_t66" style="position:absolute;margin-left:99pt;margin-top:2.15pt;width:36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"/>
            </w:pict>
          </mc:Fallback>
        </mc:AlternateContent>
      </w:r>
    </w:p>
    <w:p w:rsidR="001B2672" w:rsidRPr="009E6CEE" w:rsidRDefault="008A5424" w:rsidP="00E34EE6">
      <w:pPr>
        <w:tabs>
          <w:tab w:val="left" w:pos="426"/>
        </w:tabs>
        <w:spacing w:after="0" w:line="240" w:lineRule="auto"/>
        <w:ind w:firstLine="709"/>
        <w:jc w:val="both"/>
        <w:rPr>
          <w:rFonts w:ascii="Calibri Light" w:eastAsia="Times New Roman" w:hAnsi="Calibri Light" w:cs="Calibri Light"/>
          <w:lang w:eastAsia="uk-UA"/>
        </w:rPr>
      </w:pPr>
      <w:r w:rsidRPr="009E6CEE">
        <w:rPr>
          <w:rFonts w:ascii="Calibri Light" w:hAnsi="Calibri Light" w:cs="Calibri Light"/>
          <w:noProof/>
          <w:lang w:val="en-US"/>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51435</wp:posOffset>
                </wp:positionV>
                <wp:extent cx="457200" cy="114300"/>
                <wp:effectExtent l="19050" t="19050" r="19050" b="38100"/>
                <wp:wrapNone/>
                <wp:docPr id="7" name="Стрелка влево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lef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1BDA4" id="Стрелка влево 2" o:spid="_x0000_s1026" type="#_x0000_t66" style="position:absolute;margin-left:234pt;margin-top:4.05pt;width:36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"/>
            </w:pict>
          </mc:Fallback>
        </mc:AlternateContent>
      </w: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lang w:eastAsia="uk-UA"/>
        </w:rPr>
      </w:pP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lang w:eastAsia="uk-UA"/>
        </w:rPr>
      </w:pP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lang w:eastAsia="uk-U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4644"/>
      </w:tblGrid>
      <w:tr w:rsidR="001B2672" w:rsidRPr="009E6CEE" w:rsidTr="00785F21">
        <w:tc>
          <w:tcPr>
            <w:tcW w:w="4677" w:type="dxa"/>
            <w:tcBorders>
              <w:top w:val="nil"/>
              <w:left w:val="nil"/>
              <w:bottom w:val="nil"/>
              <w:right w:val="nil"/>
            </w:tcBorders>
            <w:shd w:val="clear" w:color="auto" w:fill="auto"/>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i/>
                <w:u w:val="single"/>
                <w:lang w:eastAsia="uk-UA"/>
              </w:rPr>
            </w:pPr>
          </w:p>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i/>
                <w:u w:val="single"/>
                <w:lang w:eastAsia="uk-UA"/>
              </w:rPr>
            </w:pPr>
            <w:r w:rsidRPr="009E6CEE">
              <w:rPr>
                <w:rFonts w:ascii="Calibri Light" w:eastAsia="Times New Roman" w:hAnsi="Calibri Light" w:cs="Calibri Light"/>
                <w:i/>
                <w:u w:val="single"/>
                <w:lang w:eastAsia="uk-UA"/>
              </w:rPr>
              <w:t>Основні кількісні показники</w:t>
            </w: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lang w:eastAsia="uk-UA"/>
              </w:rPr>
            </w:pP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Підготовлено (випуск) фахівців закладами вищої освіти</w:t>
            </w: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lang w:eastAsia="uk-UA"/>
              </w:rPr>
            </w:pPr>
          </w:p>
        </w:tc>
        <w:tc>
          <w:tcPr>
            <w:tcW w:w="4644" w:type="dxa"/>
            <w:tcBorders>
              <w:top w:val="nil"/>
              <w:left w:val="nil"/>
              <w:bottom w:val="nil"/>
              <w:right w:val="nil"/>
            </w:tcBorders>
            <w:shd w:val="clear" w:color="auto" w:fill="auto"/>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i/>
                <w:u w:val="single"/>
                <w:lang w:eastAsia="uk-UA"/>
              </w:rPr>
            </w:pPr>
          </w:p>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i/>
                <w:u w:val="single"/>
                <w:lang w:eastAsia="uk-UA"/>
              </w:rPr>
            </w:pPr>
            <w:r w:rsidRPr="009E6CEE">
              <w:rPr>
                <w:rFonts w:ascii="Calibri Light" w:eastAsia="Times New Roman" w:hAnsi="Calibri Light" w:cs="Calibri Light"/>
                <w:i/>
                <w:u w:val="single"/>
                <w:lang w:eastAsia="uk-UA"/>
              </w:rPr>
              <w:t>Основні кількісні показники</w:t>
            </w: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lang w:eastAsia="uk-UA"/>
              </w:rPr>
            </w:pP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Кількість зайнятого населення за  видами економічної  діяльності</w:t>
            </w: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Вивільнено працівників за видами економічної  діяльності</w:t>
            </w: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Попит на робочу силу за  видами економічної діяльності</w:t>
            </w: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Працевлаштування не зайнятих трудовою діяльністю громадян за видами  економічної діяльності</w:t>
            </w: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Попит і пропозиція робочої сили на зареєстрованому ринку праці за професійними групами</w:t>
            </w:r>
          </w:p>
        </w:tc>
      </w:tr>
    </w:tbl>
    <w:p w:rsidR="00785F21" w:rsidRPr="009E6CEE" w:rsidRDefault="00785F21" w:rsidP="00E34EE6">
      <w:pPr>
        <w:tabs>
          <w:tab w:val="left" w:pos="426"/>
          <w:tab w:val="left" w:pos="709"/>
        </w:tabs>
        <w:spacing w:after="0" w:line="240" w:lineRule="auto"/>
        <w:ind w:firstLine="709"/>
        <w:jc w:val="both"/>
        <w:rPr>
          <w:rFonts w:ascii="Calibri Light" w:eastAsia="Times New Roman" w:hAnsi="Calibri Light" w:cs="Calibri Light"/>
          <w:color w:val="000000"/>
          <w:lang w:eastAsia="ru-RU"/>
        </w:rPr>
      </w:pPr>
    </w:p>
    <w:p w:rsidR="001B2672" w:rsidRPr="009E6CEE" w:rsidRDefault="00785F21"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У</w:t>
      </w:r>
      <w:r w:rsidR="001B2672" w:rsidRPr="009E6CEE">
        <w:rPr>
          <w:rFonts w:ascii="Calibri Light" w:eastAsia="Times New Roman" w:hAnsi="Calibri Light" w:cs="Calibri Light"/>
          <w:color w:val="000000"/>
          <w:lang w:eastAsia="ru-RU"/>
        </w:rPr>
        <w:t xml:space="preserve"> таблиці </w:t>
      </w:r>
      <w:r w:rsidR="00F765A7" w:rsidRPr="009E6CEE">
        <w:rPr>
          <w:rFonts w:ascii="Calibri Light" w:eastAsia="Times New Roman" w:hAnsi="Calibri Light" w:cs="Calibri Light"/>
          <w:color w:val="000000"/>
          <w:lang w:eastAsia="ru-RU"/>
        </w:rPr>
        <w:t>7</w:t>
      </w:r>
      <w:r w:rsidR="001B2672" w:rsidRPr="009E6CEE">
        <w:rPr>
          <w:rFonts w:ascii="Calibri Light" w:eastAsia="Times New Roman" w:hAnsi="Calibri Light" w:cs="Calibri Light"/>
          <w:color w:val="000000"/>
          <w:lang w:eastAsia="ru-RU"/>
        </w:rPr>
        <w:t xml:space="preserve"> показано, що заклади вищої освіти, як виробники послуг вищої освіти, формують відповідні пропозиції, а замовники (здобувачі) послуг вищої освіти формують відповідний попит на них. </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На підставі представленого в таблиці взаємозв’язку  може скластися враження, що, маючи належним чином сформовану статистичну інформацію про стан зайнятості населення та  обсяги підготовки фахівців та робітників закладами освіти, відповідним органам державної влади не важко зробити обґрунтовані зміни до планових обсягів підготовки з тим,  щоб вони відповідали потребам ринків праці і робочої сили.</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Проте,  дії органів виконавчої влади у цьому напрямі на протязі багатьох років виявились малоефективними. На наше переконання, основною причиною такого результату є відсутність належного співвідношення між структурами формування відповідних показників підготовки фахівців та показників ринків праці і робочої сили. Про те це може свідчити наступна  таблиця (див. </w:t>
      </w:r>
      <w:r w:rsidRPr="009E6CEE">
        <w:rPr>
          <w:rFonts w:ascii="Calibri Light" w:hAnsi="Calibri Light" w:cs="Calibri Light"/>
          <w:color w:val="000000"/>
        </w:rPr>
        <w:t xml:space="preserve">табл. </w:t>
      </w:r>
      <w:r w:rsidR="00F765A7" w:rsidRPr="009E6CEE">
        <w:rPr>
          <w:rFonts w:ascii="Calibri Light" w:hAnsi="Calibri Light" w:cs="Calibri Light"/>
          <w:color w:val="000000"/>
        </w:rPr>
        <w:t>8</w:t>
      </w:r>
      <w:r w:rsidRPr="009E6CEE">
        <w:rPr>
          <w:rFonts w:ascii="Calibri Light" w:hAnsi="Calibri Light" w:cs="Calibri Light"/>
          <w:color w:val="000000"/>
        </w:rPr>
        <w:t>.)</w:t>
      </w:r>
      <w:r w:rsidRPr="009E6CEE">
        <w:rPr>
          <w:rStyle w:val="ad"/>
          <w:rFonts w:ascii="Calibri Light" w:hAnsi="Calibri Light" w:cs="Calibri Light"/>
          <w:color w:val="000000"/>
        </w:rPr>
        <w:footnoteReference w:id="197"/>
      </w:r>
      <w:r w:rsidRPr="009E6CEE">
        <w:rPr>
          <w:rFonts w:ascii="Calibri Light" w:hAnsi="Calibri Light" w:cs="Calibri Light"/>
          <w:color w:val="000000"/>
          <w:lang w:eastAsia="uk-UA"/>
        </w:rPr>
        <w:t>.</w:t>
      </w:r>
    </w:p>
    <w:p w:rsidR="00785F21" w:rsidRDefault="00785F21" w:rsidP="00E34EE6">
      <w:pPr>
        <w:tabs>
          <w:tab w:val="left" w:pos="426"/>
        </w:tabs>
        <w:spacing w:after="0" w:line="240" w:lineRule="auto"/>
        <w:ind w:firstLine="709"/>
        <w:jc w:val="right"/>
        <w:rPr>
          <w:rFonts w:ascii="Calibri Light" w:eastAsia="Times New Roman" w:hAnsi="Calibri Light" w:cs="Calibri Light"/>
          <w:b/>
          <w:i/>
          <w:lang w:eastAsia="uk-UA"/>
        </w:rPr>
      </w:pPr>
    </w:p>
    <w:p w:rsidR="006D2571" w:rsidRDefault="006D2571" w:rsidP="00E34EE6">
      <w:pPr>
        <w:tabs>
          <w:tab w:val="left" w:pos="426"/>
        </w:tabs>
        <w:spacing w:after="0" w:line="240" w:lineRule="auto"/>
        <w:ind w:firstLine="709"/>
        <w:jc w:val="right"/>
        <w:rPr>
          <w:rFonts w:ascii="Calibri Light" w:eastAsia="Times New Roman" w:hAnsi="Calibri Light" w:cs="Calibri Light"/>
          <w:b/>
          <w:i/>
          <w:lang w:eastAsia="uk-UA"/>
        </w:rPr>
      </w:pPr>
    </w:p>
    <w:p w:rsidR="006D2571" w:rsidRPr="009E6CEE" w:rsidRDefault="006D2571" w:rsidP="00E34EE6">
      <w:pPr>
        <w:tabs>
          <w:tab w:val="left" w:pos="426"/>
        </w:tabs>
        <w:spacing w:after="0" w:line="240" w:lineRule="auto"/>
        <w:ind w:firstLine="709"/>
        <w:jc w:val="right"/>
        <w:rPr>
          <w:rFonts w:ascii="Calibri Light" w:eastAsia="Times New Roman" w:hAnsi="Calibri Light" w:cs="Calibri Light"/>
          <w:b/>
          <w:i/>
          <w:lang w:eastAsia="uk-UA"/>
        </w:rPr>
      </w:pPr>
    </w:p>
    <w:p w:rsidR="001B2672" w:rsidRPr="006D2571" w:rsidRDefault="001B2672" w:rsidP="006D2571">
      <w:pPr>
        <w:tabs>
          <w:tab w:val="left" w:pos="426"/>
        </w:tabs>
        <w:spacing w:after="0" w:line="240" w:lineRule="auto"/>
        <w:ind w:firstLine="709"/>
        <w:jc w:val="right"/>
        <w:rPr>
          <w:rFonts w:ascii="Calibri Light" w:eastAsia="Times New Roman" w:hAnsi="Calibri Light" w:cs="Calibri Light"/>
          <w:b/>
          <w:i/>
          <w:lang w:eastAsia="uk-UA"/>
        </w:rPr>
      </w:pPr>
      <w:r w:rsidRPr="006D2571">
        <w:rPr>
          <w:rFonts w:ascii="Calibri Light" w:eastAsia="Times New Roman" w:hAnsi="Calibri Light" w:cs="Calibri Light"/>
          <w:b/>
          <w:i/>
          <w:lang w:eastAsia="uk-UA"/>
        </w:rPr>
        <w:t xml:space="preserve">Таблиця </w:t>
      </w:r>
      <w:r w:rsidR="00F765A7" w:rsidRPr="006D2571">
        <w:rPr>
          <w:rFonts w:ascii="Calibri Light" w:eastAsia="Times New Roman" w:hAnsi="Calibri Light" w:cs="Calibri Light"/>
          <w:b/>
          <w:i/>
          <w:lang w:eastAsia="uk-UA"/>
        </w:rPr>
        <w:t>3.8.</w:t>
      </w:r>
    </w:p>
    <w:p w:rsidR="00311017" w:rsidRPr="006D2571" w:rsidRDefault="001B2672" w:rsidP="006D2571">
      <w:pPr>
        <w:tabs>
          <w:tab w:val="left" w:pos="426"/>
        </w:tabs>
        <w:spacing w:after="0" w:line="240" w:lineRule="auto"/>
        <w:ind w:firstLine="709"/>
        <w:jc w:val="right"/>
        <w:rPr>
          <w:rFonts w:ascii="Calibri Light" w:eastAsia="Times New Roman" w:hAnsi="Calibri Light" w:cs="Calibri Light"/>
          <w:b/>
          <w:i/>
          <w:lang w:eastAsia="uk-UA"/>
        </w:rPr>
      </w:pPr>
      <w:r w:rsidRPr="006D2571">
        <w:rPr>
          <w:rFonts w:ascii="Calibri Light" w:eastAsia="Times New Roman" w:hAnsi="Calibri Light" w:cs="Calibri Light"/>
          <w:b/>
          <w:i/>
          <w:lang w:eastAsia="uk-UA"/>
        </w:rPr>
        <w:t xml:space="preserve">Порівняння структур формування статистичних даних ринку послуг вищої освіти </w:t>
      </w:r>
    </w:p>
    <w:p w:rsidR="001B2672" w:rsidRPr="006D2571" w:rsidRDefault="001B2672" w:rsidP="006D2571">
      <w:pPr>
        <w:tabs>
          <w:tab w:val="left" w:pos="426"/>
        </w:tabs>
        <w:spacing w:after="0" w:line="240" w:lineRule="auto"/>
        <w:ind w:firstLine="709"/>
        <w:jc w:val="right"/>
        <w:rPr>
          <w:rFonts w:ascii="Calibri Light" w:eastAsia="Times New Roman" w:hAnsi="Calibri Light" w:cs="Calibri Light"/>
          <w:b/>
          <w:i/>
          <w:lang w:eastAsia="uk-UA"/>
        </w:rPr>
      </w:pPr>
      <w:r w:rsidRPr="006D2571">
        <w:rPr>
          <w:rFonts w:ascii="Calibri Light" w:eastAsia="Times New Roman" w:hAnsi="Calibri Light" w:cs="Calibri Light"/>
          <w:b/>
          <w:i/>
          <w:lang w:eastAsia="uk-UA"/>
        </w:rPr>
        <w:t>та ринків праці і робочої сили в Україні</w:t>
      </w:r>
    </w:p>
    <w:p w:rsidR="006D2571" w:rsidRPr="009E6CEE" w:rsidRDefault="006D2571" w:rsidP="00E34EE6">
      <w:pPr>
        <w:tabs>
          <w:tab w:val="left" w:pos="426"/>
        </w:tabs>
        <w:spacing w:after="0" w:line="240" w:lineRule="auto"/>
        <w:ind w:firstLine="709"/>
        <w:jc w:val="center"/>
        <w:rPr>
          <w:rFonts w:ascii="Calibri Light" w:eastAsia="Times New Roman" w:hAnsi="Calibri Light" w:cs="Calibri Light"/>
          <w:b/>
          <w:lang w:eastAsia="uk-UA"/>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gridCol w:w="1985"/>
      </w:tblGrid>
      <w:tr w:rsidR="001B2672" w:rsidRPr="009E6CEE" w:rsidTr="002476EF">
        <w:tc>
          <w:tcPr>
            <w:tcW w:w="7938" w:type="dxa"/>
            <w:shd w:val="clear" w:color="auto" w:fill="auto"/>
          </w:tcPr>
          <w:p w:rsidR="001B2672" w:rsidRPr="009E6CEE" w:rsidRDefault="001B2672" w:rsidP="00E34EE6">
            <w:pPr>
              <w:spacing w:after="0" w:line="240" w:lineRule="auto"/>
              <w:ind w:firstLine="709"/>
              <w:jc w:val="center"/>
              <w:rPr>
                <w:rFonts w:ascii="Calibri Light" w:eastAsia="Times New Roman" w:hAnsi="Calibri Light" w:cs="Calibri Light"/>
                <w:b/>
                <w:lang w:eastAsia="uk-UA"/>
              </w:rPr>
            </w:pPr>
            <w:r w:rsidRPr="009E6CEE">
              <w:rPr>
                <w:rFonts w:ascii="Calibri Light" w:eastAsia="Times New Roman" w:hAnsi="Calibri Light" w:cs="Calibri Light"/>
                <w:b/>
                <w:lang w:eastAsia="uk-UA"/>
              </w:rPr>
              <w:lastRenderedPageBreak/>
              <w:t>Ринок послуг вищої освіти</w:t>
            </w:r>
          </w:p>
        </w:tc>
        <w:tc>
          <w:tcPr>
            <w:tcW w:w="1985" w:type="dxa"/>
            <w:tcBorders>
              <w:bottom w:val="single" w:sz="4" w:space="0" w:color="auto"/>
            </w:tcBorders>
            <w:shd w:val="clear" w:color="auto" w:fill="auto"/>
          </w:tcPr>
          <w:p w:rsidR="001B2672" w:rsidRPr="009E6CEE" w:rsidRDefault="001B2672" w:rsidP="00E34EE6">
            <w:pPr>
              <w:spacing w:after="0" w:line="240" w:lineRule="auto"/>
              <w:ind w:firstLine="34"/>
              <w:jc w:val="center"/>
              <w:rPr>
                <w:rFonts w:ascii="Calibri Light" w:eastAsia="Times New Roman" w:hAnsi="Calibri Light" w:cs="Calibri Light"/>
                <w:b/>
                <w:lang w:eastAsia="uk-UA"/>
              </w:rPr>
            </w:pPr>
            <w:r w:rsidRPr="009E6CEE">
              <w:rPr>
                <w:rFonts w:ascii="Calibri Light" w:eastAsia="Times New Roman" w:hAnsi="Calibri Light" w:cs="Calibri Light"/>
                <w:b/>
                <w:lang w:eastAsia="uk-UA"/>
              </w:rPr>
              <w:t>Ринки праці і робочої сили</w:t>
            </w:r>
          </w:p>
        </w:tc>
      </w:tr>
      <w:tr w:rsidR="001B2672" w:rsidRPr="009E6CEE" w:rsidTr="002476EF">
        <w:tc>
          <w:tcPr>
            <w:tcW w:w="7938" w:type="dxa"/>
            <w:shd w:val="clear" w:color="auto" w:fill="auto"/>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b/>
                <w:lang w:eastAsia="uk-UA"/>
              </w:rPr>
            </w:pPr>
            <w:r w:rsidRPr="009E6CEE">
              <w:rPr>
                <w:rFonts w:ascii="Calibri Light" w:eastAsia="Times New Roman" w:hAnsi="Calibri Light" w:cs="Calibri Light"/>
                <w:b/>
                <w:lang w:eastAsia="uk-UA"/>
              </w:rPr>
              <w:t>Перелік галузей знань і спеціальностей, за якими здійснюється підготовка здобувачів вищої освіти</w:t>
            </w:r>
            <w:r w:rsidRPr="009E6CEE">
              <w:rPr>
                <w:rStyle w:val="ad"/>
                <w:rFonts w:ascii="Calibri Light" w:eastAsia="Times New Roman" w:hAnsi="Calibri Light" w:cs="Calibri Light"/>
                <w:b/>
                <w:lang w:eastAsia="uk-UA"/>
              </w:rPr>
              <w:footnoteReference w:id="198"/>
            </w:r>
          </w:p>
        </w:tc>
        <w:tc>
          <w:tcPr>
            <w:tcW w:w="1985" w:type="dxa"/>
            <w:tcBorders>
              <w:bottom w:val="nil"/>
            </w:tcBorders>
            <w:shd w:val="clear" w:color="auto" w:fill="auto"/>
          </w:tcPr>
          <w:p w:rsidR="001B2672" w:rsidRPr="009E6CEE" w:rsidRDefault="001B2672" w:rsidP="00E34EE6">
            <w:pPr>
              <w:spacing w:after="0" w:line="240" w:lineRule="auto"/>
              <w:ind w:firstLine="34"/>
              <w:jc w:val="center"/>
              <w:rPr>
                <w:rFonts w:ascii="Calibri Light" w:eastAsia="Times New Roman" w:hAnsi="Calibri Light" w:cs="Calibri Light"/>
                <w:b/>
                <w:lang w:eastAsia="uk-UA"/>
              </w:rPr>
            </w:pPr>
            <w:r w:rsidRPr="009E6CEE">
              <w:rPr>
                <w:rFonts w:ascii="Calibri Light" w:eastAsia="Times New Roman" w:hAnsi="Calibri Light" w:cs="Calibri Light"/>
                <w:b/>
                <w:lang w:eastAsia="uk-UA"/>
              </w:rPr>
              <w:t>Класифікація видів економічної діяльності – КВЕД, ДК 009: 2010</w:t>
            </w:r>
          </w:p>
        </w:tc>
      </w:tr>
      <w:tr w:rsidR="001B2672" w:rsidRPr="009E6CEE" w:rsidTr="002476EF">
        <w:tc>
          <w:tcPr>
            <w:tcW w:w="7938" w:type="dxa"/>
            <w:shd w:val="clear" w:color="auto" w:fill="auto"/>
          </w:tcPr>
          <w:tbl>
            <w:tblPr>
              <w:tblW w:w="7830" w:type="dxa"/>
              <w:tblBorders>
                <w:top w:val="outset" w:sz="2" w:space="0" w:color="auto"/>
                <w:left w:val="outset" w:sz="2" w:space="0" w:color="auto"/>
                <w:bottom w:val="outset" w:sz="2" w:space="0" w:color="auto"/>
                <w:right w:val="outset" w:sz="2" w:space="0" w:color="auto"/>
              </w:tblBorders>
              <w:tblLayout w:type="fixed"/>
              <w:tblCellMar>
                <w:top w:w="11" w:type="dxa"/>
                <w:left w:w="11" w:type="dxa"/>
                <w:bottom w:w="11" w:type="dxa"/>
                <w:right w:w="11" w:type="dxa"/>
              </w:tblCellMar>
              <w:tblLook w:val="04A0" w:firstRow="1" w:lastRow="0" w:firstColumn="1" w:lastColumn="0" w:noHBand="0" w:noVBand="1"/>
            </w:tblPr>
            <w:tblGrid>
              <w:gridCol w:w="9"/>
              <w:gridCol w:w="733"/>
              <w:gridCol w:w="1842"/>
              <w:gridCol w:w="1135"/>
              <w:gridCol w:w="4111"/>
            </w:tblGrid>
            <w:tr w:rsidR="001B2672" w:rsidRPr="009E6CEE" w:rsidTr="00311017">
              <w:trPr>
                <w:gridBefore w:val="1"/>
                <w:wBefore w:w="6" w:type="pct"/>
                <w:trHeight w:val="11"/>
              </w:trPr>
              <w:tc>
                <w:tcPr>
                  <w:tcW w:w="468" w:type="pct"/>
                  <w:tcBorders>
                    <w:top w:val="outset" w:sz="6" w:space="0" w:color="000000"/>
                    <w:left w:val="nil"/>
                    <w:bottom w:val="outset" w:sz="6" w:space="0" w:color="000000"/>
                    <w:right w:val="outset" w:sz="6" w:space="0" w:color="000000"/>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b/>
                      <w:lang w:eastAsia="uk-UA"/>
                    </w:rPr>
                  </w:pPr>
                  <w:r w:rsidRPr="009E6CEE">
                    <w:rPr>
                      <w:rFonts w:ascii="Calibri Light" w:eastAsia="Times New Roman" w:hAnsi="Calibri Light" w:cs="Calibri Light"/>
                      <w:b/>
                      <w:lang w:eastAsia="uk-UA"/>
                    </w:rPr>
                    <w:t>Ш</w:t>
                  </w:r>
                  <w:r w:rsidR="00F765A7" w:rsidRPr="009E6CEE">
                    <w:rPr>
                      <w:rFonts w:ascii="Calibri Light" w:eastAsia="Times New Roman" w:hAnsi="Calibri Light" w:cs="Calibri Light"/>
                      <w:b/>
                      <w:lang w:eastAsia="uk-UA"/>
                    </w:rPr>
                    <w:t>Ш</w:t>
                  </w:r>
                  <w:r w:rsidRPr="009E6CEE">
                    <w:rPr>
                      <w:rFonts w:ascii="Calibri Light" w:eastAsia="Times New Roman" w:hAnsi="Calibri Light" w:cs="Calibri Light"/>
                      <w:b/>
                      <w:lang w:eastAsia="uk-UA"/>
                    </w:rPr>
                    <w:t>ифр галузі</w:t>
                  </w:r>
                </w:p>
              </w:tc>
              <w:tc>
                <w:tcPr>
                  <w:tcW w:w="1176" w:type="pct"/>
                  <w:tcBorders>
                    <w:top w:val="outset" w:sz="6" w:space="0" w:color="000000"/>
                    <w:left w:val="nil"/>
                    <w:bottom w:val="outset" w:sz="6" w:space="0" w:color="000000"/>
                    <w:right w:val="outset" w:sz="6" w:space="0" w:color="000000"/>
                  </w:tcBorders>
                  <w:hideMark/>
                </w:tcPr>
                <w:p w:rsidR="001B2672" w:rsidRPr="009E6CEE" w:rsidRDefault="001B2672" w:rsidP="00E34EE6">
                  <w:pPr>
                    <w:spacing w:after="0" w:line="240" w:lineRule="auto"/>
                    <w:jc w:val="center"/>
                    <w:rPr>
                      <w:rFonts w:ascii="Calibri Light" w:eastAsia="Times New Roman" w:hAnsi="Calibri Light" w:cs="Calibri Light"/>
                      <w:b/>
                      <w:lang w:eastAsia="uk-UA"/>
                    </w:rPr>
                  </w:pPr>
                  <w:r w:rsidRPr="009E6CEE">
                    <w:rPr>
                      <w:rFonts w:ascii="Calibri Light" w:eastAsia="Times New Roman" w:hAnsi="Calibri Light" w:cs="Calibri Light"/>
                      <w:b/>
                      <w:lang w:eastAsia="uk-UA"/>
                    </w:rPr>
                    <w:t>Галузь знан</w:t>
                  </w:r>
                  <w:r w:rsidR="00F765A7" w:rsidRPr="009E6CEE">
                    <w:rPr>
                      <w:rFonts w:ascii="Calibri Light" w:eastAsia="Times New Roman" w:hAnsi="Calibri Light" w:cs="Calibri Light"/>
                      <w:b/>
                      <w:lang w:eastAsia="uk-UA"/>
                    </w:rPr>
                    <w:t>ь</w:t>
                  </w:r>
                </w:p>
              </w:tc>
              <w:tc>
                <w:tcPr>
                  <w:tcW w:w="725" w:type="pct"/>
                  <w:tcBorders>
                    <w:top w:val="outset" w:sz="6" w:space="0" w:color="000000"/>
                    <w:left w:val="nil"/>
                    <w:bottom w:val="outset" w:sz="6" w:space="0" w:color="000000"/>
                    <w:right w:val="outset" w:sz="6" w:space="0" w:color="000000"/>
                  </w:tcBorders>
                  <w:hideMark/>
                </w:tcPr>
                <w:p w:rsidR="001B2672" w:rsidRPr="009E6CEE" w:rsidRDefault="001B2672" w:rsidP="00E34EE6">
                  <w:pPr>
                    <w:spacing w:after="0" w:line="240" w:lineRule="auto"/>
                    <w:jc w:val="center"/>
                    <w:rPr>
                      <w:rFonts w:ascii="Calibri Light" w:eastAsia="Times New Roman" w:hAnsi="Calibri Light" w:cs="Calibri Light"/>
                      <w:b/>
                      <w:lang w:eastAsia="uk-UA"/>
                    </w:rPr>
                  </w:pPr>
                  <w:r w:rsidRPr="009E6CEE">
                    <w:rPr>
                      <w:rFonts w:ascii="Calibri Light" w:eastAsia="Times New Roman" w:hAnsi="Calibri Light" w:cs="Calibri Light"/>
                      <w:b/>
                      <w:lang w:eastAsia="uk-UA"/>
                    </w:rPr>
                    <w:t>Код спеціальності</w:t>
                  </w:r>
                </w:p>
              </w:tc>
              <w:tc>
                <w:tcPr>
                  <w:tcW w:w="2625" w:type="pct"/>
                  <w:tcBorders>
                    <w:top w:val="outset" w:sz="6" w:space="0" w:color="000000"/>
                    <w:left w:val="outset" w:sz="6" w:space="0" w:color="000000"/>
                    <w:bottom w:val="outset" w:sz="6" w:space="0" w:color="000000"/>
                    <w:right w:val="single" w:sz="4" w:space="0" w:color="auto"/>
                  </w:tcBorders>
                  <w:hideMark/>
                </w:tcPr>
                <w:p w:rsidR="001B2672" w:rsidRPr="009E6CEE" w:rsidRDefault="001B2672" w:rsidP="00E34EE6">
                  <w:pPr>
                    <w:spacing w:after="0" w:line="240" w:lineRule="auto"/>
                    <w:jc w:val="center"/>
                    <w:rPr>
                      <w:rFonts w:ascii="Calibri Light" w:eastAsia="Times New Roman" w:hAnsi="Calibri Light" w:cs="Calibri Light"/>
                      <w:b/>
                      <w:lang w:eastAsia="uk-UA"/>
                    </w:rPr>
                  </w:pPr>
                  <w:r w:rsidRPr="009E6CEE">
                    <w:rPr>
                      <w:rFonts w:ascii="Calibri Light" w:eastAsia="Times New Roman" w:hAnsi="Calibri Light" w:cs="Calibri Light"/>
                      <w:b/>
                      <w:lang w:eastAsia="uk-UA"/>
                    </w:rPr>
                    <w:t>Найменування спеціальності</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01</w:t>
                  </w:r>
                </w:p>
              </w:tc>
              <w:tc>
                <w:tcPr>
                  <w:tcW w:w="1176" w:type="pct"/>
                  <w:vMerge w:val="restar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Освіта/Педагогіка</w:t>
                  </w: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011</w:t>
                  </w:r>
                </w:p>
              </w:tc>
              <w:tc>
                <w:tcPr>
                  <w:tcW w:w="2625" w:type="pct"/>
                  <w:tcBorders>
                    <w:top w:val="nil"/>
                    <w:left w:val="nil"/>
                    <w:bottom w:val="nil"/>
                    <w:right w:val="single" w:sz="4" w:space="0" w:color="auto"/>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Освітні, педагогічні науки</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012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Дошк</w:t>
                  </w:r>
                  <w:r w:rsidR="00F765A7" w:rsidRPr="009E6CEE">
                    <w:rPr>
                      <w:rFonts w:ascii="Calibri Light" w:eastAsia="Times New Roman" w:hAnsi="Calibri Light" w:cs="Calibri Light"/>
                      <w:lang w:eastAsia="uk-UA"/>
                    </w:rPr>
                    <w:t>іл</w:t>
                  </w:r>
                  <w:r w:rsidRPr="009E6CEE">
                    <w:rPr>
                      <w:rFonts w:ascii="Calibri Light" w:eastAsia="Times New Roman" w:hAnsi="Calibri Light" w:cs="Calibri Light"/>
                      <w:lang w:eastAsia="uk-UA"/>
                    </w:rPr>
                    <w:t>ьна освіта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013</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Початкова освіта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014</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С</w:t>
                  </w:r>
                  <w:r w:rsidR="00F765A7" w:rsidRPr="009E6CEE">
                    <w:rPr>
                      <w:rFonts w:ascii="Calibri Light" w:eastAsia="Times New Roman" w:hAnsi="Calibri Light" w:cs="Calibri Light"/>
                      <w:lang w:eastAsia="uk-UA"/>
                    </w:rPr>
                    <w:t>е</w:t>
                  </w:r>
                  <w:r w:rsidRPr="009E6CEE">
                    <w:rPr>
                      <w:rFonts w:ascii="Calibri Light" w:eastAsia="Times New Roman" w:hAnsi="Calibri Light" w:cs="Calibri Light"/>
                      <w:lang w:eastAsia="uk-UA"/>
                    </w:rPr>
                    <w:t>редня освіта (з предметними спеціальностям</w:t>
                  </w:r>
                  <w:r w:rsidR="00F765A7" w:rsidRPr="009E6CEE">
                    <w:rPr>
                      <w:rFonts w:ascii="Calibri Light" w:eastAsia="Times New Roman" w:hAnsi="Calibri Light" w:cs="Calibri Light"/>
                      <w:lang w:eastAsia="uk-UA"/>
                    </w:rPr>
                    <w:t>и</w:t>
                  </w:r>
                  <w:r w:rsidRPr="009E6CEE">
                    <w:rPr>
                      <w:rFonts w:ascii="Calibri Light" w:eastAsia="Times New Roman" w:hAnsi="Calibri Light" w:cs="Calibri Light"/>
                      <w:lang w:eastAsia="uk-UA"/>
                    </w:rPr>
                    <w:t>)</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015</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Професійна освіта (за спеціалізаціями)</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016</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Спеціальна освіта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017</w:t>
                  </w:r>
                </w:p>
              </w:tc>
              <w:tc>
                <w:tcPr>
                  <w:tcW w:w="2625" w:type="pct"/>
                  <w:tcBorders>
                    <w:top w:val="nil"/>
                    <w:left w:val="nil"/>
                    <w:bottom w:val="nil"/>
                    <w:right w:val="single" w:sz="4" w:space="0" w:color="auto"/>
                  </w:tcBorders>
                  <w:hideMark/>
                </w:tcPr>
                <w:p w:rsidR="001B2672" w:rsidRPr="009E6CEE" w:rsidRDefault="00AE1EE1" w:rsidP="00E34EE6">
                  <w:pPr>
                    <w:tabs>
                      <w:tab w:val="left" w:pos="426"/>
                    </w:tabs>
                    <w:spacing w:after="0" w:line="240" w:lineRule="auto"/>
                    <w:rPr>
                      <w:rFonts w:ascii="Calibri Light" w:eastAsia="Times New Roman" w:hAnsi="Calibri Light" w:cs="Calibri Light"/>
                      <w:lang w:eastAsia="uk-UA"/>
                    </w:rPr>
                  </w:pPr>
                  <w:r>
                    <w:rPr>
                      <w:rFonts w:ascii="Calibri Light" w:eastAsia="Times New Roman" w:hAnsi="Calibri Light" w:cs="Calibri Light"/>
                      <w:lang w:eastAsia="uk-UA"/>
                    </w:rPr>
                    <w:t>Фізична культура і с</w:t>
                  </w:r>
                  <w:r w:rsidR="001B2672" w:rsidRPr="009E6CEE">
                    <w:rPr>
                      <w:rFonts w:ascii="Calibri Light" w:eastAsia="Times New Roman" w:hAnsi="Calibri Light" w:cs="Calibri Light"/>
                      <w:lang w:eastAsia="uk-UA"/>
                    </w:rPr>
                    <w:t>порт</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02</w:t>
                  </w:r>
                </w:p>
              </w:tc>
              <w:tc>
                <w:tcPr>
                  <w:tcW w:w="1176" w:type="pct"/>
                  <w:vMerge w:val="restar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Культура і мистецтво</w:t>
                  </w: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w:t>
                  </w:r>
                  <w:r w:rsidRPr="009E6CEE">
                    <w:rPr>
                      <w:rFonts w:ascii="Calibri Light" w:eastAsia="Times New Roman" w:hAnsi="Calibri Light" w:cs="Calibri Light"/>
                      <w:lang w:eastAsia="uk-UA"/>
                    </w:rPr>
                    <w:cr/>
                    <w:t>1</w:t>
                  </w:r>
                </w:p>
              </w:tc>
              <w:tc>
                <w:tcPr>
                  <w:tcW w:w="2625" w:type="pct"/>
                  <w:tcBorders>
                    <w:top w:val="nil"/>
                    <w:left w:val="nil"/>
                    <w:bottom w:val="nil"/>
                    <w:right w:val="single" w:sz="4" w:space="0" w:color="auto"/>
                  </w:tcBorders>
                  <w:hideMark/>
                </w:tcPr>
                <w:p w:rsidR="001B2672" w:rsidRPr="009E6CEE" w:rsidRDefault="001B2672" w:rsidP="00AE1EE1">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Аудіовізуальне мистецтво та вироб</w:t>
                  </w:r>
                  <w:r w:rsidR="00AE1EE1">
                    <w:rPr>
                      <w:rFonts w:ascii="Calibri Light" w:eastAsia="Times New Roman" w:hAnsi="Calibri Light" w:cs="Calibri Light"/>
                      <w:lang w:eastAsia="uk-UA"/>
                    </w:rPr>
                    <w:t>н</w:t>
                  </w:r>
                  <w:r w:rsidRPr="009E6CEE">
                    <w:rPr>
                      <w:rFonts w:ascii="Calibri Light" w:eastAsia="Times New Roman" w:hAnsi="Calibri Light" w:cs="Calibri Light"/>
                      <w:lang w:eastAsia="uk-UA"/>
                    </w:rPr>
                    <w:t>ицтво</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022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Дизайн</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023</w:t>
                  </w:r>
                </w:p>
              </w:tc>
              <w:tc>
                <w:tcPr>
                  <w:tcW w:w="2625" w:type="pct"/>
                  <w:tcBorders>
                    <w:top w:val="nil"/>
                    <w:left w:val="nil"/>
                    <w:bottom w:val="nil"/>
                    <w:right w:val="single" w:sz="4" w:space="0" w:color="auto"/>
                  </w:tcBorders>
                  <w:hideMark/>
                </w:tcPr>
                <w:p w:rsidR="001B2672" w:rsidRPr="009E6CEE" w:rsidRDefault="001B2672" w:rsidP="00AE1EE1">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 xml:space="preserve">Образотворче мистецтво, декоративне </w:t>
                  </w:r>
                  <w:r w:rsidR="00AE1EE1">
                    <w:rPr>
                      <w:rFonts w:ascii="Calibri Light" w:eastAsia="Times New Roman" w:hAnsi="Calibri Light" w:cs="Calibri Light"/>
                      <w:lang w:eastAsia="uk-UA"/>
                    </w:rPr>
                    <w:t>м</w:t>
                  </w:r>
                  <w:r w:rsidRPr="009E6CEE">
                    <w:rPr>
                      <w:rFonts w:ascii="Calibri Light" w:eastAsia="Times New Roman" w:hAnsi="Calibri Light" w:cs="Calibri Light"/>
                      <w:lang w:eastAsia="uk-UA"/>
                    </w:rPr>
                    <w:t>истецтво, реставрація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024</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Хореографія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025</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Музичне мистецтво</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026</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Сце</w:t>
                  </w:r>
                  <w:r w:rsidR="00311017" w:rsidRPr="009E6CEE">
                    <w:rPr>
                      <w:rFonts w:ascii="Calibri Light" w:eastAsia="Times New Roman" w:hAnsi="Calibri Light" w:cs="Calibri Light"/>
                      <w:lang w:eastAsia="uk-UA"/>
                    </w:rPr>
                    <w:t>н</w:t>
                  </w:r>
                  <w:r w:rsidRPr="009E6CEE">
                    <w:rPr>
                      <w:rFonts w:ascii="Calibri Light" w:eastAsia="Times New Roman" w:hAnsi="Calibri Light" w:cs="Calibri Light"/>
                      <w:lang w:eastAsia="uk-UA"/>
                    </w:rPr>
                    <w:t>ічне мистецтво</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w:t>
                  </w:r>
                  <w:r w:rsidR="00311017" w:rsidRPr="009E6CEE">
                    <w:rPr>
                      <w:rFonts w:ascii="Calibri Light" w:eastAsia="Times New Roman" w:hAnsi="Calibri Light" w:cs="Calibri Light"/>
                      <w:lang w:eastAsia="uk-UA"/>
                    </w:rPr>
                    <w:t>2</w:t>
                  </w:r>
                  <w:r w:rsidRPr="009E6CEE">
                    <w:rPr>
                      <w:rFonts w:ascii="Calibri Light" w:eastAsia="Times New Roman" w:hAnsi="Calibri Light" w:cs="Calibri Light"/>
                      <w:lang w:eastAsia="uk-UA"/>
                    </w:rPr>
                    <w:t>7</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Музеєзнавство, пам’яткознавст</w:t>
                  </w:r>
                  <w:r w:rsidR="00311017" w:rsidRPr="009E6CEE">
                    <w:rPr>
                      <w:rFonts w:ascii="Calibri Light" w:eastAsia="Times New Roman" w:hAnsi="Calibri Light" w:cs="Calibri Light"/>
                      <w:lang w:eastAsia="uk-UA"/>
                    </w:rPr>
                    <w:t>в</w:t>
                  </w:r>
                  <w:r w:rsidRPr="009E6CEE">
                    <w:rPr>
                      <w:rFonts w:ascii="Calibri Light" w:eastAsia="Times New Roman" w:hAnsi="Calibri Light" w:cs="Calibri Light"/>
                      <w:lang w:eastAsia="uk-UA"/>
                    </w:rPr>
                    <w:t>о</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028</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Менеджмент соці</w:t>
                  </w:r>
                  <w:r w:rsidR="00F464C4" w:rsidRPr="009E6CEE">
                    <w:rPr>
                      <w:rFonts w:ascii="Calibri Light" w:eastAsia="Times New Roman" w:hAnsi="Calibri Light" w:cs="Calibri Light"/>
                      <w:lang w:val="en-US" w:eastAsia="uk-UA"/>
                    </w:rPr>
                    <w:t>o</w:t>
                  </w:r>
                  <w:r w:rsidRPr="009E6CEE">
                    <w:rPr>
                      <w:rFonts w:ascii="Calibri Light" w:eastAsia="Times New Roman" w:hAnsi="Calibri Light" w:cs="Calibri Light"/>
                      <w:lang w:eastAsia="uk-UA"/>
                    </w:rPr>
                    <w:t>культурної діяльності</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029</w:t>
                  </w:r>
                </w:p>
              </w:tc>
              <w:tc>
                <w:tcPr>
                  <w:tcW w:w="2625" w:type="pct"/>
                  <w:tcBorders>
                    <w:top w:val="nil"/>
                    <w:left w:val="nil"/>
                    <w:bottom w:val="nil"/>
                    <w:right w:val="single" w:sz="4" w:space="0" w:color="auto"/>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Інформац</w:t>
                  </w:r>
                  <w:r w:rsidR="00F765A7" w:rsidRPr="009E6CEE">
                    <w:rPr>
                      <w:rFonts w:ascii="Calibri Light" w:eastAsia="Times New Roman" w:hAnsi="Calibri Light" w:cs="Calibri Light"/>
                      <w:lang w:eastAsia="uk-UA"/>
                    </w:rPr>
                    <w:t>а</w:t>
                  </w:r>
                  <w:r w:rsidRPr="009E6CEE">
                    <w:rPr>
                      <w:rFonts w:ascii="Calibri Light" w:eastAsia="Times New Roman" w:hAnsi="Calibri Light" w:cs="Calibri Light"/>
                      <w:lang w:eastAsia="uk-UA"/>
                    </w:rPr>
                    <w:t>йна,</w:t>
                  </w:r>
                  <w:r w:rsidR="00F765A7" w:rsidRPr="009E6CEE">
                    <w:rPr>
                      <w:rFonts w:ascii="Calibri Light" w:eastAsia="Times New Roman" w:hAnsi="Calibri Light" w:cs="Calibri Light"/>
                      <w:lang w:eastAsia="uk-UA"/>
                    </w:rPr>
                    <w:t xml:space="preserve"> </w:t>
                  </w:r>
                  <w:r w:rsidRPr="009E6CEE">
                    <w:rPr>
                      <w:rFonts w:ascii="Calibri Light" w:eastAsia="Times New Roman" w:hAnsi="Calibri Light" w:cs="Calibri Light"/>
                      <w:lang w:eastAsia="uk-UA"/>
                    </w:rPr>
                    <w:t>бібліотечна та архівна справа</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03</w:t>
                  </w:r>
                </w:p>
              </w:tc>
              <w:tc>
                <w:tcPr>
                  <w:tcW w:w="1176" w:type="pct"/>
                  <w:vMerge w:val="restar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Гуманіт</w:t>
                  </w:r>
                  <w:r w:rsidR="00F765A7" w:rsidRPr="009E6CEE">
                    <w:rPr>
                      <w:rFonts w:ascii="Calibri Light" w:eastAsia="Times New Roman" w:hAnsi="Calibri Light" w:cs="Calibri Light"/>
                      <w:lang w:eastAsia="uk-UA"/>
                    </w:rPr>
                    <w:t>а</w:t>
                  </w:r>
                  <w:r w:rsidRPr="009E6CEE">
                    <w:rPr>
                      <w:rFonts w:ascii="Calibri Light" w:eastAsia="Times New Roman" w:hAnsi="Calibri Light" w:cs="Calibri Light"/>
                      <w:lang w:eastAsia="uk-UA"/>
                    </w:rPr>
                    <w:t>рні науки</w:t>
                  </w: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031</w:t>
                  </w:r>
                </w:p>
              </w:tc>
              <w:tc>
                <w:tcPr>
                  <w:tcW w:w="2625" w:type="pct"/>
                  <w:tcBorders>
                    <w:top w:val="nil"/>
                    <w:left w:val="nil"/>
                    <w:bottom w:val="nil"/>
                    <w:right w:val="single" w:sz="4" w:space="0" w:color="auto"/>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Релігієзнавство</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03</w:t>
                  </w:r>
                  <w:r w:rsidR="00311017" w:rsidRPr="009E6CEE">
                    <w:rPr>
                      <w:rFonts w:ascii="Calibri Light" w:eastAsia="Times New Roman" w:hAnsi="Calibri Light" w:cs="Calibri Light"/>
                      <w:lang w:eastAsia="uk-UA"/>
                    </w:rPr>
                    <w:t>0</w:t>
                  </w:r>
                </w:p>
              </w:tc>
              <w:tc>
                <w:tcPr>
                  <w:tcW w:w="2625" w:type="pct"/>
                  <w:tcBorders>
                    <w:top w:val="nil"/>
                    <w:left w:val="nil"/>
                    <w:bottom w:val="nil"/>
                    <w:right w:val="single" w:sz="4" w:space="0" w:color="auto"/>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Історія та археологія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033</w:t>
                  </w:r>
                </w:p>
              </w:tc>
              <w:tc>
                <w:tcPr>
                  <w:tcW w:w="2625" w:type="pct"/>
                  <w:tcBorders>
                    <w:top w:val="nil"/>
                    <w:left w:val="nil"/>
                    <w:bottom w:val="nil"/>
                    <w:right w:val="single" w:sz="4" w:space="0" w:color="auto"/>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Філософія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034</w:t>
                  </w:r>
                </w:p>
              </w:tc>
              <w:tc>
                <w:tcPr>
                  <w:tcW w:w="2625" w:type="pct"/>
                  <w:tcBorders>
                    <w:top w:val="nil"/>
                    <w:left w:val="nil"/>
                    <w:bottom w:val="nil"/>
                    <w:right w:val="single" w:sz="4" w:space="0" w:color="auto"/>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Культурологія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035</w:t>
                  </w:r>
                </w:p>
              </w:tc>
              <w:tc>
                <w:tcPr>
                  <w:tcW w:w="2625" w:type="pct"/>
                  <w:tcBorders>
                    <w:top w:val="nil"/>
                    <w:left w:val="nil"/>
                    <w:bottom w:val="nil"/>
                    <w:right w:val="single" w:sz="4" w:space="0" w:color="auto"/>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Філологія</w:t>
                  </w:r>
                </w:p>
              </w:tc>
            </w:tr>
            <w:tr w:rsidR="001B2672" w:rsidRPr="009E6CEE" w:rsidTr="00311017">
              <w:trPr>
                <w:gridBefore w:val="1"/>
                <w:wBefore w:w="6" w:type="pct"/>
                <w:trHeight w:val="11"/>
              </w:trPr>
              <w:tc>
                <w:tcPr>
                  <w:tcW w:w="468" w:type="pc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04</w:t>
                  </w:r>
                </w:p>
              </w:tc>
              <w:tc>
                <w:tcPr>
                  <w:tcW w:w="1176" w:type="pc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Богослов’я</w:t>
                  </w:r>
                </w:p>
              </w:tc>
              <w:tc>
                <w:tcPr>
                  <w:tcW w:w="725" w:type="pct"/>
                  <w:tcBorders>
                    <w:top w:val="nil"/>
                    <w:left w:val="nil"/>
                    <w:bottom w:val="nil"/>
                    <w:right w:val="nil"/>
                  </w:tcBorders>
                  <w:hideMark/>
                </w:tcPr>
                <w:p w:rsidR="001B2672" w:rsidRPr="009E6CEE" w:rsidRDefault="001B2672" w:rsidP="00AE1EE1">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w:t>
                  </w:r>
                  <w:r w:rsidR="00AE1EE1">
                    <w:rPr>
                      <w:rFonts w:ascii="Calibri Light" w:eastAsia="Times New Roman" w:hAnsi="Calibri Light" w:cs="Calibri Light"/>
                      <w:lang w:eastAsia="uk-UA"/>
                    </w:rPr>
                    <w:t>4</w:t>
                  </w:r>
                  <w:r w:rsidRPr="009E6CEE">
                    <w:rPr>
                      <w:rFonts w:ascii="Calibri Light" w:eastAsia="Times New Roman" w:hAnsi="Calibri Light" w:cs="Calibri Light"/>
                      <w:lang w:eastAsia="uk-UA"/>
                    </w:rPr>
                    <w:t>1</w:t>
                  </w:r>
                </w:p>
              </w:tc>
              <w:tc>
                <w:tcPr>
                  <w:tcW w:w="2625" w:type="pct"/>
                  <w:tcBorders>
                    <w:top w:val="nil"/>
                    <w:left w:val="nil"/>
                    <w:bottom w:val="nil"/>
                    <w:right w:val="single" w:sz="4" w:space="0" w:color="auto"/>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Богослов’я</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05</w:t>
                  </w:r>
                </w:p>
              </w:tc>
              <w:tc>
                <w:tcPr>
                  <w:tcW w:w="1176" w:type="pct"/>
                  <w:vMerge w:val="restar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Соціальні та поведінкові наук</w:t>
                  </w:r>
                  <w:r w:rsidR="00F765A7" w:rsidRPr="009E6CEE">
                    <w:rPr>
                      <w:rFonts w:ascii="Calibri Light" w:eastAsia="Times New Roman" w:hAnsi="Calibri Light" w:cs="Calibri Light"/>
                      <w:lang w:eastAsia="uk-UA"/>
                    </w:rPr>
                    <w:t>и</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051</w:t>
                  </w:r>
                </w:p>
              </w:tc>
              <w:tc>
                <w:tcPr>
                  <w:tcW w:w="2625" w:type="pct"/>
                  <w:tcBorders>
                    <w:top w:val="nil"/>
                    <w:left w:val="nil"/>
                    <w:bottom w:val="nil"/>
                    <w:right w:val="single" w:sz="4" w:space="0" w:color="auto"/>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Економіка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jc w:val="center"/>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052</w:t>
                  </w:r>
                </w:p>
              </w:tc>
              <w:tc>
                <w:tcPr>
                  <w:tcW w:w="2625" w:type="pct"/>
                  <w:tcBorders>
                    <w:top w:val="nil"/>
                    <w:left w:val="nil"/>
                    <w:bottom w:val="nil"/>
                    <w:right w:val="single" w:sz="4" w:space="0" w:color="auto"/>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Політоло</w:t>
                  </w:r>
                  <w:r w:rsidR="00311017" w:rsidRPr="009E6CEE">
                    <w:rPr>
                      <w:rFonts w:ascii="Calibri Light" w:eastAsia="Times New Roman" w:hAnsi="Calibri Light" w:cs="Calibri Light"/>
                      <w:lang w:eastAsia="uk-UA"/>
                    </w:rPr>
                    <w:t>г</w:t>
                  </w:r>
                  <w:r w:rsidRPr="009E6CEE">
                    <w:rPr>
                      <w:rFonts w:ascii="Calibri Light" w:eastAsia="Times New Roman" w:hAnsi="Calibri Light" w:cs="Calibri Light"/>
                      <w:lang w:eastAsia="uk-UA"/>
                    </w:rPr>
                    <w:t>ія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jc w:val="center"/>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053</w:t>
                  </w:r>
                </w:p>
              </w:tc>
              <w:tc>
                <w:tcPr>
                  <w:tcW w:w="2625" w:type="pct"/>
                  <w:tcBorders>
                    <w:top w:val="nil"/>
                    <w:left w:val="nil"/>
                    <w:bottom w:val="nil"/>
                    <w:right w:val="single" w:sz="4" w:space="0" w:color="auto"/>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Психологія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jc w:val="center"/>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054</w:t>
                  </w:r>
                </w:p>
              </w:tc>
              <w:tc>
                <w:tcPr>
                  <w:tcW w:w="2625" w:type="pct"/>
                  <w:tcBorders>
                    <w:top w:val="nil"/>
                    <w:left w:val="nil"/>
                    <w:bottom w:val="nil"/>
                    <w:right w:val="single" w:sz="4" w:space="0" w:color="auto"/>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Соціологія</w:t>
                  </w:r>
                </w:p>
              </w:tc>
            </w:tr>
            <w:tr w:rsidR="001B2672" w:rsidRPr="009E6CEE" w:rsidTr="00311017">
              <w:trPr>
                <w:gridBefore w:val="1"/>
                <w:wBefore w:w="6" w:type="pct"/>
                <w:trHeight w:val="11"/>
              </w:trPr>
              <w:tc>
                <w:tcPr>
                  <w:tcW w:w="468" w:type="pc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06</w:t>
                  </w:r>
                </w:p>
              </w:tc>
              <w:tc>
                <w:tcPr>
                  <w:tcW w:w="1176" w:type="pc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Ж</w:t>
                  </w:r>
                  <w:r w:rsidR="00F765A7" w:rsidRPr="009E6CEE">
                    <w:rPr>
                      <w:rFonts w:ascii="Calibri Light" w:eastAsia="Times New Roman" w:hAnsi="Calibri Light" w:cs="Calibri Light"/>
                      <w:lang w:eastAsia="uk-UA"/>
                    </w:rPr>
                    <w:t>у</w:t>
                  </w:r>
                  <w:r w:rsidRPr="009E6CEE">
                    <w:rPr>
                      <w:rFonts w:ascii="Calibri Light" w:eastAsia="Times New Roman" w:hAnsi="Calibri Light" w:cs="Calibri Light"/>
                      <w:lang w:eastAsia="uk-UA"/>
                    </w:rPr>
                    <w:t>рналістика</w:t>
                  </w:r>
                </w:p>
              </w:tc>
              <w:tc>
                <w:tcPr>
                  <w:tcW w:w="725" w:type="pct"/>
                  <w:tcBorders>
                    <w:top w:val="nil"/>
                    <w:left w:val="nil"/>
                    <w:bottom w:val="nil"/>
                    <w:right w:val="nil"/>
                  </w:tcBorders>
                  <w:hideMark/>
                </w:tcPr>
                <w:p w:rsidR="001B2672" w:rsidRPr="009E6CEE" w:rsidRDefault="001B2672"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061</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Журналістика</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07</w:t>
                  </w:r>
                </w:p>
              </w:tc>
              <w:tc>
                <w:tcPr>
                  <w:tcW w:w="1176" w:type="pct"/>
                  <w:vMerge w:val="restar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Управління</w:t>
                  </w:r>
                  <w:r w:rsidR="00F765A7" w:rsidRPr="009E6CEE">
                    <w:rPr>
                      <w:rFonts w:ascii="Calibri Light" w:eastAsia="Times New Roman" w:hAnsi="Calibri Light" w:cs="Calibri Light"/>
                      <w:lang w:eastAsia="uk-UA"/>
                    </w:rPr>
                    <w:t xml:space="preserve"> </w:t>
                  </w:r>
                  <w:r w:rsidRPr="009E6CEE">
                    <w:rPr>
                      <w:rFonts w:ascii="Calibri Light" w:eastAsia="Times New Roman" w:hAnsi="Calibri Light" w:cs="Calibri Light"/>
                      <w:lang w:eastAsia="uk-UA"/>
                    </w:rPr>
                    <w:t>та адміністрування</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071</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Облік і оподаткування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07</w:t>
                  </w:r>
                  <w:r w:rsidR="00311017" w:rsidRPr="009E6CEE">
                    <w:rPr>
                      <w:rFonts w:ascii="Calibri Light" w:eastAsia="Times New Roman" w:hAnsi="Calibri Light" w:cs="Calibri Light"/>
                      <w:lang w:eastAsia="uk-UA"/>
                    </w:rPr>
                    <w:t>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Фінанси, банківська справа та страхування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073</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Менеджмент</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CF5311" w:rsidP="00E34EE6">
                  <w:pPr>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075</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Маркетинг</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076</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Підприємництво, торгівля т</w:t>
                  </w:r>
                  <w:r w:rsidR="00CF5311" w:rsidRPr="009E6CEE">
                    <w:rPr>
                      <w:rFonts w:ascii="Calibri Light" w:eastAsia="Times New Roman" w:hAnsi="Calibri Light" w:cs="Calibri Light"/>
                      <w:lang w:eastAsia="uk-UA"/>
                    </w:rPr>
                    <w:t>а</w:t>
                  </w:r>
                  <w:r w:rsidRPr="009E6CEE">
                    <w:rPr>
                      <w:rFonts w:ascii="Calibri Light" w:eastAsia="Times New Roman" w:hAnsi="Calibri Light" w:cs="Calibri Light"/>
                      <w:lang w:eastAsia="uk-UA"/>
                    </w:rPr>
                    <w:t xml:space="preserve"> біржова діяльність</w:t>
                  </w:r>
                </w:p>
              </w:tc>
            </w:tr>
            <w:tr w:rsidR="001B2672" w:rsidRPr="009E6CEE" w:rsidTr="00311017">
              <w:trPr>
                <w:gridBefore w:val="1"/>
                <w:wBefore w:w="6" w:type="pct"/>
                <w:trHeight w:val="11"/>
              </w:trPr>
              <w:tc>
                <w:tcPr>
                  <w:tcW w:w="468" w:type="pc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08</w:t>
                  </w:r>
                </w:p>
              </w:tc>
              <w:tc>
                <w:tcPr>
                  <w:tcW w:w="1176" w:type="pc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Право</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081</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Право</w:t>
                  </w:r>
                </w:p>
              </w:tc>
            </w:tr>
            <w:tr w:rsidR="001B2672" w:rsidRPr="009E6CEE" w:rsidTr="00311017">
              <w:trPr>
                <w:gridBefore w:val="1"/>
                <w:wBefore w:w="6" w:type="pct"/>
                <w:trHeight w:val="11"/>
              </w:trPr>
              <w:tc>
                <w:tcPr>
                  <w:tcW w:w="468" w:type="pc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09</w:t>
                  </w:r>
                </w:p>
              </w:tc>
              <w:tc>
                <w:tcPr>
                  <w:tcW w:w="1176" w:type="pc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Біологія</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091</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Біологія</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10</w:t>
                  </w:r>
                </w:p>
              </w:tc>
              <w:tc>
                <w:tcPr>
                  <w:tcW w:w="1176" w:type="pct"/>
                  <w:vMerge w:val="restar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Природничі науки</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101</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Екологія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102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Хімія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103</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Науки про Землю*</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104</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Фізика та астрономія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105</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Прикладна ф</w:t>
                  </w:r>
                  <w:r w:rsidR="00CF5311" w:rsidRPr="009E6CEE">
                    <w:rPr>
                      <w:rFonts w:ascii="Calibri Light" w:eastAsia="Times New Roman" w:hAnsi="Calibri Light" w:cs="Calibri Light"/>
                      <w:lang w:eastAsia="uk-UA"/>
                    </w:rPr>
                    <w:t>і</w:t>
                  </w:r>
                  <w:r w:rsidRPr="009E6CEE">
                    <w:rPr>
                      <w:rFonts w:ascii="Calibri Light" w:eastAsia="Times New Roman" w:hAnsi="Calibri Light" w:cs="Calibri Light"/>
                      <w:lang w:eastAsia="uk-UA"/>
                    </w:rPr>
                    <w:t>зика та наноматеріали</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CF5311"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w:t>
                  </w:r>
                  <w:r w:rsidR="001B2672" w:rsidRPr="009E6CEE">
                    <w:rPr>
                      <w:rFonts w:ascii="Calibri Light" w:eastAsia="Times New Roman" w:hAnsi="Calibri Light" w:cs="Calibri Light"/>
                      <w:lang w:eastAsia="uk-UA"/>
                    </w:rPr>
                    <w:t>06</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Географія</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11</w:t>
                  </w:r>
                </w:p>
              </w:tc>
              <w:tc>
                <w:tcPr>
                  <w:tcW w:w="1176" w:type="pct"/>
                  <w:vMerge w:val="restar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Математика та статистика</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w:t>
                  </w:r>
                  <w:r w:rsidR="00CF5311" w:rsidRPr="009E6CEE">
                    <w:rPr>
                      <w:rFonts w:ascii="Calibri Light" w:eastAsia="Times New Roman" w:hAnsi="Calibri Light" w:cs="Calibri Light"/>
                      <w:lang w:eastAsia="uk-UA"/>
                    </w:rPr>
                    <w:t>11</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Математика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112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Статистика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113</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 xml:space="preserve">Прикладна </w:t>
                  </w:r>
                  <w:r w:rsidR="00CF5311" w:rsidRPr="009E6CEE">
                    <w:rPr>
                      <w:rFonts w:ascii="Calibri Light" w:eastAsia="Times New Roman" w:hAnsi="Calibri Light" w:cs="Calibri Light"/>
                      <w:lang w:eastAsia="uk-UA"/>
                    </w:rPr>
                    <w:t>м</w:t>
                  </w:r>
                  <w:r w:rsidRPr="009E6CEE">
                    <w:rPr>
                      <w:rFonts w:ascii="Calibri Light" w:eastAsia="Times New Roman" w:hAnsi="Calibri Light" w:cs="Calibri Light"/>
                      <w:lang w:eastAsia="uk-UA"/>
                    </w:rPr>
                    <w:t>атематика</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12</w:t>
                  </w:r>
                </w:p>
              </w:tc>
              <w:tc>
                <w:tcPr>
                  <w:tcW w:w="1176" w:type="pct"/>
                  <w:vMerge w:val="restar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Інформаційні технології</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121</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Інженерія програмного забезпечення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122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Комп’ютерні нау</w:t>
                  </w:r>
                  <w:r w:rsidR="00CF5311" w:rsidRPr="009E6CEE">
                    <w:rPr>
                      <w:rFonts w:ascii="Calibri Light" w:eastAsia="Times New Roman" w:hAnsi="Calibri Light" w:cs="Calibri Light"/>
                      <w:lang w:eastAsia="uk-UA"/>
                    </w:rPr>
                    <w:t>к</w:t>
                  </w:r>
                  <w:r w:rsidRPr="009E6CEE">
                    <w:rPr>
                      <w:rFonts w:ascii="Calibri Light" w:eastAsia="Times New Roman" w:hAnsi="Calibri Light" w:cs="Calibri Light"/>
                      <w:lang w:eastAsia="uk-UA"/>
                    </w:rPr>
                    <w:t>и</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123</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Комп’ютер</w:t>
                  </w:r>
                  <w:r w:rsidR="00CF5311" w:rsidRPr="009E6CEE">
                    <w:rPr>
                      <w:rFonts w:ascii="Calibri Light" w:eastAsia="Times New Roman" w:hAnsi="Calibri Light" w:cs="Calibri Light"/>
                      <w:lang w:eastAsia="uk-UA"/>
                    </w:rPr>
                    <w:t>н</w:t>
                  </w:r>
                  <w:r w:rsidRPr="009E6CEE">
                    <w:rPr>
                      <w:rFonts w:ascii="Calibri Light" w:eastAsia="Times New Roman" w:hAnsi="Calibri Light" w:cs="Calibri Light"/>
                      <w:lang w:eastAsia="uk-UA"/>
                    </w:rPr>
                    <w:t>а інженерія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124</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Системний аналіз</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125</w:t>
                  </w:r>
                </w:p>
              </w:tc>
              <w:tc>
                <w:tcPr>
                  <w:tcW w:w="2625" w:type="pct"/>
                  <w:tcBorders>
                    <w:top w:val="nil"/>
                    <w:left w:val="nil"/>
                    <w:bottom w:val="nil"/>
                    <w:right w:val="single" w:sz="4" w:space="0" w:color="auto"/>
                  </w:tcBorders>
                  <w:hideMark/>
                </w:tcPr>
                <w:p w:rsidR="001B2672" w:rsidRPr="009E6CEE" w:rsidRDefault="001B2672" w:rsidP="00AE1EE1">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К</w:t>
                  </w:r>
                  <w:r w:rsidR="00AE1EE1">
                    <w:rPr>
                      <w:rFonts w:ascii="Calibri Light" w:eastAsia="Times New Roman" w:hAnsi="Calibri Light" w:cs="Calibri Light"/>
                      <w:lang w:eastAsia="uk-UA"/>
                    </w:rPr>
                    <w:t>і</w:t>
                  </w:r>
                  <w:r w:rsidRPr="009E6CEE">
                    <w:rPr>
                      <w:rFonts w:ascii="Calibri Light" w:eastAsia="Times New Roman" w:hAnsi="Calibri Light" w:cs="Calibri Light"/>
                      <w:lang w:eastAsia="uk-UA"/>
                    </w:rPr>
                    <w:t>бербезпека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126</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Інформаційні системи та те</w:t>
                  </w:r>
                  <w:r w:rsidR="00CF5311" w:rsidRPr="009E6CEE">
                    <w:rPr>
                      <w:rFonts w:ascii="Calibri Light" w:eastAsia="Times New Roman" w:hAnsi="Calibri Light" w:cs="Calibri Light"/>
                      <w:lang w:eastAsia="uk-UA"/>
                    </w:rPr>
                    <w:t>х</w:t>
                  </w:r>
                  <w:r w:rsidRPr="009E6CEE">
                    <w:rPr>
                      <w:rFonts w:ascii="Calibri Light" w:eastAsia="Times New Roman" w:hAnsi="Calibri Light" w:cs="Calibri Light"/>
                      <w:lang w:eastAsia="uk-UA"/>
                    </w:rPr>
                    <w:t>нології</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13</w:t>
                  </w:r>
                </w:p>
              </w:tc>
              <w:tc>
                <w:tcPr>
                  <w:tcW w:w="1176" w:type="pct"/>
                  <w:vMerge w:val="restar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Механічна інженерія</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131</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 xml:space="preserve">Прикладна </w:t>
                  </w:r>
                  <w:r w:rsidR="00CF5311" w:rsidRPr="009E6CEE">
                    <w:rPr>
                      <w:rFonts w:ascii="Calibri Light" w:eastAsia="Times New Roman" w:hAnsi="Calibri Light" w:cs="Calibri Light"/>
                      <w:lang w:eastAsia="uk-UA"/>
                    </w:rPr>
                    <w:t>м</w:t>
                  </w:r>
                  <w:r w:rsidRPr="009E6CEE">
                    <w:rPr>
                      <w:rFonts w:ascii="Calibri Light" w:eastAsia="Times New Roman" w:hAnsi="Calibri Light" w:cs="Calibri Light"/>
                      <w:lang w:eastAsia="uk-UA"/>
                    </w:rPr>
                    <w:t>еханіка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132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Матеріалознавство</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133</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Галузеве машинобудування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134</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Авіаційна та ракетно</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космічна техніка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CF5311"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w:t>
                  </w:r>
                  <w:r w:rsidR="001B2672" w:rsidRPr="009E6CEE">
                    <w:rPr>
                      <w:rFonts w:ascii="Calibri Light" w:eastAsia="Times New Roman" w:hAnsi="Calibri Light" w:cs="Calibri Light"/>
                      <w:lang w:eastAsia="uk-UA"/>
                    </w:rPr>
                    <w:t>35</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Суднобудування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136</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Металургія</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14</w:t>
                  </w:r>
                </w:p>
              </w:tc>
              <w:tc>
                <w:tcPr>
                  <w:tcW w:w="1176" w:type="pct"/>
                  <w:vMerge w:val="restar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Електрична інжене</w:t>
                  </w:r>
                  <w:r w:rsidR="00CF5311" w:rsidRPr="009E6CEE">
                    <w:rPr>
                      <w:rFonts w:ascii="Calibri Light" w:eastAsia="Times New Roman" w:hAnsi="Calibri Light" w:cs="Calibri Light"/>
                      <w:lang w:eastAsia="uk-UA"/>
                    </w:rPr>
                    <w:t>р</w:t>
                  </w:r>
                  <w:r w:rsidRPr="009E6CEE">
                    <w:rPr>
                      <w:rFonts w:ascii="Calibri Light" w:eastAsia="Times New Roman" w:hAnsi="Calibri Light" w:cs="Calibri Light"/>
                      <w:lang w:eastAsia="uk-UA"/>
                    </w:rPr>
                    <w:t>і</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141</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Електроенергетика, електротех</w:t>
                  </w:r>
                  <w:r w:rsidR="00CF5311" w:rsidRPr="009E6CEE">
                    <w:rPr>
                      <w:rFonts w:ascii="Calibri Light" w:eastAsia="Times New Roman" w:hAnsi="Calibri Light" w:cs="Calibri Light"/>
                      <w:lang w:eastAsia="uk-UA"/>
                    </w:rPr>
                    <w:t>н</w:t>
                  </w:r>
                  <w:r w:rsidRPr="009E6CEE">
                    <w:rPr>
                      <w:rFonts w:ascii="Calibri Light" w:eastAsia="Times New Roman" w:hAnsi="Calibri Light" w:cs="Calibri Light"/>
                      <w:lang w:eastAsia="uk-UA"/>
                    </w:rPr>
                    <w:t>іка та електромеханіка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142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Енергетичне маши</w:t>
                  </w:r>
                  <w:r w:rsidR="00CF5311" w:rsidRPr="009E6CEE">
                    <w:rPr>
                      <w:rFonts w:ascii="Calibri Light" w:eastAsia="Times New Roman" w:hAnsi="Calibri Light" w:cs="Calibri Light"/>
                      <w:lang w:eastAsia="uk-UA"/>
                    </w:rPr>
                    <w:t>а</w:t>
                  </w:r>
                  <w:r w:rsidRPr="009E6CEE">
                    <w:rPr>
                      <w:rFonts w:ascii="Calibri Light" w:eastAsia="Times New Roman" w:hAnsi="Calibri Light" w:cs="Calibri Light"/>
                      <w:lang w:eastAsia="uk-UA"/>
                    </w:rPr>
                    <w:t>обудування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143</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Атомна енергетика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144</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Теплоенергетика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145</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Гідроенергетика</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15</w:t>
                  </w:r>
                </w:p>
              </w:tc>
              <w:tc>
                <w:tcPr>
                  <w:tcW w:w="1176" w:type="pct"/>
                  <w:vMerge w:val="restar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Автоматизац</w:t>
                  </w:r>
                  <w:r w:rsidR="00CF5311" w:rsidRPr="009E6CEE">
                    <w:rPr>
                      <w:rFonts w:ascii="Calibri Light" w:eastAsia="Times New Roman" w:hAnsi="Calibri Light" w:cs="Calibri Light"/>
                      <w:lang w:eastAsia="uk-UA"/>
                    </w:rPr>
                    <w:t>і</w:t>
                  </w:r>
                  <w:r w:rsidRPr="009E6CEE">
                    <w:rPr>
                      <w:rFonts w:ascii="Calibri Light" w:eastAsia="Times New Roman" w:hAnsi="Calibri Light" w:cs="Calibri Light"/>
                      <w:lang w:eastAsia="uk-UA"/>
                    </w:rPr>
                    <w:t>я та приладобудування</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151</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Автоматизація</w:t>
                  </w:r>
                  <w:r w:rsidR="00CF5311" w:rsidRPr="009E6CEE">
                    <w:rPr>
                      <w:rFonts w:ascii="Calibri Light" w:eastAsia="Times New Roman" w:hAnsi="Calibri Light" w:cs="Calibri Light"/>
                      <w:lang w:eastAsia="uk-UA"/>
                    </w:rPr>
                    <w:t xml:space="preserve"> </w:t>
                  </w:r>
                  <w:r w:rsidRPr="009E6CEE">
                    <w:rPr>
                      <w:rFonts w:ascii="Calibri Light" w:eastAsia="Times New Roman" w:hAnsi="Calibri Light" w:cs="Calibri Light"/>
                      <w:lang w:eastAsia="uk-UA"/>
                    </w:rPr>
                    <w:t>та комп’ютерно</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інтегровані технології</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152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Метрологія та інформаційн</w:t>
                  </w:r>
                  <w:r w:rsidR="00CF5311" w:rsidRPr="009E6CEE">
                    <w:rPr>
                      <w:rFonts w:ascii="Calibri Light" w:eastAsia="Times New Roman" w:hAnsi="Calibri Light" w:cs="Calibri Light"/>
                      <w:lang w:eastAsia="uk-UA"/>
                    </w:rPr>
                    <w:t>о</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вимірювальна техніка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153</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Мікро</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 xml:space="preserve"> та наносис</w:t>
                  </w:r>
                  <w:r w:rsidR="00CF5311" w:rsidRPr="009E6CEE">
                    <w:rPr>
                      <w:rFonts w:ascii="Calibri Light" w:eastAsia="Times New Roman" w:hAnsi="Calibri Light" w:cs="Calibri Light"/>
                      <w:lang w:eastAsia="uk-UA"/>
                    </w:rPr>
                    <w:t>т</w:t>
                  </w:r>
                  <w:r w:rsidRPr="009E6CEE">
                    <w:rPr>
                      <w:rFonts w:ascii="Calibri Light" w:eastAsia="Times New Roman" w:hAnsi="Calibri Light" w:cs="Calibri Light"/>
                      <w:lang w:eastAsia="uk-UA"/>
                    </w:rPr>
                    <w:t>емна техніка</w:t>
                  </w:r>
                </w:p>
              </w:tc>
            </w:tr>
            <w:tr w:rsidR="001B2672" w:rsidRPr="009E6CEE" w:rsidTr="00311017">
              <w:trPr>
                <w:trHeight w:val="11"/>
              </w:trPr>
              <w:tc>
                <w:tcPr>
                  <w:tcW w:w="474" w:type="pct"/>
                  <w:gridSpan w:val="2"/>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16</w:t>
                  </w:r>
                </w:p>
              </w:tc>
              <w:tc>
                <w:tcPr>
                  <w:tcW w:w="1176" w:type="pct"/>
                  <w:vMerge w:val="restar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Хімічна та біоінженерія</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161</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Хімічні технології та інженерія</w:t>
                  </w:r>
                </w:p>
              </w:tc>
            </w:tr>
            <w:tr w:rsidR="001B2672" w:rsidRPr="009E6CEE" w:rsidTr="00311017">
              <w:trPr>
                <w:trHeight w:val="11"/>
              </w:trPr>
              <w:tc>
                <w:tcPr>
                  <w:tcW w:w="474" w:type="pct"/>
                  <w:gridSpan w:val="2"/>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162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Біотехнології т</w:t>
                  </w:r>
                  <w:r w:rsidR="00CF5311" w:rsidRPr="009E6CEE">
                    <w:rPr>
                      <w:rFonts w:ascii="Calibri Light" w:eastAsia="Times New Roman" w:hAnsi="Calibri Light" w:cs="Calibri Light"/>
                      <w:lang w:eastAsia="uk-UA"/>
                    </w:rPr>
                    <w:t>а</w:t>
                  </w:r>
                  <w:r w:rsidRPr="009E6CEE">
                    <w:rPr>
                      <w:rFonts w:ascii="Calibri Light" w:eastAsia="Times New Roman" w:hAnsi="Calibri Light" w:cs="Calibri Light"/>
                      <w:lang w:eastAsia="uk-UA"/>
                    </w:rPr>
                    <w:t xml:space="preserve"> біоінженерія</w:t>
                  </w:r>
                </w:p>
              </w:tc>
            </w:tr>
            <w:tr w:rsidR="001B2672" w:rsidRPr="009E6CEE" w:rsidTr="00311017">
              <w:trPr>
                <w:trHeight w:val="11"/>
              </w:trPr>
              <w:tc>
                <w:tcPr>
                  <w:tcW w:w="474" w:type="pct"/>
                  <w:gridSpan w:val="2"/>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163</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Біомедична інженері</w:t>
                  </w:r>
                  <w:r w:rsidR="00CF5311" w:rsidRPr="009E6CEE">
                    <w:rPr>
                      <w:rFonts w:ascii="Calibri Light" w:eastAsia="Times New Roman" w:hAnsi="Calibri Light" w:cs="Calibri Light"/>
                      <w:lang w:eastAsia="uk-UA"/>
                    </w:rPr>
                    <w:t>я</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17</w:t>
                  </w:r>
                </w:p>
              </w:tc>
              <w:tc>
                <w:tcPr>
                  <w:tcW w:w="1176" w:type="pct"/>
                  <w:vMerge w:val="restar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Електроніка та телекомунікації</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171</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Електроніка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172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Телекому</w:t>
                  </w:r>
                  <w:r w:rsidR="00CF5311" w:rsidRPr="009E6CEE">
                    <w:rPr>
                      <w:rFonts w:ascii="Calibri Light" w:eastAsia="Times New Roman" w:hAnsi="Calibri Light" w:cs="Calibri Light"/>
                      <w:lang w:eastAsia="uk-UA"/>
                    </w:rPr>
                    <w:t>н</w:t>
                  </w:r>
                  <w:r w:rsidRPr="009E6CEE">
                    <w:rPr>
                      <w:rFonts w:ascii="Calibri Light" w:eastAsia="Times New Roman" w:hAnsi="Calibri Light" w:cs="Calibri Light"/>
                      <w:lang w:eastAsia="uk-UA"/>
                    </w:rPr>
                    <w:t>ікац</w:t>
                  </w:r>
                  <w:r w:rsidR="00CF5311" w:rsidRPr="009E6CEE">
                    <w:rPr>
                      <w:rFonts w:ascii="Calibri Light" w:eastAsia="Times New Roman" w:hAnsi="Calibri Light" w:cs="Calibri Light"/>
                      <w:lang w:eastAsia="uk-UA"/>
                    </w:rPr>
                    <w:t>ї</w:t>
                  </w:r>
                  <w:r w:rsidRPr="009E6CEE">
                    <w:rPr>
                      <w:rFonts w:ascii="Calibri Light" w:eastAsia="Times New Roman" w:hAnsi="Calibri Light" w:cs="Calibri Light"/>
                      <w:lang w:eastAsia="uk-UA"/>
                    </w:rPr>
                    <w:t>ї та радіотехніка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173</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Авіоніка</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18</w:t>
                  </w:r>
                </w:p>
              </w:tc>
              <w:tc>
                <w:tcPr>
                  <w:tcW w:w="1176" w:type="pct"/>
                  <w:vMerge w:val="restar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В</w:t>
                  </w:r>
                  <w:r w:rsidR="00CF5311" w:rsidRPr="009E6CEE">
                    <w:rPr>
                      <w:rFonts w:ascii="Calibri Light" w:eastAsia="Times New Roman" w:hAnsi="Calibri Light" w:cs="Calibri Light"/>
                      <w:lang w:eastAsia="uk-UA"/>
                    </w:rPr>
                    <w:t>и</w:t>
                  </w:r>
                  <w:r w:rsidRPr="009E6CEE">
                    <w:rPr>
                      <w:rFonts w:ascii="Calibri Light" w:eastAsia="Times New Roman" w:hAnsi="Calibri Light" w:cs="Calibri Light"/>
                      <w:lang w:eastAsia="uk-UA"/>
                    </w:rPr>
                    <w:t xml:space="preserve">робництво та </w:t>
                  </w:r>
                  <w:r w:rsidR="00CF5311" w:rsidRPr="009E6CEE">
                    <w:rPr>
                      <w:rFonts w:ascii="Calibri Light" w:eastAsia="Times New Roman" w:hAnsi="Calibri Light" w:cs="Calibri Light"/>
                      <w:lang w:eastAsia="uk-UA"/>
                    </w:rPr>
                    <w:t>т</w:t>
                  </w:r>
                  <w:r w:rsidRPr="009E6CEE">
                    <w:rPr>
                      <w:rFonts w:ascii="Calibri Light" w:eastAsia="Times New Roman" w:hAnsi="Calibri Light" w:cs="Calibri Light"/>
                      <w:lang w:eastAsia="uk-UA"/>
                    </w:rPr>
                    <w:t>ехнології</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181</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Харчові технол</w:t>
                  </w:r>
                  <w:r w:rsidR="004E41D6" w:rsidRPr="009E6CEE">
                    <w:rPr>
                      <w:rFonts w:ascii="Calibri Light" w:eastAsia="Times New Roman" w:hAnsi="Calibri Light" w:cs="Calibri Light"/>
                      <w:lang w:eastAsia="uk-UA"/>
                    </w:rPr>
                    <w:t>о</w:t>
                  </w:r>
                  <w:r w:rsidRPr="009E6CEE">
                    <w:rPr>
                      <w:rFonts w:ascii="Calibri Light" w:eastAsia="Times New Roman" w:hAnsi="Calibri Light" w:cs="Calibri Light"/>
                      <w:lang w:eastAsia="uk-UA"/>
                    </w:rPr>
                    <w:t>гії</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182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Технології легкої промисловості</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183</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Технології захисту навколишнього середовища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184</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Гірництво</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185</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Нафтога</w:t>
                  </w:r>
                  <w:r w:rsidR="004E41D6" w:rsidRPr="009E6CEE">
                    <w:rPr>
                      <w:rFonts w:ascii="Calibri Light" w:eastAsia="Times New Roman" w:hAnsi="Calibri Light" w:cs="Calibri Light"/>
                      <w:lang w:eastAsia="uk-UA"/>
                    </w:rPr>
                    <w:t>г</w:t>
                  </w:r>
                  <w:r w:rsidRPr="009E6CEE">
                    <w:rPr>
                      <w:rFonts w:ascii="Calibri Light" w:eastAsia="Times New Roman" w:hAnsi="Calibri Light" w:cs="Calibri Light"/>
                      <w:lang w:eastAsia="uk-UA"/>
                    </w:rPr>
                    <w:t>ова інженерія та технології</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186</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Видавн</w:t>
                  </w:r>
                  <w:r w:rsidR="00CF5311" w:rsidRPr="009E6CEE">
                    <w:rPr>
                      <w:rFonts w:ascii="Calibri Light" w:eastAsia="Times New Roman" w:hAnsi="Calibri Light" w:cs="Calibri Light"/>
                      <w:lang w:eastAsia="uk-UA"/>
                    </w:rPr>
                    <w:t>и</w:t>
                  </w:r>
                  <w:r w:rsidRPr="009E6CEE">
                    <w:rPr>
                      <w:rFonts w:ascii="Calibri Light" w:eastAsia="Times New Roman" w:hAnsi="Calibri Light" w:cs="Calibri Light"/>
                      <w:lang w:eastAsia="uk-UA"/>
                    </w:rPr>
                    <w:t>цт</w:t>
                  </w:r>
                  <w:r w:rsidR="00CF5311" w:rsidRPr="009E6CEE">
                    <w:rPr>
                      <w:rFonts w:ascii="Calibri Light" w:eastAsia="Times New Roman" w:hAnsi="Calibri Light" w:cs="Calibri Light"/>
                      <w:lang w:eastAsia="uk-UA"/>
                    </w:rPr>
                    <w:t>в</w:t>
                  </w:r>
                  <w:r w:rsidRPr="009E6CEE">
                    <w:rPr>
                      <w:rFonts w:ascii="Calibri Light" w:eastAsia="Times New Roman" w:hAnsi="Calibri Light" w:cs="Calibri Light"/>
                      <w:lang w:eastAsia="uk-UA"/>
                    </w:rPr>
                    <w:t>о та поліграфія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187</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Деревообробні та меб</w:t>
                  </w:r>
                  <w:r w:rsidR="00CF5311" w:rsidRPr="009E6CEE">
                    <w:rPr>
                      <w:rFonts w:ascii="Calibri Light" w:eastAsia="Times New Roman" w:hAnsi="Calibri Light" w:cs="Calibri Light"/>
                      <w:lang w:eastAsia="uk-UA"/>
                    </w:rPr>
                    <w:t>л</w:t>
                  </w:r>
                  <w:r w:rsidRPr="009E6CEE">
                    <w:rPr>
                      <w:rFonts w:ascii="Calibri Light" w:eastAsia="Times New Roman" w:hAnsi="Calibri Light" w:cs="Calibri Light"/>
                      <w:lang w:eastAsia="uk-UA"/>
                    </w:rPr>
                    <w:t>еві технології</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19</w:t>
                  </w:r>
                </w:p>
              </w:tc>
              <w:tc>
                <w:tcPr>
                  <w:tcW w:w="1176" w:type="pct"/>
                  <w:vMerge w:val="restart"/>
                  <w:tcBorders>
                    <w:top w:val="nil"/>
                    <w:left w:val="nil"/>
                    <w:bottom w:val="nil"/>
                    <w:right w:val="nil"/>
                  </w:tcBorders>
                  <w:hideMark/>
                </w:tcPr>
                <w:p w:rsidR="001B2672" w:rsidRPr="009E6CEE" w:rsidRDefault="00311017"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Архітектура та будівни</w:t>
                  </w:r>
                  <w:r w:rsidR="001B2672" w:rsidRPr="009E6CEE">
                    <w:rPr>
                      <w:rFonts w:ascii="Calibri Light" w:eastAsia="Times New Roman" w:hAnsi="Calibri Light" w:cs="Calibri Light"/>
                      <w:lang w:eastAsia="uk-UA"/>
                    </w:rPr>
                    <w:t>цтво</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191</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Архітектура та містобудування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192</w:t>
                  </w:r>
                </w:p>
              </w:tc>
              <w:tc>
                <w:tcPr>
                  <w:tcW w:w="2625" w:type="pct"/>
                  <w:tcBorders>
                    <w:top w:val="nil"/>
                    <w:left w:val="nil"/>
                    <w:bottom w:val="nil"/>
                    <w:right w:val="single" w:sz="4" w:space="0" w:color="auto"/>
                  </w:tcBorders>
                  <w:hideMark/>
                </w:tcPr>
                <w:p w:rsidR="001B2672" w:rsidRPr="009E6CEE" w:rsidRDefault="00CF5311"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Будівництв</w:t>
                  </w:r>
                  <w:r w:rsidR="001B2672" w:rsidRPr="009E6CEE">
                    <w:rPr>
                      <w:rFonts w:ascii="Calibri Light" w:eastAsia="Times New Roman" w:hAnsi="Calibri Light" w:cs="Calibri Light"/>
                      <w:lang w:eastAsia="uk-UA"/>
                    </w:rPr>
                    <w:t>о та цивільна інженерія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193</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Геоде</w:t>
                  </w:r>
                  <w:r w:rsidR="00CF5311" w:rsidRPr="009E6CEE">
                    <w:rPr>
                      <w:rFonts w:ascii="Calibri Light" w:eastAsia="Times New Roman" w:hAnsi="Calibri Light" w:cs="Calibri Light"/>
                      <w:lang w:eastAsia="uk-UA"/>
                    </w:rPr>
                    <w:t>з</w:t>
                  </w:r>
                  <w:r w:rsidRPr="009E6CEE">
                    <w:rPr>
                      <w:rFonts w:ascii="Calibri Light" w:eastAsia="Times New Roman" w:hAnsi="Calibri Light" w:cs="Calibri Light"/>
                      <w:lang w:eastAsia="uk-UA"/>
                    </w:rPr>
                    <w:t>ія та землеустрій</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194</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Гідроте</w:t>
                  </w:r>
                  <w:r w:rsidR="00CF5311" w:rsidRPr="009E6CEE">
                    <w:rPr>
                      <w:rFonts w:ascii="Calibri Light" w:eastAsia="Times New Roman" w:hAnsi="Calibri Light" w:cs="Calibri Light"/>
                      <w:lang w:eastAsia="uk-UA"/>
                    </w:rPr>
                    <w:t>х</w:t>
                  </w:r>
                  <w:r w:rsidRPr="009E6CEE">
                    <w:rPr>
                      <w:rFonts w:ascii="Calibri Light" w:eastAsia="Times New Roman" w:hAnsi="Calibri Light" w:cs="Calibri Light"/>
                      <w:lang w:eastAsia="uk-UA"/>
                    </w:rPr>
                    <w:t>нічне будівництво, водна інженерія та вод</w:t>
                  </w:r>
                  <w:r w:rsidR="00CF5311" w:rsidRPr="009E6CEE">
                    <w:rPr>
                      <w:rFonts w:ascii="Calibri Light" w:eastAsia="Times New Roman" w:hAnsi="Calibri Light" w:cs="Calibri Light"/>
                      <w:lang w:eastAsia="uk-UA"/>
                    </w:rPr>
                    <w:t>н</w:t>
                  </w:r>
                  <w:r w:rsidRPr="009E6CEE">
                    <w:rPr>
                      <w:rFonts w:ascii="Calibri Light" w:eastAsia="Times New Roman" w:hAnsi="Calibri Light" w:cs="Calibri Light"/>
                      <w:lang w:eastAsia="uk-UA"/>
                    </w:rPr>
                    <w:t>і технології</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20</w:t>
                  </w:r>
                </w:p>
              </w:tc>
              <w:tc>
                <w:tcPr>
                  <w:tcW w:w="1176" w:type="pct"/>
                  <w:vMerge w:val="restar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Аграрні науки та продовольств</w:t>
                  </w:r>
                  <w:r w:rsidR="00311017" w:rsidRPr="009E6CEE">
                    <w:rPr>
                      <w:rFonts w:ascii="Calibri Light" w:eastAsia="Times New Roman" w:hAnsi="Calibri Light" w:cs="Calibri Light"/>
                      <w:lang w:eastAsia="uk-UA"/>
                    </w:rPr>
                    <w:t>о</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20</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Агрономія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202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 xml:space="preserve">Захист і карантин </w:t>
                  </w:r>
                  <w:r w:rsidR="00CF5311" w:rsidRPr="009E6CEE">
                    <w:rPr>
                      <w:rFonts w:ascii="Calibri Light" w:eastAsia="Times New Roman" w:hAnsi="Calibri Light" w:cs="Calibri Light"/>
                      <w:lang w:eastAsia="uk-UA"/>
                    </w:rPr>
                    <w:t>р</w:t>
                  </w:r>
                  <w:r w:rsidRPr="009E6CEE">
                    <w:rPr>
                      <w:rFonts w:ascii="Calibri Light" w:eastAsia="Times New Roman" w:hAnsi="Calibri Light" w:cs="Calibri Light"/>
                      <w:lang w:eastAsia="uk-UA"/>
                    </w:rPr>
                    <w:t>ослин</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203</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Садівництво та виноградарство</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204</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 xml:space="preserve">Технологія виробництва і переробки продукції </w:t>
                  </w:r>
                  <w:r w:rsidR="00CF5311" w:rsidRPr="009E6CEE">
                    <w:rPr>
                      <w:rFonts w:ascii="Calibri Light" w:eastAsia="Times New Roman" w:hAnsi="Calibri Light" w:cs="Calibri Light"/>
                      <w:lang w:eastAsia="uk-UA"/>
                    </w:rPr>
                    <w:t>т</w:t>
                  </w:r>
                  <w:r w:rsidRPr="009E6CEE">
                    <w:rPr>
                      <w:rFonts w:ascii="Calibri Light" w:eastAsia="Times New Roman" w:hAnsi="Calibri Light" w:cs="Calibri Light"/>
                      <w:lang w:eastAsia="uk-UA"/>
                    </w:rPr>
                    <w:t>варинництв</w:t>
                  </w:r>
                  <w:r w:rsidR="00CF5311" w:rsidRPr="009E6CEE">
                    <w:rPr>
                      <w:rFonts w:ascii="Calibri Light" w:eastAsia="Times New Roman" w:hAnsi="Calibri Light" w:cs="Calibri Light"/>
                      <w:lang w:eastAsia="uk-UA"/>
                    </w:rPr>
                    <w:t>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205</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Лісове господ</w:t>
                  </w:r>
                  <w:r w:rsidR="00F464C4" w:rsidRPr="009E6CEE">
                    <w:rPr>
                      <w:rFonts w:ascii="Calibri Light" w:eastAsia="Times New Roman" w:hAnsi="Calibri Light" w:cs="Calibri Light"/>
                      <w:lang w:val="en-US" w:eastAsia="uk-UA"/>
                    </w:rPr>
                    <w:t>a</w:t>
                  </w:r>
                  <w:r w:rsidRPr="009E6CEE">
                    <w:rPr>
                      <w:rFonts w:ascii="Calibri Light" w:eastAsia="Times New Roman" w:hAnsi="Calibri Light" w:cs="Calibri Light"/>
                      <w:lang w:eastAsia="uk-UA"/>
                    </w:rPr>
                    <w:t>рство</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206</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Садово</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паркове господарст</w:t>
                  </w:r>
                  <w:r w:rsidR="00CF5311" w:rsidRPr="009E6CEE">
                    <w:rPr>
                      <w:rFonts w:ascii="Calibri Light" w:eastAsia="Times New Roman" w:hAnsi="Calibri Light" w:cs="Calibri Light"/>
                      <w:lang w:eastAsia="uk-UA"/>
                    </w:rPr>
                    <w:t>в</w:t>
                  </w:r>
                  <w:r w:rsidRPr="009E6CEE">
                    <w:rPr>
                      <w:rFonts w:ascii="Calibri Light" w:eastAsia="Times New Roman" w:hAnsi="Calibri Light" w:cs="Calibri Light"/>
                      <w:lang w:eastAsia="uk-UA"/>
                    </w:rPr>
                    <w:t>о</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207</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Водні біоресурси та аквакультура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208</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Агр</w:t>
                  </w:r>
                  <w:r w:rsidR="00F464C4" w:rsidRPr="009E6CEE">
                    <w:rPr>
                      <w:rFonts w:ascii="Calibri Light" w:eastAsia="Times New Roman" w:hAnsi="Calibri Light" w:cs="Calibri Light"/>
                      <w:lang w:val="en-US" w:eastAsia="uk-UA"/>
                    </w:rPr>
                    <w:t>o</w:t>
                  </w:r>
                  <w:r w:rsidRPr="009E6CEE">
                    <w:rPr>
                      <w:rFonts w:ascii="Calibri Light" w:eastAsia="Times New Roman" w:hAnsi="Calibri Light" w:cs="Calibri Light"/>
                      <w:lang w:eastAsia="uk-UA"/>
                    </w:rPr>
                    <w:t>інженерія</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21</w:t>
                  </w:r>
                </w:p>
              </w:tc>
              <w:tc>
                <w:tcPr>
                  <w:tcW w:w="1176" w:type="pct"/>
                  <w:vMerge w:val="restar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Ветеринарна медицина</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211</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Ветеринарна медицина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212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Ветеринарна гігієна, санітарія і експ</w:t>
                  </w:r>
                  <w:r w:rsidR="004E41D6" w:rsidRPr="009E6CEE">
                    <w:rPr>
                      <w:rFonts w:ascii="Calibri Light" w:eastAsia="Times New Roman" w:hAnsi="Calibri Light" w:cs="Calibri Light"/>
                      <w:lang w:eastAsia="uk-UA"/>
                    </w:rPr>
                    <w:t>е</w:t>
                  </w:r>
                  <w:r w:rsidRPr="009E6CEE">
                    <w:rPr>
                      <w:rFonts w:ascii="Calibri Light" w:eastAsia="Times New Roman" w:hAnsi="Calibri Light" w:cs="Calibri Light"/>
                      <w:lang w:eastAsia="uk-UA"/>
                    </w:rPr>
                    <w:t>ртиза</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22</w:t>
                  </w:r>
                </w:p>
              </w:tc>
              <w:tc>
                <w:tcPr>
                  <w:tcW w:w="1176" w:type="pct"/>
                  <w:vMerge w:val="restart"/>
                  <w:tcBorders>
                    <w:top w:val="nil"/>
                    <w:left w:val="nil"/>
                    <w:bottom w:val="nil"/>
                    <w:right w:val="nil"/>
                  </w:tcBorders>
                  <w:hideMark/>
                </w:tcPr>
                <w:p w:rsidR="001B2672" w:rsidRPr="009E6CEE" w:rsidRDefault="001B2672" w:rsidP="00E34EE6">
                  <w:pPr>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Охорона здоров’я</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221</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Стоматологія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222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М</w:t>
                  </w:r>
                  <w:r w:rsidR="00F464C4" w:rsidRPr="009E6CEE">
                    <w:rPr>
                      <w:rFonts w:ascii="Calibri Light" w:eastAsia="Times New Roman" w:hAnsi="Calibri Light" w:cs="Calibri Light"/>
                      <w:lang w:val="en-US" w:eastAsia="uk-UA"/>
                    </w:rPr>
                    <w:t>e</w:t>
                  </w:r>
                  <w:r w:rsidRPr="009E6CEE">
                    <w:rPr>
                      <w:rFonts w:ascii="Calibri Light" w:eastAsia="Times New Roman" w:hAnsi="Calibri Light" w:cs="Calibri Light"/>
                      <w:lang w:eastAsia="uk-UA"/>
                    </w:rPr>
                    <w:t>дицина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223</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Медсестринство</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224</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Технолог</w:t>
                  </w:r>
                  <w:r w:rsidR="00CF5311" w:rsidRPr="009E6CEE">
                    <w:rPr>
                      <w:rFonts w:ascii="Calibri Light" w:eastAsia="Times New Roman" w:hAnsi="Calibri Light" w:cs="Calibri Light"/>
                      <w:lang w:eastAsia="uk-UA"/>
                    </w:rPr>
                    <w:t>і</w:t>
                  </w:r>
                  <w:r w:rsidRPr="009E6CEE">
                    <w:rPr>
                      <w:rFonts w:ascii="Calibri Light" w:eastAsia="Times New Roman" w:hAnsi="Calibri Light" w:cs="Calibri Light"/>
                      <w:lang w:eastAsia="uk-UA"/>
                    </w:rPr>
                    <w:t>ї ме</w:t>
                  </w:r>
                  <w:r w:rsidR="00CF5311" w:rsidRPr="009E6CEE">
                    <w:rPr>
                      <w:rFonts w:ascii="Calibri Light" w:eastAsia="Times New Roman" w:hAnsi="Calibri Light" w:cs="Calibri Light"/>
                      <w:lang w:eastAsia="uk-UA"/>
                    </w:rPr>
                    <w:t>д</w:t>
                  </w:r>
                  <w:r w:rsidRPr="009E6CEE">
                    <w:rPr>
                      <w:rFonts w:ascii="Calibri Light" w:eastAsia="Times New Roman" w:hAnsi="Calibri Light" w:cs="Calibri Light"/>
                      <w:lang w:eastAsia="uk-UA"/>
                    </w:rPr>
                    <w:t>ичної діагностики та лікування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225</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М</w:t>
                  </w:r>
                  <w:r w:rsidR="00CF5311" w:rsidRPr="009E6CEE">
                    <w:rPr>
                      <w:rFonts w:ascii="Calibri Light" w:eastAsia="Times New Roman" w:hAnsi="Calibri Light" w:cs="Calibri Light"/>
                      <w:lang w:eastAsia="uk-UA"/>
                    </w:rPr>
                    <w:t>е</w:t>
                  </w:r>
                  <w:r w:rsidRPr="009E6CEE">
                    <w:rPr>
                      <w:rFonts w:ascii="Calibri Light" w:eastAsia="Times New Roman" w:hAnsi="Calibri Light" w:cs="Calibri Light"/>
                      <w:lang w:eastAsia="uk-UA"/>
                    </w:rPr>
                    <w:t>дична психолоія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226</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Фармація, промислов</w:t>
                  </w:r>
                  <w:r w:rsidR="00CF5311" w:rsidRPr="009E6CEE">
                    <w:rPr>
                      <w:rFonts w:ascii="Calibri Light" w:eastAsia="Times New Roman" w:hAnsi="Calibri Light" w:cs="Calibri Light"/>
                      <w:lang w:eastAsia="uk-UA"/>
                    </w:rPr>
                    <w:t>а</w:t>
                  </w:r>
                  <w:r w:rsidRPr="009E6CEE">
                    <w:rPr>
                      <w:rFonts w:ascii="Calibri Light" w:eastAsia="Times New Roman" w:hAnsi="Calibri Light" w:cs="Calibri Light"/>
                      <w:lang w:eastAsia="uk-UA"/>
                    </w:rPr>
                    <w:t xml:space="preserve"> фармація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227</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Фізична терапія, ерготерапія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AE1EE1">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w:t>
                  </w:r>
                  <w:r w:rsidR="00AE1EE1">
                    <w:rPr>
                      <w:rFonts w:ascii="Calibri Light" w:eastAsia="Times New Roman" w:hAnsi="Calibri Light" w:cs="Calibri Light"/>
                      <w:lang w:eastAsia="uk-UA"/>
                    </w:rPr>
                    <w:t>2</w:t>
                  </w:r>
                  <w:r w:rsidRPr="009E6CEE">
                    <w:rPr>
                      <w:rFonts w:ascii="Calibri Light" w:eastAsia="Times New Roman" w:hAnsi="Calibri Light" w:cs="Calibri Light"/>
                      <w:lang w:eastAsia="uk-UA"/>
                    </w:rPr>
                    <w:t>8</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Педіатрія</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229</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Грома</w:t>
                  </w:r>
                  <w:r w:rsidR="004E41D6" w:rsidRPr="009E6CEE">
                    <w:rPr>
                      <w:rFonts w:ascii="Calibri Light" w:eastAsia="Times New Roman" w:hAnsi="Calibri Light" w:cs="Calibri Light"/>
                      <w:lang w:eastAsia="uk-UA"/>
                    </w:rPr>
                    <w:t>д</w:t>
                  </w:r>
                  <w:r w:rsidRPr="009E6CEE">
                    <w:rPr>
                      <w:rFonts w:ascii="Calibri Light" w:eastAsia="Times New Roman" w:hAnsi="Calibri Light" w:cs="Calibri Light"/>
                      <w:lang w:eastAsia="uk-UA"/>
                    </w:rPr>
                    <w:t>ське здоров’я</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23</w:t>
                  </w:r>
                </w:p>
              </w:tc>
              <w:tc>
                <w:tcPr>
                  <w:tcW w:w="1176" w:type="pct"/>
                  <w:vMerge w:val="restart"/>
                  <w:tcBorders>
                    <w:top w:val="nil"/>
                    <w:left w:val="nil"/>
                    <w:bottom w:val="nil"/>
                    <w:right w:val="nil"/>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Соціальна робота</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231</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Соціальна р</w:t>
                  </w:r>
                  <w:r w:rsidR="00F464C4" w:rsidRPr="009E6CEE">
                    <w:rPr>
                      <w:rFonts w:ascii="Calibri Light" w:eastAsia="Times New Roman" w:hAnsi="Calibri Light" w:cs="Calibri Light"/>
                      <w:lang w:val="en-US" w:eastAsia="uk-UA"/>
                    </w:rPr>
                    <w:t>o</w:t>
                  </w:r>
                  <w:r w:rsidRPr="009E6CEE">
                    <w:rPr>
                      <w:rFonts w:ascii="Calibri Light" w:eastAsia="Times New Roman" w:hAnsi="Calibri Light" w:cs="Calibri Light"/>
                      <w:lang w:eastAsia="uk-UA"/>
                    </w:rPr>
                    <w:t>бота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232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Соціальне забезпечення</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24</w:t>
                  </w:r>
                </w:p>
              </w:tc>
              <w:tc>
                <w:tcPr>
                  <w:tcW w:w="1176" w:type="pct"/>
                  <w:vMerge w:val="restart"/>
                  <w:tcBorders>
                    <w:top w:val="nil"/>
                    <w:left w:val="nil"/>
                    <w:bottom w:val="nil"/>
                    <w:right w:val="nil"/>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С</w:t>
                  </w:r>
                  <w:r w:rsidR="00CF5311" w:rsidRPr="009E6CEE">
                    <w:rPr>
                      <w:rFonts w:ascii="Calibri Light" w:eastAsia="Times New Roman" w:hAnsi="Calibri Light" w:cs="Calibri Light"/>
                      <w:lang w:eastAsia="uk-UA"/>
                    </w:rPr>
                    <w:t>ф</w:t>
                  </w:r>
                  <w:r w:rsidRPr="009E6CEE">
                    <w:rPr>
                      <w:rFonts w:ascii="Calibri Light" w:eastAsia="Times New Roman" w:hAnsi="Calibri Light" w:cs="Calibri Light"/>
                      <w:lang w:eastAsia="uk-UA"/>
                    </w:rPr>
                    <w:t>ера обслуговування</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241</w:t>
                  </w:r>
                </w:p>
              </w:tc>
              <w:tc>
                <w:tcPr>
                  <w:tcW w:w="2625" w:type="pct"/>
                  <w:tcBorders>
                    <w:top w:val="nil"/>
                    <w:left w:val="nil"/>
                    <w:bottom w:val="nil"/>
                    <w:right w:val="single" w:sz="4" w:space="0" w:color="auto"/>
                  </w:tcBorders>
                  <w:hideMark/>
                </w:tcPr>
                <w:p w:rsidR="001B2672" w:rsidRPr="009E6CEE" w:rsidRDefault="001B2672" w:rsidP="00AE1EE1">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Готельно</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ресторанна спр</w:t>
                  </w:r>
                  <w:r w:rsidR="00AE1EE1">
                    <w:rPr>
                      <w:rFonts w:ascii="Calibri Light" w:eastAsia="Times New Roman" w:hAnsi="Calibri Light" w:cs="Calibri Light"/>
                      <w:lang w:eastAsia="uk-UA"/>
                    </w:rPr>
                    <w:t>а</w:t>
                  </w:r>
                  <w:r w:rsidRPr="009E6CEE">
                    <w:rPr>
                      <w:rFonts w:ascii="Calibri Light" w:eastAsia="Times New Roman" w:hAnsi="Calibri Light" w:cs="Calibri Light"/>
                      <w:lang w:eastAsia="uk-UA"/>
                    </w:rPr>
                    <w:t>ва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242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Туризм</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25</w:t>
                  </w:r>
                </w:p>
              </w:tc>
              <w:tc>
                <w:tcPr>
                  <w:tcW w:w="1176" w:type="pct"/>
                  <w:vMerge w:val="restart"/>
                  <w:tcBorders>
                    <w:top w:val="nil"/>
                    <w:left w:val="nil"/>
                    <w:bottom w:val="nil"/>
                    <w:right w:val="nil"/>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Воєнні науки, націо</w:t>
                  </w:r>
                  <w:r w:rsidR="00311017" w:rsidRPr="009E6CEE">
                    <w:rPr>
                      <w:rFonts w:ascii="Calibri Light" w:eastAsia="Times New Roman" w:hAnsi="Calibri Light" w:cs="Calibri Light"/>
                      <w:lang w:eastAsia="uk-UA"/>
                    </w:rPr>
                    <w:t>н</w:t>
                  </w:r>
                  <w:r w:rsidRPr="009E6CEE">
                    <w:rPr>
                      <w:rFonts w:ascii="Calibri Light" w:eastAsia="Times New Roman" w:hAnsi="Calibri Light" w:cs="Calibri Light"/>
                      <w:lang w:eastAsia="uk-UA"/>
                    </w:rPr>
                    <w:t>альна безпека, безпека державного кордону</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251</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 xml:space="preserve">Державна </w:t>
                  </w:r>
                  <w:r w:rsidR="004E41D6" w:rsidRPr="009E6CEE">
                    <w:rPr>
                      <w:rFonts w:ascii="Calibri Light" w:eastAsia="Times New Roman" w:hAnsi="Calibri Light" w:cs="Calibri Light"/>
                      <w:lang w:eastAsia="uk-UA"/>
                    </w:rPr>
                    <w:t>б</w:t>
                  </w:r>
                  <w:r w:rsidRPr="009E6CEE">
                    <w:rPr>
                      <w:rFonts w:ascii="Calibri Light" w:eastAsia="Times New Roman" w:hAnsi="Calibri Light" w:cs="Calibri Light"/>
                      <w:lang w:eastAsia="uk-UA"/>
                    </w:rPr>
                    <w:t>езпека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252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Безпе</w:t>
                  </w:r>
                  <w:r w:rsidR="004E41D6" w:rsidRPr="009E6CEE">
                    <w:rPr>
                      <w:rFonts w:ascii="Calibri Light" w:eastAsia="Times New Roman" w:hAnsi="Calibri Light" w:cs="Calibri Light"/>
                      <w:lang w:eastAsia="uk-UA"/>
                    </w:rPr>
                    <w:t>к</w:t>
                  </w:r>
                  <w:r w:rsidRPr="009E6CEE">
                    <w:rPr>
                      <w:rFonts w:ascii="Calibri Light" w:eastAsia="Times New Roman" w:hAnsi="Calibri Light" w:cs="Calibri Light"/>
                      <w:lang w:eastAsia="uk-UA"/>
                    </w:rPr>
                    <w:t>а державного кордону</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253</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Військове управління (за видами з</w:t>
                  </w:r>
                  <w:r w:rsidR="00F464C4" w:rsidRPr="009E6CEE">
                    <w:rPr>
                      <w:rFonts w:ascii="Calibri Light" w:eastAsia="Times New Roman" w:hAnsi="Calibri Light" w:cs="Calibri Light"/>
                      <w:lang w:eastAsia="uk-UA"/>
                    </w:rPr>
                    <w:t>б</w:t>
                  </w:r>
                  <w:r w:rsidRPr="009E6CEE">
                    <w:rPr>
                      <w:rFonts w:ascii="Calibri Light" w:eastAsia="Times New Roman" w:hAnsi="Calibri Light" w:cs="Calibri Light"/>
                      <w:lang w:eastAsia="uk-UA"/>
                    </w:rPr>
                    <w:t>ройних сил)</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254</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Забезпечен</w:t>
                  </w:r>
                  <w:r w:rsidR="00311017" w:rsidRPr="009E6CEE">
                    <w:rPr>
                      <w:rFonts w:ascii="Calibri Light" w:eastAsia="Times New Roman" w:hAnsi="Calibri Light" w:cs="Calibri Light"/>
                      <w:lang w:eastAsia="uk-UA"/>
                    </w:rPr>
                    <w:t>н</w:t>
                  </w:r>
                  <w:r w:rsidRPr="009E6CEE">
                    <w:rPr>
                      <w:rFonts w:ascii="Calibri Light" w:eastAsia="Times New Roman" w:hAnsi="Calibri Light" w:cs="Calibri Light"/>
                      <w:lang w:eastAsia="uk-UA"/>
                    </w:rPr>
                    <w:t>я війс</w:t>
                  </w:r>
                  <w:r w:rsidR="00311017" w:rsidRPr="009E6CEE">
                    <w:rPr>
                      <w:rFonts w:ascii="Calibri Light" w:eastAsia="Times New Roman" w:hAnsi="Calibri Light" w:cs="Calibri Light"/>
                      <w:lang w:eastAsia="uk-UA"/>
                    </w:rPr>
                    <w:t>ь</w:t>
                  </w:r>
                  <w:r w:rsidRPr="009E6CEE">
                    <w:rPr>
                      <w:rFonts w:ascii="Calibri Light" w:eastAsia="Times New Roman" w:hAnsi="Calibri Light" w:cs="Calibri Light"/>
                      <w:lang w:eastAsia="uk-UA"/>
                    </w:rPr>
                    <w:t>к (сил)</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255</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Озброєння та військова т</w:t>
                  </w:r>
                  <w:r w:rsidR="00311017" w:rsidRPr="009E6CEE">
                    <w:rPr>
                      <w:rFonts w:ascii="Calibri Light" w:eastAsia="Times New Roman" w:hAnsi="Calibri Light" w:cs="Calibri Light"/>
                      <w:lang w:eastAsia="uk-UA"/>
                    </w:rPr>
                    <w:t>е</w:t>
                  </w:r>
                  <w:r w:rsidRPr="009E6CEE">
                    <w:rPr>
                      <w:rFonts w:ascii="Calibri Light" w:eastAsia="Times New Roman" w:hAnsi="Calibri Light" w:cs="Calibri Light"/>
                      <w:lang w:eastAsia="uk-UA"/>
                    </w:rPr>
                    <w:t>хніка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256</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Національна безпека (за окр</w:t>
                  </w:r>
                  <w:r w:rsidR="004E41D6" w:rsidRPr="009E6CEE">
                    <w:rPr>
                      <w:rFonts w:ascii="Calibri Light" w:eastAsia="Times New Roman" w:hAnsi="Calibri Light" w:cs="Calibri Light"/>
                      <w:lang w:eastAsia="uk-UA"/>
                    </w:rPr>
                    <w:t>е</w:t>
                  </w:r>
                  <w:r w:rsidRPr="009E6CEE">
                    <w:rPr>
                      <w:rFonts w:ascii="Calibri Light" w:eastAsia="Times New Roman" w:hAnsi="Calibri Light" w:cs="Calibri Light"/>
                      <w:lang w:eastAsia="uk-UA"/>
                    </w:rPr>
                    <w:t>мими сферами забезпечення і видами діяльності)**</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cr/>
                    <w:t>6</w:t>
                  </w:r>
                </w:p>
              </w:tc>
              <w:tc>
                <w:tcPr>
                  <w:tcW w:w="1176"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Цивільна безпека</w:t>
                  </w:r>
                </w:p>
              </w:tc>
              <w:tc>
                <w:tcPr>
                  <w:tcW w:w="725" w:type="pct"/>
                  <w:tcBorders>
                    <w:top w:val="nil"/>
                    <w:left w:val="nil"/>
                    <w:bottom w:val="nil"/>
                    <w:right w:val="nil"/>
                  </w:tcBorders>
                  <w:hideMark/>
                </w:tcPr>
                <w:p w:rsidR="001B2672" w:rsidRPr="009E6CEE" w:rsidRDefault="001B2672" w:rsidP="00AE1EE1">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26</w:t>
                  </w:r>
                  <w:r w:rsidR="00AE1EE1">
                    <w:rPr>
                      <w:rFonts w:ascii="Calibri Light" w:eastAsia="Times New Roman" w:hAnsi="Calibri Light" w:cs="Calibri Light"/>
                      <w:lang w:eastAsia="uk-UA"/>
                    </w:rPr>
                    <w:t>1</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Пожежна безпека</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262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Правоохоронна діяльність</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263</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Цивільна безпека</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27</w:t>
                  </w:r>
                </w:p>
              </w:tc>
              <w:tc>
                <w:tcPr>
                  <w:tcW w:w="1176"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hanging="10"/>
                    <w:rPr>
                      <w:rFonts w:ascii="Calibri Light" w:eastAsia="Times New Roman" w:hAnsi="Calibri Light" w:cs="Calibri Light"/>
                      <w:lang w:eastAsia="uk-UA"/>
                    </w:rPr>
                  </w:pPr>
                  <w:r w:rsidRPr="009E6CEE">
                    <w:rPr>
                      <w:rFonts w:ascii="Calibri Light" w:eastAsia="Times New Roman" w:hAnsi="Calibri Light" w:cs="Calibri Light"/>
                      <w:lang w:eastAsia="uk-UA"/>
                    </w:rPr>
                    <w:t>Транспорт</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271</w:t>
                  </w:r>
                </w:p>
              </w:tc>
              <w:tc>
                <w:tcPr>
                  <w:tcW w:w="2625" w:type="pct"/>
                  <w:tcBorders>
                    <w:top w:val="nil"/>
                    <w:left w:val="nil"/>
                    <w:bottom w:val="nil"/>
                    <w:right w:val="single" w:sz="4" w:space="0" w:color="auto"/>
                  </w:tcBorders>
                  <w:hideMark/>
                </w:tcPr>
                <w:p w:rsidR="001B2672" w:rsidRPr="009E6CEE" w:rsidRDefault="00311017"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Річк</w:t>
                  </w:r>
                  <w:r w:rsidR="001B2672" w:rsidRPr="009E6CEE">
                    <w:rPr>
                      <w:rFonts w:ascii="Calibri Light" w:eastAsia="Times New Roman" w:hAnsi="Calibri Light" w:cs="Calibri Light"/>
                      <w:lang w:eastAsia="uk-UA"/>
                    </w:rPr>
                    <w:t>овий та морський транспорт</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hanging="10"/>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272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Авіаційний т</w:t>
                  </w:r>
                  <w:r w:rsidR="00311017" w:rsidRPr="009E6CEE">
                    <w:rPr>
                      <w:rFonts w:ascii="Calibri Light" w:eastAsia="Times New Roman" w:hAnsi="Calibri Light" w:cs="Calibri Light"/>
                      <w:lang w:eastAsia="uk-UA"/>
                    </w:rPr>
                    <w:t>р</w:t>
                  </w:r>
                  <w:r w:rsidRPr="009E6CEE">
                    <w:rPr>
                      <w:rFonts w:ascii="Calibri Light" w:eastAsia="Times New Roman" w:hAnsi="Calibri Light" w:cs="Calibri Light"/>
                      <w:lang w:eastAsia="uk-UA"/>
                    </w:rPr>
                    <w:t>анспорт</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hanging="10"/>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273</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Залізничний транспорт</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hanging="10"/>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274</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Автомобільний транспорт</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hanging="10"/>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275</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Транспортні технології (за видами</w:t>
                  </w:r>
                </w:p>
              </w:tc>
            </w:tr>
            <w:tr w:rsidR="001B2672" w:rsidRPr="009E6CEE" w:rsidTr="00311017">
              <w:trPr>
                <w:gridBefore w:val="1"/>
                <w:wBefore w:w="6" w:type="pct"/>
                <w:trHeight w:val="11"/>
              </w:trPr>
              <w:tc>
                <w:tcPr>
                  <w:tcW w:w="468" w:type="pc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28</w:t>
                  </w:r>
                </w:p>
              </w:tc>
              <w:tc>
                <w:tcPr>
                  <w:tcW w:w="1176" w:type="pct"/>
                  <w:tcBorders>
                    <w:top w:val="nil"/>
                    <w:left w:val="nil"/>
                    <w:bottom w:val="nil"/>
                    <w:right w:val="nil"/>
                  </w:tcBorders>
                  <w:hideMark/>
                </w:tcPr>
                <w:p w:rsidR="001B2672" w:rsidRPr="009E6CEE" w:rsidRDefault="001B2672" w:rsidP="00E34EE6">
                  <w:pPr>
                    <w:tabs>
                      <w:tab w:val="left" w:pos="426"/>
                    </w:tabs>
                    <w:spacing w:after="0" w:line="240" w:lineRule="auto"/>
                    <w:ind w:hanging="10"/>
                    <w:rPr>
                      <w:rFonts w:ascii="Calibri Light" w:eastAsia="Times New Roman" w:hAnsi="Calibri Light" w:cs="Calibri Light"/>
                      <w:lang w:eastAsia="uk-UA"/>
                    </w:rPr>
                  </w:pPr>
                  <w:r w:rsidRPr="009E6CEE">
                    <w:rPr>
                      <w:rFonts w:ascii="Calibri Light" w:eastAsia="Times New Roman" w:hAnsi="Calibri Light" w:cs="Calibri Light"/>
                      <w:lang w:eastAsia="uk-UA"/>
                    </w:rPr>
                    <w:t>Публічне управління та адміністру</w:t>
                  </w:r>
                  <w:r w:rsidR="00311017" w:rsidRPr="009E6CEE">
                    <w:rPr>
                      <w:rFonts w:ascii="Calibri Light" w:eastAsia="Times New Roman" w:hAnsi="Calibri Light" w:cs="Calibri Light"/>
                      <w:lang w:eastAsia="uk-UA"/>
                    </w:rPr>
                    <w:t>в</w:t>
                  </w:r>
                  <w:r w:rsidRPr="009E6CEE">
                    <w:rPr>
                      <w:rFonts w:ascii="Calibri Light" w:eastAsia="Times New Roman" w:hAnsi="Calibri Light" w:cs="Calibri Light"/>
                      <w:lang w:eastAsia="uk-UA"/>
                    </w:rPr>
                    <w:t>ання</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281</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 xml:space="preserve">Публічне </w:t>
                  </w:r>
                  <w:r w:rsidR="00F464C4" w:rsidRPr="009E6CEE">
                    <w:rPr>
                      <w:rFonts w:ascii="Calibri Light" w:eastAsia="Times New Roman" w:hAnsi="Calibri Light" w:cs="Calibri Light"/>
                      <w:lang w:eastAsia="uk-UA"/>
                    </w:rPr>
                    <w:t>у</w:t>
                  </w:r>
                  <w:r w:rsidRPr="009E6CEE">
                    <w:rPr>
                      <w:rFonts w:ascii="Calibri Light" w:eastAsia="Times New Roman" w:hAnsi="Calibri Light" w:cs="Calibri Light"/>
                      <w:lang w:eastAsia="uk-UA"/>
                    </w:rPr>
                    <w:t>правління та адміністрування</w:t>
                  </w:r>
                </w:p>
              </w:tc>
            </w:tr>
            <w:tr w:rsidR="001B2672" w:rsidRPr="009E6CEE" w:rsidTr="00311017">
              <w:trPr>
                <w:gridBefore w:val="1"/>
                <w:wBefore w:w="6" w:type="pct"/>
                <w:trHeight w:val="11"/>
              </w:trPr>
              <w:tc>
                <w:tcPr>
                  <w:tcW w:w="468"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29</w:t>
                  </w:r>
                </w:p>
              </w:tc>
              <w:tc>
                <w:tcPr>
                  <w:tcW w:w="1176" w:type="pct"/>
                  <w:vMerge w:val="restart"/>
                  <w:tcBorders>
                    <w:top w:val="nil"/>
                    <w:left w:val="nil"/>
                    <w:bottom w:val="nil"/>
                    <w:right w:val="nil"/>
                  </w:tcBorders>
                  <w:hideMark/>
                </w:tcPr>
                <w:p w:rsidR="001B2672" w:rsidRPr="009E6CEE" w:rsidRDefault="001B2672" w:rsidP="00E34EE6">
                  <w:pPr>
                    <w:tabs>
                      <w:tab w:val="left" w:pos="426"/>
                    </w:tabs>
                    <w:spacing w:after="0" w:line="240" w:lineRule="auto"/>
                    <w:ind w:hanging="10"/>
                    <w:rPr>
                      <w:rFonts w:ascii="Calibri Light" w:eastAsia="Times New Roman" w:hAnsi="Calibri Light" w:cs="Calibri Light"/>
                      <w:lang w:eastAsia="uk-UA"/>
                    </w:rPr>
                  </w:pPr>
                  <w:r w:rsidRPr="009E6CEE">
                    <w:rPr>
                      <w:rFonts w:ascii="Calibri Light" w:eastAsia="Times New Roman" w:hAnsi="Calibri Light" w:cs="Calibri Light"/>
                      <w:lang w:eastAsia="uk-UA"/>
                    </w:rPr>
                    <w:t>Міжнарод</w:t>
                  </w:r>
                  <w:r w:rsidR="00311017" w:rsidRPr="009E6CEE">
                    <w:rPr>
                      <w:rFonts w:ascii="Calibri Light" w:eastAsia="Times New Roman" w:hAnsi="Calibri Light" w:cs="Calibri Light"/>
                      <w:lang w:eastAsia="uk-UA"/>
                    </w:rPr>
                    <w:t>н</w:t>
                  </w:r>
                  <w:r w:rsidRPr="009E6CEE">
                    <w:rPr>
                      <w:rFonts w:ascii="Calibri Light" w:eastAsia="Times New Roman" w:hAnsi="Calibri Light" w:cs="Calibri Light"/>
                      <w:lang w:eastAsia="uk-UA"/>
                    </w:rPr>
                    <w:t>і ві</w:t>
                  </w:r>
                  <w:r w:rsidR="00311017" w:rsidRPr="009E6CEE">
                    <w:rPr>
                      <w:rFonts w:ascii="Calibri Light" w:eastAsia="Times New Roman" w:hAnsi="Calibri Light" w:cs="Calibri Light"/>
                      <w:lang w:eastAsia="uk-UA"/>
                    </w:rPr>
                    <w:t>д</w:t>
                  </w:r>
                  <w:r w:rsidRPr="009E6CEE">
                    <w:rPr>
                      <w:rFonts w:ascii="Calibri Light" w:eastAsia="Times New Roman" w:hAnsi="Calibri Light" w:cs="Calibri Light"/>
                      <w:lang w:eastAsia="uk-UA"/>
                    </w:rPr>
                    <w:t>носини</w:t>
                  </w: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291</w:t>
                  </w:r>
                </w:p>
              </w:tc>
              <w:tc>
                <w:tcPr>
                  <w:tcW w:w="2625" w:type="pct"/>
                  <w:tcBorders>
                    <w:top w:val="nil"/>
                    <w:left w:val="nil"/>
                    <w:bottom w:val="nil"/>
                    <w:right w:val="single" w:sz="4" w:space="0" w:color="auto"/>
                  </w:tcBorders>
                  <w:hideMark/>
                </w:tcPr>
                <w:p w:rsidR="00F464C4"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Міжнародні відносини, суспільні комунікації</w:t>
                  </w:r>
                </w:p>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 xml:space="preserve"> та</w:t>
                  </w:r>
                  <w:r w:rsidR="00F464C4" w:rsidRPr="009E6CEE">
                    <w:rPr>
                      <w:rFonts w:ascii="Calibri Light" w:eastAsia="Times New Roman" w:hAnsi="Calibri Light" w:cs="Calibri Light"/>
                      <w:lang w:eastAsia="uk-UA"/>
                    </w:rPr>
                    <w:t xml:space="preserve">  </w:t>
                  </w:r>
                  <w:r w:rsidRPr="009E6CEE">
                    <w:rPr>
                      <w:rFonts w:ascii="Calibri Light" w:eastAsia="Times New Roman" w:hAnsi="Calibri Light" w:cs="Calibri Light"/>
                      <w:lang w:eastAsia="uk-UA"/>
                    </w:rPr>
                    <w:t>регіональні студії</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292</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Міжнародні економічні відносини</w:t>
                  </w:r>
                </w:p>
              </w:tc>
            </w:tr>
            <w:tr w:rsidR="001B2672" w:rsidRPr="009E6CEE" w:rsidTr="00311017">
              <w:trPr>
                <w:gridBefore w:val="1"/>
                <w:wBefore w:w="6" w:type="pct"/>
                <w:trHeight w:val="11"/>
              </w:trPr>
              <w:tc>
                <w:tcPr>
                  <w:tcW w:w="468"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176" w:type="pct"/>
                  <w:vMerge/>
                  <w:tcBorders>
                    <w:top w:val="nil"/>
                    <w:left w:val="nil"/>
                    <w:bottom w:val="nil"/>
                    <w:right w:val="nil"/>
                  </w:tcBorders>
                  <w:vAlign w:val="center"/>
                  <w:hideMark/>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725" w:type="pct"/>
                  <w:tcBorders>
                    <w:top w:val="nil"/>
                    <w:left w:val="nil"/>
                    <w:bottom w:val="nil"/>
                    <w:right w:val="nil"/>
                  </w:tcBorders>
                  <w:hideMark/>
                </w:tcPr>
                <w:p w:rsidR="001B2672" w:rsidRPr="009E6CEE" w:rsidRDefault="001B2672" w:rsidP="00E34EE6">
                  <w:pPr>
                    <w:tabs>
                      <w:tab w:val="left" w:pos="426"/>
                    </w:tabs>
                    <w:spacing w:after="0" w:line="240" w:lineRule="auto"/>
                    <w:ind w:hanging="10"/>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293</w:t>
                  </w:r>
                </w:p>
              </w:tc>
              <w:tc>
                <w:tcPr>
                  <w:tcW w:w="2625" w:type="pct"/>
                  <w:tcBorders>
                    <w:top w:val="nil"/>
                    <w:left w:val="nil"/>
                    <w:bottom w:val="nil"/>
                    <w:right w:val="single" w:sz="4" w:space="0" w:color="auto"/>
                  </w:tcBorders>
                  <w:hideMark/>
                </w:tcPr>
                <w:p w:rsidR="001B2672" w:rsidRPr="009E6CEE" w:rsidRDefault="001B2672" w:rsidP="00E34EE6">
                  <w:pPr>
                    <w:tabs>
                      <w:tab w:val="left" w:pos="426"/>
                    </w:tabs>
                    <w:spacing w:after="0" w:line="240" w:lineRule="auto"/>
                    <w:rPr>
                      <w:rFonts w:ascii="Calibri Light" w:eastAsia="Times New Roman" w:hAnsi="Calibri Light" w:cs="Calibri Light"/>
                      <w:lang w:eastAsia="uk-UA"/>
                    </w:rPr>
                  </w:pPr>
                  <w:r w:rsidRPr="009E6CEE">
                    <w:rPr>
                      <w:rFonts w:ascii="Calibri Light" w:eastAsia="Times New Roman" w:hAnsi="Calibri Light" w:cs="Calibri Light"/>
                      <w:lang w:eastAsia="uk-UA"/>
                    </w:rPr>
                    <w:t>Міжнародне право</w:t>
                  </w:r>
                </w:p>
              </w:tc>
            </w:tr>
          </w:tbl>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c>
          <w:tcPr>
            <w:tcW w:w="1985" w:type="dxa"/>
            <w:tcBorders>
              <w:top w:val="nil"/>
            </w:tcBorders>
            <w:shd w:val="clear" w:color="auto" w:fill="auto"/>
          </w:tcPr>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p w:rsidR="00785F21"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lang w:eastAsia="uk-UA"/>
              </w:rPr>
              <w:t xml:space="preserve">21 секція, </w:t>
            </w:r>
          </w:p>
          <w:p w:rsidR="00785F21"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lang w:eastAsia="uk-UA"/>
              </w:rPr>
              <w:t xml:space="preserve">88 розділів, </w:t>
            </w:r>
          </w:p>
          <w:p w:rsidR="00785F21"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lang w:eastAsia="uk-UA"/>
              </w:rPr>
              <w:t xml:space="preserve">272 групи, </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lang w:eastAsia="uk-UA"/>
              </w:rPr>
              <w:t>615 класів</w:t>
            </w:r>
          </w:p>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p>
          <w:p w:rsidR="001B2672" w:rsidRPr="009E6CEE" w:rsidRDefault="001B2672" w:rsidP="00E34EE6">
            <w:pPr>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А.</w:t>
            </w:r>
            <w:r w:rsidRPr="009E6CEE">
              <w:rPr>
                <w:rFonts w:ascii="Calibri Light" w:eastAsia="Times New Roman" w:hAnsi="Calibri Light" w:cs="Calibri Light"/>
                <w:lang w:eastAsia="uk-UA"/>
              </w:rPr>
              <w:t xml:space="preserve"> Сільське господарство, лісове господарство та рибне господарство</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В.</w:t>
            </w:r>
            <w:r w:rsidRPr="009E6CEE">
              <w:rPr>
                <w:rFonts w:ascii="Calibri Light" w:eastAsia="Times New Roman" w:hAnsi="Calibri Light" w:cs="Calibri Light"/>
                <w:lang w:eastAsia="uk-UA"/>
              </w:rPr>
              <w:t xml:space="preserve"> Добувна  промисловість і розроблення кар’єрів</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С.</w:t>
            </w:r>
            <w:r w:rsidRPr="009E6CEE">
              <w:rPr>
                <w:rFonts w:ascii="Calibri Light" w:eastAsia="Times New Roman" w:hAnsi="Calibri Light" w:cs="Calibri Light"/>
                <w:lang w:eastAsia="uk-UA"/>
              </w:rPr>
              <w:t xml:space="preserve"> Переробна промисловість</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D.</w:t>
            </w:r>
            <w:r w:rsidRPr="009E6CEE">
              <w:rPr>
                <w:rFonts w:ascii="Calibri Light" w:eastAsia="Times New Roman" w:hAnsi="Calibri Light" w:cs="Calibri Light"/>
                <w:lang w:eastAsia="uk-UA"/>
              </w:rPr>
              <w:t xml:space="preserve"> Постачання електроенергії, газу, пари та канд. повітря</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E.</w:t>
            </w:r>
            <w:r w:rsidRPr="009E6CEE">
              <w:rPr>
                <w:rFonts w:ascii="Calibri Light" w:eastAsia="Times New Roman" w:hAnsi="Calibri Light" w:cs="Calibri Light"/>
                <w:lang w:eastAsia="uk-UA"/>
              </w:rPr>
              <w:t xml:space="preserve"> Водопостачання, каналізація, поводження з відходами</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F</w:t>
            </w:r>
            <w:r w:rsidRPr="009E6CEE">
              <w:rPr>
                <w:rFonts w:ascii="Calibri Light" w:eastAsia="Times New Roman" w:hAnsi="Calibri Light" w:cs="Calibri Light"/>
                <w:lang w:eastAsia="uk-UA"/>
              </w:rPr>
              <w:t>. Будівництво</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G.</w:t>
            </w:r>
            <w:r w:rsidRPr="009E6CEE">
              <w:rPr>
                <w:rFonts w:ascii="Calibri Light" w:eastAsia="Times New Roman" w:hAnsi="Calibri Light" w:cs="Calibri Light"/>
                <w:lang w:eastAsia="uk-UA"/>
              </w:rPr>
              <w:t xml:space="preserve"> Оптова та роздрібна торгівля; ремонт автор…</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H.</w:t>
            </w:r>
            <w:r w:rsidRPr="009E6CEE">
              <w:rPr>
                <w:rFonts w:ascii="Calibri Light" w:eastAsia="Times New Roman" w:hAnsi="Calibri Light" w:cs="Calibri Light"/>
                <w:lang w:eastAsia="uk-UA"/>
              </w:rPr>
              <w:t xml:space="preserve"> Транспорт, складське г</w:t>
            </w:r>
            <w:r w:rsidR="004446FD" w:rsidRPr="009E6CEE">
              <w:rPr>
                <w:rFonts w:ascii="Calibri Light" w:eastAsia="Times New Roman" w:hAnsi="Calibri Light" w:cs="Calibri Light"/>
                <w:lang w:eastAsia="uk-UA"/>
              </w:rPr>
              <w:t>–</w:t>
            </w:r>
            <w:r w:rsidRPr="009E6CEE">
              <w:rPr>
                <w:rFonts w:ascii="Calibri Light" w:eastAsia="Times New Roman" w:hAnsi="Calibri Light" w:cs="Calibri Light"/>
                <w:lang w:eastAsia="uk-UA"/>
              </w:rPr>
              <w:t>во, поштова та кур’єрська діяльність</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I.</w:t>
            </w:r>
            <w:r w:rsidRPr="009E6CEE">
              <w:rPr>
                <w:rFonts w:ascii="Calibri Light" w:eastAsia="Times New Roman" w:hAnsi="Calibri Light" w:cs="Calibri Light"/>
                <w:lang w:eastAsia="uk-UA"/>
              </w:rPr>
              <w:t xml:space="preserve"> Тимчасове розміщення й організація харчування</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J.</w:t>
            </w:r>
            <w:r w:rsidRPr="009E6CEE">
              <w:rPr>
                <w:rFonts w:ascii="Calibri Light" w:eastAsia="Times New Roman" w:hAnsi="Calibri Light" w:cs="Calibri Light"/>
                <w:lang w:eastAsia="uk-UA"/>
              </w:rPr>
              <w:t xml:space="preserve"> Інформація </w:t>
            </w:r>
            <w:r w:rsidRPr="009E6CEE">
              <w:rPr>
                <w:rFonts w:ascii="Calibri Light" w:eastAsia="Times New Roman" w:hAnsi="Calibri Light" w:cs="Calibri Light"/>
                <w:lang w:eastAsia="uk-UA"/>
              </w:rPr>
              <w:lastRenderedPageBreak/>
              <w:t>та телекомунікації</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K.</w:t>
            </w:r>
            <w:r w:rsidRPr="009E6CEE">
              <w:rPr>
                <w:rFonts w:ascii="Calibri Light" w:eastAsia="Times New Roman" w:hAnsi="Calibri Light" w:cs="Calibri Light"/>
                <w:lang w:eastAsia="uk-UA"/>
              </w:rPr>
              <w:t xml:space="preserve"> Фінансова та страхова діяльність</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L.</w:t>
            </w:r>
            <w:r w:rsidRPr="009E6CEE">
              <w:rPr>
                <w:rFonts w:ascii="Calibri Light" w:eastAsia="Times New Roman" w:hAnsi="Calibri Light" w:cs="Calibri Light"/>
                <w:lang w:eastAsia="uk-UA"/>
              </w:rPr>
              <w:t xml:space="preserve"> Операції з нерухомим майном</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M</w:t>
            </w:r>
            <w:r w:rsidRPr="009E6CEE">
              <w:rPr>
                <w:rFonts w:ascii="Calibri Light" w:eastAsia="Times New Roman" w:hAnsi="Calibri Light" w:cs="Calibri Light"/>
                <w:lang w:eastAsia="uk-UA"/>
              </w:rPr>
              <w:t>. Професійна, наукова технічна діяльність</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N.</w:t>
            </w:r>
            <w:r w:rsidRPr="009E6CEE">
              <w:rPr>
                <w:rFonts w:ascii="Calibri Light" w:eastAsia="Times New Roman" w:hAnsi="Calibri Light" w:cs="Calibri Light"/>
                <w:lang w:eastAsia="uk-UA"/>
              </w:rPr>
              <w:t xml:space="preserve"> Діяльність  у сфері адміністративного та допоміжного обслуговування</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O.</w:t>
            </w:r>
            <w:r w:rsidRPr="009E6CEE">
              <w:rPr>
                <w:rFonts w:ascii="Calibri Light" w:eastAsia="Times New Roman" w:hAnsi="Calibri Light" w:cs="Calibri Light"/>
                <w:lang w:eastAsia="uk-UA"/>
              </w:rPr>
              <w:t xml:space="preserve"> Державне управління й оборони; обов’язкове соціальне страхування</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P.</w:t>
            </w:r>
            <w:r w:rsidRPr="009E6CEE">
              <w:rPr>
                <w:rFonts w:ascii="Calibri Light" w:eastAsia="Times New Roman" w:hAnsi="Calibri Light" w:cs="Calibri Light"/>
                <w:lang w:eastAsia="uk-UA"/>
              </w:rPr>
              <w:t xml:space="preserve"> Освіта</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Q.</w:t>
            </w:r>
            <w:r w:rsidRPr="009E6CEE">
              <w:rPr>
                <w:rFonts w:ascii="Calibri Light" w:eastAsia="Times New Roman" w:hAnsi="Calibri Light" w:cs="Calibri Light"/>
                <w:lang w:eastAsia="uk-UA"/>
              </w:rPr>
              <w:t xml:space="preserve"> охорона здоров’я та надання допомоги</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R</w:t>
            </w:r>
            <w:r w:rsidRPr="009E6CEE">
              <w:rPr>
                <w:rFonts w:ascii="Calibri Light" w:eastAsia="Times New Roman" w:hAnsi="Calibri Light" w:cs="Calibri Light"/>
                <w:lang w:eastAsia="uk-UA"/>
              </w:rPr>
              <w:t>. Мистецтво, спорт, розваги та відпочинок</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S.</w:t>
            </w:r>
            <w:r w:rsidRPr="009E6CEE">
              <w:rPr>
                <w:rFonts w:ascii="Calibri Light" w:eastAsia="Times New Roman" w:hAnsi="Calibri Light" w:cs="Calibri Light"/>
                <w:lang w:eastAsia="uk-UA"/>
              </w:rPr>
              <w:t xml:space="preserve"> Надання інших видів послуг</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T</w:t>
            </w:r>
            <w:r w:rsidRPr="009E6CEE">
              <w:rPr>
                <w:rFonts w:ascii="Calibri Light" w:eastAsia="Times New Roman" w:hAnsi="Calibri Light" w:cs="Calibri Light"/>
                <w:lang w:eastAsia="uk-UA"/>
              </w:rPr>
              <w:t>. Діяльність домашніх господарств</w:t>
            </w:r>
          </w:p>
          <w:p w:rsidR="001B2672" w:rsidRPr="009E6CEE" w:rsidRDefault="001B2672" w:rsidP="00E34EE6">
            <w:pPr>
              <w:tabs>
                <w:tab w:val="left" w:pos="426"/>
              </w:tabs>
              <w:spacing w:after="0" w:line="240" w:lineRule="auto"/>
              <w:ind w:firstLine="317"/>
              <w:rPr>
                <w:rFonts w:ascii="Calibri Light" w:eastAsia="Times New Roman" w:hAnsi="Calibri Light" w:cs="Calibri Light"/>
                <w:lang w:eastAsia="uk-UA"/>
              </w:rPr>
            </w:pPr>
            <w:r w:rsidRPr="009E6CEE">
              <w:rPr>
                <w:rFonts w:ascii="Calibri Light" w:eastAsia="Times New Roman" w:hAnsi="Calibri Light" w:cs="Calibri Light"/>
                <w:b/>
                <w:lang w:eastAsia="uk-UA"/>
              </w:rPr>
              <w:t>U.</w:t>
            </w:r>
            <w:r w:rsidRPr="009E6CEE">
              <w:rPr>
                <w:rFonts w:ascii="Calibri Light" w:eastAsia="Times New Roman" w:hAnsi="Calibri Light" w:cs="Calibri Light"/>
                <w:lang w:eastAsia="uk-UA"/>
              </w:rPr>
              <w:t xml:space="preserve"> Діяльність екстериторіальних організацій і органів</w:t>
            </w:r>
          </w:p>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p>
          <w:p w:rsidR="00785F21" w:rsidRPr="009E6CEE" w:rsidRDefault="00785F21" w:rsidP="00E34EE6">
            <w:pPr>
              <w:tabs>
                <w:tab w:val="left" w:pos="426"/>
              </w:tabs>
              <w:spacing w:after="0" w:line="240" w:lineRule="auto"/>
              <w:jc w:val="center"/>
              <w:rPr>
                <w:rFonts w:ascii="Calibri Light" w:eastAsia="Times New Roman" w:hAnsi="Calibri Light" w:cs="Calibri Light"/>
                <w:lang w:eastAsia="uk-UA"/>
              </w:rPr>
            </w:pPr>
          </w:p>
          <w:p w:rsidR="001B2672" w:rsidRPr="009E6CEE" w:rsidRDefault="001B2672" w:rsidP="00E34EE6">
            <w:pPr>
              <w:tabs>
                <w:tab w:val="left" w:pos="426"/>
              </w:tabs>
              <w:spacing w:after="0" w:line="240" w:lineRule="auto"/>
              <w:jc w:val="center"/>
              <w:rPr>
                <w:rFonts w:ascii="Calibri Light" w:eastAsia="Times New Roman" w:hAnsi="Calibri Light" w:cs="Calibri Light"/>
                <w:b/>
                <w:lang w:eastAsia="uk-UA"/>
              </w:rPr>
            </w:pPr>
            <w:r w:rsidRPr="009E6CEE">
              <w:rPr>
                <w:rFonts w:ascii="Calibri Light" w:eastAsia="Times New Roman" w:hAnsi="Calibri Light" w:cs="Calibri Light"/>
                <w:b/>
                <w:lang w:eastAsia="uk-UA"/>
              </w:rPr>
              <w:t>Класифікатор професій, ДК 003: 2010</w:t>
            </w:r>
          </w:p>
          <w:p w:rsidR="001B2672" w:rsidRPr="009E6CEE" w:rsidRDefault="001B2672" w:rsidP="00E34EE6">
            <w:pPr>
              <w:tabs>
                <w:tab w:val="left" w:pos="426"/>
              </w:tabs>
              <w:spacing w:after="0" w:line="240" w:lineRule="auto"/>
              <w:jc w:val="center"/>
              <w:rPr>
                <w:rFonts w:ascii="Calibri Light" w:eastAsia="Times New Roman" w:hAnsi="Calibri Light" w:cs="Calibri Light"/>
                <w:lang w:eastAsia="uk-UA"/>
              </w:rPr>
            </w:pPr>
            <w:r w:rsidRPr="009E6CEE">
              <w:rPr>
                <w:rFonts w:ascii="Calibri Light" w:eastAsia="Times New Roman" w:hAnsi="Calibri Light" w:cs="Calibri Light"/>
                <w:lang w:eastAsia="uk-UA"/>
              </w:rPr>
              <w:t>9 розділів</w:t>
            </w:r>
          </w:p>
          <w:p w:rsidR="00785F21" w:rsidRPr="009E6CEE" w:rsidRDefault="00785F21" w:rsidP="00E34EE6">
            <w:pPr>
              <w:tabs>
                <w:tab w:val="left" w:pos="426"/>
              </w:tabs>
              <w:spacing w:after="0" w:line="240" w:lineRule="auto"/>
              <w:jc w:val="center"/>
              <w:rPr>
                <w:rFonts w:ascii="Calibri Light" w:eastAsia="Times New Roman" w:hAnsi="Calibri Light" w:cs="Calibri Light"/>
                <w:lang w:eastAsia="uk-UA"/>
              </w:rPr>
            </w:pPr>
          </w:p>
          <w:p w:rsidR="001B2672" w:rsidRPr="009E6CEE" w:rsidRDefault="001B2672" w:rsidP="00E34EE6">
            <w:pPr>
              <w:tabs>
                <w:tab w:val="left" w:pos="426"/>
              </w:tabs>
              <w:spacing w:after="0" w:line="240" w:lineRule="auto"/>
              <w:ind w:firstLine="317"/>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1. Законодавці, вищі державні службовці, керівники, менеджери (управителі)</w:t>
            </w:r>
          </w:p>
          <w:p w:rsidR="001B2672" w:rsidRPr="009E6CEE" w:rsidRDefault="001B2672" w:rsidP="00E34EE6">
            <w:pPr>
              <w:tabs>
                <w:tab w:val="left" w:pos="426"/>
              </w:tabs>
              <w:spacing w:after="0" w:line="240" w:lineRule="auto"/>
              <w:ind w:firstLine="317"/>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 xml:space="preserve">2. </w:t>
            </w:r>
            <w:r w:rsidRPr="009E6CEE">
              <w:rPr>
                <w:rFonts w:ascii="Calibri Light" w:eastAsia="Times New Roman" w:hAnsi="Calibri Light" w:cs="Calibri Light"/>
                <w:lang w:eastAsia="uk-UA"/>
              </w:rPr>
              <w:lastRenderedPageBreak/>
              <w:t>Професіонали</w:t>
            </w:r>
          </w:p>
          <w:p w:rsidR="001B2672" w:rsidRPr="009E6CEE" w:rsidRDefault="001B2672" w:rsidP="00E34EE6">
            <w:pPr>
              <w:tabs>
                <w:tab w:val="left" w:pos="426"/>
              </w:tabs>
              <w:spacing w:after="0" w:line="240" w:lineRule="auto"/>
              <w:ind w:firstLine="317"/>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3. Фахівці</w:t>
            </w:r>
          </w:p>
          <w:p w:rsidR="001B2672" w:rsidRPr="009E6CEE" w:rsidRDefault="001B2672" w:rsidP="00E34EE6">
            <w:pPr>
              <w:tabs>
                <w:tab w:val="left" w:pos="426"/>
              </w:tabs>
              <w:spacing w:after="0" w:line="240" w:lineRule="auto"/>
              <w:ind w:firstLine="317"/>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4. Технічні службовці</w:t>
            </w:r>
          </w:p>
          <w:p w:rsidR="001B2672" w:rsidRPr="009E6CEE" w:rsidRDefault="001B2672" w:rsidP="00E34EE6">
            <w:pPr>
              <w:tabs>
                <w:tab w:val="left" w:pos="426"/>
              </w:tabs>
              <w:spacing w:after="0" w:line="240" w:lineRule="auto"/>
              <w:ind w:firstLine="317"/>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5. Працівники сфери торгівлі та послуг</w:t>
            </w:r>
          </w:p>
          <w:p w:rsidR="001B2672" w:rsidRPr="009E6CEE" w:rsidRDefault="001B2672" w:rsidP="00E34EE6">
            <w:pPr>
              <w:tabs>
                <w:tab w:val="left" w:pos="426"/>
              </w:tabs>
              <w:spacing w:after="0" w:line="240" w:lineRule="auto"/>
              <w:ind w:firstLine="317"/>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6. Кваліфіковані робітники сільського та лісового господарства, риборозведення та рибальства,</w:t>
            </w:r>
          </w:p>
          <w:p w:rsidR="001B2672" w:rsidRPr="009E6CEE" w:rsidRDefault="001B2672" w:rsidP="00E34EE6">
            <w:pPr>
              <w:tabs>
                <w:tab w:val="left" w:pos="426"/>
              </w:tabs>
              <w:spacing w:after="0" w:line="240" w:lineRule="auto"/>
              <w:ind w:firstLine="317"/>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7. Кваліфіковані робітники з інструментом</w:t>
            </w:r>
          </w:p>
          <w:p w:rsidR="001B2672" w:rsidRPr="009E6CEE" w:rsidRDefault="001B2672" w:rsidP="00E34EE6">
            <w:pPr>
              <w:tabs>
                <w:tab w:val="left" w:pos="426"/>
              </w:tabs>
              <w:spacing w:after="0" w:line="240" w:lineRule="auto"/>
              <w:ind w:firstLine="317"/>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8. Робітники з обслуговування, експлуатації та контролювання за роботою технологічного устаткування, складання устаткування та машин</w:t>
            </w:r>
          </w:p>
          <w:p w:rsidR="001B2672" w:rsidRPr="009E6CEE" w:rsidRDefault="001B2672" w:rsidP="00E34EE6">
            <w:pPr>
              <w:tabs>
                <w:tab w:val="left" w:pos="426"/>
              </w:tabs>
              <w:spacing w:after="0" w:line="240" w:lineRule="auto"/>
              <w:ind w:firstLine="317"/>
              <w:jc w:val="both"/>
              <w:rPr>
                <w:rFonts w:ascii="Calibri Light" w:eastAsia="Times New Roman" w:hAnsi="Calibri Light" w:cs="Calibri Light"/>
                <w:lang w:eastAsia="uk-UA"/>
              </w:rPr>
            </w:pPr>
            <w:r w:rsidRPr="009E6CEE">
              <w:rPr>
                <w:rFonts w:ascii="Calibri Light" w:eastAsia="Times New Roman" w:hAnsi="Calibri Light" w:cs="Calibri Light"/>
                <w:lang w:eastAsia="uk-UA"/>
              </w:rPr>
              <w:t>9. Найпростіші професії</w:t>
            </w:r>
          </w:p>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tc>
      </w:tr>
    </w:tbl>
    <w:p w:rsidR="001B2672" w:rsidRPr="009E6CEE" w:rsidRDefault="001B2672" w:rsidP="00E34EE6">
      <w:pPr>
        <w:tabs>
          <w:tab w:val="left" w:pos="426"/>
        </w:tabs>
        <w:spacing w:after="0" w:line="240" w:lineRule="auto"/>
        <w:ind w:firstLine="709"/>
        <w:jc w:val="center"/>
        <w:rPr>
          <w:rFonts w:ascii="Calibri Light" w:eastAsia="Times New Roman" w:hAnsi="Calibri Light" w:cs="Calibri Light"/>
          <w:lang w:eastAsia="uk-UA"/>
        </w:rPr>
      </w:pPr>
    </w:p>
    <w:p w:rsidR="001B2672" w:rsidRPr="009E6CEE" w:rsidRDefault="001B2672" w:rsidP="00E34EE6">
      <w:pPr>
        <w:tabs>
          <w:tab w:val="left" w:pos="426"/>
          <w:tab w:val="left" w:pos="709"/>
        </w:tabs>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Навіть поверхневий аналіз порівняння дає, на наш погляд, переконливі підстави для висновку, що сформовані </w:t>
      </w:r>
      <w:r w:rsidR="00F7047F">
        <w:rPr>
          <w:rFonts w:ascii="Calibri Light" w:eastAsia="Times New Roman" w:hAnsi="Calibri Light" w:cs="Calibri Light"/>
          <w:color w:val="000000"/>
          <w:lang w:eastAsia="ru-RU"/>
        </w:rPr>
        <w:t xml:space="preserve">відповідно до </w:t>
      </w:r>
      <w:r w:rsidRPr="009E6CEE">
        <w:rPr>
          <w:rFonts w:ascii="Calibri Light" w:eastAsia="Times New Roman" w:hAnsi="Calibri Light" w:cs="Calibri Light"/>
          <w:color w:val="000000"/>
          <w:lang w:eastAsia="ru-RU"/>
        </w:rPr>
        <w:t>зазначених у таблиці  класифікаторів (переліків) статистичні дані не зможуть слугувати узгодженню обсягів підготовки з потребами ринків праці і робочої сили, оскільки концептуальні засади їх формування не узгоджені між собою. При  цьому, на наш погляд, слід взяти до уваги і те, що  Система національних рахунків (СНР), для забезпечення функціонування якої і був розроблений та запроваджений класифікатор видів економічної діяльності, діє уже більше 50 років, і цілком природно, що всі інші економічні і соціальні класифікатори мають певним чином враховувати концептуальні положення міжнародних і національних класифікаторів видів економічної діяльності.</w:t>
      </w:r>
    </w:p>
    <w:p w:rsidR="001B2672" w:rsidRPr="009E6CEE" w:rsidRDefault="00F7047F" w:rsidP="00E34EE6">
      <w:pPr>
        <w:spacing w:after="0" w:line="240" w:lineRule="auto"/>
        <w:ind w:firstLine="709"/>
        <w:jc w:val="both"/>
        <w:rPr>
          <w:rFonts w:ascii="Calibri Light" w:eastAsia="Times New Roman" w:hAnsi="Calibri Light" w:cs="Calibri Light"/>
          <w:color w:val="000000"/>
          <w:lang w:eastAsia="ru-RU"/>
        </w:rPr>
      </w:pPr>
      <w:r>
        <w:rPr>
          <w:rFonts w:ascii="Calibri Light" w:eastAsia="Times New Roman" w:hAnsi="Calibri Light" w:cs="Calibri Light"/>
          <w:color w:val="000000"/>
          <w:lang w:eastAsia="ru-RU"/>
        </w:rPr>
        <w:t>В</w:t>
      </w:r>
      <w:r w:rsidR="001B2672" w:rsidRPr="009E6CEE">
        <w:rPr>
          <w:rFonts w:ascii="Calibri Light" w:eastAsia="Times New Roman" w:hAnsi="Calibri Light" w:cs="Calibri Light"/>
          <w:color w:val="000000"/>
          <w:lang w:eastAsia="ru-RU"/>
        </w:rPr>
        <w:t>имушені констатувати, що затверджена  постановою КМУ від 23.11.2011 р</w:t>
      </w:r>
      <w:r w:rsidR="00785F21" w:rsidRPr="009E6CEE">
        <w:rPr>
          <w:rFonts w:ascii="Calibri Light" w:eastAsia="Times New Roman" w:hAnsi="Calibri Light" w:cs="Calibri Light"/>
          <w:color w:val="000000"/>
          <w:lang w:eastAsia="ru-RU"/>
        </w:rPr>
        <w:t>оку</w:t>
      </w:r>
      <w:r w:rsidR="001B2672" w:rsidRPr="009E6CEE">
        <w:rPr>
          <w:rFonts w:ascii="Calibri Light" w:eastAsia="Times New Roman" w:hAnsi="Calibri Light" w:cs="Calibri Light"/>
          <w:color w:val="000000"/>
          <w:lang w:eastAsia="ru-RU"/>
        </w:rPr>
        <w:t xml:space="preserve"> № 1341 Національна рамка кваліфікацій, попри задекларовану у п. 2 одну із цілей «налагодження ефективної взаємодії сфери послуг освіти та ринку праці» взагалі не містить положень про області чи галузі освіти, за якими б готувалися фахівці, і  які б певним чином узгоджувались з видами економічної діяльності і стали б ефективним інструментом для  аналізу стану взаємозв’язку ринку послуг освіти і  потреб ринку праці у кадрах відповідної кваліфікації.</w:t>
      </w:r>
    </w:p>
    <w:p w:rsidR="001B2672" w:rsidRPr="009E6CEE" w:rsidRDefault="00F7047F" w:rsidP="00E34EE6">
      <w:pPr>
        <w:spacing w:after="0" w:line="240" w:lineRule="auto"/>
        <w:ind w:firstLine="709"/>
        <w:jc w:val="both"/>
        <w:rPr>
          <w:rFonts w:ascii="Calibri Light" w:eastAsia="Times New Roman" w:hAnsi="Calibri Light" w:cs="Calibri Light"/>
          <w:color w:val="000000"/>
          <w:lang w:eastAsia="ru-RU"/>
        </w:rPr>
      </w:pPr>
      <w:r>
        <w:rPr>
          <w:rFonts w:ascii="Calibri Light" w:eastAsia="Times New Roman" w:hAnsi="Calibri Light" w:cs="Calibri Light"/>
          <w:color w:val="000000"/>
          <w:lang w:eastAsia="ru-RU"/>
        </w:rPr>
        <w:t>В</w:t>
      </w:r>
      <w:r w:rsidR="001B2672" w:rsidRPr="009E6CEE">
        <w:rPr>
          <w:rFonts w:ascii="Calibri Light" w:eastAsia="Times New Roman" w:hAnsi="Calibri Light" w:cs="Calibri Light"/>
          <w:color w:val="000000"/>
          <w:lang w:eastAsia="ru-RU"/>
        </w:rPr>
        <w:t>важаємо за необхідне  привернути увагу до положень Закону України «Про формування державного замовлення на підготовку фахівців, наукових, науково</w:t>
      </w:r>
      <w:r w:rsidR="004446FD" w:rsidRPr="009E6CEE">
        <w:rPr>
          <w:rFonts w:ascii="Calibri Light" w:eastAsia="Times New Roman" w:hAnsi="Calibri Light" w:cs="Calibri Light"/>
          <w:color w:val="000000"/>
          <w:lang w:eastAsia="ru-RU"/>
        </w:rPr>
        <w:t>–</w:t>
      </w:r>
      <w:r w:rsidR="001B2672" w:rsidRPr="009E6CEE">
        <w:rPr>
          <w:rFonts w:ascii="Calibri Light" w:eastAsia="Times New Roman" w:hAnsi="Calibri Light" w:cs="Calibri Light"/>
          <w:color w:val="000000"/>
          <w:lang w:eastAsia="ru-RU"/>
        </w:rPr>
        <w:t>педагогічних та робітничих кадрів, підвищення кваліфікації та перепідготовку кадрів» від 20.11.2012 р</w:t>
      </w:r>
      <w:r w:rsidR="00785F21" w:rsidRPr="009E6CEE">
        <w:rPr>
          <w:rFonts w:ascii="Calibri Light" w:eastAsia="Times New Roman" w:hAnsi="Calibri Light" w:cs="Calibri Light"/>
          <w:color w:val="000000"/>
          <w:lang w:eastAsia="ru-RU"/>
        </w:rPr>
        <w:t>оку</w:t>
      </w:r>
      <w:r w:rsidR="001B2672" w:rsidRPr="009E6CEE">
        <w:rPr>
          <w:rFonts w:ascii="Calibri Light" w:eastAsia="Times New Roman" w:hAnsi="Calibri Light" w:cs="Calibri Light"/>
          <w:color w:val="000000"/>
          <w:lang w:eastAsia="ru-RU"/>
        </w:rPr>
        <w:t xml:space="preserve"> № 5499</w:t>
      </w:r>
      <w:r w:rsidR="004446FD" w:rsidRPr="009E6CEE">
        <w:rPr>
          <w:rFonts w:ascii="Calibri Light" w:eastAsia="Times New Roman" w:hAnsi="Calibri Light" w:cs="Calibri Light"/>
          <w:color w:val="000000"/>
          <w:lang w:eastAsia="ru-RU"/>
        </w:rPr>
        <w:t>–</w:t>
      </w:r>
      <w:r w:rsidR="001B2672" w:rsidRPr="009E6CEE">
        <w:rPr>
          <w:rFonts w:ascii="Calibri Light" w:eastAsia="Times New Roman" w:hAnsi="Calibri Light" w:cs="Calibri Light"/>
          <w:color w:val="000000"/>
          <w:lang w:eastAsia="ru-RU"/>
        </w:rPr>
        <w:t>VІ, який набрав чинність з 1 січня 2013 року. Цим Законом встановлено (ст. 1), що державне замовлення є засобом  «… державного регулювання задоволення потреб економіки та суспільства у кваліфікованих кадрах, підвищення освітнього та наукового потенціалу нації, забезпечення конституційного права громадян на здобуття освіти відповідно до їх покликань, інтересів та здібностей».  Цим же законом встановлено (ст.2 п.п. 2,3), що «Середньостроковий прогноз потреби у фахівцях та робітничих кадрах на ринку праці складаються … на підставі даних наданих  центральним органом виконавчої влади, що забезпечує реалізацію державної політики у сфері статистики» та те, що пропозиції до проекту державного замовлення повинні подаватись  «на наступний за плановим рік та наступні два бюджетні періоди у  натуральному та вартісному виразах відповідно до затверджених критеріїв у розрізі  освітньо</w:t>
      </w:r>
      <w:r w:rsidR="004446FD" w:rsidRPr="009E6CEE">
        <w:rPr>
          <w:rFonts w:ascii="Calibri Light" w:eastAsia="Times New Roman" w:hAnsi="Calibri Light" w:cs="Calibri Light"/>
          <w:color w:val="000000"/>
          <w:lang w:eastAsia="ru-RU"/>
        </w:rPr>
        <w:t>–</w:t>
      </w:r>
      <w:r w:rsidR="001B2672" w:rsidRPr="009E6CEE">
        <w:rPr>
          <w:rFonts w:ascii="Calibri Light" w:eastAsia="Times New Roman" w:hAnsi="Calibri Light" w:cs="Calibri Light"/>
          <w:color w:val="000000"/>
          <w:lang w:eastAsia="ru-RU"/>
        </w:rPr>
        <w:t xml:space="preserve">кваліфікаційних рівнів, галузей знань і спеціальностей».  </w:t>
      </w:r>
    </w:p>
    <w:p w:rsidR="001B2672" w:rsidRPr="009E6CEE" w:rsidRDefault="001B2672" w:rsidP="00E34EE6">
      <w:pPr>
        <w:tabs>
          <w:tab w:val="left" w:pos="426"/>
          <w:tab w:val="left" w:pos="709"/>
          <w:tab w:val="left" w:pos="851"/>
        </w:tabs>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Актами, які безпосередньо регулюють процеси підготовки фахівців за державні кошти, є наказ Мінекономіки від 03.10.2005 р</w:t>
      </w:r>
      <w:r w:rsidR="00785F21" w:rsidRPr="009E6CEE">
        <w:rPr>
          <w:rFonts w:ascii="Calibri Light" w:eastAsia="Times New Roman" w:hAnsi="Calibri Light" w:cs="Calibri Light"/>
          <w:color w:val="000000"/>
          <w:lang w:eastAsia="ru-RU"/>
        </w:rPr>
        <w:t>оку</w:t>
      </w:r>
      <w:r w:rsidRPr="009E6CEE">
        <w:rPr>
          <w:rFonts w:ascii="Calibri Light" w:eastAsia="Times New Roman" w:hAnsi="Calibri Light" w:cs="Calibri Light"/>
          <w:color w:val="000000"/>
          <w:lang w:eastAsia="ru-RU"/>
        </w:rPr>
        <w:t xml:space="preserve"> №314. «Про затвердження критеріїв формування державного замовлення  на  поставку продукції для державних потреб» (зі змінами, внесеними від17.09.2009</w:t>
      </w:r>
      <w:r w:rsidR="00785F21" w:rsidRPr="009E6CEE">
        <w:rPr>
          <w:rFonts w:ascii="Calibri Light" w:eastAsia="Times New Roman" w:hAnsi="Calibri Light" w:cs="Calibri Light"/>
          <w:color w:val="000000"/>
          <w:lang w:eastAsia="ru-RU"/>
        </w:rPr>
        <w:t xml:space="preserve"> року</w:t>
      </w:r>
      <w:r w:rsidRPr="009E6CEE">
        <w:rPr>
          <w:rFonts w:ascii="Calibri Light" w:eastAsia="Times New Roman" w:hAnsi="Calibri Light" w:cs="Calibri Light"/>
          <w:color w:val="000000"/>
          <w:lang w:eastAsia="ru-RU"/>
        </w:rPr>
        <w:t xml:space="preserve"> № 1024), щорічні постанови КМУ «Про  державне замовлення на підготовку фахівців, науково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педагогічних кадрів, на  підвищення кваліфікації та перепідготовку кадрів (післядипломна освіта) для  державних потреб», відповідні показники законів України про державний бюджет України.</w:t>
      </w:r>
    </w:p>
    <w:p w:rsidR="001B2672" w:rsidRPr="009E6CEE" w:rsidRDefault="001B2672" w:rsidP="00E34EE6">
      <w:pPr>
        <w:tabs>
          <w:tab w:val="left" w:pos="426"/>
          <w:tab w:val="left" w:pos="709"/>
        </w:tabs>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Першим критерієм визначено «вплив підвищення освітнього потенціалу населення України». Це обумовлено тим, що обсяги підготовки фахівців з  вищою освітою у сучасних умовах є вирішальним чинником збільшення освітнього потенціалу і забезпечують досягнення відповідних показників розвинених країн світу.</w:t>
      </w:r>
    </w:p>
    <w:p w:rsidR="001B2672" w:rsidRPr="009E6CEE" w:rsidRDefault="001B2672" w:rsidP="00E34EE6">
      <w:pPr>
        <w:tabs>
          <w:tab w:val="left" w:pos="426"/>
          <w:tab w:val="left" w:pos="709"/>
        </w:tabs>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Другий критерій «задоволення потреби фахівцями з вищою освітою з урахуванням особливостей сфер суспільного життя» сформульовано перш за все на підставі конституційних прав громадян України щодо безоплатності повної загальної середньої освіти і безоплатного здобуття вищої  освіти на конкурсній основі (звідси необхідність підготовки за державні кошти відповідних фахівців для державних і комунальних </w:t>
      </w:r>
      <w:r w:rsidRPr="009E6CEE">
        <w:rPr>
          <w:rFonts w:ascii="Calibri Light" w:eastAsia="Times New Roman" w:hAnsi="Calibri Light" w:cs="Calibri Light"/>
          <w:color w:val="000000"/>
          <w:lang w:eastAsia="ru-RU"/>
        </w:rPr>
        <w:lastRenderedPageBreak/>
        <w:t>навчальних закладів), безоплатності медичної допомоги у державних і комунальних  закладах охорони здоров’я (звідси також необхідність підготовки за державні кошти медичних працівників), безоплатності отримання правової допомоги (отже, теж слід готувати юридичних працівників за державні кошти). На умовах державного замовлення є необхідність готувати кадри для збройних сил держави, органів правопорядку, органів державного управління, підприємств державної і комунальної форм власності.</w:t>
      </w:r>
    </w:p>
    <w:p w:rsidR="001B2672" w:rsidRPr="009E6CEE" w:rsidRDefault="001B2672" w:rsidP="00E34EE6">
      <w:pPr>
        <w:tabs>
          <w:tab w:val="left" w:pos="426"/>
          <w:tab w:val="left" w:pos="709"/>
        </w:tabs>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  Третій критерій «вартість послуг освіти з підготовки одного фахівця за бюджетні кошти» повинен забезпечувати ефективність використання бюджетних коштів шляхом аналізу обґрунтованості вартості підготовки одного фахівця за освітньо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кваліфікаційними рівнями (молодший спеціаліст, бакалавр,  спеціаліст, магістр), за  формами навчання  (денна ,  вечірня, заочна), за напрямами підготовки, спеціальностями.</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Показниками державного замовлення на підготовку фахівців на конкретний плановий рік є обсяги прийому студентів до З</w:t>
      </w:r>
      <w:r w:rsidR="004F1ED9" w:rsidRPr="009E6CEE">
        <w:rPr>
          <w:rFonts w:ascii="Calibri Light" w:eastAsia="Times New Roman" w:hAnsi="Calibri Light" w:cs="Calibri Light"/>
          <w:color w:val="000000"/>
          <w:lang w:eastAsia="ru-RU"/>
        </w:rPr>
        <w:t>ВО</w:t>
      </w:r>
      <w:r w:rsidRPr="009E6CEE">
        <w:rPr>
          <w:rFonts w:ascii="Calibri Light" w:eastAsia="Times New Roman" w:hAnsi="Calibri Light" w:cs="Calibri Light"/>
          <w:color w:val="000000"/>
          <w:lang w:eastAsia="ru-RU"/>
        </w:rPr>
        <w:t xml:space="preserve"> у розрізі галузей знань та освітньо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кваліфікаційних рівнів, випуску фахівців у таких же  розрізах, та орієнтована вартість підготовки  одного фахівця за бюджетні кошти, та обсягів видатків, передбачених Державним бюджетом України на зазначені цілі. Розрахунки конкретних значень показників здійснюють відповідні міністерства і відомства – державні замовники. На підставі зазначених розрахунків Мінекономрозвитку готує відповідний  проект постанови Кабінету Міністрів України.</w:t>
      </w:r>
    </w:p>
    <w:p w:rsidR="001B2672" w:rsidRPr="009E6CEE" w:rsidRDefault="001B2672" w:rsidP="00E34EE6">
      <w:pPr>
        <w:tabs>
          <w:tab w:val="left" w:pos="426"/>
          <w:tab w:val="left" w:pos="709"/>
        </w:tabs>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Розрахунок планових показників випуску  фахівців, підготовлених на умовах  державного замовлення, не має особливих складнощів, оскільки  він здійснюється на основі конкретних статистичних даних випускних курсів.</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Проте розрахунки планових обсягів прийому студентів до З</w:t>
      </w:r>
      <w:r w:rsidR="002D2E51" w:rsidRPr="009E6CEE">
        <w:rPr>
          <w:rFonts w:ascii="Calibri Light" w:eastAsia="Times New Roman" w:hAnsi="Calibri Light" w:cs="Calibri Light"/>
          <w:color w:val="000000"/>
          <w:lang w:eastAsia="ru-RU"/>
        </w:rPr>
        <w:t>ВО</w:t>
      </w:r>
      <w:r w:rsidRPr="009E6CEE">
        <w:rPr>
          <w:rFonts w:ascii="Calibri Light" w:eastAsia="Times New Roman" w:hAnsi="Calibri Light" w:cs="Calibri Light"/>
          <w:color w:val="000000"/>
          <w:lang w:eastAsia="ru-RU"/>
        </w:rPr>
        <w:t xml:space="preserve"> є дуже проблемною справою,  оскільки статистичні дані щодо зайнятості населення України, як основа для </w:t>
      </w:r>
      <w:r w:rsidR="006D2571">
        <w:rPr>
          <w:rFonts w:ascii="Calibri Light" w:eastAsia="Times New Roman" w:hAnsi="Calibri Light" w:cs="Calibri Light"/>
          <w:color w:val="000000"/>
          <w:lang w:eastAsia="ru-RU"/>
        </w:rPr>
        <w:t>розроблення</w:t>
      </w:r>
      <w:r w:rsidRPr="009E6CEE">
        <w:rPr>
          <w:rFonts w:ascii="Calibri Light" w:eastAsia="Times New Roman" w:hAnsi="Calibri Light" w:cs="Calibri Light"/>
          <w:color w:val="000000"/>
          <w:lang w:eastAsia="ru-RU"/>
        </w:rPr>
        <w:t xml:space="preserve"> пропозицій державних замовників до середньострокових прогнозів потреби у фахівцях та робітничих кадрах на ринках праці, можуть бути сформовані лише за видами економічної діяльності, а визначення конкретних завдань виконавцям державного замовлення здійснюються у розрізі освітньо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 xml:space="preserve">кваліфікаційних рівнів, галузей знань і спеціальностей. </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Отже, як свідчить наведене вище, і на  шляху підвищення ефективності використання такого засобу державного управління як державне замовлення на підготовку фахівців, складання середньострокового прогнозу потреби у фахівцях на ринку праці, неузгодженість між структурами класифікаторів (переліків), за якими здійснюється підготовка фахівців, та класифікацією видів економічної діяльності (КВЕД)</w:t>
      </w:r>
      <w:r w:rsidRPr="009E6CEE">
        <w:rPr>
          <w:rStyle w:val="ad"/>
          <w:rFonts w:ascii="Calibri Light" w:eastAsia="Times New Roman" w:hAnsi="Calibri Light" w:cs="Calibri Light"/>
          <w:color w:val="000000"/>
          <w:lang w:eastAsia="ru-RU"/>
        </w:rPr>
        <w:footnoteReference w:id="199"/>
      </w:r>
      <w:r w:rsidRPr="009E6CEE">
        <w:rPr>
          <w:rFonts w:ascii="Calibri Light" w:eastAsia="Times New Roman" w:hAnsi="Calibri Light" w:cs="Calibri Light"/>
          <w:color w:val="000000"/>
          <w:lang w:eastAsia="ru-RU"/>
        </w:rPr>
        <w:t>, стає значною перешкодою</w:t>
      </w:r>
      <w:r w:rsidRPr="009E6CEE">
        <w:rPr>
          <w:rStyle w:val="ad"/>
          <w:rFonts w:ascii="Calibri Light" w:eastAsia="Times New Roman" w:hAnsi="Calibri Light" w:cs="Calibri Light"/>
          <w:color w:val="000000"/>
          <w:lang w:eastAsia="ru-RU"/>
        </w:rPr>
        <w:footnoteReference w:id="200"/>
      </w:r>
      <w:r w:rsidRPr="009E6CEE">
        <w:rPr>
          <w:rFonts w:ascii="Calibri Light" w:eastAsia="Times New Roman" w:hAnsi="Calibri Light" w:cs="Calibri Light"/>
          <w:color w:val="000000"/>
          <w:lang w:eastAsia="ru-RU"/>
        </w:rPr>
        <w:t xml:space="preserve">. </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На наш погляд, є підстави стверджувати: показники виробництва освітніх послуг (у тому числі послуг вищої освіти) у вартісному виразі є обов’язковою складовою сукупності показників взаємопов’язаного опису процесів і явищ економіки України відповідно до вимог визнаної на міжнародному рівні Системи національних рахунків (СНР). До цього слід додати, що Україна у Плані заходів імплементації Угоди про асоціацію України з ЄС взяла на себе зобов’язання впровадити у національну практику оновлену п’яту версію СНР 2008 до жовтня 2016 року (п.223), в якій передбачена обов’язковість розрахунку вартості вироблених послуг освіти (у тому числі послуг вищої освіти) як невід’ємної складової валового внутрішнього продукту (ВВП) України.</w:t>
      </w:r>
    </w:p>
    <w:p w:rsidR="001B2672" w:rsidRPr="009E6CEE" w:rsidRDefault="00F7047F" w:rsidP="00E34EE6">
      <w:pPr>
        <w:spacing w:after="0" w:line="240" w:lineRule="auto"/>
        <w:ind w:firstLine="709"/>
        <w:jc w:val="both"/>
        <w:rPr>
          <w:rFonts w:ascii="Calibri Light" w:eastAsia="Times New Roman" w:hAnsi="Calibri Light" w:cs="Calibri Light"/>
          <w:color w:val="000000"/>
          <w:lang w:eastAsia="ru-RU"/>
        </w:rPr>
      </w:pPr>
      <w:r>
        <w:rPr>
          <w:rFonts w:ascii="Calibri Light" w:eastAsia="Times New Roman" w:hAnsi="Calibri Light" w:cs="Calibri Light"/>
          <w:color w:val="000000"/>
          <w:lang w:eastAsia="ru-RU"/>
        </w:rPr>
        <w:t>Отже</w:t>
      </w:r>
      <w:r w:rsidR="001B2672" w:rsidRPr="009E6CEE">
        <w:rPr>
          <w:rFonts w:ascii="Calibri Light" w:eastAsia="Times New Roman" w:hAnsi="Calibri Light" w:cs="Calibri Light"/>
          <w:color w:val="000000"/>
          <w:lang w:eastAsia="ru-RU"/>
        </w:rPr>
        <w:t>, актуальність проблеми науково</w:t>
      </w:r>
      <w:r w:rsidR="004446FD" w:rsidRPr="009E6CEE">
        <w:rPr>
          <w:rFonts w:ascii="Calibri Light" w:eastAsia="Times New Roman" w:hAnsi="Calibri Light" w:cs="Calibri Light"/>
          <w:color w:val="000000"/>
          <w:lang w:eastAsia="ru-RU"/>
        </w:rPr>
        <w:t>–</w:t>
      </w:r>
      <w:r w:rsidR="001B2672" w:rsidRPr="009E6CEE">
        <w:rPr>
          <w:rFonts w:ascii="Calibri Light" w:eastAsia="Times New Roman" w:hAnsi="Calibri Light" w:cs="Calibri Light"/>
          <w:color w:val="000000"/>
          <w:lang w:eastAsia="ru-RU"/>
        </w:rPr>
        <w:t>обґрунтованого визначення вартості послуг освіти не повинна викликати сумніви. Більше того, враховуючи той факт, що діючий до цього часу економічний механізм сфери освіти України функціонує практично на теоретичних засадах радянської планової економіки і на цій підставі не має обґрунтованої методики визначення вартості освітньої послуги, зазначена актуальність значно посилюється, і, на наш погляд, набуває ознак невідкладної необхідності розв’язання проблеми, яку сформульовано наступним чином: відсутність науково</w:t>
      </w:r>
      <w:r w:rsidR="004446FD" w:rsidRPr="009E6CEE">
        <w:rPr>
          <w:rFonts w:ascii="Calibri Light" w:eastAsia="Times New Roman" w:hAnsi="Calibri Light" w:cs="Calibri Light"/>
          <w:color w:val="000000"/>
          <w:lang w:eastAsia="ru-RU"/>
        </w:rPr>
        <w:t>–</w:t>
      </w:r>
      <w:r w:rsidR="001B2672" w:rsidRPr="009E6CEE">
        <w:rPr>
          <w:rFonts w:ascii="Calibri Light" w:eastAsia="Times New Roman" w:hAnsi="Calibri Light" w:cs="Calibri Light"/>
          <w:color w:val="000000"/>
          <w:lang w:eastAsia="ru-RU"/>
        </w:rPr>
        <w:t>обґрунтованої методики визначення вартості послуг освіти в умовах ринкової економіки України.</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Як відомо, вартість і ціна (як грошовий вираз вартості) відносяться до засадничих сучасних економічних термінів (зокрема, таких як доход, прибуток, попит, пропозиція), на основі яких виникають практично усі економічні відносини щодо виробництва,  розподілу, обміну і споживання продуктів (товарів і послуг); формуються цілі економічної діяльності; аналізуються макроекономічні і мікроекономічні процеси </w:t>
      </w:r>
      <w:r w:rsidRPr="009E6CEE">
        <w:rPr>
          <w:rFonts w:ascii="Calibri Light" w:eastAsia="Times New Roman" w:hAnsi="Calibri Light" w:cs="Calibri Light"/>
          <w:color w:val="000000"/>
          <w:lang w:eastAsia="ru-RU"/>
        </w:rPr>
        <w:lastRenderedPageBreak/>
        <w:t xml:space="preserve">виробництва товарів і послуг (у тому числі послуг освіти); утворення та використання доходів; ефективності збалансованого зростання суспільного виробництва. </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У країнах з ринковою економікою саме у зв’язку з коливанням цін на ті чи інші товари і послуги відбувається перерозподіл робочої сили і активів між видами економічної діяльності та суб’єктами господарювання, здійснюються заходи щодо більш ефективного використання залучених до виробництва ресурсів, модернізації моделей економічної діяльності суб’єктів господарювання, галузей економіки, сфер суспільного життя.</w:t>
      </w:r>
    </w:p>
    <w:p w:rsidR="001B2672" w:rsidRPr="009E6CEE" w:rsidRDefault="00F7047F" w:rsidP="00E34EE6">
      <w:pPr>
        <w:spacing w:after="0" w:line="240" w:lineRule="auto"/>
        <w:ind w:firstLine="709"/>
        <w:jc w:val="both"/>
        <w:rPr>
          <w:rFonts w:ascii="Calibri Light" w:eastAsia="Times New Roman" w:hAnsi="Calibri Light" w:cs="Calibri Light"/>
          <w:color w:val="000000"/>
          <w:lang w:eastAsia="ru-RU"/>
        </w:rPr>
      </w:pPr>
      <w:r>
        <w:rPr>
          <w:rFonts w:ascii="Calibri Light" w:eastAsia="Times New Roman" w:hAnsi="Calibri Light" w:cs="Calibri Light"/>
          <w:color w:val="000000"/>
          <w:lang w:eastAsia="ru-RU"/>
        </w:rPr>
        <w:t>З</w:t>
      </w:r>
      <w:r w:rsidR="001B2672" w:rsidRPr="009E6CEE">
        <w:rPr>
          <w:rFonts w:ascii="Calibri Light" w:eastAsia="Times New Roman" w:hAnsi="Calibri Light" w:cs="Calibri Light"/>
          <w:color w:val="000000"/>
          <w:lang w:eastAsia="ru-RU"/>
        </w:rPr>
        <w:t xml:space="preserve"> наведеного вище природно випливає, що в умовах сучасної ринкової економіки безальтернативним об’єктом розрахунку вартості й ціни може бути лише конкретний продукт (товар або послуга), який має відповідно сформульовані замовником його виробництва, покупцем, або суспільством, характеристики цього продукту. Це у повній мірі відноситься і до конкретної послуги вищої освіти, виробництво і надання якої може офіційно здійснюватись лише за умови отримання ліцензії, в якій на державному рівні встановлено певні обов’язкові вимоги (зокрема, стандарти освіти).</w:t>
      </w:r>
    </w:p>
    <w:p w:rsidR="001B2672" w:rsidRPr="009E6CEE" w:rsidRDefault="00F7047F" w:rsidP="00E34EE6">
      <w:pPr>
        <w:spacing w:after="0" w:line="240" w:lineRule="auto"/>
        <w:ind w:firstLine="709"/>
        <w:jc w:val="both"/>
        <w:rPr>
          <w:rFonts w:ascii="Calibri Light" w:eastAsia="Times New Roman" w:hAnsi="Calibri Light" w:cs="Calibri Light"/>
          <w:color w:val="000000"/>
          <w:lang w:eastAsia="ru-RU"/>
        </w:rPr>
      </w:pPr>
      <w:r>
        <w:rPr>
          <w:rFonts w:ascii="Calibri Light" w:eastAsia="Times New Roman" w:hAnsi="Calibri Light" w:cs="Calibri Light"/>
          <w:color w:val="000000"/>
          <w:lang w:eastAsia="ru-RU"/>
        </w:rPr>
        <w:t xml:space="preserve">Проте </w:t>
      </w:r>
      <w:r w:rsidR="001B2672" w:rsidRPr="009E6CEE">
        <w:rPr>
          <w:rFonts w:ascii="Calibri Light" w:eastAsia="Times New Roman" w:hAnsi="Calibri Light" w:cs="Calibri Light"/>
          <w:color w:val="000000"/>
          <w:lang w:eastAsia="ru-RU"/>
        </w:rPr>
        <w:t>вітчизняна нормативно</w:t>
      </w:r>
      <w:r w:rsidR="004446FD" w:rsidRPr="009E6CEE">
        <w:rPr>
          <w:rFonts w:ascii="Calibri Light" w:eastAsia="Times New Roman" w:hAnsi="Calibri Light" w:cs="Calibri Light"/>
          <w:color w:val="000000"/>
          <w:lang w:eastAsia="ru-RU"/>
        </w:rPr>
        <w:t>–</w:t>
      </w:r>
      <w:r w:rsidR="001B2672" w:rsidRPr="009E6CEE">
        <w:rPr>
          <w:rFonts w:ascii="Calibri Light" w:eastAsia="Times New Roman" w:hAnsi="Calibri Light" w:cs="Calibri Light"/>
          <w:color w:val="000000"/>
          <w:lang w:eastAsia="ru-RU"/>
        </w:rPr>
        <w:t xml:space="preserve">правова база до цього часу не містить офіційного визначення послуги вищої освіти (продукту вищої освіти – тотожне поняття), як результату економічної діяльності закладів вищої освіти. Більше того, пропозиції сучасних професійних економістів впровадити у законодавчу практику таке визначення зустрічають істотний спротив значної кількості організаторів освітньої діяльності з дещо емоційними аргументами: визнання результатів освітньої діяльності, як освітньої послуги, навіть лише у якості виду економічної діяльності, принижує суспільне значення освіти, певним чином прирівнює її до сфери послуг. </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Перш за все важливість запропонованого вище визначення полягає у тому, що кожна послуга вищої освіти повинна мати вартісний вираз, тобто ціну, яку сплачує замовник (замовниками на виробництво і надання послуг освіти можуть бути органи державної влади, місцевого самоврядування, господарські організації, громадські організації, громадяни України). При цьому, розрахунок ціни має здійснюватись за кожним стандартом вищої освіти, або, у разі відсутності стандарту, відповідно до встановлених замовником у договорі конкретних вимог до послуг вищої освіти. На наш погляд, це обумовить необхідність органам державної влади або місцевого самоврядування, як замовників на виробництво конкретних послуг вищої освіти, визначати при формуванні  відповідних бюджетів обсяги видатків на вищу освіту не на «утримання закладів освіти», а на забезпечення здобуття освіти однією особою відповідно до вимог затверджених стандартів вищої освіти. У свою чергу, це викличе необхідність при </w:t>
      </w:r>
      <w:r w:rsidR="00D8274E">
        <w:rPr>
          <w:rFonts w:ascii="Calibri Light" w:eastAsia="Times New Roman" w:hAnsi="Calibri Light" w:cs="Calibri Light"/>
          <w:color w:val="000000"/>
          <w:lang w:eastAsia="ru-RU"/>
        </w:rPr>
        <w:t>розробленні</w:t>
      </w:r>
      <w:r w:rsidRPr="009E6CEE">
        <w:rPr>
          <w:rFonts w:ascii="Calibri Light" w:eastAsia="Times New Roman" w:hAnsi="Calibri Light" w:cs="Calibri Light"/>
          <w:color w:val="000000"/>
          <w:lang w:eastAsia="ru-RU"/>
        </w:rPr>
        <w:t xml:space="preserve"> і затвердженні стандартів вищої освіти передбачати можливість визначати їх вартісний вимір, тобто реальність економічного забезпечення виконання стандарту.</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Загальна формула визначення вартості послуг вищої освіти, виходячи із концептуальних засад СНР 2008, може бути представлена у такому вигляді: </w:t>
      </w: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Воп = ПС + ВДВ;</w:t>
      </w: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ВДВ = ОПНП + іП – іС + ВП, ЗД</w:t>
      </w: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де:</w:t>
      </w: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Воп</w:t>
      </w:r>
      <w:r w:rsidRPr="009E6CEE">
        <w:rPr>
          <w:rFonts w:ascii="Calibri Light" w:eastAsia="Times New Roman" w:hAnsi="Calibri Light" w:cs="Calibri Light"/>
          <w:color w:val="000000"/>
          <w:lang w:eastAsia="ru-RU"/>
        </w:rPr>
        <w:tab/>
        <w:t>– вартість послуг вищої освіти;</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ПС</w:t>
      </w:r>
      <w:r w:rsidRPr="009E6CEE">
        <w:rPr>
          <w:rFonts w:ascii="Calibri Light" w:eastAsia="Times New Roman" w:hAnsi="Calibri Light" w:cs="Calibri Light"/>
          <w:color w:val="000000"/>
          <w:lang w:eastAsia="ru-RU"/>
        </w:rPr>
        <w:tab/>
        <w:t>– проміжне споживання (витрати на товари і послуги, які використані (або будуть використані) закладами вищої освіти на виробництво і надання послуг вищої освіти за винятком основних фондів, використання яких відображається як «використання основного капіталу»;</w:t>
      </w: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ВДВ</w:t>
      </w:r>
      <w:r w:rsidRPr="009E6CEE">
        <w:rPr>
          <w:rFonts w:ascii="Calibri Light" w:eastAsia="Times New Roman" w:hAnsi="Calibri Light" w:cs="Calibri Light"/>
          <w:color w:val="000000"/>
          <w:lang w:eastAsia="ru-RU"/>
        </w:rPr>
        <w:tab/>
        <w:t>– валова додана вартість як результат економічної діяльності «Вища Освіта»;</w:t>
      </w: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ОПНП</w:t>
      </w:r>
      <w:r w:rsidRPr="009E6CEE">
        <w:rPr>
          <w:rFonts w:ascii="Calibri Light" w:eastAsia="Times New Roman" w:hAnsi="Calibri Light" w:cs="Calibri Light"/>
          <w:color w:val="000000"/>
          <w:lang w:eastAsia="ru-RU"/>
        </w:rPr>
        <w:tab/>
        <w:t>– оплата праці найманих працівників (включає заробітну плату, фактичні та умовні внески на соціальне страхування, яке здійснюється роботодавцями й обчислюється на підставі нарахованих сум;</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іП</w:t>
      </w:r>
      <w:r w:rsidRPr="009E6CEE">
        <w:rPr>
          <w:rFonts w:ascii="Calibri Light" w:eastAsia="Times New Roman" w:hAnsi="Calibri Light" w:cs="Calibri Light"/>
          <w:color w:val="000000"/>
          <w:lang w:eastAsia="ru-RU"/>
        </w:rPr>
        <w:tab/>
        <w:t>– інші податки (пов’язані з виробництвом послуг вищої освіти, уключають можливі платежі закладів освіти до державного та місцевих бюджетів, державних цільових фондів у зв’язку з використанням дозволів на специфічні види діяльності);</w:t>
      </w: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іС</w:t>
      </w:r>
      <w:r w:rsidRPr="009E6CEE">
        <w:rPr>
          <w:rFonts w:ascii="Calibri Light" w:eastAsia="Times New Roman" w:hAnsi="Calibri Light" w:cs="Calibri Light"/>
          <w:color w:val="000000"/>
          <w:lang w:eastAsia="ru-RU"/>
        </w:rPr>
        <w:tab/>
        <w:t>– інші субсидії (пов’язані з виробництвом послуг вищої освіти, які можуть надаватись закладам вищої освіти для здійснення певної економічної та соціальної політики щодо використання ресурсів);</w:t>
      </w:r>
    </w:p>
    <w:p w:rsidR="001B2672" w:rsidRPr="009E6CEE" w:rsidRDefault="001B2672" w:rsidP="00E34EE6">
      <w:pPr>
        <w:tabs>
          <w:tab w:val="left" w:pos="426"/>
        </w:tabs>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ВП, ЗД</w:t>
      </w:r>
      <w:r w:rsidRPr="009E6CEE">
        <w:rPr>
          <w:rFonts w:ascii="Calibri Light" w:eastAsia="Times New Roman" w:hAnsi="Calibri Light" w:cs="Calibri Light"/>
          <w:color w:val="000000"/>
          <w:lang w:eastAsia="ru-RU"/>
        </w:rPr>
        <w:tab/>
        <w:t>– валовий прибуток, змішаний доход (показник, що характеризує перевищення доходів над витратами, які заклади вищої освіти мають у результаті вироб</w:t>
      </w:r>
      <w:r w:rsidR="00FA564B" w:rsidRPr="009E6CEE">
        <w:rPr>
          <w:rFonts w:ascii="Calibri Light" w:eastAsia="Times New Roman" w:hAnsi="Calibri Light" w:cs="Calibri Light"/>
          <w:color w:val="000000"/>
          <w:lang w:eastAsia="ru-RU"/>
        </w:rPr>
        <w:t>ництва і надання послуг освіти).</w:t>
      </w:r>
    </w:p>
    <w:p w:rsidR="00FA564B"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lastRenderedPageBreak/>
        <w:t>Запропонована загальна формула визначення вартості послуг освіти повністю відповідає встановленому СНР порядку визначення загальної вартості усіх товарів і послуг, що є результатом виробничої діяльності одиниць</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резидентів України у звітному періоді (показник «Випуск»), яка (вартість) складається із суми витрат на товари і послуги, які використані інституційними одиницями (до яких належать і заклади освіти) для виробничих потреб (показник «Проміжне споживання») та значень показника валової доданої вартості (ВДВ). У свою чергу, значення показника ВДВ складається із оплати праці найманих працівників (ОПНП), інших податків за виключенням інших субсидій (ІП</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ІС), та валового прибутку, валового доходу (ВП,ВД)</w:t>
      </w:r>
      <w:r w:rsidR="002D2E51" w:rsidRPr="009E6CEE">
        <w:rPr>
          <w:rStyle w:val="ad"/>
          <w:rFonts w:ascii="Calibri Light" w:eastAsia="Times New Roman" w:hAnsi="Calibri Light" w:cs="Calibri Light"/>
          <w:color w:val="000000"/>
          <w:lang w:eastAsia="ru-RU"/>
        </w:rPr>
        <w:footnoteReference w:id="201"/>
      </w:r>
      <w:r w:rsidRPr="009E6CEE">
        <w:rPr>
          <w:rFonts w:ascii="Calibri Light" w:eastAsia="Times New Roman" w:hAnsi="Calibri Light" w:cs="Calibri Light"/>
          <w:color w:val="000000"/>
          <w:lang w:eastAsia="ru-RU"/>
        </w:rPr>
        <w:t xml:space="preserve">. </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Хочемо також привернути увагу до того, що саме ВДВ може бути для освіти джерелом капітальних вкладень і додаткових надходжень за виробництво і надання послуг освіти більш високої якості, ніж це передбачено відповідними стандартами освіти. Крім того вважаємо, що запропонована загальна формула має бути основою для </w:t>
      </w:r>
      <w:r w:rsidR="006D2571">
        <w:rPr>
          <w:rFonts w:ascii="Calibri Light" w:eastAsia="Times New Roman" w:hAnsi="Calibri Light" w:cs="Calibri Light"/>
          <w:color w:val="000000"/>
          <w:lang w:eastAsia="ru-RU"/>
        </w:rPr>
        <w:t>розроблення</w:t>
      </w:r>
      <w:r w:rsidRPr="009E6CEE">
        <w:rPr>
          <w:rFonts w:ascii="Calibri Light" w:eastAsia="Times New Roman" w:hAnsi="Calibri Light" w:cs="Calibri Light"/>
          <w:color w:val="000000"/>
          <w:lang w:eastAsia="ru-RU"/>
        </w:rPr>
        <w:t xml:space="preserve"> відповідних формул розрахунків вартості послуг освіти кожного рівня формальної освіти (для 3</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9 рівні освіти – по кожній спеціальності) з використанням відповідних коефіцієнтів для урахування особливостей їх виробництва і надання (історичних, регіональних, соціальних, якісних тощо)</w:t>
      </w:r>
      <w:r w:rsidR="002D2E51" w:rsidRPr="009E6CEE">
        <w:rPr>
          <w:rStyle w:val="ad"/>
          <w:rFonts w:ascii="Calibri Light" w:eastAsia="Times New Roman" w:hAnsi="Calibri Light" w:cs="Calibri Light"/>
          <w:color w:val="000000"/>
          <w:lang w:eastAsia="ru-RU"/>
        </w:rPr>
        <w:footnoteReference w:id="202"/>
      </w:r>
      <w:r w:rsidRPr="009E6CEE">
        <w:rPr>
          <w:rFonts w:ascii="Calibri Light" w:eastAsia="Times New Roman" w:hAnsi="Calibri Light" w:cs="Calibri Light"/>
          <w:color w:val="000000"/>
          <w:lang w:eastAsia="ru-RU"/>
        </w:rPr>
        <w:t>.</w:t>
      </w:r>
    </w:p>
    <w:p w:rsidR="001B2672" w:rsidRPr="009E6CEE" w:rsidRDefault="001B2672" w:rsidP="00E34EE6">
      <w:pPr>
        <w:tabs>
          <w:tab w:val="left" w:pos="426"/>
          <w:tab w:val="left" w:pos="709"/>
        </w:tabs>
        <w:spacing w:after="0" w:line="240" w:lineRule="auto"/>
        <w:ind w:firstLine="709"/>
        <w:jc w:val="both"/>
        <w:rPr>
          <w:rFonts w:ascii="Calibri Light" w:hAnsi="Calibri Light" w:cs="Calibri Light"/>
          <w:color w:val="000000"/>
          <w:lang w:eastAsia="uk-UA"/>
        </w:rPr>
      </w:pPr>
      <w:r w:rsidRPr="009E6CEE">
        <w:rPr>
          <w:rFonts w:ascii="Calibri Light" w:eastAsia="Times New Roman" w:hAnsi="Calibri Light" w:cs="Calibri Light"/>
          <w:color w:val="000000"/>
          <w:lang w:eastAsia="ru-RU"/>
        </w:rPr>
        <w:t xml:space="preserve">У відповідності до запропонованої загальної формули вартості послуг освіти наведемо конкретні показники складу вартості та структури послуг освіти в Україні. У зв’язку з тим, що статистична економічна інформація формується лише у цілому за видом економічної діяльності «Освіта», що не дозволяє виокремлювати підвид «Вища освіта», наведемо конкретні показники складу вартості та структури усіх послуг освіти в України. У нас є підстави вважати, що зазначена структура характерна і для послуг вищої освіти </w:t>
      </w:r>
      <w:r w:rsidRPr="009E6CEE">
        <w:rPr>
          <w:rFonts w:ascii="Calibri Light" w:hAnsi="Calibri Light" w:cs="Calibri Light"/>
          <w:color w:val="000000"/>
        </w:rPr>
        <w:t xml:space="preserve">(див. табл. </w:t>
      </w:r>
      <w:r w:rsidR="004F1ED9" w:rsidRPr="009E6CEE">
        <w:rPr>
          <w:rFonts w:ascii="Calibri Light" w:hAnsi="Calibri Light" w:cs="Calibri Light"/>
          <w:color w:val="000000"/>
        </w:rPr>
        <w:t>9</w:t>
      </w:r>
      <w:r w:rsidRPr="009E6CEE">
        <w:rPr>
          <w:rFonts w:ascii="Calibri Light" w:hAnsi="Calibri Light" w:cs="Calibri Light"/>
          <w:color w:val="000000"/>
        </w:rPr>
        <w:t>.)</w:t>
      </w:r>
      <w:r w:rsidR="002D2E51" w:rsidRPr="009E6CEE">
        <w:rPr>
          <w:rStyle w:val="ad"/>
          <w:rFonts w:ascii="Calibri Light" w:hAnsi="Calibri Light" w:cs="Calibri Light"/>
          <w:color w:val="000000"/>
        </w:rPr>
        <w:footnoteReference w:id="203"/>
      </w:r>
      <w:r w:rsidRPr="009E6CEE">
        <w:rPr>
          <w:rFonts w:ascii="Calibri Light" w:hAnsi="Calibri Light" w:cs="Calibri Light"/>
          <w:color w:val="000000"/>
          <w:lang w:eastAsia="uk-UA"/>
        </w:rPr>
        <w:t>.</w:t>
      </w:r>
    </w:p>
    <w:p w:rsidR="001B2672" w:rsidRPr="009E6CEE" w:rsidRDefault="001B2672" w:rsidP="00F7047F">
      <w:pPr>
        <w:tabs>
          <w:tab w:val="left" w:pos="426"/>
          <w:tab w:val="left" w:pos="709"/>
        </w:tabs>
        <w:spacing w:after="0" w:line="240" w:lineRule="auto"/>
        <w:ind w:firstLine="709"/>
        <w:jc w:val="right"/>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 xml:space="preserve">Таблиця </w:t>
      </w:r>
      <w:r w:rsidR="004F1ED9" w:rsidRPr="009E6CEE">
        <w:rPr>
          <w:rFonts w:ascii="Calibri Light" w:eastAsia="Times New Roman" w:hAnsi="Calibri Light" w:cs="Calibri Light"/>
          <w:b/>
          <w:color w:val="000000"/>
          <w:lang w:eastAsia="ru-RU"/>
        </w:rPr>
        <w:t>3.9.</w:t>
      </w:r>
      <w:r w:rsidRPr="009E6CEE">
        <w:rPr>
          <w:rFonts w:ascii="Calibri Light" w:eastAsia="Times New Roman" w:hAnsi="Calibri Light" w:cs="Calibri Light"/>
          <w:b/>
          <w:color w:val="000000"/>
          <w:lang w:eastAsia="ru-RU"/>
        </w:rPr>
        <w:t xml:space="preserve"> </w:t>
      </w:r>
    </w:p>
    <w:p w:rsidR="001B2672" w:rsidRPr="009E6CEE" w:rsidRDefault="001B2672" w:rsidP="00F7047F">
      <w:pPr>
        <w:tabs>
          <w:tab w:val="left" w:pos="426"/>
        </w:tabs>
        <w:spacing w:after="0" w:line="240" w:lineRule="auto"/>
        <w:ind w:firstLine="709"/>
        <w:jc w:val="right"/>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 xml:space="preserve">Склад та структура вартості послуг освіти в Україні, </w:t>
      </w:r>
    </w:p>
    <w:p w:rsidR="001B2672" w:rsidRDefault="001B2672" w:rsidP="00F7047F">
      <w:pPr>
        <w:tabs>
          <w:tab w:val="left" w:pos="426"/>
        </w:tabs>
        <w:spacing w:after="0" w:line="240" w:lineRule="auto"/>
        <w:ind w:firstLine="709"/>
        <w:jc w:val="right"/>
        <w:rPr>
          <w:rFonts w:ascii="Calibri Light" w:eastAsia="Times New Roman" w:hAnsi="Calibri Light" w:cs="Calibri Light"/>
          <w:b/>
          <w:i/>
          <w:color w:val="000000"/>
          <w:lang w:eastAsia="ru-RU"/>
        </w:rPr>
      </w:pPr>
      <w:r w:rsidRPr="009E6CEE">
        <w:rPr>
          <w:rFonts w:ascii="Calibri Light" w:eastAsia="Times New Roman" w:hAnsi="Calibri Light" w:cs="Calibri Light"/>
          <w:b/>
          <w:i/>
          <w:color w:val="000000"/>
          <w:lang w:eastAsia="ru-RU"/>
        </w:rPr>
        <w:t>(у фактичних цінах, млрд. грн.)</w:t>
      </w:r>
    </w:p>
    <w:p w:rsidR="00F7047F" w:rsidRPr="009E6CEE" w:rsidRDefault="00F7047F" w:rsidP="00F7047F">
      <w:pPr>
        <w:tabs>
          <w:tab w:val="left" w:pos="426"/>
        </w:tabs>
        <w:spacing w:after="0" w:line="240" w:lineRule="auto"/>
        <w:ind w:firstLine="709"/>
        <w:jc w:val="right"/>
        <w:rPr>
          <w:rFonts w:ascii="Calibri Light" w:eastAsia="Times New Roman" w:hAnsi="Calibri Light" w:cs="Calibri Light"/>
          <w:b/>
          <w:i/>
          <w:color w:val="000000"/>
          <w:lang w:eastAsia="ru-RU"/>
        </w:rPr>
      </w:pPr>
    </w:p>
    <w:tbl>
      <w:tblPr>
        <w:tblW w:w="9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1279"/>
        <w:gridCol w:w="1601"/>
        <w:gridCol w:w="1080"/>
        <w:gridCol w:w="1440"/>
        <w:gridCol w:w="1620"/>
        <w:gridCol w:w="1440"/>
      </w:tblGrid>
      <w:tr w:rsidR="001B2672" w:rsidRPr="009E6CEE" w:rsidTr="004B37CA">
        <w:trPr>
          <w:jc w:val="center"/>
        </w:trPr>
        <w:tc>
          <w:tcPr>
            <w:tcW w:w="1368" w:type="dxa"/>
            <w:shd w:val="clear" w:color="auto" w:fill="auto"/>
          </w:tcPr>
          <w:p w:rsidR="001B2672" w:rsidRPr="009E6CEE" w:rsidRDefault="001B2672" w:rsidP="00E34EE6">
            <w:pPr>
              <w:spacing w:after="0" w:line="240" w:lineRule="auto"/>
              <w:jc w:val="center"/>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Рік</w:t>
            </w:r>
          </w:p>
        </w:tc>
        <w:tc>
          <w:tcPr>
            <w:tcW w:w="1279" w:type="dxa"/>
            <w:shd w:val="clear" w:color="auto" w:fill="auto"/>
          </w:tcPr>
          <w:p w:rsidR="001B2672" w:rsidRPr="009E6CEE" w:rsidRDefault="001B2672" w:rsidP="00E34EE6">
            <w:pPr>
              <w:spacing w:after="0" w:line="240" w:lineRule="auto"/>
              <w:jc w:val="center"/>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Випуск (вартість послуг освіти) Воп</w:t>
            </w:r>
          </w:p>
        </w:tc>
        <w:tc>
          <w:tcPr>
            <w:tcW w:w="1601" w:type="dxa"/>
            <w:shd w:val="clear" w:color="auto" w:fill="auto"/>
          </w:tcPr>
          <w:p w:rsidR="001B2672" w:rsidRPr="009E6CEE" w:rsidRDefault="001B2672" w:rsidP="00E34EE6">
            <w:pPr>
              <w:spacing w:after="0" w:line="240" w:lineRule="auto"/>
              <w:jc w:val="center"/>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Проміжне споживання</w:t>
            </w:r>
          </w:p>
          <w:p w:rsidR="001B2672" w:rsidRPr="009E6CEE" w:rsidRDefault="001B2672" w:rsidP="00E34EE6">
            <w:pPr>
              <w:spacing w:after="0" w:line="240" w:lineRule="auto"/>
              <w:jc w:val="center"/>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ПС</w:t>
            </w:r>
          </w:p>
        </w:tc>
        <w:tc>
          <w:tcPr>
            <w:tcW w:w="1080" w:type="dxa"/>
            <w:shd w:val="clear" w:color="auto" w:fill="auto"/>
          </w:tcPr>
          <w:p w:rsidR="001B2672" w:rsidRPr="009E6CEE" w:rsidRDefault="001B2672" w:rsidP="00E34EE6">
            <w:pPr>
              <w:spacing w:after="0" w:line="240" w:lineRule="auto"/>
              <w:jc w:val="center"/>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Валова додана вартість</w:t>
            </w:r>
          </w:p>
          <w:p w:rsidR="001B2672" w:rsidRPr="009E6CEE" w:rsidRDefault="001B2672" w:rsidP="00E34EE6">
            <w:pPr>
              <w:spacing w:after="0" w:line="240" w:lineRule="auto"/>
              <w:jc w:val="center"/>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ВДВ</w:t>
            </w:r>
          </w:p>
        </w:tc>
        <w:tc>
          <w:tcPr>
            <w:tcW w:w="4500" w:type="dxa"/>
            <w:gridSpan w:val="3"/>
            <w:shd w:val="clear" w:color="auto" w:fill="auto"/>
          </w:tcPr>
          <w:p w:rsidR="001B2672" w:rsidRPr="009E6CEE" w:rsidRDefault="001B2672" w:rsidP="00E34EE6">
            <w:pPr>
              <w:spacing w:after="0" w:line="240" w:lineRule="auto"/>
              <w:jc w:val="center"/>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у тому числі</w:t>
            </w:r>
          </w:p>
          <w:tbl>
            <w:tblPr>
              <w:tblW w:w="4392" w:type="dxa"/>
              <w:tblBorders>
                <w:top w:val="single" w:sz="4" w:space="0" w:color="auto"/>
                <w:insideH w:val="single" w:sz="4" w:space="0" w:color="000000"/>
                <w:insideV w:val="single" w:sz="4" w:space="0" w:color="000000"/>
              </w:tblBorders>
              <w:tblLayout w:type="fixed"/>
              <w:tblLook w:val="01E0" w:firstRow="1" w:lastRow="1" w:firstColumn="1" w:lastColumn="1" w:noHBand="0" w:noVBand="0"/>
            </w:tblPr>
            <w:tblGrid>
              <w:gridCol w:w="1332"/>
              <w:gridCol w:w="1620"/>
              <w:gridCol w:w="1440"/>
            </w:tblGrid>
            <w:tr w:rsidR="001B2672" w:rsidRPr="009E6CEE" w:rsidTr="003C027D">
              <w:tc>
                <w:tcPr>
                  <w:tcW w:w="1332" w:type="dxa"/>
                  <w:shd w:val="clear" w:color="auto" w:fill="auto"/>
                </w:tcPr>
                <w:p w:rsidR="001B2672" w:rsidRPr="009E6CEE" w:rsidRDefault="001B2672" w:rsidP="00E34EE6">
                  <w:pPr>
                    <w:spacing w:after="0" w:line="240" w:lineRule="auto"/>
                    <w:jc w:val="center"/>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Оплата праці найманих працівників</w:t>
                  </w:r>
                </w:p>
                <w:p w:rsidR="001B2672" w:rsidRPr="009E6CEE" w:rsidRDefault="001B2672" w:rsidP="00E34EE6">
                  <w:pPr>
                    <w:spacing w:after="0" w:line="240" w:lineRule="auto"/>
                    <w:jc w:val="center"/>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ОПНП</w:t>
                  </w:r>
                </w:p>
              </w:tc>
              <w:tc>
                <w:tcPr>
                  <w:tcW w:w="1620" w:type="dxa"/>
                  <w:shd w:val="clear" w:color="auto" w:fill="auto"/>
                </w:tcPr>
                <w:p w:rsidR="001B2672" w:rsidRPr="009E6CEE" w:rsidRDefault="001B2672" w:rsidP="00E34EE6">
                  <w:pPr>
                    <w:spacing w:after="0" w:line="240" w:lineRule="auto"/>
                    <w:jc w:val="center"/>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Інші податки за виключенням інших субсидій</w:t>
                  </w:r>
                </w:p>
                <w:p w:rsidR="001B2672" w:rsidRPr="009E6CEE" w:rsidRDefault="001B2672" w:rsidP="00E34EE6">
                  <w:pPr>
                    <w:spacing w:after="0" w:line="240" w:lineRule="auto"/>
                    <w:jc w:val="center"/>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ІП – ІС</w:t>
                  </w:r>
                </w:p>
              </w:tc>
              <w:tc>
                <w:tcPr>
                  <w:tcW w:w="1440" w:type="dxa"/>
                  <w:shd w:val="clear" w:color="auto" w:fill="auto"/>
                </w:tcPr>
                <w:p w:rsidR="001B2672" w:rsidRPr="009E6CEE" w:rsidRDefault="001B2672" w:rsidP="00E34EE6">
                  <w:pPr>
                    <w:spacing w:after="0" w:line="240" w:lineRule="auto"/>
                    <w:jc w:val="center"/>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 xml:space="preserve">Валовий прибуток, змішаний </w:t>
                  </w:r>
                  <w:r w:rsidR="004F1ED9" w:rsidRPr="009E6CEE">
                    <w:rPr>
                      <w:rFonts w:ascii="Calibri Light" w:eastAsia="Times New Roman" w:hAnsi="Calibri Light" w:cs="Calibri Light"/>
                      <w:b/>
                      <w:color w:val="000000"/>
                      <w:lang w:eastAsia="ru-RU"/>
                    </w:rPr>
                    <w:t>Д</w:t>
                  </w:r>
                  <w:r w:rsidRPr="009E6CEE">
                    <w:rPr>
                      <w:rFonts w:ascii="Calibri Light" w:eastAsia="Times New Roman" w:hAnsi="Calibri Light" w:cs="Calibri Light"/>
                      <w:b/>
                      <w:color w:val="000000"/>
                      <w:lang w:eastAsia="ru-RU"/>
                    </w:rPr>
                    <w:t>оход ВП, ЗД</w:t>
                  </w:r>
                </w:p>
              </w:tc>
            </w:tr>
          </w:tbl>
          <w:p w:rsidR="001B2672" w:rsidRPr="009E6CEE" w:rsidRDefault="001B2672" w:rsidP="00E34EE6">
            <w:pPr>
              <w:spacing w:after="0" w:line="240" w:lineRule="auto"/>
              <w:jc w:val="center"/>
              <w:rPr>
                <w:rFonts w:ascii="Calibri Light" w:eastAsia="Times New Roman" w:hAnsi="Calibri Light" w:cs="Calibri Light"/>
                <w:b/>
                <w:color w:val="000000"/>
                <w:lang w:eastAsia="ru-RU"/>
              </w:rPr>
            </w:pPr>
          </w:p>
        </w:tc>
      </w:tr>
      <w:tr w:rsidR="001B2672" w:rsidRPr="009E6CEE" w:rsidTr="004B37CA">
        <w:trPr>
          <w:jc w:val="center"/>
        </w:trPr>
        <w:tc>
          <w:tcPr>
            <w:tcW w:w="1368"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2001 млрд.грн.</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w:t>
            </w:r>
          </w:p>
        </w:tc>
        <w:tc>
          <w:tcPr>
            <w:tcW w:w="1279"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12,4</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100,0</w:t>
            </w:r>
          </w:p>
        </w:tc>
        <w:tc>
          <w:tcPr>
            <w:tcW w:w="1601"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3,5</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28,2</w:t>
            </w:r>
          </w:p>
        </w:tc>
        <w:tc>
          <w:tcPr>
            <w:tcW w:w="108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8,9</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71,8</w:t>
            </w:r>
          </w:p>
        </w:tc>
        <w:tc>
          <w:tcPr>
            <w:tcW w:w="144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6,4</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51,6</w:t>
            </w:r>
          </w:p>
        </w:tc>
        <w:tc>
          <w:tcPr>
            <w:tcW w:w="162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0,03</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0,2</w:t>
            </w:r>
          </w:p>
        </w:tc>
        <w:tc>
          <w:tcPr>
            <w:tcW w:w="144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2,5</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20,2</w:t>
            </w:r>
          </w:p>
        </w:tc>
      </w:tr>
      <w:tr w:rsidR="001B2672" w:rsidRPr="009E6CEE" w:rsidTr="004B37CA">
        <w:trPr>
          <w:jc w:val="center"/>
        </w:trPr>
        <w:tc>
          <w:tcPr>
            <w:tcW w:w="1368"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2005 млрд.грн.</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w:t>
            </w:r>
          </w:p>
        </w:tc>
        <w:tc>
          <w:tcPr>
            <w:tcW w:w="1279"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29,4</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100,0</w:t>
            </w:r>
          </w:p>
        </w:tc>
        <w:tc>
          <w:tcPr>
            <w:tcW w:w="1601"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8,5</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28,9</w:t>
            </w:r>
          </w:p>
        </w:tc>
        <w:tc>
          <w:tcPr>
            <w:tcW w:w="108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20,9</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71,1</w:t>
            </w:r>
          </w:p>
        </w:tc>
        <w:tc>
          <w:tcPr>
            <w:tcW w:w="144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17,5</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59,5</w:t>
            </w:r>
          </w:p>
        </w:tc>
        <w:tc>
          <w:tcPr>
            <w:tcW w:w="162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0,1</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0,4</w:t>
            </w:r>
          </w:p>
        </w:tc>
        <w:tc>
          <w:tcPr>
            <w:tcW w:w="144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3,3</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11,2</w:t>
            </w:r>
          </w:p>
        </w:tc>
      </w:tr>
      <w:tr w:rsidR="001B2672" w:rsidRPr="009E6CEE" w:rsidTr="004B37CA">
        <w:trPr>
          <w:jc w:val="center"/>
        </w:trPr>
        <w:tc>
          <w:tcPr>
            <w:tcW w:w="1368"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2010 млрд.грн.</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w:t>
            </w:r>
          </w:p>
        </w:tc>
        <w:tc>
          <w:tcPr>
            <w:tcW w:w="1279"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84,2</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100,0</w:t>
            </w:r>
          </w:p>
        </w:tc>
        <w:tc>
          <w:tcPr>
            <w:tcW w:w="1601"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28,5</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33,8</w:t>
            </w:r>
          </w:p>
        </w:tc>
        <w:tc>
          <w:tcPr>
            <w:tcW w:w="108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55,7</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66,2</w:t>
            </w:r>
          </w:p>
        </w:tc>
        <w:tc>
          <w:tcPr>
            <w:tcW w:w="144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50,6</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60,1</w:t>
            </w:r>
          </w:p>
        </w:tc>
        <w:tc>
          <w:tcPr>
            <w:tcW w:w="162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0,1</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0,1</w:t>
            </w:r>
          </w:p>
        </w:tc>
        <w:tc>
          <w:tcPr>
            <w:tcW w:w="144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5,0</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5,9</w:t>
            </w:r>
          </w:p>
        </w:tc>
      </w:tr>
      <w:tr w:rsidR="001B2672" w:rsidRPr="009E6CEE" w:rsidTr="004B37CA">
        <w:trPr>
          <w:jc w:val="center"/>
        </w:trPr>
        <w:tc>
          <w:tcPr>
            <w:tcW w:w="1368"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2011 млрд.грн.</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w:t>
            </w:r>
          </w:p>
        </w:tc>
        <w:tc>
          <w:tcPr>
            <w:tcW w:w="1279"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91,4</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100,0</w:t>
            </w:r>
          </w:p>
        </w:tc>
        <w:tc>
          <w:tcPr>
            <w:tcW w:w="1601"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29,2</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31,9</w:t>
            </w:r>
          </w:p>
        </w:tc>
        <w:tc>
          <w:tcPr>
            <w:tcW w:w="108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62,2</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68,1</w:t>
            </w:r>
          </w:p>
        </w:tc>
        <w:tc>
          <w:tcPr>
            <w:tcW w:w="144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56,7</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62,0</w:t>
            </w:r>
          </w:p>
        </w:tc>
        <w:tc>
          <w:tcPr>
            <w:tcW w:w="162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0,1</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0,2</w:t>
            </w:r>
          </w:p>
        </w:tc>
        <w:tc>
          <w:tcPr>
            <w:tcW w:w="144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5,4</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5,9</w:t>
            </w:r>
          </w:p>
        </w:tc>
      </w:tr>
      <w:tr w:rsidR="001B2672" w:rsidRPr="009E6CEE" w:rsidTr="004B37CA">
        <w:trPr>
          <w:jc w:val="center"/>
        </w:trPr>
        <w:tc>
          <w:tcPr>
            <w:tcW w:w="1368"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2012 млрд.грн.</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w:t>
            </w:r>
          </w:p>
        </w:tc>
        <w:tc>
          <w:tcPr>
            <w:tcW w:w="1279"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106,7</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100,0</w:t>
            </w:r>
          </w:p>
        </w:tc>
        <w:tc>
          <w:tcPr>
            <w:tcW w:w="1601"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31,5</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29,5</w:t>
            </w:r>
          </w:p>
        </w:tc>
        <w:tc>
          <w:tcPr>
            <w:tcW w:w="108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75,2</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70,5</w:t>
            </w:r>
          </w:p>
        </w:tc>
        <w:tc>
          <w:tcPr>
            <w:tcW w:w="144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68,6</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64,3</w:t>
            </w:r>
          </w:p>
        </w:tc>
        <w:tc>
          <w:tcPr>
            <w:tcW w:w="162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0,1</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0,0</w:t>
            </w:r>
          </w:p>
        </w:tc>
        <w:tc>
          <w:tcPr>
            <w:tcW w:w="144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6,4</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6,2</w:t>
            </w:r>
          </w:p>
        </w:tc>
      </w:tr>
      <w:tr w:rsidR="001B2672" w:rsidRPr="009E6CEE" w:rsidTr="004B37CA">
        <w:trPr>
          <w:jc w:val="center"/>
        </w:trPr>
        <w:tc>
          <w:tcPr>
            <w:tcW w:w="1368"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lastRenderedPageBreak/>
              <w:t>2013 млрд.грн.</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w:t>
            </w:r>
          </w:p>
        </w:tc>
        <w:tc>
          <w:tcPr>
            <w:tcW w:w="1279"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112,8</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100,0</w:t>
            </w:r>
          </w:p>
        </w:tc>
        <w:tc>
          <w:tcPr>
            <w:tcW w:w="1601"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31,0</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27,5</w:t>
            </w:r>
          </w:p>
        </w:tc>
        <w:tc>
          <w:tcPr>
            <w:tcW w:w="108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81,7</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72,5</w:t>
            </w:r>
          </w:p>
        </w:tc>
        <w:tc>
          <w:tcPr>
            <w:tcW w:w="144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73,9</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65,5</w:t>
            </w:r>
          </w:p>
        </w:tc>
        <w:tc>
          <w:tcPr>
            <w:tcW w:w="162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0,1</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0,0</w:t>
            </w:r>
          </w:p>
        </w:tc>
        <w:tc>
          <w:tcPr>
            <w:tcW w:w="1440" w:type="dxa"/>
            <w:shd w:val="clear" w:color="auto" w:fill="auto"/>
          </w:tcPr>
          <w:p w:rsidR="001B2672" w:rsidRPr="009E6CEE" w:rsidRDefault="001B2672" w:rsidP="00E34EE6">
            <w:pPr>
              <w:spacing w:after="0" w:line="240" w:lineRule="auto"/>
              <w:jc w:val="both"/>
              <w:rPr>
                <w:rFonts w:ascii="Calibri Light" w:eastAsia="Times New Roman" w:hAnsi="Calibri Light" w:cs="Calibri Light"/>
                <w:color w:val="000000"/>
                <w:lang w:eastAsia="ru-RU"/>
              </w:rPr>
            </w:pP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7,7</w:t>
            </w:r>
          </w:p>
          <w:p w:rsidR="001B2672" w:rsidRPr="009E6CEE" w:rsidRDefault="001B2672" w:rsidP="00E34EE6">
            <w:pPr>
              <w:spacing w:after="0" w:line="240" w:lineRule="auto"/>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7,0</w:t>
            </w:r>
          </w:p>
        </w:tc>
      </w:tr>
      <w:tr w:rsidR="001B2672" w:rsidRPr="009E6CEE" w:rsidTr="003C027D">
        <w:trPr>
          <w:jc w:val="center"/>
        </w:trPr>
        <w:tc>
          <w:tcPr>
            <w:tcW w:w="9828" w:type="dxa"/>
            <w:gridSpan w:val="7"/>
            <w:shd w:val="clear" w:color="auto" w:fill="auto"/>
          </w:tcPr>
          <w:p w:rsidR="001B2672" w:rsidRPr="009E6CEE" w:rsidRDefault="001B2672" w:rsidP="00E34EE6">
            <w:pPr>
              <w:spacing w:after="0" w:line="240" w:lineRule="auto"/>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Джерело: Статистичний щорічн</w:t>
            </w:r>
            <w:r w:rsidR="00FA564B" w:rsidRPr="009E6CEE">
              <w:rPr>
                <w:rFonts w:ascii="Calibri Light" w:eastAsia="Times New Roman" w:hAnsi="Calibri Light" w:cs="Calibri Light"/>
                <w:color w:val="000000"/>
                <w:sz w:val="20"/>
                <w:szCs w:val="20"/>
                <w:lang w:eastAsia="ru-RU"/>
              </w:rPr>
              <w:t>ик України за 2011 рік, с.30</w:t>
            </w:r>
            <w:r w:rsidR="004446FD" w:rsidRPr="009E6CEE">
              <w:rPr>
                <w:rFonts w:ascii="Calibri Light" w:eastAsia="Times New Roman" w:hAnsi="Calibri Light" w:cs="Calibri Light"/>
                <w:color w:val="000000"/>
                <w:sz w:val="20"/>
                <w:szCs w:val="20"/>
                <w:lang w:eastAsia="ru-RU"/>
              </w:rPr>
              <w:t>–</w:t>
            </w:r>
            <w:r w:rsidR="00FA564B" w:rsidRPr="009E6CEE">
              <w:rPr>
                <w:rFonts w:ascii="Calibri Light" w:eastAsia="Times New Roman" w:hAnsi="Calibri Light" w:cs="Calibri Light"/>
                <w:color w:val="000000"/>
                <w:sz w:val="20"/>
                <w:szCs w:val="20"/>
                <w:lang w:eastAsia="ru-RU"/>
              </w:rPr>
              <w:t xml:space="preserve">33; </w:t>
            </w:r>
            <w:r w:rsidR="004B37CA" w:rsidRPr="009E6CEE">
              <w:rPr>
                <w:rFonts w:ascii="Calibri Light" w:eastAsia="Times New Roman" w:hAnsi="Calibri Light" w:cs="Calibri Light"/>
                <w:color w:val="000000"/>
                <w:sz w:val="20"/>
                <w:szCs w:val="20"/>
                <w:lang w:val="ru-RU" w:eastAsia="ru-RU"/>
              </w:rPr>
              <w:t xml:space="preserve"> </w:t>
            </w:r>
            <w:r w:rsidRPr="009E6CEE">
              <w:rPr>
                <w:rFonts w:ascii="Calibri Light" w:eastAsia="Times New Roman" w:hAnsi="Calibri Light" w:cs="Calibri Light"/>
                <w:color w:val="000000"/>
                <w:sz w:val="20"/>
                <w:szCs w:val="20"/>
                <w:lang w:eastAsia="ru-RU"/>
              </w:rPr>
              <w:t>Україна у цифрах у 2014 році, с.24</w:t>
            </w:r>
            <w:r w:rsidR="004446FD" w:rsidRPr="009E6CEE">
              <w:rPr>
                <w:rFonts w:ascii="Calibri Light" w:eastAsia="Times New Roman" w:hAnsi="Calibri Light" w:cs="Calibri Light"/>
                <w:color w:val="000000"/>
                <w:sz w:val="20"/>
                <w:szCs w:val="20"/>
                <w:lang w:eastAsia="ru-RU"/>
              </w:rPr>
              <w:t>–</w:t>
            </w:r>
            <w:r w:rsidRPr="009E6CEE">
              <w:rPr>
                <w:rFonts w:ascii="Calibri Light" w:eastAsia="Times New Roman" w:hAnsi="Calibri Light" w:cs="Calibri Light"/>
                <w:color w:val="000000"/>
                <w:sz w:val="20"/>
                <w:szCs w:val="20"/>
                <w:lang w:eastAsia="ru-RU"/>
              </w:rPr>
              <w:t>25</w:t>
            </w:r>
          </w:p>
        </w:tc>
      </w:tr>
    </w:tbl>
    <w:p w:rsidR="001B2672" w:rsidRPr="009E6CEE" w:rsidRDefault="001B2672" w:rsidP="00E34EE6">
      <w:pPr>
        <w:tabs>
          <w:tab w:val="left" w:pos="426"/>
          <w:tab w:val="left" w:pos="709"/>
        </w:tabs>
        <w:spacing w:after="0" w:line="240" w:lineRule="auto"/>
        <w:ind w:firstLine="709"/>
        <w:jc w:val="both"/>
        <w:rPr>
          <w:rFonts w:ascii="Calibri Light" w:eastAsia="Times New Roman" w:hAnsi="Calibri Light" w:cs="Calibri Light"/>
          <w:color w:val="000000"/>
          <w:lang w:eastAsia="ru-RU"/>
        </w:rPr>
      </w:pPr>
    </w:p>
    <w:p w:rsidR="000B0817" w:rsidRPr="009E6CEE" w:rsidRDefault="000B0817" w:rsidP="00E34EE6">
      <w:pPr>
        <w:tabs>
          <w:tab w:val="left" w:pos="709"/>
        </w:tabs>
        <w:spacing w:after="0" w:line="240" w:lineRule="auto"/>
        <w:ind w:firstLine="567"/>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Наведені дані свідчать, що більше половини у вартості послуг освіти займає оплата праці найманих працівників (ОПНП) з тенденцією до зростання: 2001 рік – 51,6 %; 2005 рік – 59,5 %; 2010 рік – 60,1 %; 2013 рік – 65,5 %. Зазначене зростання  відбувалося на фоні певної стабільності показники питомої ваги проміжного споживання (ПС) – 2001 рік – 28,2 %; 2010 рік – 33,8 %; 2013 рік – 27,5 % та суттєвого зменшення показника питомої ваги валового прибутку, змішаного доходу (ВП,ЗД) – 2001 рік – 20,2%; 2010 рік – 5,9%; 2013 рік – 7,0%. При цьому хочемо привернути увагу до того факту, що попри задекларовану у Бюджетному кодексі України неприбутковість державних і комунальних закладів освіти, як бюджетних установ, офіційні статистичні дані свідчать про наявність за фактичними результатами економічної діяльності закладів освіти значних сум валового прибутку, змішаного доходу (ВП,ЗД) 2001 рік – 2,5 млрд грн; 2005 рік – 3,3 млрд. грн.; 2010 рік – 5,1 млрд. грн.; 2011 рік – 5,4 млрд грн; 2012 рік – 6,4 млрд. грн.; 2013 рік – 7,7 млрд грн.</w:t>
      </w:r>
    </w:p>
    <w:p w:rsidR="000B0817" w:rsidRPr="009E6CEE" w:rsidRDefault="000B0817" w:rsidP="00E34EE6">
      <w:pPr>
        <w:tabs>
          <w:tab w:val="left" w:pos="709"/>
        </w:tabs>
        <w:spacing w:after="0" w:line="240" w:lineRule="auto"/>
        <w:ind w:firstLine="567"/>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У зв’язку з протиріччям між нормою Бюджетного кодексу України щодо неприбутковості державних і комунальних закладів освіти, як бюджетних установ, та фактичними результатами цих закладів, хочемо ще раз вказати на невідповідність діючого економічного механізму сфери освіти засадам ринкової економіки. У ринковій економіці у результаті економічної діяльності практично завжди є або прибуток (доход), чи збитки. Про це переконливо свідчать наведені вище офіційні дані. Проте, враховуючи особливий характер освіти, як виду економічної діяльності ринкової економіки, СНР 2008 передбачає можливість відносити заклади освіти до некомерційних організацій (НКО), «…які створюються з метою виробництва товарів і послуг, чий статус не дозволяє їм бути джерелом доходу, прибутку чи іншої фінансової вигоди для одиниць, які їх засновують, контролюють чи фінансують. На практиці їх виробнича діяльність повинна створювати або доход, або збиток, але любий доход, який вони можуть отримати, не може бути присвоєним іншими інституціональними одиницями. Статут організації, у відповідності до якого вони засновані, сформульовано таким чином, що інституціональні одиниці, які контролюють чи управляють ними, не мають права на отримання частки в любих прибутках, або інших доходах, які вони отримують.  З  такої  причини  вони  нерідко  звільнені   від   сплати  податків»</w:t>
      </w:r>
      <w:r w:rsidRPr="009E6CEE">
        <w:rPr>
          <w:rStyle w:val="ad"/>
          <w:rFonts w:ascii="Calibri Light" w:eastAsia="Times New Roman" w:hAnsi="Calibri Light" w:cs="Calibri Light"/>
          <w:color w:val="000000"/>
          <w:lang w:eastAsia="ru-RU"/>
        </w:rPr>
        <w:footnoteReference w:id="204"/>
      </w:r>
      <w:r w:rsidRPr="009E6CEE">
        <w:rPr>
          <w:rFonts w:ascii="Calibri Light" w:eastAsia="Times New Roman" w:hAnsi="Calibri Light" w:cs="Calibri Light"/>
          <w:color w:val="000000"/>
          <w:lang w:eastAsia="ru-RU"/>
        </w:rPr>
        <w:t> .</w:t>
      </w:r>
    </w:p>
    <w:p w:rsidR="001B2672" w:rsidRPr="009E6CEE" w:rsidRDefault="000B0817" w:rsidP="00E34EE6">
      <w:pPr>
        <w:tabs>
          <w:tab w:val="left" w:pos="426"/>
          <w:tab w:val="left" w:pos="709"/>
        </w:tabs>
        <w:spacing w:after="0" w:line="240" w:lineRule="auto"/>
        <w:ind w:firstLine="709"/>
        <w:jc w:val="both"/>
        <w:rPr>
          <w:rFonts w:ascii="Calibri Light" w:hAnsi="Calibri Light" w:cs="Calibri Light"/>
          <w:color w:val="000000"/>
          <w:lang w:eastAsia="uk-UA"/>
        </w:rPr>
      </w:pPr>
      <w:r w:rsidRPr="009E6CEE">
        <w:rPr>
          <w:rFonts w:ascii="Calibri Light" w:eastAsia="Times New Roman" w:hAnsi="Calibri Light" w:cs="Calibri Light"/>
          <w:color w:val="000000"/>
          <w:lang w:eastAsia="ru-RU"/>
        </w:rPr>
        <w:t xml:space="preserve">У сучасній  ринковій економіці одним із найважливіших показників виступає валова додана вартість (ВДВ), який характеризує вклад  окремого виробника, галузі, сектора у створенні валового внутрішнього продукту (ВВП), оскільки саме ВДВ у СНР є  джерелом створення первинних доходів. Характерною особливістю розвинених країн, високотехнологічних галузей, суб’єктів господарювання є велика питома вага ВДВ у загальній вартості вироблених товарів і послуг. У цьому зв’язку вважаємо за доцільне навести порівняльні дані питомої ваги ВДВ виду економічної діяльності «Освіта» з деякими іншими видами, які свідчать про те, що ВДВ в освітній діяльності значно перевищує аналогічні показники представлених у таблиці інших видів економічної діяльності </w:t>
      </w:r>
      <w:r w:rsidRPr="009E6CEE">
        <w:rPr>
          <w:rFonts w:ascii="Calibri Light" w:hAnsi="Calibri Light" w:cs="Calibri Light"/>
          <w:color w:val="000000"/>
        </w:rPr>
        <w:t>(див. табл. 10.)</w:t>
      </w:r>
      <w:r w:rsidRPr="009E6CEE">
        <w:rPr>
          <w:rFonts w:ascii="Calibri Light" w:hAnsi="Calibri Light" w:cs="Calibri Light"/>
          <w:color w:val="000000"/>
          <w:lang w:eastAsia="uk-UA"/>
        </w:rPr>
        <w:t>.</w:t>
      </w:r>
    </w:p>
    <w:p w:rsidR="004F1ED9" w:rsidRPr="009E6CEE" w:rsidRDefault="004F1ED9" w:rsidP="00E34EE6">
      <w:pPr>
        <w:tabs>
          <w:tab w:val="left" w:pos="426"/>
          <w:tab w:val="left" w:pos="709"/>
        </w:tabs>
        <w:spacing w:after="0" w:line="240" w:lineRule="auto"/>
        <w:ind w:firstLine="709"/>
        <w:jc w:val="right"/>
        <w:rPr>
          <w:rFonts w:ascii="Calibri Light" w:eastAsia="Times New Roman" w:hAnsi="Calibri Light" w:cs="Calibri Light"/>
          <w:b/>
          <w:color w:val="000000"/>
          <w:lang w:eastAsia="ru-RU"/>
        </w:rPr>
      </w:pPr>
    </w:p>
    <w:p w:rsidR="001B2672" w:rsidRPr="009E6CEE" w:rsidRDefault="001B2672" w:rsidP="00F7047F">
      <w:pPr>
        <w:tabs>
          <w:tab w:val="left" w:pos="426"/>
          <w:tab w:val="left" w:pos="709"/>
        </w:tabs>
        <w:spacing w:after="0" w:line="240" w:lineRule="auto"/>
        <w:ind w:firstLine="709"/>
        <w:jc w:val="right"/>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 xml:space="preserve">Таблиця </w:t>
      </w:r>
      <w:r w:rsidR="00443E09" w:rsidRPr="009E6CEE">
        <w:rPr>
          <w:rFonts w:ascii="Calibri Light" w:eastAsia="Times New Roman" w:hAnsi="Calibri Light" w:cs="Calibri Light"/>
          <w:b/>
          <w:color w:val="000000"/>
          <w:lang w:eastAsia="ru-RU"/>
        </w:rPr>
        <w:t>3</w:t>
      </w:r>
      <w:r w:rsidR="004F1ED9" w:rsidRPr="009E6CEE">
        <w:rPr>
          <w:rFonts w:ascii="Calibri Light" w:eastAsia="Times New Roman" w:hAnsi="Calibri Light" w:cs="Calibri Light"/>
          <w:b/>
          <w:color w:val="000000"/>
          <w:lang w:eastAsia="ru-RU"/>
        </w:rPr>
        <w:t>.10.</w:t>
      </w:r>
    </w:p>
    <w:p w:rsidR="004F1ED9" w:rsidRPr="009E6CEE" w:rsidRDefault="001B2672" w:rsidP="00F7047F">
      <w:pPr>
        <w:tabs>
          <w:tab w:val="left" w:pos="426"/>
        </w:tabs>
        <w:spacing w:after="0" w:line="240" w:lineRule="auto"/>
        <w:ind w:firstLine="709"/>
        <w:jc w:val="right"/>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Питома вага валової доданої вартості (ВДВ) виду економічної діяльності «Освіта» та деяких інших видів у загальному обсязі виробництва товарів і послуг (показник Випуск) відповідного виду,</w:t>
      </w:r>
    </w:p>
    <w:p w:rsidR="001B2672" w:rsidRDefault="001B2672" w:rsidP="00F7047F">
      <w:pPr>
        <w:tabs>
          <w:tab w:val="left" w:pos="426"/>
        </w:tabs>
        <w:spacing w:after="0" w:line="240" w:lineRule="auto"/>
        <w:ind w:firstLine="709"/>
        <w:jc w:val="right"/>
        <w:rPr>
          <w:rFonts w:ascii="Calibri Light" w:eastAsia="Times New Roman" w:hAnsi="Calibri Light" w:cs="Calibri Light"/>
          <w:b/>
          <w:i/>
          <w:color w:val="000000"/>
          <w:lang w:eastAsia="ru-RU"/>
        </w:rPr>
      </w:pPr>
      <w:r w:rsidRPr="009E6CEE">
        <w:rPr>
          <w:rFonts w:ascii="Calibri Light" w:eastAsia="Times New Roman" w:hAnsi="Calibri Light" w:cs="Calibri Light"/>
          <w:b/>
          <w:i/>
          <w:color w:val="000000"/>
          <w:lang w:eastAsia="ru-RU"/>
        </w:rPr>
        <w:t>(у фактичних цінах, млрд грн.)</w:t>
      </w:r>
    </w:p>
    <w:p w:rsidR="00F7047F" w:rsidRPr="009E6CEE" w:rsidRDefault="00F7047F" w:rsidP="00E34EE6">
      <w:pPr>
        <w:tabs>
          <w:tab w:val="left" w:pos="426"/>
        </w:tabs>
        <w:spacing w:after="0" w:line="240" w:lineRule="auto"/>
        <w:ind w:firstLine="709"/>
        <w:jc w:val="right"/>
        <w:rPr>
          <w:rFonts w:ascii="Calibri Light" w:eastAsia="Times New Roman" w:hAnsi="Calibri Light" w:cs="Calibri Light"/>
          <w:b/>
          <w:i/>
          <w:color w:val="000000"/>
          <w:lang w:eastAsia="ru-RU"/>
        </w:rPr>
      </w:pPr>
    </w:p>
    <w:tbl>
      <w:tblPr>
        <w:tblW w:w="98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59"/>
        <w:gridCol w:w="756"/>
        <w:gridCol w:w="756"/>
        <w:gridCol w:w="756"/>
        <w:gridCol w:w="756"/>
        <w:gridCol w:w="756"/>
        <w:gridCol w:w="756"/>
        <w:gridCol w:w="756"/>
        <w:gridCol w:w="756"/>
      </w:tblGrid>
      <w:tr w:rsidR="0001481E" w:rsidRPr="009E6CEE" w:rsidTr="00EF7085">
        <w:trPr>
          <w:jc w:val="center"/>
        </w:trPr>
        <w:tc>
          <w:tcPr>
            <w:tcW w:w="3759" w:type="dxa"/>
            <w:tcBorders>
              <w:bottom w:val="nil"/>
            </w:tcBorders>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b/>
                <w:color w:val="000000"/>
                <w:sz w:val="20"/>
                <w:szCs w:val="20"/>
                <w:lang w:eastAsia="ru-RU"/>
              </w:rPr>
            </w:pPr>
            <w:r w:rsidRPr="009E6CEE">
              <w:rPr>
                <w:rFonts w:ascii="Calibri Light" w:eastAsia="Times New Roman" w:hAnsi="Calibri Light" w:cs="Calibri Light"/>
                <w:b/>
                <w:color w:val="000000"/>
                <w:sz w:val="20"/>
                <w:szCs w:val="20"/>
                <w:lang w:eastAsia="ru-RU"/>
              </w:rPr>
              <w:t xml:space="preserve">Види </w:t>
            </w:r>
          </w:p>
        </w:tc>
        <w:tc>
          <w:tcPr>
            <w:tcW w:w="3024" w:type="dxa"/>
            <w:gridSpan w:val="4"/>
            <w:shd w:val="clear" w:color="auto" w:fill="auto"/>
          </w:tcPr>
          <w:p w:rsidR="0001481E" w:rsidRPr="009E6CEE" w:rsidRDefault="0001481E" w:rsidP="00E34EE6">
            <w:pPr>
              <w:tabs>
                <w:tab w:val="left" w:pos="709"/>
              </w:tabs>
              <w:spacing w:after="0" w:line="240" w:lineRule="auto"/>
              <w:jc w:val="center"/>
              <w:rPr>
                <w:rFonts w:ascii="Calibri Light" w:eastAsia="Times New Roman" w:hAnsi="Calibri Light" w:cs="Calibri Light"/>
                <w:b/>
                <w:color w:val="000000"/>
                <w:sz w:val="20"/>
                <w:szCs w:val="20"/>
                <w:lang w:eastAsia="ru-RU"/>
              </w:rPr>
            </w:pPr>
            <w:r w:rsidRPr="009E6CEE">
              <w:rPr>
                <w:rFonts w:ascii="Calibri Light" w:eastAsia="Times New Roman" w:hAnsi="Calibri Light" w:cs="Calibri Light"/>
                <w:b/>
                <w:color w:val="000000"/>
                <w:sz w:val="20"/>
                <w:szCs w:val="20"/>
                <w:lang w:eastAsia="ru-RU"/>
              </w:rPr>
              <w:t>Випуск</w:t>
            </w:r>
          </w:p>
        </w:tc>
        <w:tc>
          <w:tcPr>
            <w:tcW w:w="3024" w:type="dxa"/>
            <w:gridSpan w:val="4"/>
            <w:shd w:val="clear" w:color="auto" w:fill="auto"/>
          </w:tcPr>
          <w:p w:rsidR="0001481E" w:rsidRPr="009E6CEE" w:rsidRDefault="0001481E" w:rsidP="00E34EE6">
            <w:pPr>
              <w:tabs>
                <w:tab w:val="left" w:pos="709"/>
              </w:tabs>
              <w:spacing w:after="0" w:line="240" w:lineRule="auto"/>
              <w:jc w:val="center"/>
              <w:rPr>
                <w:rFonts w:ascii="Calibri Light" w:eastAsia="Times New Roman" w:hAnsi="Calibri Light" w:cs="Calibri Light"/>
                <w:b/>
                <w:color w:val="000000"/>
                <w:sz w:val="20"/>
                <w:szCs w:val="20"/>
                <w:lang w:eastAsia="ru-RU"/>
              </w:rPr>
            </w:pPr>
            <w:r w:rsidRPr="009E6CEE">
              <w:rPr>
                <w:rFonts w:ascii="Calibri Light" w:eastAsia="Times New Roman" w:hAnsi="Calibri Light" w:cs="Calibri Light"/>
                <w:b/>
                <w:color w:val="000000"/>
                <w:sz w:val="20"/>
                <w:szCs w:val="20"/>
                <w:lang w:eastAsia="ru-RU"/>
              </w:rPr>
              <w:t>ВДВ</w:t>
            </w:r>
          </w:p>
        </w:tc>
      </w:tr>
      <w:tr w:rsidR="0001481E" w:rsidRPr="009E6CEE" w:rsidTr="00EF7085">
        <w:trPr>
          <w:jc w:val="center"/>
        </w:trPr>
        <w:tc>
          <w:tcPr>
            <w:tcW w:w="3759" w:type="dxa"/>
            <w:tcBorders>
              <w:top w:val="nil"/>
            </w:tcBorders>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b/>
                <w:color w:val="000000"/>
                <w:sz w:val="20"/>
                <w:szCs w:val="20"/>
                <w:lang w:eastAsia="ru-RU"/>
              </w:rPr>
            </w:pPr>
            <w:r w:rsidRPr="009E6CEE">
              <w:rPr>
                <w:rFonts w:ascii="Calibri Light" w:eastAsia="Times New Roman" w:hAnsi="Calibri Light" w:cs="Calibri Light"/>
                <w:b/>
                <w:color w:val="000000"/>
                <w:sz w:val="20"/>
                <w:szCs w:val="20"/>
                <w:lang w:eastAsia="ru-RU"/>
              </w:rPr>
              <w:t>економічної діяльності</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b/>
                <w:color w:val="000000"/>
                <w:sz w:val="20"/>
                <w:szCs w:val="20"/>
                <w:lang w:eastAsia="ru-RU"/>
              </w:rPr>
            </w:pPr>
            <w:r w:rsidRPr="009E6CEE">
              <w:rPr>
                <w:rFonts w:ascii="Calibri Light" w:eastAsia="Times New Roman" w:hAnsi="Calibri Light" w:cs="Calibri Light"/>
                <w:b/>
                <w:color w:val="000000"/>
                <w:sz w:val="20"/>
                <w:szCs w:val="20"/>
                <w:lang w:eastAsia="ru-RU"/>
              </w:rPr>
              <w:t>2010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b/>
                <w:color w:val="000000"/>
                <w:sz w:val="20"/>
                <w:szCs w:val="20"/>
                <w:lang w:eastAsia="ru-RU"/>
              </w:rPr>
            </w:pPr>
            <w:r w:rsidRPr="009E6CEE">
              <w:rPr>
                <w:rFonts w:ascii="Calibri Light" w:eastAsia="Times New Roman" w:hAnsi="Calibri Light" w:cs="Calibri Light"/>
                <w:b/>
                <w:color w:val="000000"/>
                <w:sz w:val="20"/>
                <w:szCs w:val="20"/>
                <w:lang w:eastAsia="ru-RU"/>
              </w:rPr>
              <w:t>2011</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b/>
                <w:color w:val="000000"/>
                <w:sz w:val="20"/>
                <w:szCs w:val="20"/>
                <w:lang w:eastAsia="ru-RU"/>
              </w:rPr>
            </w:pPr>
            <w:r w:rsidRPr="009E6CEE">
              <w:rPr>
                <w:rFonts w:ascii="Calibri Light" w:eastAsia="Times New Roman" w:hAnsi="Calibri Light" w:cs="Calibri Light"/>
                <w:b/>
                <w:color w:val="000000"/>
                <w:sz w:val="20"/>
                <w:szCs w:val="20"/>
                <w:lang w:eastAsia="ru-RU"/>
              </w:rPr>
              <w:t>2012</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b/>
                <w:color w:val="000000"/>
                <w:sz w:val="20"/>
                <w:szCs w:val="20"/>
                <w:lang w:eastAsia="ru-RU"/>
              </w:rPr>
            </w:pPr>
            <w:r w:rsidRPr="009E6CEE">
              <w:rPr>
                <w:rFonts w:ascii="Calibri Light" w:eastAsia="Times New Roman" w:hAnsi="Calibri Light" w:cs="Calibri Light"/>
                <w:b/>
                <w:color w:val="000000"/>
                <w:sz w:val="20"/>
                <w:szCs w:val="20"/>
                <w:lang w:eastAsia="ru-RU"/>
              </w:rPr>
              <w:t>2013</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b/>
                <w:color w:val="000000"/>
                <w:sz w:val="20"/>
                <w:szCs w:val="20"/>
                <w:lang w:eastAsia="ru-RU"/>
              </w:rPr>
            </w:pPr>
            <w:r w:rsidRPr="009E6CEE">
              <w:rPr>
                <w:rFonts w:ascii="Calibri Light" w:eastAsia="Times New Roman" w:hAnsi="Calibri Light" w:cs="Calibri Light"/>
                <w:b/>
                <w:color w:val="000000"/>
                <w:sz w:val="20"/>
                <w:szCs w:val="20"/>
                <w:lang w:eastAsia="ru-RU"/>
              </w:rPr>
              <w:t>2010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b/>
                <w:color w:val="000000"/>
                <w:sz w:val="20"/>
                <w:szCs w:val="20"/>
                <w:lang w:eastAsia="ru-RU"/>
              </w:rPr>
            </w:pPr>
            <w:r w:rsidRPr="009E6CEE">
              <w:rPr>
                <w:rFonts w:ascii="Calibri Light" w:eastAsia="Times New Roman" w:hAnsi="Calibri Light" w:cs="Calibri Light"/>
                <w:b/>
                <w:color w:val="000000"/>
                <w:sz w:val="20"/>
                <w:szCs w:val="20"/>
                <w:lang w:eastAsia="ru-RU"/>
              </w:rPr>
              <w:t>2011</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b/>
                <w:color w:val="000000"/>
                <w:sz w:val="20"/>
                <w:szCs w:val="20"/>
                <w:lang w:eastAsia="ru-RU"/>
              </w:rPr>
            </w:pPr>
            <w:r w:rsidRPr="009E6CEE">
              <w:rPr>
                <w:rFonts w:ascii="Calibri Light" w:eastAsia="Times New Roman" w:hAnsi="Calibri Light" w:cs="Calibri Light"/>
                <w:b/>
                <w:color w:val="000000"/>
                <w:sz w:val="20"/>
                <w:szCs w:val="20"/>
                <w:lang w:eastAsia="ru-RU"/>
              </w:rPr>
              <w:t>2012</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b/>
                <w:color w:val="000000"/>
                <w:sz w:val="20"/>
                <w:szCs w:val="20"/>
                <w:lang w:eastAsia="ru-RU"/>
              </w:rPr>
            </w:pPr>
            <w:r w:rsidRPr="009E6CEE">
              <w:rPr>
                <w:rFonts w:ascii="Calibri Light" w:eastAsia="Times New Roman" w:hAnsi="Calibri Light" w:cs="Calibri Light"/>
                <w:b/>
                <w:color w:val="000000"/>
                <w:sz w:val="20"/>
                <w:szCs w:val="20"/>
                <w:lang w:eastAsia="ru-RU"/>
              </w:rPr>
              <w:t>2013</w:t>
            </w:r>
          </w:p>
        </w:tc>
      </w:tr>
      <w:tr w:rsidR="0001481E" w:rsidRPr="009E6CEE" w:rsidTr="00EF7085">
        <w:trPr>
          <w:jc w:val="center"/>
        </w:trPr>
        <w:tc>
          <w:tcPr>
            <w:tcW w:w="3759" w:type="dxa"/>
            <w:tcBorders>
              <w:bottom w:val="nil"/>
            </w:tcBorders>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b/>
                <w:color w:val="000000"/>
                <w:sz w:val="20"/>
                <w:szCs w:val="20"/>
                <w:lang w:eastAsia="ru-RU"/>
              </w:rPr>
            </w:pPr>
            <w:r w:rsidRPr="009E6CEE">
              <w:rPr>
                <w:rFonts w:ascii="Calibri Light" w:eastAsia="Times New Roman" w:hAnsi="Calibri Light" w:cs="Calibri Light"/>
                <w:b/>
                <w:color w:val="000000"/>
                <w:sz w:val="20"/>
                <w:szCs w:val="20"/>
                <w:lang w:eastAsia="ru-RU"/>
              </w:rPr>
              <w:t>Освіта</w:t>
            </w: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млрд.грн.</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84,2</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91,4</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106,7</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112,8</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55,7</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75,2</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75,2</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81,7</w:t>
            </w:r>
          </w:p>
        </w:tc>
      </w:tr>
      <w:tr w:rsidR="0001481E" w:rsidRPr="009E6CEE" w:rsidTr="00EF7085">
        <w:trPr>
          <w:jc w:val="center"/>
        </w:trPr>
        <w:tc>
          <w:tcPr>
            <w:tcW w:w="3759" w:type="dxa"/>
            <w:tcBorders>
              <w:top w:val="nil"/>
              <w:bottom w:val="nil"/>
            </w:tcBorders>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Питома вага, %</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66,1</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68,1</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70,5</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72,4</w:t>
            </w:r>
          </w:p>
        </w:tc>
      </w:tr>
      <w:tr w:rsidR="0001481E" w:rsidRPr="009E6CEE" w:rsidTr="00EF7085">
        <w:trPr>
          <w:jc w:val="center"/>
        </w:trPr>
        <w:tc>
          <w:tcPr>
            <w:tcW w:w="3759" w:type="dxa"/>
            <w:tcBorders>
              <w:top w:val="nil"/>
              <w:bottom w:val="nil"/>
            </w:tcBorders>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lastRenderedPageBreak/>
              <w:t>Сільське господарство, мисливство, лісове господарство</w:t>
            </w: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млрд.грн.</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195,4</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261,3</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270,0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315,5</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82,9</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113,2</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132,4</w:t>
            </w:r>
          </w:p>
        </w:tc>
      </w:tr>
      <w:tr w:rsidR="0001481E" w:rsidRPr="009E6CEE" w:rsidTr="00EF7085">
        <w:trPr>
          <w:jc w:val="center"/>
        </w:trPr>
        <w:tc>
          <w:tcPr>
            <w:tcW w:w="3759" w:type="dxa"/>
            <w:tcBorders>
              <w:top w:val="nil"/>
            </w:tcBorders>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Питома вага, %</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42,4</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42,1</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41,9</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42,0</w:t>
            </w:r>
          </w:p>
        </w:tc>
      </w:tr>
      <w:tr w:rsidR="0001481E" w:rsidRPr="009E6CEE" w:rsidTr="00EF7085">
        <w:trPr>
          <w:jc w:val="center"/>
        </w:trPr>
        <w:tc>
          <w:tcPr>
            <w:tcW w:w="3759"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Переробна промисловість, млрд.грн.</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810,8</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970,1</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975,0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904,1</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146,7</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158,7</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178,4</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169,6</w:t>
            </w:r>
          </w:p>
        </w:tc>
      </w:tr>
      <w:tr w:rsidR="0001481E" w:rsidRPr="009E6CEE" w:rsidTr="00EF7085">
        <w:trPr>
          <w:jc w:val="center"/>
        </w:trPr>
        <w:tc>
          <w:tcPr>
            <w:tcW w:w="3759"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Питома вага, %</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18,1</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16,4</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18,3</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18,8</w:t>
            </w:r>
          </w:p>
        </w:tc>
      </w:tr>
      <w:tr w:rsidR="0001481E" w:rsidRPr="009E6CEE" w:rsidTr="00EF7085">
        <w:trPr>
          <w:jc w:val="center"/>
        </w:trPr>
        <w:tc>
          <w:tcPr>
            <w:tcW w:w="3759"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Будівництво, млрд.грн.</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137,1</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165,0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184,8</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174,2</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36,6</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41,1</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40,5</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38,5</w:t>
            </w:r>
          </w:p>
        </w:tc>
      </w:tr>
      <w:tr w:rsidR="0001481E" w:rsidRPr="009E6CEE" w:rsidTr="00EF7085">
        <w:trPr>
          <w:jc w:val="center"/>
        </w:trPr>
        <w:tc>
          <w:tcPr>
            <w:tcW w:w="3759"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Питома вага, %</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26,7</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24,9</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21,9</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22,2</w:t>
            </w:r>
          </w:p>
        </w:tc>
      </w:tr>
      <w:tr w:rsidR="0001481E" w:rsidRPr="009E6CEE" w:rsidTr="00EF7085">
        <w:trPr>
          <w:jc w:val="center"/>
        </w:trPr>
        <w:tc>
          <w:tcPr>
            <w:tcW w:w="3759"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Професійна, наукова та технічна діяльність, млрд.грн.</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55,2</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63,1</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88,0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97,3</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27,8</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31,2</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43,0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48,7</w:t>
            </w:r>
          </w:p>
        </w:tc>
      </w:tr>
      <w:tr w:rsidR="0001481E" w:rsidRPr="009E6CEE" w:rsidTr="00EF7085">
        <w:trPr>
          <w:jc w:val="center"/>
        </w:trPr>
        <w:tc>
          <w:tcPr>
            <w:tcW w:w="3759"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Питома вага, %</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50,4</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49,4</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48,9</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50,1</w:t>
            </w:r>
          </w:p>
        </w:tc>
      </w:tr>
      <w:tr w:rsidR="0001481E" w:rsidRPr="009E6CEE" w:rsidTr="00EF7085">
        <w:trPr>
          <w:jc w:val="center"/>
        </w:trPr>
        <w:tc>
          <w:tcPr>
            <w:tcW w:w="3759"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Охорона здоров’я та надання соціальної допомоги, млрд.грн.</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63,5</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69,8</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80,5</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78,9</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41,5</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45,5</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53,2</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p>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52,2</w:t>
            </w:r>
          </w:p>
        </w:tc>
      </w:tr>
      <w:tr w:rsidR="0001481E" w:rsidRPr="009E6CEE" w:rsidTr="00EF7085">
        <w:trPr>
          <w:jc w:val="center"/>
        </w:trPr>
        <w:tc>
          <w:tcPr>
            <w:tcW w:w="3759"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Питома вага, %</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100</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65,4</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65,2</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66,1</w:t>
            </w:r>
          </w:p>
        </w:tc>
        <w:tc>
          <w:tcPr>
            <w:tcW w:w="756" w:type="dxa"/>
            <w:shd w:val="clear" w:color="auto" w:fill="auto"/>
          </w:tcPr>
          <w:p w:rsidR="0001481E" w:rsidRPr="009E6CEE" w:rsidRDefault="0001481E" w:rsidP="00E34EE6">
            <w:pPr>
              <w:tabs>
                <w:tab w:val="left" w:pos="709"/>
              </w:tabs>
              <w:spacing w:after="0" w:line="240" w:lineRule="auto"/>
              <w:jc w:val="both"/>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66,2</w:t>
            </w:r>
          </w:p>
        </w:tc>
      </w:tr>
      <w:tr w:rsidR="0001481E" w:rsidRPr="009E6CEE" w:rsidTr="00EF7085">
        <w:trPr>
          <w:jc w:val="center"/>
        </w:trPr>
        <w:tc>
          <w:tcPr>
            <w:tcW w:w="9807" w:type="dxa"/>
            <w:gridSpan w:val="9"/>
            <w:shd w:val="clear" w:color="auto" w:fill="auto"/>
          </w:tcPr>
          <w:p w:rsidR="0001481E" w:rsidRPr="009E6CEE" w:rsidRDefault="0001481E" w:rsidP="00E34EE6">
            <w:pPr>
              <w:spacing w:after="0" w:line="240" w:lineRule="auto"/>
              <w:ind w:firstLine="567"/>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Джерело: Статистичний щорічник України за 2013 рік, с.30</w:t>
            </w:r>
            <w:r w:rsidR="004446FD" w:rsidRPr="009E6CEE">
              <w:rPr>
                <w:rFonts w:ascii="Calibri Light" w:eastAsia="Times New Roman" w:hAnsi="Calibri Light" w:cs="Calibri Light"/>
                <w:color w:val="000000"/>
                <w:sz w:val="20"/>
                <w:szCs w:val="20"/>
                <w:lang w:eastAsia="ru-RU"/>
              </w:rPr>
              <w:t>–</w:t>
            </w:r>
            <w:r w:rsidRPr="009E6CEE">
              <w:rPr>
                <w:rFonts w:ascii="Calibri Light" w:eastAsia="Times New Roman" w:hAnsi="Calibri Light" w:cs="Calibri Light"/>
                <w:color w:val="000000"/>
                <w:sz w:val="20"/>
                <w:szCs w:val="20"/>
                <w:lang w:eastAsia="ru-RU"/>
              </w:rPr>
              <w:t>31. Україна у цифрах у 2014 році, с.24</w:t>
            </w:r>
            <w:r w:rsidR="004446FD" w:rsidRPr="009E6CEE">
              <w:rPr>
                <w:rFonts w:ascii="Calibri Light" w:eastAsia="Times New Roman" w:hAnsi="Calibri Light" w:cs="Calibri Light"/>
                <w:color w:val="000000"/>
                <w:sz w:val="20"/>
                <w:szCs w:val="20"/>
                <w:lang w:eastAsia="ru-RU"/>
              </w:rPr>
              <w:t>–</w:t>
            </w:r>
            <w:r w:rsidRPr="009E6CEE">
              <w:rPr>
                <w:rFonts w:ascii="Calibri Light" w:eastAsia="Times New Roman" w:hAnsi="Calibri Light" w:cs="Calibri Light"/>
                <w:color w:val="000000"/>
                <w:sz w:val="20"/>
                <w:szCs w:val="20"/>
                <w:lang w:eastAsia="ru-RU"/>
              </w:rPr>
              <w:t>25</w:t>
            </w:r>
          </w:p>
        </w:tc>
      </w:tr>
    </w:tbl>
    <w:p w:rsidR="0001481E" w:rsidRPr="009E6CEE" w:rsidRDefault="0001481E" w:rsidP="00E34EE6">
      <w:pPr>
        <w:spacing w:after="0" w:line="240" w:lineRule="auto"/>
        <w:ind w:firstLine="709"/>
        <w:jc w:val="right"/>
        <w:rPr>
          <w:rFonts w:ascii="Calibri Light" w:eastAsia="Times New Roman" w:hAnsi="Calibri Light" w:cs="Calibri Light"/>
          <w:b/>
          <w:i/>
          <w:color w:val="000000"/>
          <w:lang w:eastAsia="ru-RU"/>
        </w:rPr>
      </w:pPr>
    </w:p>
    <w:p w:rsidR="001B2672" w:rsidRPr="009E6CEE" w:rsidRDefault="000B0817" w:rsidP="00E34EE6">
      <w:pPr>
        <w:spacing w:after="0" w:line="240" w:lineRule="auto"/>
        <w:ind w:firstLine="709"/>
        <w:jc w:val="both"/>
        <w:rPr>
          <w:rFonts w:ascii="Calibri Light" w:hAnsi="Calibri Light" w:cs="Calibri Light"/>
          <w:color w:val="000000"/>
          <w:lang w:eastAsia="uk-UA"/>
        </w:rPr>
      </w:pPr>
      <w:r w:rsidRPr="009E6CEE">
        <w:rPr>
          <w:rFonts w:ascii="Calibri Light" w:eastAsia="Times New Roman" w:hAnsi="Calibri Light" w:cs="Calibri Light"/>
          <w:color w:val="000000"/>
          <w:lang w:eastAsia="ru-RU"/>
        </w:rPr>
        <w:t xml:space="preserve">Наведемо також офіційні статистичні дані видатків Зведеного бюджету України на фінансування освіти у цілому та за економічною бюджетною класифікацією у 2012 – 2014 роках, які значною мірою відповідають показникам табл. 1 і 2, і  які також повинні слугувати у якості бази для аналізу вартості послуг освіти </w:t>
      </w:r>
      <w:r w:rsidRPr="009E6CEE">
        <w:rPr>
          <w:rFonts w:ascii="Calibri Light" w:hAnsi="Calibri Light" w:cs="Calibri Light"/>
          <w:color w:val="000000"/>
        </w:rPr>
        <w:t>(див. табл. 11.)</w:t>
      </w:r>
      <w:r w:rsidRPr="009E6CEE">
        <w:rPr>
          <w:rFonts w:ascii="Calibri Light" w:hAnsi="Calibri Light" w:cs="Calibri Light"/>
          <w:color w:val="000000"/>
          <w:lang w:eastAsia="uk-UA"/>
        </w:rPr>
        <w:t>.</w:t>
      </w:r>
    </w:p>
    <w:p w:rsidR="001B2672" w:rsidRPr="009E6CEE" w:rsidRDefault="001B2672" w:rsidP="00F7047F">
      <w:pPr>
        <w:tabs>
          <w:tab w:val="left" w:pos="426"/>
          <w:tab w:val="left" w:pos="709"/>
        </w:tabs>
        <w:spacing w:after="0" w:line="240" w:lineRule="auto"/>
        <w:ind w:firstLine="709"/>
        <w:jc w:val="right"/>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 xml:space="preserve">Таблиця </w:t>
      </w:r>
      <w:r w:rsidR="00821D8D" w:rsidRPr="009E6CEE">
        <w:rPr>
          <w:rFonts w:ascii="Calibri Light" w:eastAsia="Times New Roman" w:hAnsi="Calibri Light" w:cs="Calibri Light"/>
          <w:b/>
          <w:color w:val="000000"/>
          <w:lang w:eastAsia="ru-RU"/>
        </w:rPr>
        <w:t>3.</w:t>
      </w:r>
      <w:r w:rsidRPr="009E6CEE">
        <w:rPr>
          <w:rFonts w:ascii="Calibri Light" w:eastAsia="Times New Roman" w:hAnsi="Calibri Light" w:cs="Calibri Light"/>
          <w:b/>
          <w:color w:val="000000"/>
          <w:lang w:eastAsia="ru-RU"/>
        </w:rPr>
        <w:t>1</w:t>
      </w:r>
      <w:r w:rsidR="00821D8D" w:rsidRPr="009E6CEE">
        <w:rPr>
          <w:rFonts w:ascii="Calibri Light" w:eastAsia="Times New Roman" w:hAnsi="Calibri Light" w:cs="Calibri Light"/>
          <w:b/>
          <w:color w:val="000000"/>
          <w:lang w:eastAsia="ru-RU"/>
        </w:rPr>
        <w:t>1.</w:t>
      </w:r>
    </w:p>
    <w:p w:rsidR="001B2672" w:rsidRDefault="001B2672" w:rsidP="00F7047F">
      <w:pPr>
        <w:tabs>
          <w:tab w:val="left" w:pos="426"/>
          <w:tab w:val="left" w:pos="709"/>
        </w:tabs>
        <w:spacing w:after="0" w:line="240" w:lineRule="auto"/>
        <w:ind w:firstLine="709"/>
        <w:jc w:val="right"/>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Видатки Зведеного бюджету України на фінансування освіти, (млрд. грн.)</w:t>
      </w:r>
    </w:p>
    <w:p w:rsidR="00F7047F" w:rsidRPr="009E6CEE" w:rsidRDefault="00F7047F" w:rsidP="00F7047F">
      <w:pPr>
        <w:tabs>
          <w:tab w:val="left" w:pos="426"/>
          <w:tab w:val="left" w:pos="709"/>
        </w:tabs>
        <w:spacing w:after="0" w:line="240" w:lineRule="auto"/>
        <w:ind w:firstLine="709"/>
        <w:jc w:val="right"/>
        <w:rPr>
          <w:rFonts w:ascii="Calibri Light" w:eastAsia="Times New Roman" w:hAnsi="Calibri Light" w:cs="Calibri Light"/>
          <w:b/>
          <w:color w:val="00000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68"/>
        <w:gridCol w:w="1260"/>
        <w:gridCol w:w="1260"/>
        <w:gridCol w:w="1183"/>
      </w:tblGrid>
      <w:tr w:rsidR="001B2672" w:rsidRPr="009E6CEE" w:rsidTr="003C027D">
        <w:trPr>
          <w:jc w:val="center"/>
        </w:trPr>
        <w:tc>
          <w:tcPr>
            <w:tcW w:w="5868" w:type="dxa"/>
            <w:shd w:val="clear" w:color="auto" w:fill="auto"/>
          </w:tcPr>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p>
        </w:tc>
        <w:tc>
          <w:tcPr>
            <w:tcW w:w="1260" w:type="dxa"/>
            <w:shd w:val="clear" w:color="auto" w:fill="auto"/>
          </w:tcPr>
          <w:p w:rsidR="001B2672" w:rsidRPr="009E6CEE" w:rsidRDefault="001B2672" w:rsidP="00E34EE6">
            <w:pPr>
              <w:spacing w:after="0" w:line="240" w:lineRule="auto"/>
              <w:ind w:firstLine="285"/>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2012</w:t>
            </w:r>
          </w:p>
        </w:tc>
        <w:tc>
          <w:tcPr>
            <w:tcW w:w="1260" w:type="dxa"/>
            <w:shd w:val="clear" w:color="auto" w:fill="auto"/>
          </w:tcPr>
          <w:p w:rsidR="001B2672" w:rsidRPr="009E6CEE" w:rsidRDefault="001B2672" w:rsidP="00E34EE6">
            <w:pPr>
              <w:spacing w:after="0" w:line="240" w:lineRule="auto"/>
              <w:ind w:firstLine="285"/>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2013</w:t>
            </w:r>
          </w:p>
        </w:tc>
        <w:tc>
          <w:tcPr>
            <w:tcW w:w="1183" w:type="dxa"/>
            <w:shd w:val="clear" w:color="auto" w:fill="auto"/>
          </w:tcPr>
          <w:p w:rsidR="001B2672" w:rsidRPr="009E6CEE" w:rsidRDefault="001B2672" w:rsidP="00E34EE6">
            <w:pPr>
              <w:spacing w:after="0" w:line="240" w:lineRule="auto"/>
              <w:ind w:firstLine="285"/>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2014</w:t>
            </w:r>
          </w:p>
        </w:tc>
      </w:tr>
      <w:tr w:rsidR="001B2672" w:rsidRPr="009E6CEE" w:rsidTr="003C027D">
        <w:trPr>
          <w:jc w:val="center"/>
        </w:trPr>
        <w:tc>
          <w:tcPr>
            <w:tcW w:w="5868" w:type="dxa"/>
            <w:shd w:val="clear" w:color="auto" w:fill="auto"/>
          </w:tcPr>
          <w:p w:rsidR="001B2672" w:rsidRPr="009E6CEE" w:rsidRDefault="001B2672" w:rsidP="00E34EE6">
            <w:pPr>
              <w:spacing w:after="0" w:line="240" w:lineRule="auto"/>
              <w:ind w:firstLine="285"/>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 xml:space="preserve">Всього видатки </w:t>
            </w:r>
          </w:p>
          <w:p w:rsidR="001B2672" w:rsidRPr="009E6CEE" w:rsidRDefault="001B2672" w:rsidP="00E34EE6">
            <w:pPr>
              <w:spacing w:after="0" w:line="240" w:lineRule="auto"/>
              <w:ind w:firstLine="285"/>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w:t>
            </w:r>
          </w:p>
        </w:tc>
        <w:tc>
          <w:tcPr>
            <w:tcW w:w="1260" w:type="dxa"/>
            <w:shd w:val="clear" w:color="auto" w:fill="auto"/>
          </w:tcPr>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492,5</w:t>
            </w:r>
          </w:p>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100</w:t>
            </w:r>
          </w:p>
        </w:tc>
        <w:tc>
          <w:tcPr>
            <w:tcW w:w="1260" w:type="dxa"/>
            <w:shd w:val="clear" w:color="auto" w:fill="auto"/>
          </w:tcPr>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505,8</w:t>
            </w:r>
          </w:p>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100</w:t>
            </w:r>
          </w:p>
        </w:tc>
        <w:tc>
          <w:tcPr>
            <w:tcW w:w="1183" w:type="dxa"/>
            <w:shd w:val="clear" w:color="auto" w:fill="auto"/>
          </w:tcPr>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523,1</w:t>
            </w:r>
          </w:p>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100</w:t>
            </w:r>
          </w:p>
        </w:tc>
      </w:tr>
      <w:tr w:rsidR="001B2672" w:rsidRPr="009E6CEE" w:rsidTr="003C027D">
        <w:trPr>
          <w:jc w:val="center"/>
        </w:trPr>
        <w:tc>
          <w:tcPr>
            <w:tcW w:w="5868" w:type="dxa"/>
            <w:shd w:val="clear" w:color="auto" w:fill="auto"/>
          </w:tcPr>
          <w:p w:rsidR="001B2672" w:rsidRPr="009E6CEE" w:rsidRDefault="001B2672" w:rsidP="00E34EE6">
            <w:pPr>
              <w:spacing w:after="0" w:line="240" w:lineRule="auto"/>
              <w:ind w:firstLine="285"/>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у тому числі:</w:t>
            </w:r>
          </w:p>
          <w:p w:rsidR="001B2672" w:rsidRPr="009E6CEE" w:rsidRDefault="001B2672" w:rsidP="00E34EE6">
            <w:pPr>
              <w:spacing w:after="0" w:line="240" w:lineRule="auto"/>
              <w:ind w:firstLine="285"/>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 xml:space="preserve">Видатки на освіту </w:t>
            </w:r>
          </w:p>
          <w:p w:rsidR="001B2672" w:rsidRPr="009E6CEE" w:rsidRDefault="001B2672" w:rsidP="00E34EE6">
            <w:pPr>
              <w:spacing w:after="0" w:line="240" w:lineRule="auto"/>
              <w:ind w:firstLine="285"/>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w:t>
            </w:r>
          </w:p>
        </w:tc>
        <w:tc>
          <w:tcPr>
            <w:tcW w:w="1260" w:type="dxa"/>
            <w:shd w:val="clear" w:color="auto" w:fill="auto"/>
          </w:tcPr>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p>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101,6</w:t>
            </w:r>
          </w:p>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20,6</w:t>
            </w:r>
          </w:p>
        </w:tc>
        <w:tc>
          <w:tcPr>
            <w:tcW w:w="1260" w:type="dxa"/>
            <w:shd w:val="clear" w:color="auto" w:fill="auto"/>
          </w:tcPr>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p>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105,5</w:t>
            </w:r>
          </w:p>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20,9</w:t>
            </w:r>
          </w:p>
        </w:tc>
        <w:tc>
          <w:tcPr>
            <w:tcW w:w="1183" w:type="dxa"/>
            <w:shd w:val="clear" w:color="auto" w:fill="auto"/>
          </w:tcPr>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p>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101,1</w:t>
            </w:r>
          </w:p>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19,1</w:t>
            </w:r>
          </w:p>
        </w:tc>
      </w:tr>
      <w:tr w:rsidR="001B2672" w:rsidRPr="009E6CEE" w:rsidTr="003C027D">
        <w:trPr>
          <w:jc w:val="center"/>
        </w:trPr>
        <w:tc>
          <w:tcPr>
            <w:tcW w:w="5868" w:type="dxa"/>
            <w:shd w:val="clear" w:color="auto" w:fill="auto"/>
          </w:tcPr>
          <w:p w:rsidR="001B2672" w:rsidRPr="009E6CEE" w:rsidRDefault="001B2672" w:rsidP="00E34EE6">
            <w:pPr>
              <w:spacing w:after="0" w:line="240" w:lineRule="auto"/>
              <w:ind w:firstLine="285"/>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 xml:space="preserve">Видатки на військову освіту </w:t>
            </w:r>
          </w:p>
          <w:p w:rsidR="001B2672" w:rsidRPr="009E6CEE" w:rsidRDefault="001B2672" w:rsidP="00E34EE6">
            <w:pPr>
              <w:spacing w:after="0" w:line="240" w:lineRule="auto"/>
              <w:ind w:firstLine="285"/>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w:t>
            </w:r>
          </w:p>
        </w:tc>
        <w:tc>
          <w:tcPr>
            <w:tcW w:w="1260" w:type="dxa"/>
            <w:shd w:val="clear" w:color="auto" w:fill="auto"/>
          </w:tcPr>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0,9</w:t>
            </w:r>
          </w:p>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0,2</w:t>
            </w:r>
          </w:p>
        </w:tc>
        <w:tc>
          <w:tcPr>
            <w:tcW w:w="1260" w:type="dxa"/>
            <w:shd w:val="clear" w:color="auto" w:fill="auto"/>
          </w:tcPr>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0,9</w:t>
            </w:r>
          </w:p>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0,2</w:t>
            </w:r>
          </w:p>
        </w:tc>
        <w:tc>
          <w:tcPr>
            <w:tcW w:w="1183" w:type="dxa"/>
            <w:shd w:val="clear" w:color="auto" w:fill="auto"/>
          </w:tcPr>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0,9</w:t>
            </w:r>
          </w:p>
          <w:p w:rsidR="001B2672" w:rsidRPr="009E6CEE" w:rsidRDefault="001B2672" w:rsidP="00E34EE6">
            <w:pPr>
              <w:spacing w:after="0" w:line="240" w:lineRule="auto"/>
              <w:ind w:firstLine="285"/>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0,2</w:t>
            </w:r>
          </w:p>
        </w:tc>
      </w:tr>
      <w:tr w:rsidR="001B2672" w:rsidRPr="009E6CEE" w:rsidTr="003C027D">
        <w:trPr>
          <w:jc w:val="center"/>
        </w:trPr>
        <w:tc>
          <w:tcPr>
            <w:tcW w:w="9571" w:type="dxa"/>
            <w:gridSpan w:val="4"/>
            <w:shd w:val="clear" w:color="auto" w:fill="auto"/>
          </w:tcPr>
          <w:p w:rsidR="001B2672" w:rsidRPr="009E6CEE" w:rsidRDefault="001B2672" w:rsidP="00E34EE6">
            <w:pPr>
              <w:spacing w:after="0" w:line="240" w:lineRule="auto"/>
              <w:ind w:firstLine="709"/>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Джерело:  Бюджет України 2014,Статистичний збірник, с.27</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32.</w:t>
            </w:r>
          </w:p>
        </w:tc>
      </w:tr>
    </w:tbl>
    <w:p w:rsidR="001B2672" w:rsidRPr="009E6CEE" w:rsidRDefault="001B2672" w:rsidP="00E34EE6">
      <w:pPr>
        <w:tabs>
          <w:tab w:val="left" w:pos="426"/>
          <w:tab w:val="left" w:pos="709"/>
        </w:tabs>
        <w:spacing w:after="0" w:line="240" w:lineRule="auto"/>
        <w:ind w:firstLine="709"/>
        <w:jc w:val="both"/>
        <w:rPr>
          <w:rFonts w:ascii="Calibri Light" w:eastAsia="Times New Roman" w:hAnsi="Calibri Light" w:cs="Calibri Light"/>
          <w:color w:val="000000"/>
          <w:lang w:eastAsia="ru-RU"/>
        </w:rPr>
      </w:pPr>
    </w:p>
    <w:p w:rsidR="000B0817" w:rsidRPr="009E6CEE" w:rsidRDefault="000B0817" w:rsidP="00E34EE6">
      <w:pPr>
        <w:tabs>
          <w:tab w:val="left" w:pos="709"/>
        </w:tabs>
        <w:spacing w:after="0" w:line="240" w:lineRule="auto"/>
        <w:ind w:firstLine="567"/>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Як свідчать наведені дані табл. 11, обсяги бюджетних видатків на фінансування освіти співставні з показниками вартості послуг освіти (Випуск) за відповідні роки, представлені у табл. 1 (різниця – за рахунок обсягів послуг освіти, що виробляються і надаються приватними закладами освіти, та через методологічні особливості розрахунків). При цьому слід зазначити, що бюджетні видатки на освіту за питомою вагою у структурі усіх видатків займають друге місце, дещо поступаючись лише видаткам на соціальний захист та соціальне забезпечення (19 – 21 % на освіту і 25 – 29 % на соціальний захист).</w:t>
      </w:r>
    </w:p>
    <w:p w:rsidR="001B2672" w:rsidRPr="009E6CEE" w:rsidRDefault="000B0817" w:rsidP="00E34EE6">
      <w:pPr>
        <w:tabs>
          <w:tab w:val="left" w:pos="426"/>
          <w:tab w:val="left" w:pos="709"/>
        </w:tabs>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У таблиці 5 представлені показники видатків Зведеного бюджету України на фінансування освіти за економічною бюджетною класифікацією, які теж можуть бути основою для розрахунків вартості послуг освіти </w:t>
      </w:r>
      <w:r w:rsidRPr="009E6CEE">
        <w:rPr>
          <w:rFonts w:ascii="Calibri Light" w:hAnsi="Calibri Light" w:cs="Calibri Light"/>
          <w:color w:val="000000"/>
        </w:rPr>
        <w:t>(див. табл. 12.)</w:t>
      </w:r>
      <w:r w:rsidRPr="009E6CEE">
        <w:rPr>
          <w:rFonts w:ascii="Calibri Light" w:hAnsi="Calibri Light" w:cs="Calibri Light"/>
          <w:color w:val="000000"/>
          <w:lang w:eastAsia="uk-UA"/>
        </w:rPr>
        <w:t>.</w:t>
      </w:r>
    </w:p>
    <w:p w:rsidR="00821D8D" w:rsidRPr="009E6CEE" w:rsidRDefault="00821D8D" w:rsidP="00E34EE6">
      <w:pPr>
        <w:tabs>
          <w:tab w:val="left" w:pos="426"/>
          <w:tab w:val="left" w:pos="709"/>
        </w:tabs>
        <w:spacing w:after="0" w:line="240" w:lineRule="auto"/>
        <w:ind w:firstLine="709"/>
        <w:jc w:val="both"/>
        <w:rPr>
          <w:rFonts w:ascii="Calibri Light" w:eastAsia="Times New Roman" w:hAnsi="Calibri Light" w:cs="Calibri Light"/>
          <w:color w:val="000000"/>
          <w:lang w:eastAsia="ru-RU"/>
        </w:rPr>
      </w:pPr>
    </w:p>
    <w:p w:rsidR="001B2672" w:rsidRPr="009E6CEE" w:rsidRDefault="001B2672" w:rsidP="00F7047F">
      <w:pPr>
        <w:tabs>
          <w:tab w:val="left" w:pos="426"/>
        </w:tabs>
        <w:spacing w:after="0" w:line="240" w:lineRule="auto"/>
        <w:ind w:firstLine="709"/>
        <w:jc w:val="right"/>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 xml:space="preserve">Таблиця </w:t>
      </w:r>
      <w:r w:rsidR="00821D8D" w:rsidRPr="009E6CEE">
        <w:rPr>
          <w:rFonts w:ascii="Calibri Light" w:eastAsia="Times New Roman" w:hAnsi="Calibri Light" w:cs="Calibri Light"/>
          <w:b/>
          <w:color w:val="000000"/>
          <w:lang w:eastAsia="ru-RU"/>
        </w:rPr>
        <w:t>3.</w:t>
      </w:r>
      <w:r w:rsidRPr="009E6CEE">
        <w:rPr>
          <w:rFonts w:ascii="Calibri Light" w:eastAsia="Times New Roman" w:hAnsi="Calibri Light" w:cs="Calibri Light"/>
          <w:b/>
          <w:color w:val="000000"/>
          <w:lang w:eastAsia="ru-RU"/>
        </w:rPr>
        <w:t>1</w:t>
      </w:r>
      <w:r w:rsidR="00821D8D" w:rsidRPr="009E6CEE">
        <w:rPr>
          <w:rFonts w:ascii="Calibri Light" w:eastAsia="Times New Roman" w:hAnsi="Calibri Light" w:cs="Calibri Light"/>
          <w:b/>
          <w:color w:val="000000"/>
          <w:lang w:eastAsia="ru-RU"/>
        </w:rPr>
        <w:t>2.</w:t>
      </w:r>
    </w:p>
    <w:p w:rsidR="001B2672" w:rsidRDefault="001B2672" w:rsidP="00F7047F">
      <w:pPr>
        <w:tabs>
          <w:tab w:val="left" w:pos="426"/>
          <w:tab w:val="left" w:pos="709"/>
        </w:tabs>
        <w:spacing w:after="0" w:line="240" w:lineRule="auto"/>
        <w:ind w:firstLine="709"/>
        <w:jc w:val="right"/>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Видатки Зведеного бюджету України на фінансування освіти за економічною бюджетною класифікацією, (млрд. грн.)</w:t>
      </w:r>
    </w:p>
    <w:p w:rsidR="00F7047F" w:rsidRPr="009E6CEE" w:rsidRDefault="00F7047F" w:rsidP="00F7047F">
      <w:pPr>
        <w:tabs>
          <w:tab w:val="left" w:pos="426"/>
          <w:tab w:val="left" w:pos="709"/>
        </w:tabs>
        <w:spacing w:after="0" w:line="240" w:lineRule="auto"/>
        <w:ind w:firstLine="709"/>
        <w:jc w:val="right"/>
        <w:rPr>
          <w:rFonts w:ascii="Calibri Light" w:eastAsia="Times New Roman" w:hAnsi="Calibri Light" w:cs="Calibri Light"/>
          <w:b/>
          <w:color w:val="00000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68"/>
        <w:gridCol w:w="1260"/>
        <w:gridCol w:w="1260"/>
        <w:gridCol w:w="1183"/>
      </w:tblGrid>
      <w:tr w:rsidR="001B2672" w:rsidRPr="009E6CEE" w:rsidTr="003C027D">
        <w:trPr>
          <w:jc w:val="center"/>
        </w:trPr>
        <w:tc>
          <w:tcPr>
            <w:tcW w:w="5868"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2012</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2013</w:t>
            </w:r>
          </w:p>
        </w:tc>
        <w:tc>
          <w:tcPr>
            <w:tcW w:w="1183"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2014</w:t>
            </w:r>
          </w:p>
        </w:tc>
      </w:tr>
      <w:tr w:rsidR="001B2672" w:rsidRPr="009E6CEE" w:rsidTr="003C027D">
        <w:trPr>
          <w:jc w:val="center"/>
        </w:trPr>
        <w:tc>
          <w:tcPr>
            <w:tcW w:w="5868"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Всього видатки на освіту</w:t>
            </w:r>
          </w:p>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101,6</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100</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105,5</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100</w:t>
            </w:r>
          </w:p>
        </w:tc>
        <w:tc>
          <w:tcPr>
            <w:tcW w:w="1183"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100,1</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100</w:t>
            </w:r>
          </w:p>
        </w:tc>
      </w:tr>
      <w:tr w:rsidR="001B2672" w:rsidRPr="009E6CEE" w:rsidTr="003C027D">
        <w:trPr>
          <w:jc w:val="center"/>
        </w:trPr>
        <w:tc>
          <w:tcPr>
            <w:tcW w:w="5868"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 xml:space="preserve">Поточні видатки </w:t>
            </w:r>
          </w:p>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97,8</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96,3</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102,5</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97,1</w:t>
            </w:r>
          </w:p>
        </w:tc>
        <w:tc>
          <w:tcPr>
            <w:tcW w:w="1183"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97,8</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97,0</w:t>
            </w:r>
          </w:p>
        </w:tc>
      </w:tr>
      <w:tr w:rsidR="001B2672" w:rsidRPr="009E6CEE" w:rsidTr="003C027D">
        <w:trPr>
          <w:jc w:val="center"/>
        </w:trPr>
        <w:tc>
          <w:tcPr>
            <w:tcW w:w="5868"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lastRenderedPageBreak/>
              <w:t>Оплата праці і нарахування на з/плату</w:t>
            </w:r>
          </w:p>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53,2</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52,3</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56,6</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53,6</w:t>
            </w:r>
          </w:p>
        </w:tc>
        <w:tc>
          <w:tcPr>
            <w:tcW w:w="1183"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54,0</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54,0</w:t>
            </w:r>
          </w:p>
        </w:tc>
      </w:tr>
      <w:tr w:rsidR="001B2672" w:rsidRPr="009E6CEE" w:rsidTr="003C027D">
        <w:trPr>
          <w:jc w:val="center"/>
        </w:trPr>
        <w:tc>
          <w:tcPr>
            <w:tcW w:w="5868"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Використання товарів і послуг</w:t>
            </w:r>
          </w:p>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42,6</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42,0</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43,8</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41,5</w:t>
            </w:r>
          </w:p>
        </w:tc>
        <w:tc>
          <w:tcPr>
            <w:tcW w:w="1183"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41,8</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41,7</w:t>
            </w:r>
          </w:p>
        </w:tc>
      </w:tr>
      <w:tr w:rsidR="001B2672" w:rsidRPr="009E6CEE" w:rsidTr="003C027D">
        <w:trPr>
          <w:jc w:val="center"/>
        </w:trPr>
        <w:tc>
          <w:tcPr>
            <w:tcW w:w="5868"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з них :</w:t>
            </w:r>
          </w:p>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Предмети, матеріали, обладнання та інвентар</w:t>
            </w:r>
          </w:p>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1,6</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1,6</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1,6</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1,5</w:t>
            </w:r>
          </w:p>
        </w:tc>
        <w:tc>
          <w:tcPr>
            <w:tcW w:w="1183"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1,9</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1,8</w:t>
            </w:r>
          </w:p>
        </w:tc>
      </w:tr>
      <w:tr w:rsidR="001B2672" w:rsidRPr="009E6CEE" w:rsidTr="003C027D">
        <w:trPr>
          <w:jc w:val="center"/>
        </w:trPr>
        <w:tc>
          <w:tcPr>
            <w:tcW w:w="5868"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Продукти харчування</w:t>
            </w:r>
          </w:p>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4,5</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4,4</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4,9</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4,6</w:t>
            </w:r>
          </w:p>
        </w:tc>
        <w:tc>
          <w:tcPr>
            <w:tcW w:w="1183"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4,8</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4,8</w:t>
            </w:r>
          </w:p>
        </w:tc>
      </w:tr>
      <w:tr w:rsidR="001B2672" w:rsidRPr="009E6CEE" w:rsidTr="003C027D">
        <w:trPr>
          <w:jc w:val="center"/>
        </w:trPr>
        <w:tc>
          <w:tcPr>
            <w:tcW w:w="5868"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Оплата комунальних послуг та енергоносіїв</w:t>
            </w:r>
          </w:p>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7,8</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7,7</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7,8</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7,4</w:t>
            </w:r>
          </w:p>
        </w:tc>
        <w:tc>
          <w:tcPr>
            <w:tcW w:w="1183"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7,2</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7,2</w:t>
            </w:r>
          </w:p>
        </w:tc>
      </w:tr>
      <w:tr w:rsidR="001B2672" w:rsidRPr="009E6CEE" w:rsidTr="003C027D">
        <w:trPr>
          <w:jc w:val="center"/>
        </w:trPr>
        <w:tc>
          <w:tcPr>
            <w:tcW w:w="5868"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 xml:space="preserve">Дослідження і </w:t>
            </w:r>
            <w:r w:rsidR="006D2571">
              <w:rPr>
                <w:rFonts w:ascii="Calibri Light" w:eastAsia="Times New Roman" w:hAnsi="Calibri Light" w:cs="Calibri Light"/>
                <w:b/>
                <w:color w:val="000000"/>
                <w:lang w:eastAsia="ru-RU"/>
              </w:rPr>
              <w:t>розроблення</w:t>
            </w:r>
            <w:r w:rsidRPr="009E6CEE">
              <w:rPr>
                <w:rFonts w:ascii="Calibri Light" w:eastAsia="Times New Roman" w:hAnsi="Calibri Light" w:cs="Calibri Light"/>
                <w:b/>
                <w:color w:val="000000"/>
                <w:lang w:eastAsia="ru-RU"/>
              </w:rPr>
              <w:t>, окремі заходи по реалізації державних (регіональних програм)</w:t>
            </w:r>
          </w:p>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27,6</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27,1</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28,5</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27,0</w:t>
            </w:r>
          </w:p>
        </w:tc>
        <w:tc>
          <w:tcPr>
            <w:tcW w:w="1183"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26,7</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26,7</w:t>
            </w:r>
          </w:p>
        </w:tc>
      </w:tr>
      <w:tr w:rsidR="001B2672" w:rsidRPr="009E6CEE" w:rsidTr="003C027D">
        <w:trPr>
          <w:jc w:val="center"/>
        </w:trPr>
        <w:tc>
          <w:tcPr>
            <w:tcW w:w="5868"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Соціальне забезпечення                %</w:t>
            </w:r>
          </w:p>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з них:</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1,9</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1,9</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2,0</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1,9</w:t>
            </w:r>
          </w:p>
        </w:tc>
        <w:tc>
          <w:tcPr>
            <w:tcW w:w="1183"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1,9</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1,9</w:t>
            </w:r>
          </w:p>
        </w:tc>
      </w:tr>
      <w:tr w:rsidR="001B2672" w:rsidRPr="009E6CEE" w:rsidTr="003C027D">
        <w:trPr>
          <w:jc w:val="center"/>
        </w:trPr>
        <w:tc>
          <w:tcPr>
            <w:tcW w:w="5868"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Стипендії</w:t>
            </w:r>
          </w:p>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1,4</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1,4</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1,4</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1,3</w:t>
            </w:r>
          </w:p>
        </w:tc>
        <w:tc>
          <w:tcPr>
            <w:tcW w:w="1183"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1,2</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1,2</w:t>
            </w:r>
          </w:p>
        </w:tc>
      </w:tr>
      <w:tr w:rsidR="001B2672" w:rsidRPr="009E6CEE" w:rsidTr="003C027D">
        <w:trPr>
          <w:jc w:val="center"/>
        </w:trPr>
        <w:tc>
          <w:tcPr>
            <w:tcW w:w="5868"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Капітальні видатки</w:t>
            </w:r>
          </w:p>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3,7</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3,7</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3,0</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2,9</w:t>
            </w:r>
          </w:p>
        </w:tc>
        <w:tc>
          <w:tcPr>
            <w:tcW w:w="1183"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2,4</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2,4</w:t>
            </w:r>
          </w:p>
        </w:tc>
      </w:tr>
      <w:tr w:rsidR="001B2672" w:rsidRPr="009E6CEE" w:rsidTr="003C027D">
        <w:trPr>
          <w:jc w:val="center"/>
        </w:trPr>
        <w:tc>
          <w:tcPr>
            <w:tcW w:w="5868"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Придбання основного капіталу</w:t>
            </w:r>
          </w:p>
          <w:p w:rsidR="001B2672" w:rsidRPr="009E6CEE" w:rsidRDefault="001B2672" w:rsidP="00E34EE6">
            <w:pPr>
              <w:spacing w:after="0" w:line="240" w:lineRule="auto"/>
              <w:ind w:firstLine="1"/>
              <w:jc w:val="both"/>
              <w:rPr>
                <w:rFonts w:ascii="Calibri Light" w:eastAsia="Times New Roman" w:hAnsi="Calibri Light" w:cs="Calibri Light"/>
                <w:b/>
                <w:color w:val="000000"/>
                <w:lang w:eastAsia="ru-RU"/>
              </w:rPr>
            </w:pPr>
            <w:r w:rsidRPr="009E6CEE">
              <w:rPr>
                <w:rFonts w:ascii="Calibri Light" w:eastAsia="Times New Roman" w:hAnsi="Calibri Light" w:cs="Calibri Light"/>
                <w:b/>
                <w:color w:val="000000"/>
                <w:lang w:eastAsia="ru-RU"/>
              </w:rPr>
              <w:t>%</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2,6</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2,6</w:t>
            </w:r>
          </w:p>
        </w:tc>
        <w:tc>
          <w:tcPr>
            <w:tcW w:w="1260"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2,4</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2,2</w:t>
            </w:r>
          </w:p>
        </w:tc>
        <w:tc>
          <w:tcPr>
            <w:tcW w:w="1183" w:type="dxa"/>
            <w:shd w:val="clear" w:color="auto" w:fill="auto"/>
          </w:tcPr>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1,7</w:t>
            </w:r>
          </w:p>
          <w:p w:rsidR="001B2672" w:rsidRPr="009E6CEE" w:rsidRDefault="001B2672" w:rsidP="00E34EE6">
            <w:pPr>
              <w:spacing w:after="0" w:line="240" w:lineRule="auto"/>
              <w:ind w:firstLine="1"/>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1,7</w:t>
            </w:r>
          </w:p>
        </w:tc>
      </w:tr>
      <w:tr w:rsidR="001B2672" w:rsidRPr="009E6CEE" w:rsidTr="003C027D">
        <w:trPr>
          <w:jc w:val="center"/>
        </w:trPr>
        <w:tc>
          <w:tcPr>
            <w:tcW w:w="9571" w:type="dxa"/>
            <w:gridSpan w:val="4"/>
            <w:shd w:val="clear" w:color="auto" w:fill="auto"/>
          </w:tcPr>
          <w:p w:rsidR="001B2672" w:rsidRPr="009E6CEE" w:rsidRDefault="001B2672" w:rsidP="00E34EE6">
            <w:pPr>
              <w:spacing w:after="0" w:line="240" w:lineRule="auto"/>
              <w:ind w:firstLine="1"/>
              <w:jc w:val="center"/>
              <w:rPr>
                <w:rFonts w:ascii="Calibri Light" w:eastAsia="Times New Roman" w:hAnsi="Calibri Light" w:cs="Calibri Light"/>
                <w:color w:val="000000"/>
                <w:sz w:val="20"/>
                <w:szCs w:val="20"/>
                <w:lang w:eastAsia="ru-RU"/>
              </w:rPr>
            </w:pPr>
            <w:r w:rsidRPr="009E6CEE">
              <w:rPr>
                <w:rFonts w:ascii="Calibri Light" w:eastAsia="Times New Roman" w:hAnsi="Calibri Light" w:cs="Calibri Light"/>
                <w:color w:val="000000"/>
                <w:sz w:val="20"/>
                <w:szCs w:val="20"/>
                <w:lang w:eastAsia="ru-RU"/>
              </w:rPr>
              <w:t>Джерело:  Бюджет України 2014,Статистичний збірник, с.133</w:t>
            </w:r>
            <w:r w:rsidR="004446FD" w:rsidRPr="009E6CEE">
              <w:rPr>
                <w:rFonts w:ascii="Calibri Light" w:eastAsia="Times New Roman" w:hAnsi="Calibri Light" w:cs="Calibri Light"/>
                <w:color w:val="000000"/>
                <w:sz w:val="20"/>
                <w:szCs w:val="20"/>
                <w:lang w:eastAsia="ru-RU"/>
              </w:rPr>
              <w:t>–</w:t>
            </w:r>
            <w:r w:rsidRPr="009E6CEE">
              <w:rPr>
                <w:rFonts w:ascii="Calibri Light" w:eastAsia="Times New Roman" w:hAnsi="Calibri Light" w:cs="Calibri Light"/>
                <w:color w:val="000000"/>
                <w:sz w:val="20"/>
                <w:szCs w:val="20"/>
                <w:lang w:eastAsia="ru-RU"/>
              </w:rPr>
              <w:t>135.</w:t>
            </w:r>
          </w:p>
        </w:tc>
      </w:tr>
    </w:tbl>
    <w:p w:rsidR="001B2672" w:rsidRPr="009E6CEE" w:rsidRDefault="001B2672" w:rsidP="00E34EE6">
      <w:pPr>
        <w:tabs>
          <w:tab w:val="left" w:pos="426"/>
          <w:tab w:val="left" w:pos="709"/>
        </w:tabs>
        <w:spacing w:after="0" w:line="240" w:lineRule="auto"/>
        <w:ind w:firstLine="709"/>
        <w:jc w:val="both"/>
        <w:rPr>
          <w:rFonts w:ascii="Calibri Light" w:eastAsia="Times New Roman" w:hAnsi="Calibri Light" w:cs="Calibri Light"/>
          <w:color w:val="000000"/>
          <w:lang w:eastAsia="ru-RU"/>
        </w:rPr>
      </w:pPr>
    </w:p>
    <w:p w:rsidR="000B0817" w:rsidRPr="009E6CEE" w:rsidRDefault="000B0817" w:rsidP="00E34EE6">
      <w:pPr>
        <w:tabs>
          <w:tab w:val="left" w:pos="709"/>
        </w:tabs>
        <w:spacing w:after="0" w:line="240" w:lineRule="auto"/>
        <w:ind w:firstLine="567"/>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Як і при аналізі значень показників вартості послуг освіти, викладених у табл. 12, у складі видатків Зведеного бюджету України на фінансування освіти теж більше половини займають видатки на оплату праці і нарахування на з/плату:  2012 рік – 52,3 %; 2013 рік – 53,6 %; 2014 рік – 54,0%.</w:t>
      </w:r>
    </w:p>
    <w:p w:rsidR="000B0817" w:rsidRPr="009E6CEE" w:rsidRDefault="000B0817" w:rsidP="00E34EE6">
      <w:pPr>
        <w:spacing w:after="0" w:line="240" w:lineRule="auto"/>
        <w:ind w:firstLine="567"/>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Друге місце за питомою вагою як у табл. 2, так і табл. 4, займають значення подібних показників «Проміжне споживання» і «Використання товарів і послуг»: понад 35% у табл. 2 (якщо до значень показників «Проміжне споживання» додати значення показників «Валовий прибуток, змішаний доход», що пояснюється методологічною доцільністю) і близько 42 % у табл. 4. (якщо від значень показника «Використання товарів і послуг» відняти значення показника «Фундаментальні та прикладні дослідження і </w:t>
      </w:r>
      <w:r w:rsidR="006D2571">
        <w:rPr>
          <w:rFonts w:ascii="Calibri Light" w:eastAsia="Times New Roman" w:hAnsi="Calibri Light" w:cs="Calibri Light"/>
          <w:color w:val="000000"/>
          <w:lang w:eastAsia="ru-RU"/>
        </w:rPr>
        <w:t>розроблення</w:t>
      </w:r>
      <w:r w:rsidRPr="009E6CEE">
        <w:rPr>
          <w:rFonts w:ascii="Calibri Light" w:eastAsia="Times New Roman" w:hAnsi="Calibri Light" w:cs="Calibri Light"/>
          <w:color w:val="000000"/>
          <w:lang w:eastAsia="ru-RU"/>
        </w:rPr>
        <w:t xml:space="preserve"> у сфері освіти» – відповідні додавання і віднімання необхідні  для  співставності показників). Подібність складу структури вартості послуг освіти, значення якої сформовані на положеннях СНР, і складу структури видатків Зведеного бюджету України на фінансування освіти за економічною бюджетною класифікацією, значення якої сформовані на засадах принципів Бюджетної системи, дає достатні, на наш погляд, підстави для оптимізму щодо можливості і </w:t>
      </w:r>
      <w:r w:rsidR="006D2571">
        <w:rPr>
          <w:rFonts w:ascii="Calibri Light" w:eastAsia="Times New Roman" w:hAnsi="Calibri Light" w:cs="Calibri Light"/>
          <w:color w:val="000000"/>
          <w:lang w:eastAsia="ru-RU"/>
        </w:rPr>
        <w:t>розроблення</w:t>
      </w:r>
      <w:r w:rsidRPr="009E6CEE">
        <w:rPr>
          <w:rFonts w:ascii="Calibri Light" w:eastAsia="Times New Roman" w:hAnsi="Calibri Light" w:cs="Calibri Light"/>
          <w:color w:val="000000"/>
          <w:lang w:eastAsia="ru-RU"/>
        </w:rPr>
        <w:t xml:space="preserve"> науково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обґрунтованої Методики визначення (розрахунку) послуг освіти.</w:t>
      </w:r>
    </w:p>
    <w:p w:rsidR="001B2672" w:rsidRPr="009E6CEE" w:rsidRDefault="001B2672" w:rsidP="00E34EE6">
      <w:pPr>
        <w:tabs>
          <w:tab w:val="left" w:pos="709"/>
        </w:tabs>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У СНР 2008 використовуються такі види цін для виміру виробництва товарів і послуг – основні ціни, ціни виробника й ціни покупця.</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Основна ціна – це сума, яка має бути отримана виробником від покупця за одиницю товару або послуги, вироблених у якості випуску, мінус любий податок, який підлягає до сплати, і плюс люба субсидія, яка підлягає отриманню виробником як наслідок їх виробництва або продажі. Вона включає любі транспортні витрати, представлені окремо у рахунках</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фактурах виробником.</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Ціна виробника – це сума, яка має бути отримана виробником від покупця  за одиницю товару або послуги, вироблених у якості випуска, мінус любий нарахований ПДВ або аналогічний податок. Вона не виключає транспортні витрати, представлені окремо в рахунках</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фактурах виробником.</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Ціна покупця – це сума виплачена покупцем, виключаючи любий ПДВ або аналогічний податок, які підлягають відрахуванню покупцем, за поставку одиниці товару або послуги у встановлені покупцем терміни </w:t>
      </w:r>
      <w:r w:rsidRPr="009E6CEE">
        <w:rPr>
          <w:rFonts w:ascii="Calibri Light" w:eastAsia="Times New Roman" w:hAnsi="Calibri Light" w:cs="Calibri Light"/>
          <w:color w:val="000000"/>
          <w:lang w:eastAsia="ru-RU"/>
        </w:rPr>
        <w:lastRenderedPageBreak/>
        <w:t>і місце. Ціна покупця товару включає любі транспортні витрати, сплачені окремо покупцем за поставку у встановлені покупцем терміни і місце</w:t>
      </w:r>
      <w:r w:rsidR="002251F8" w:rsidRPr="009E6CEE">
        <w:rPr>
          <w:rFonts w:ascii="Calibri Light" w:eastAsia="Times New Roman" w:hAnsi="Calibri Light" w:cs="Calibri Light"/>
          <w:color w:val="000000"/>
          <w:lang w:eastAsia="ru-RU"/>
        </w:rPr>
        <w:t xml:space="preserve"> </w:t>
      </w:r>
      <w:r w:rsidRPr="009E6CEE">
        <w:rPr>
          <w:rStyle w:val="ad"/>
          <w:rFonts w:ascii="Calibri Light" w:eastAsia="Times New Roman" w:hAnsi="Calibri Light" w:cs="Calibri Light"/>
          <w:color w:val="000000"/>
          <w:lang w:eastAsia="ru-RU"/>
        </w:rPr>
        <w:footnoteReference w:id="205"/>
      </w:r>
      <w:r w:rsidRPr="009E6CEE">
        <w:rPr>
          <w:rFonts w:ascii="Calibri Light" w:eastAsia="Times New Roman" w:hAnsi="Calibri Light" w:cs="Calibri Light"/>
          <w:color w:val="000000"/>
          <w:lang w:eastAsia="ru-RU"/>
        </w:rPr>
        <w:t>.</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У логічному зв’язку з викладеним вище визначенням «послуга освіти», загальною формулою визначення вартості послуг освіти, визначеннями основної ціни, ціни виробника і ціни покупця, як основних концептуальних складових визначення вартості послуг освіти, вважаємо за необхідне вказати на ще декілька важливих положень, зокрема: термін виробництва і надання освітньої послуги;  методична основа розрахунку фактичної вартості освітньої послуги (собівартість); методична основа розрахункової вартості послуг освіти.</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Загальним терміном виробництва і надання конкретної освітньої послуги слід вважати початок навчання за конкретною освітньою програмою і завершення навчання з отримання відповідного документу (свідоцтво, атестат, диплом, сертифікат тощо), тобто весь термін здобуття відповідної освіти з розбивкою на певні періоди (навчальний рік, клас, курс, семестр тощо). Вартість навчання розраховується за весь період навчання з можливою розбивкою на встановлені періоди, про що зазначається у договорі на виробництво і надання освітньої послуги.</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Основою розрахунку фактичної вартості послуг освіти мають бути дані бухгалтерського обліку конкретного закладу освіти. При цьому слід взяти до уваги той факт, що діюча система бухгалтерського обліку закладів освіти, які здійснюють господарську діяльність в організаційно – правовому статусі , «бюджетна установа», не дозволяє забезпечити розрахунок вартості конкретних послуг освіти належним чином і, у цьому зв’язку, потребує кардинальних змін. </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Розрахункова вартість послуг освіти має визначатись з урахуванням:</w:t>
      </w:r>
    </w:p>
    <w:p w:rsidR="001B2672" w:rsidRPr="009E6CEE" w:rsidRDefault="004446FD" w:rsidP="00E34EE6">
      <w:pPr>
        <w:spacing w:after="0" w:line="240" w:lineRule="auto"/>
        <w:ind w:firstLine="567"/>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w:t>
      </w:r>
      <w:r w:rsidR="001B2672" w:rsidRPr="009E6CEE">
        <w:rPr>
          <w:rFonts w:ascii="Calibri Light" w:eastAsia="Times New Roman" w:hAnsi="Calibri Light" w:cs="Calibri Light"/>
          <w:color w:val="000000"/>
          <w:lang w:eastAsia="ru-RU"/>
        </w:rPr>
        <w:t xml:space="preserve"> вимог Класифікатора видів економічної діяльності (КВЕД)</w:t>
      </w:r>
      <w:r w:rsidR="001B2672" w:rsidRPr="009E6CEE">
        <w:rPr>
          <w:rStyle w:val="ad"/>
          <w:rFonts w:ascii="Calibri Light" w:eastAsia="Times New Roman" w:hAnsi="Calibri Light" w:cs="Calibri Light"/>
          <w:color w:val="000000"/>
          <w:lang w:eastAsia="ru-RU"/>
        </w:rPr>
        <w:footnoteReference w:id="206"/>
      </w:r>
      <w:r w:rsidR="001B2672" w:rsidRPr="009E6CEE">
        <w:rPr>
          <w:rFonts w:ascii="Calibri Light" w:eastAsia="Times New Roman" w:hAnsi="Calibri Light" w:cs="Calibri Light"/>
          <w:color w:val="000000"/>
          <w:lang w:eastAsia="ru-RU"/>
        </w:rPr>
        <w:t xml:space="preserve"> та Державного класифікатора продукції та послуг (ДКПП) щодо складу виду економічної діяльності «Освіта», секції «Послуги у сфері освіти».</w:t>
      </w:r>
    </w:p>
    <w:p w:rsidR="001B2672" w:rsidRPr="009E6CEE" w:rsidRDefault="004446FD" w:rsidP="00E34EE6">
      <w:pPr>
        <w:spacing w:after="0" w:line="240" w:lineRule="auto"/>
        <w:ind w:firstLine="567"/>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w:t>
      </w:r>
      <w:r w:rsidR="001B2672" w:rsidRPr="009E6CEE">
        <w:rPr>
          <w:rFonts w:ascii="Calibri Light" w:eastAsia="Times New Roman" w:hAnsi="Calibri Light" w:cs="Calibri Light"/>
          <w:color w:val="000000"/>
          <w:lang w:eastAsia="ru-RU"/>
        </w:rPr>
        <w:t xml:space="preserve"> мінімальних значень вимог стандарту освітньої діяльності до кадрового, навчально</w:t>
      </w:r>
      <w:r w:rsidRPr="009E6CEE">
        <w:rPr>
          <w:rFonts w:ascii="Calibri Light" w:eastAsia="Times New Roman" w:hAnsi="Calibri Light" w:cs="Calibri Light"/>
          <w:color w:val="000000"/>
          <w:lang w:eastAsia="ru-RU"/>
        </w:rPr>
        <w:t>–</w:t>
      </w:r>
      <w:r w:rsidR="001B2672" w:rsidRPr="009E6CEE">
        <w:rPr>
          <w:rFonts w:ascii="Calibri Light" w:eastAsia="Times New Roman" w:hAnsi="Calibri Light" w:cs="Calibri Light"/>
          <w:color w:val="000000"/>
          <w:lang w:eastAsia="ru-RU"/>
        </w:rPr>
        <w:t>методичного, науково</w:t>
      </w:r>
      <w:r w:rsidRPr="009E6CEE">
        <w:rPr>
          <w:rFonts w:ascii="Calibri Light" w:eastAsia="Times New Roman" w:hAnsi="Calibri Light" w:cs="Calibri Light"/>
          <w:color w:val="000000"/>
          <w:lang w:eastAsia="ru-RU"/>
        </w:rPr>
        <w:t>–</w:t>
      </w:r>
      <w:r w:rsidR="001B2672" w:rsidRPr="009E6CEE">
        <w:rPr>
          <w:rFonts w:ascii="Calibri Light" w:eastAsia="Times New Roman" w:hAnsi="Calibri Light" w:cs="Calibri Light"/>
          <w:color w:val="000000"/>
          <w:lang w:eastAsia="ru-RU"/>
        </w:rPr>
        <w:t>дослідницького, інформаційно</w:t>
      </w:r>
      <w:r w:rsidRPr="009E6CEE">
        <w:rPr>
          <w:rFonts w:ascii="Calibri Light" w:eastAsia="Times New Roman" w:hAnsi="Calibri Light" w:cs="Calibri Light"/>
          <w:color w:val="000000"/>
          <w:lang w:eastAsia="ru-RU"/>
        </w:rPr>
        <w:t>–</w:t>
      </w:r>
      <w:r w:rsidR="001B2672" w:rsidRPr="009E6CEE">
        <w:rPr>
          <w:rFonts w:ascii="Calibri Light" w:eastAsia="Times New Roman" w:hAnsi="Calibri Light" w:cs="Calibri Light"/>
          <w:color w:val="000000"/>
          <w:lang w:eastAsia="ru-RU"/>
        </w:rPr>
        <w:t xml:space="preserve">комунікаційного та іншого забезпечення освітньої діяльності для виробництва й надання послуг освіти кожного рівня формальної освіти (для 3 </w:t>
      </w:r>
      <w:r w:rsidRPr="009E6CEE">
        <w:rPr>
          <w:rFonts w:ascii="Calibri Light" w:eastAsia="Times New Roman" w:hAnsi="Calibri Light" w:cs="Calibri Light"/>
          <w:color w:val="000000"/>
          <w:lang w:eastAsia="ru-RU"/>
        </w:rPr>
        <w:t>–</w:t>
      </w:r>
      <w:r w:rsidR="001B2672" w:rsidRPr="009E6CEE">
        <w:rPr>
          <w:rFonts w:ascii="Calibri Light" w:eastAsia="Times New Roman" w:hAnsi="Calibri Light" w:cs="Calibri Light"/>
          <w:color w:val="000000"/>
          <w:lang w:eastAsia="ru-RU"/>
        </w:rPr>
        <w:t xml:space="preserve"> 9 рівнів освіти – по кожній спеціальності);</w:t>
      </w:r>
    </w:p>
    <w:p w:rsidR="001B2672" w:rsidRPr="009E6CEE" w:rsidRDefault="004446FD" w:rsidP="00E34EE6">
      <w:pPr>
        <w:spacing w:after="0" w:line="240" w:lineRule="auto"/>
        <w:ind w:firstLine="567"/>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w:t>
      </w:r>
      <w:r w:rsidR="001B2672" w:rsidRPr="009E6CEE">
        <w:rPr>
          <w:rFonts w:ascii="Calibri Light" w:eastAsia="Times New Roman" w:hAnsi="Calibri Light" w:cs="Calibri Light"/>
          <w:color w:val="000000"/>
          <w:lang w:eastAsia="ru-RU"/>
        </w:rPr>
        <w:t xml:space="preserve"> мінімальних значень нормативів матеріально</w:t>
      </w:r>
      <w:r w:rsidRPr="009E6CEE">
        <w:rPr>
          <w:rFonts w:ascii="Calibri Light" w:eastAsia="Times New Roman" w:hAnsi="Calibri Light" w:cs="Calibri Light"/>
          <w:color w:val="000000"/>
          <w:lang w:eastAsia="ru-RU"/>
        </w:rPr>
        <w:t>–</w:t>
      </w:r>
      <w:r w:rsidR="001B2672" w:rsidRPr="009E6CEE">
        <w:rPr>
          <w:rFonts w:ascii="Calibri Light" w:eastAsia="Times New Roman" w:hAnsi="Calibri Light" w:cs="Calibri Light"/>
          <w:color w:val="000000"/>
          <w:lang w:eastAsia="ru-RU"/>
        </w:rPr>
        <w:t xml:space="preserve">технічного забезпечення освітньої діяльності для виробництва и надання послуг освіти кожного рівня формальної освіти (для 3 </w:t>
      </w:r>
      <w:r w:rsidRPr="009E6CEE">
        <w:rPr>
          <w:rFonts w:ascii="Calibri Light" w:eastAsia="Times New Roman" w:hAnsi="Calibri Light" w:cs="Calibri Light"/>
          <w:color w:val="000000"/>
          <w:lang w:eastAsia="ru-RU"/>
        </w:rPr>
        <w:t>–</w:t>
      </w:r>
      <w:r w:rsidR="001B2672" w:rsidRPr="009E6CEE">
        <w:rPr>
          <w:rFonts w:ascii="Calibri Light" w:eastAsia="Times New Roman" w:hAnsi="Calibri Light" w:cs="Calibri Light"/>
          <w:color w:val="000000"/>
          <w:lang w:eastAsia="ru-RU"/>
        </w:rPr>
        <w:t xml:space="preserve"> 9 рівнів освіти на кожній спеціальності ), зокрема, опалення приміщень, холодного і гарячого водопостачання, освітлення приміщень, тощо;</w:t>
      </w:r>
    </w:p>
    <w:p w:rsidR="001B2672" w:rsidRPr="009E6CEE" w:rsidRDefault="004446FD" w:rsidP="00E34EE6">
      <w:pPr>
        <w:spacing w:after="0" w:line="240" w:lineRule="auto"/>
        <w:ind w:firstLine="567"/>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w:t>
      </w:r>
      <w:r w:rsidR="001B2672" w:rsidRPr="009E6CEE">
        <w:rPr>
          <w:rFonts w:ascii="Calibri Light" w:eastAsia="Times New Roman" w:hAnsi="Calibri Light" w:cs="Calibri Light"/>
          <w:color w:val="000000"/>
          <w:lang w:eastAsia="ru-RU"/>
        </w:rPr>
        <w:t xml:space="preserve"> мінімальних значень вимог до змісту та результатів (кваліфікацій) освітньої програми кожного рівня формальної освіти (для 3 </w:t>
      </w:r>
      <w:r w:rsidRPr="009E6CEE">
        <w:rPr>
          <w:rFonts w:ascii="Calibri Light" w:eastAsia="Times New Roman" w:hAnsi="Calibri Light" w:cs="Calibri Light"/>
          <w:color w:val="000000"/>
          <w:lang w:eastAsia="ru-RU"/>
        </w:rPr>
        <w:t>–</w:t>
      </w:r>
      <w:r w:rsidR="001B2672" w:rsidRPr="009E6CEE">
        <w:rPr>
          <w:rFonts w:ascii="Calibri Light" w:eastAsia="Times New Roman" w:hAnsi="Calibri Light" w:cs="Calibri Light"/>
          <w:color w:val="000000"/>
          <w:lang w:eastAsia="ru-RU"/>
        </w:rPr>
        <w:t xml:space="preserve"> 9 рівнів освіти на кожній спеціальності), зокрема, обсягів кредитів (навчальної трудомісткості) та особливостей кадрового, навчально</w:t>
      </w:r>
      <w:r w:rsidRPr="009E6CEE">
        <w:rPr>
          <w:rFonts w:ascii="Calibri Light" w:eastAsia="Times New Roman" w:hAnsi="Calibri Light" w:cs="Calibri Light"/>
          <w:color w:val="000000"/>
          <w:lang w:eastAsia="ru-RU"/>
        </w:rPr>
        <w:t>–</w:t>
      </w:r>
      <w:r w:rsidR="001B2672" w:rsidRPr="009E6CEE">
        <w:rPr>
          <w:rFonts w:ascii="Calibri Light" w:eastAsia="Times New Roman" w:hAnsi="Calibri Light" w:cs="Calibri Light"/>
          <w:color w:val="000000"/>
          <w:lang w:eastAsia="ru-RU"/>
        </w:rPr>
        <w:t>методичного, науково</w:t>
      </w:r>
      <w:r w:rsidRPr="009E6CEE">
        <w:rPr>
          <w:rFonts w:ascii="Calibri Light" w:eastAsia="Times New Roman" w:hAnsi="Calibri Light" w:cs="Calibri Light"/>
          <w:color w:val="000000"/>
          <w:lang w:eastAsia="ru-RU"/>
        </w:rPr>
        <w:t>–</w:t>
      </w:r>
      <w:r w:rsidR="001B2672" w:rsidRPr="009E6CEE">
        <w:rPr>
          <w:rFonts w:ascii="Calibri Light" w:eastAsia="Times New Roman" w:hAnsi="Calibri Light" w:cs="Calibri Light"/>
          <w:color w:val="000000"/>
          <w:lang w:eastAsia="ru-RU"/>
        </w:rPr>
        <w:t>дослідницького, інформаційно</w:t>
      </w:r>
      <w:r w:rsidRPr="009E6CEE">
        <w:rPr>
          <w:rFonts w:ascii="Calibri Light" w:eastAsia="Times New Roman" w:hAnsi="Calibri Light" w:cs="Calibri Light"/>
          <w:color w:val="000000"/>
          <w:lang w:eastAsia="ru-RU"/>
        </w:rPr>
        <w:t>–</w:t>
      </w:r>
      <w:r w:rsidR="001B2672" w:rsidRPr="009E6CEE">
        <w:rPr>
          <w:rFonts w:ascii="Calibri Light" w:eastAsia="Times New Roman" w:hAnsi="Calibri Light" w:cs="Calibri Light"/>
          <w:color w:val="000000"/>
          <w:lang w:eastAsia="ru-RU"/>
        </w:rPr>
        <w:t>комунікаційного та іншого забезпечення</w:t>
      </w:r>
      <w:r w:rsidR="00271BD5" w:rsidRPr="009E6CEE">
        <w:rPr>
          <w:rStyle w:val="ad"/>
          <w:rFonts w:ascii="Calibri Light" w:eastAsia="Times New Roman" w:hAnsi="Calibri Light" w:cs="Calibri Light"/>
          <w:color w:val="000000"/>
          <w:lang w:eastAsia="ru-RU"/>
        </w:rPr>
        <w:footnoteReference w:id="207"/>
      </w:r>
      <w:r w:rsidR="001B2672" w:rsidRPr="009E6CEE">
        <w:rPr>
          <w:rFonts w:ascii="Calibri Light" w:eastAsia="Times New Roman" w:hAnsi="Calibri Light" w:cs="Calibri Light"/>
          <w:color w:val="000000"/>
          <w:lang w:eastAsia="ru-RU"/>
        </w:rPr>
        <w:t>.</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Перші спроби правового регулювання визначення вартості послуг освіти беруть свій початок ще за часів перебування України у складі СРСР. Тоді у 1987 році були прийняті рішення про можливість відшкодування витрат (повне або часткове) на підготовку одного фахівця підприємствами сфери матеріального виробництва. Норматив часткового відшкодування на підготовку одного фахівця на 1988 – 1990 роки був встановлений у розмірі 3000 радянських рублів. Зазначені кошти повинні були використовуватись у якості джерела фінансування капітальних вкладень будівництва і реконструкцій об’єктів вищої школи, на придбання устаткування, приладів, обчислювальної техніки. Крім того, саме у цей час були здійснені експерименти щодо прийомів студентів до </w:t>
      </w:r>
      <w:r w:rsidR="008D6BF8">
        <w:rPr>
          <w:rFonts w:ascii="Calibri Light" w:eastAsia="Times New Roman" w:hAnsi="Calibri Light" w:cs="Calibri Light"/>
          <w:color w:val="000000"/>
          <w:lang w:eastAsia="ru-RU"/>
        </w:rPr>
        <w:t>ЗВО</w:t>
      </w:r>
      <w:r w:rsidRPr="009E6CEE">
        <w:rPr>
          <w:rFonts w:ascii="Calibri Light" w:eastAsia="Times New Roman" w:hAnsi="Calibri Light" w:cs="Calibri Light"/>
          <w:color w:val="000000"/>
          <w:lang w:eastAsia="ru-RU"/>
        </w:rPr>
        <w:t xml:space="preserve"> України на платній основі, що теж спонукало до необхідності створення відповідної методичної бази розрахунку як коштів на відшкодування затрат, так і розмірів плати за навчання. Цілком природньо, що теоретичною основою зазначених спроб були засади марксистсько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ленінської економічної теорії.</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lastRenderedPageBreak/>
        <w:t>В умовах незалежності України була прийнята значна кількість нормативно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правових актів, дія яких теж була направлена на регулювання фінансування освітньої діяльності з використанням економічного терміну  «вартість».</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Найбільш ґрунтовними серед них, на наш погляд, є постанова КМУ від 20 травня 2013 року № 346 «Про затвердження Методики розрахунку орієнтовної середньої вартості підготовки одного кваліфікованого робітника, фахівця, аспіранта, докторанта». Як встановлено у п.1 цієї методики вона «…застосовується для розрахунку орієнтовної середньої вартості підготовки за державним замовленням одного кваліфікаційного робітника, фахівця, аспіранта, докторанта, слухача за освітньо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кваліфікаційним рівнем, науковим ступенем, спеціальністю, напрямом підготовки, галуззю знань, видом економічної діяльності (для професійно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навчального технічного закладу) професією та формою навчання (далі – орієнтовна середня вартість) з урахуванням мінімальних обґрунтованих витрат для їх підготовки державними і комунальними професійно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 xml:space="preserve">технічними навчальними закладами, вищими навчальними закладами І – ІV рівня акредитації, науковими установами, і закладами післядипломної освіти (далі – заклади, установи) на плановий рік та два бюджетні періоди, що настають за плановим </w:t>
      </w:r>
      <w:r w:rsidRPr="009E6CEE">
        <w:rPr>
          <w:rFonts w:ascii="Calibri Light" w:hAnsi="Calibri Light" w:cs="Calibri Light"/>
        </w:rPr>
        <w:t>роком»</w:t>
      </w:r>
      <w:r w:rsidRPr="009E6CEE">
        <w:rPr>
          <w:rStyle w:val="ad"/>
          <w:rFonts w:ascii="Calibri Light" w:hAnsi="Calibri Light" w:cs="Calibri Light"/>
        </w:rPr>
        <w:footnoteReference w:id="208"/>
      </w:r>
      <w:r w:rsidRPr="009E6CEE">
        <w:rPr>
          <w:rFonts w:ascii="Calibri Light" w:hAnsi="Calibri Light" w:cs="Calibri Light"/>
        </w:rPr>
        <w:t xml:space="preserve">, </w:t>
      </w:r>
      <w:r w:rsidRPr="009E6CEE">
        <w:rPr>
          <w:rFonts w:ascii="Calibri Light" w:eastAsia="Times New Roman" w:hAnsi="Calibri Light" w:cs="Calibri Light"/>
          <w:color w:val="000000"/>
          <w:lang w:eastAsia="ru-RU"/>
        </w:rPr>
        <w:t>тобто, сферою застосування цієї методики є державний сектор профтехосвіти, вищої та післядипломної освіти, науки у частині підготовки науково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педагогічних кадрів.</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Перш за все, на наш погляд, використання у Методиці словосполучення «вартість підготовки» потребує іншої редакції, оскільки поняття вартість, як економічного терміну, застосовується, як правило, при розгляді товарів і послуг, як завершених результатів конкретних видів економічної діяльності. У той же час, словосполучення «вартість підготовки» свідчить, що мова йде про процес виробництва (у нашому випадку –</w:t>
      </w:r>
      <w:r w:rsidR="003C027D" w:rsidRPr="009E6CEE">
        <w:rPr>
          <w:rFonts w:ascii="Calibri Light" w:eastAsia="Times New Roman" w:hAnsi="Calibri Light" w:cs="Calibri Light"/>
          <w:color w:val="000000"/>
          <w:lang w:val="ru-RU" w:eastAsia="ru-RU"/>
        </w:rPr>
        <w:t xml:space="preserve"> </w:t>
      </w:r>
      <w:r w:rsidRPr="009E6CEE">
        <w:rPr>
          <w:rFonts w:ascii="Calibri Light" w:eastAsia="Times New Roman" w:hAnsi="Calibri Light" w:cs="Calibri Light"/>
          <w:color w:val="000000"/>
          <w:lang w:eastAsia="ru-RU"/>
        </w:rPr>
        <w:t xml:space="preserve">послуг освіти), тобто, про розрахунок витрат на виробництво, а не про розрахунок вартості послуг освіти, як кінцевого результату освітньої </w:t>
      </w:r>
      <w:r w:rsidRPr="009E6CEE">
        <w:rPr>
          <w:rFonts w:ascii="Calibri Light" w:hAnsi="Calibri Light" w:cs="Calibri Light"/>
        </w:rPr>
        <w:t>діяльності</w:t>
      </w:r>
      <w:r w:rsidRPr="009E6CEE">
        <w:rPr>
          <w:rStyle w:val="ad"/>
          <w:rFonts w:ascii="Calibri Light" w:hAnsi="Calibri Light" w:cs="Calibri Light"/>
        </w:rPr>
        <w:footnoteReference w:id="209"/>
      </w:r>
      <w:r w:rsidRPr="009E6CEE">
        <w:rPr>
          <w:rFonts w:ascii="Calibri Light" w:hAnsi="Calibri Light" w:cs="Calibri Light"/>
        </w:rPr>
        <w:t xml:space="preserve">. </w:t>
      </w:r>
      <w:r w:rsidRPr="009E6CEE">
        <w:rPr>
          <w:rFonts w:ascii="Calibri Light" w:eastAsia="Times New Roman" w:hAnsi="Calibri Light" w:cs="Calibri Light"/>
          <w:color w:val="000000"/>
          <w:lang w:eastAsia="ru-RU"/>
        </w:rPr>
        <w:t xml:space="preserve">Переконливим прикладом того, що у Методиці йдеться не про розрахунок вартості кінцевого продукту – освітня послуга, а про розрахунок видатків бюджетних коштів на підготовку за державним замовленням однієї фізичної особи може слугувати наявність положення щодо розрахунку «…на плановий рік та два бюджетні періоди, що настають </w:t>
      </w:r>
      <w:r w:rsidRPr="009E6CEE">
        <w:rPr>
          <w:rFonts w:ascii="Calibri Light" w:hAnsi="Calibri Light" w:cs="Calibri Light"/>
        </w:rPr>
        <w:t>плановим роком…»</w:t>
      </w:r>
      <w:r w:rsidRPr="009E6CEE">
        <w:rPr>
          <w:rStyle w:val="ad"/>
          <w:rFonts w:ascii="Calibri Light" w:hAnsi="Calibri Light" w:cs="Calibri Light"/>
        </w:rPr>
        <w:footnoteReference w:id="210"/>
      </w:r>
      <w:r w:rsidRPr="009E6CEE">
        <w:rPr>
          <w:rFonts w:ascii="Calibri Light" w:hAnsi="Calibri Light" w:cs="Calibri Light"/>
        </w:rPr>
        <w:t xml:space="preserve">.  </w:t>
      </w:r>
      <w:r w:rsidRPr="009E6CEE">
        <w:rPr>
          <w:rFonts w:ascii="Calibri Light" w:eastAsia="Times New Roman" w:hAnsi="Calibri Light" w:cs="Calibri Light"/>
          <w:color w:val="000000"/>
          <w:lang w:eastAsia="ru-RU"/>
        </w:rPr>
        <w:t>Як відомо, у переважній більшості випадків, виробництво і надання послуг  освіти здійснюються у межах навчального  року, а не у межах планового року, у зв’язку з чим вартість освітньої послуги слід розраховувати на весь навчальний період (з можливою розбивкою на навчальні роки), а не на планові та бюджетні періоди.</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Окрім того, у методиці у п. 1 вказується, що вона застосовується для розрахунку «з урахуванням мінімальних економічно обґрунтованих витрат для їх підготовки…». Усі практичні працівники, які професійно займаються фінансуванням </w:t>
      </w:r>
      <w:r w:rsidR="008D6BF8">
        <w:rPr>
          <w:rFonts w:ascii="Calibri Light" w:eastAsia="Times New Roman" w:hAnsi="Calibri Light" w:cs="Calibri Light"/>
          <w:color w:val="000000"/>
          <w:lang w:eastAsia="ru-RU"/>
        </w:rPr>
        <w:t>ЗВО</w:t>
      </w:r>
      <w:r w:rsidRPr="009E6CEE">
        <w:rPr>
          <w:rFonts w:ascii="Calibri Light" w:eastAsia="Times New Roman" w:hAnsi="Calibri Light" w:cs="Calibri Light"/>
          <w:color w:val="000000"/>
          <w:lang w:eastAsia="ru-RU"/>
        </w:rPr>
        <w:t xml:space="preserve">, знають, що до цього часу офіційно затверджених «мінімальних економічно обґрунтованих витрат» не існує, і таке положення виглядає як декларативне побажання, а не обов’язковим елементом розрахунку вартості послуг освіти. </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Слід вказати і на те, що встановлений у п. 3 перелік витрат на підготовку за державним замовленням, не узгоджується з вимогами КВЕД, яким, зокрема, витрати на соціальне забезпечення для надання державних пільг та гарантій окремим категоріям учнів, студентів, капітальне будівництво, витрати на утримання гуртожитків не повинні включатись до виду «Освіта».</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Не можна погодитись і з запропонованими «формулами визначення орієнтовної середньої вартості» підготовки, викладеними у п. 4 – це формули розрахунку бюджетних коштів на плановий та два бюджетні періоди, що настають за плановим роком, а не формули визначення вартості послуг освіти.</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Не сприяє розв’язанню проблем визначення вартості послуг освіти і положення спільного наказу Міністерства освіти и науки України, Міністерства економіки України, Міністерства фінансів України від 23.07.2010 р. № 736/902/758 «Про затвердження порядків надання платних послуг державними та </w:t>
      </w:r>
      <w:r w:rsidRPr="009E6CEE">
        <w:rPr>
          <w:rFonts w:ascii="Calibri Light" w:eastAsia="Times New Roman" w:hAnsi="Calibri Light" w:cs="Calibri Light"/>
          <w:color w:val="000000"/>
          <w:lang w:eastAsia="ru-RU"/>
        </w:rPr>
        <w:lastRenderedPageBreak/>
        <w:t>комунальними навчальними закладами», у якому є окремий розділ ІІ. Встановлення вартості платних послуг освіти</w:t>
      </w:r>
      <w:r w:rsidRPr="009E6CEE">
        <w:rPr>
          <w:rStyle w:val="ad"/>
          <w:rFonts w:ascii="Calibri Light" w:hAnsi="Calibri Light" w:cs="Calibri Light"/>
        </w:rPr>
        <w:footnoteReference w:id="211"/>
      </w:r>
      <w:r w:rsidRPr="009E6CEE">
        <w:rPr>
          <w:rFonts w:ascii="Calibri Light" w:eastAsia="Times New Roman" w:hAnsi="Calibri Light" w:cs="Calibri Light"/>
          <w:color w:val="000000"/>
          <w:lang w:eastAsia="ru-RU"/>
        </w:rPr>
        <w:t>.</w:t>
      </w:r>
    </w:p>
    <w:p w:rsidR="001B2672" w:rsidRPr="009E6CEE" w:rsidRDefault="00F7047F" w:rsidP="00E34EE6">
      <w:pPr>
        <w:spacing w:after="0" w:line="240" w:lineRule="auto"/>
        <w:ind w:firstLine="709"/>
        <w:jc w:val="both"/>
        <w:rPr>
          <w:rFonts w:ascii="Calibri Light" w:eastAsia="Times New Roman" w:hAnsi="Calibri Light" w:cs="Calibri Light"/>
          <w:color w:val="000000"/>
          <w:lang w:eastAsia="ru-RU"/>
        </w:rPr>
      </w:pPr>
      <w:r>
        <w:rPr>
          <w:rFonts w:ascii="Calibri Light" w:eastAsia="Times New Roman" w:hAnsi="Calibri Light" w:cs="Calibri Light"/>
          <w:color w:val="000000"/>
          <w:lang w:eastAsia="ru-RU"/>
        </w:rPr>
        <w:t>Одразу слід зазначити</w:t>
      </w:r>
      <w:r w:rsidR="001B2672" w:rsidRPr="009E6CEE">
        <w:rPr>
          <w:rFonts w:ascii="Calibri Light" w:eastAsia="Times New Roman" w:hAnsi="Calibri Light" w:cs="Calibri Light"/>
          <w:color w:val="000000"/>
          <w:lang w:eastAsia="ru-RU"/>
        </w:rPr>
        <w:t>, що дія цього Порядку поширюється лише на платні освітні послуги, які «замовник – фізична та юридична особа, яка на підставі договору (контракту, заяви) з навчальним закладом замовляє навчальному закладу платну послугу для себе або іншої особи, беруть на себе фінансові зобов’язання щодо її оплати». Методологічно зазначений нормативно – правовий акт і вказаний вище в достатній мірі між собою не узгоджені.</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Так, зокрема, у п. 2.1 цього Порядку встановлено, що «калькуляційною одиницею є вартість отримання відповідної платної освітньої послуги однією фізичною особою за весь період її надання у повному обсязі», а не «вартість підготовки на плановий рік та два бюджетних періоди», як це встановлено постановою КМУ від 20 травня 2013 року № 346. Проте, у Порядку не вказується, яким чином при діючій системі бухгалтерського обліку розподілити загальні витрати на підготовку фахівців у цілому по навчальному закладу, які формуються у звітному календарному році, на ті, що використанні для надання платної освітньої послуги однієї фізичної особи за весь період її надання у повному обсязі, що, на наш погляд, практично неможливо зробити.</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Хочемо привернути увагу ще до одного важливого нормативно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правового акту, положення якого безпосередньо обумовлюють необхідність визначення вартості послуг освіти у розрізі рівнів формальної освіти та спеціальностей. Йдеться про Закон України «Про публічні закупівлі» від 25.12.2015 р</w:t>
      </w:r>
      <w:r w:rsidR="002251F8" w:rsidRPr="009E6CEE">
        <w:rPr>
          <w:rFonts w:ascii="Calibri Light" w:eastAsia="Times New Roman" w:hAnsi="Calibri Light" w:cs="Calibri Light"/>
          <w:color w:val="000000"/>
          <w:lang w:eastAsia="ru-RU"/>
        </w:rPr>
        <w:t>оку</w:t>
      </w:r>
      <w:r w:rsidRPr="009E6CEE">
        <w:rPr>
          <w:rFonts w:ascii="Calibri Light" w:eastAsia="Times New Roman" w:hAnsi="Calibri Light" w:cs="Calibri Light"/>
          <w:color w:val="000000"/>
          <w:lang w:eastAsia="ru-RU"/>
        </w:rPr>
        <w:t xml:space="preserve"> № 922 – VIII, який вв</w:t>
      </w:r>
      <w:r w:rsidR="002251F8" w:rsidRPr="009E6CEE">
        <w:rPr>
          <w:rFonts w:ascii="Calibri Light" w:eastAsia="Times New Roman" w:hAnsi="Calibri Light" w:cs="Calibri Light"/>
          <w:color w:val="000000"/>
          <w:lang w:eastAsia="ru-RU"/>
        </w:rPr>
        <w:t>едено</w:t>
      </w:r>
      <w:r w:rsidRPr="009E6CEE">
        <w:rPr>
          <w:rFonts w:ascii="Calibri Light" w:eastAsia="Times New Roman" w:hAnsi="Calibri Light" w:cs="Calibri Light"/>
          <w:color w:val="000000"/>
          <w:lang w:eastAsia="ru-RU"/>
        </w:rPr>
        <w:t xml:space="preserve"> в дію з 1 квітня 2016 року – для центральних органів виконавчої влади та замовників, що здійснюють діяльність в окремих сферах господарювання, а з 1 серпня 2016 року – для усіх замовників загалом.</w:t>
      </w: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Перш за все, слід зазначити, що згідно ст. 2 «Сфера застосування закону»  його дія поширюється на закупівлю послуг «…з підготовки фахівців, наукових, науково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 xml:space="preserve">педагогічних та робітничих кадрів, підвищення кваліфікації та перепідготовки кадрів (післядипломна освіта) за державним замовленням…», при цьому встановлено, що особливості здійснення процедур закупівлі вказаних послуг, «…встановлюються окремими законами для таких… послуг…». Із цього, на наше переконання, безальтернативно випливає необхідність невідкладності розроблення і запровадження або нового відповідного закону, або внесення відповідних змін до діючої законодавчої бази, в яких би були чітко прописані процедури закупівель вказаних вище послуг освіти. У цьому ж Законі у ст. 1 «Визначення основних термінів»» наведене визначення термінів, зокрема, таких як, «послуга», «предмет закупівлі», «приведена ціна» та ряд інших, які мають всі підстави вважатися достатньою правовою базою для </w:t>
      </w:r>
      <w:r w:rsidR="006D2571">
        <w:rPr>
          <w:rFonts w:ascii="Calibri Light" w:eastAsia="Times New Roman" w:hAnsi="Calibri Light" w:cs="Calibri Light"/>
          <w:color w:val="000000"/>
          <w:lang w:eastAsia="ru-RU"/>
        </w:rPr>
        <w:t>розроблення</w:t>
      </w:r>
      <w:r w:rsidRPr="009E6CEE">
        <w:rPr>
          <w:rFonts w:ascii="Calibri Light" w:eastAsia="Times New Roman" w:hAnsi="Calibri Light" w:cs="Calibri Light"/>
          <w:color w:val="000000"/>
          <w:lang w:eastAsia="ru-RU"/>
        </w:rPr>
        <w:t xml:space="preserve"> науково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обгрунтованої методики визначення вартості послуг освіти, застосування якої дозволить відійти від діючої практики непрозорого розподілу бюджетних коштів між закладами освіти та забезпечить добросовісну конкуренцію між ними, сприятиме запобіганню корупційним діям і зловживанням, підвищенню ефективності використання державних коштів.</w:t>
      </w:r>
    </w:p>
    <w:p w:rsidR="001B2672" w:rsidRPr="009E6CEE" w:rsidRDefault="001B2672" w:rsidP="00E34EE6">
      <w:pPr>
        <w:pStyle w:val="ae"/>
        <w:spacing w:before="0" w:beforeAutospacing="0" w:after="0" w:afterAutospacing="0"/>
        <w:ind w:firstLine="709"/>
        <w:jc w:val="both"/>
        <w:rPr>
          <w:rFonts w:ascii="Calibri Light" w:hAnsi="Calibri Light" w:cs="Calibri Light"/>
          <w:color w:val="000000"/>
          <w:sz w:val="22"/>
          <w:szCs w:val="22"/>
        </w:rPr>
      </w:pPr>
      <w:r w:rsidRPr="009E6CEE">
        <w:rPr>
          <w:rFonts w:ascii="Calibri Light" w:hAnsi="Calibri Light" w:cs="Calibri Light"/>
          <w:color w:val="000000"/>
          <w:sz w:val="22"/>
          <w:szCs w:val="22"/>
        </w:rPr>
        <w:t>На виконання Закону України «Про формування та розміщення державного замовлення на підготовку фахівців, наукових</w:t>
      </w:r>
      <w:r w:rsidRPr="009E6CEE">
        <w:rPr>
          <w:rFonts w:ascii="Calibri Light" w:hAnsi="Calibri Light" w:cs="Calibri Light"/>
          <w:bCs/>
          <w:color w:val="000000"/>
          <w:sz w:val="22"/>
          <w:szCs w:val="22"/>
          <w:shd w:val="clear" w:color="auto" w:fill="FFFFFF"/>
        </w:rPr>
        <w:t>, науково</w:t>
      </w:r>
      <w:r w:rsidR="004446FD" w:rsidRPr="009E6CEE">
        <w:rPr>
          <w:rFonts w:ascii="Calibri Light" w:hAnsi="Calibri Light" w:cs="Calibri Light"/>
          <w:bCs/>
          <w:color w:val="000000"/>
          <w:sz w:val="22"/>
          <w:szCs w:val="22"/>
          <w:shd w:val="clear" w:color="auto" w:fill="FFFFFF"/>
        </w:rPr>
        <w:t>–</w:t>
      </w:r>
      <w:r w:rsidRPr="009E6CEE">
        <w:rPr>
          <w:rFonts w:ascii="Calibri Light" w:hAnsi="Calibri Light" w:cs="Calibri Light"/>
          <w:bCs/>
          <w:color w:val="000000"/>
          <w:sz w:val="22"/>
          <w:szCs w:val="22"/>
          <w:shd w:val="clear" w:color="auto" w:fill="FFFFFF"/>
        </w:rPr>
        <w:t>педагогічних та робітничих кадрів, підвищення кваліфікації та перепідготовку кадрів»</w:t>
      </w:r>
      <w:r w:rsidRPr="009E6CEE">
        <w:rPr>
          <w:rFonts w:ascii="Calibri Light" w:hAnsi="Calibri Light" w:cs="Calibri Light"/>
          <w:sz w:val="22"/>
          <w:szCs w:val="22"/>
        </w:rPr>
        <w:t xml:space="preserve"> було затверджено Кабінетом Міністрів України «Порядок розміщення державного замовлення на підготовку фахівців, наукови</w:t>
      </w:r>
      <w:r w:rsidR="002251F8" w:rsidRPr="009E6CEE">
        <w:rPr>
          <w:rFonts w:ascii="Calibri Light" w:hAnsi="Calibri Light" w:cs="Calibri Light"/>
          <w:sz w:val="22"/>
          <w:szCs w:val="22"/>
        </w:rPr>
        <w:t>х, науково</w:t>
      </w:r>
      <w:r w:rsidR="004446FD" w:rsidRPr="009E6CEE">
        <w:rPr>
          <w:rFonts w:ascii="Calibri Light" w:hAnsi="Calibri Light" w:cs="Calibri Light"/>
          <w:sz w:val="22"/>
          <w:szCs w:val="22"/>
        </w:rPr>
        <w:t>–</w:t>
      </w:r>
      <w:r w:rsidR="002251F8" w:rsidRPr="009E6CEE">
        <w:rPr>
          <w:rFonts w:ascii="Calibri Light" w:hAnsi="Calibri Light" w:cs="Calibri Light"/>
          <w:sz w:val="22"/>
          <w:szCs w:val="22"/>
        </w:rPr>
        <w:t xml:space="preserve">педагогічних кадрів </w:t>
      </w:r>
      <w:r w:rsidRPr="009E6CEE">
        <w:rPr>
          <w:rFonts w:ascii="Calibri Light" w:hAnsi="Calibri Light" w:cs="Calibri Light"/>
          <w:sz w:val="22"/>
          <w:szCs w:val="22"/>
        </w:rPr>
        <w:t xml:space="preserve">та перепідготовку кадрів» № 363 від 20 травня 2013 року. На наш погляд, у Порядку не передбачений механізм розміщення держзамовлення між держзамовниками, оскільки виконання держзамовлення на підготовку кваліфікованих кадрів за тими чи іншими програмами може здійснюватись закладами вищої освіти, підпорядкованими різним замовникам. Отже, спочатку треба на конкурсній основі здійснити відбір держзамовників, а вже потім – виконавців держзамовлення. Відсутність у Порядку зазначених положень робить його просто формальним документом, який не забезпечує досягнення задекларованих у п.1 принципів «добросовісної конкуренції, відкритості та прозорості, об'єктивного і неупередженого </w:t>
      </w:r>
      <w:r w:rsidRPr="009E6CEE">
        <w:rPr>
          <w:rFonts w:ascii="Calibri Light" w:hAnsi="Calibri Light" w:cs="Calibri Light"/>
          <w:color w:val="000000"/>
          <w:sz w:val="22"/>
          <w:szCs w:val="22"/>
        </w:rPr>
        <w:t>оцінювання конкурсних пропозицій»</w:t>
      </w:r>
      <w:r w:rsidRPr="009E6CEE">
        <w:rPr>
          <w:rStyle w:val="ad"/>
          <w:rFonts w:ascii="Calibri Light" w:hAnsi="Calibri Light" w:cs="Calibri Light"/>
          <w:color w:val="000000"/>
          <w:sz w:val="22"/>
          <w:szCs w:val="22"/>
        </w:rPr>
        <w:footnoteReference w:id="212"/>
      </w:r>
      <w:r w:rsidRPr="009E6CEE">
        <w:rPr>
          <w:rFonts w:ascii="Calibri Light" w:hAnsi="Calibri Light" w:cs="Calibri Light"/>
          <w:color w:val="000000"/>
          <w:sz w:val="22"/>
          <w:szCs w:val="22"/>
        </w:rPr>
        <w:t>.</w:t>
      </w:r>
    </w:p>
    <w:p w:rsidR="001B2672" w:rsidRPr="009E6CEE" w:rsidRDefault="001B2672" w:rsidP="00E34EE6">
      <w:pPr>
        <w:pStyle w:val="ae"/>
        <w:spacing w:before="0" w:beforeAutospacing="0" w:after="0" w:afterAutospacing="0"/>
        <w:ind w:firstLine="709"/>
        <w:jc w:val="both"/>
        <w:rPr>
          <w:rFonts w:ascii="Calibri Light" w:hAnsi="Calibri Light" w:cs="Calibri Light"/>
          <w:color w:val="000000"/>
          <w:sz w:val="22"/>
          <w:szCs w:val="22"/>
        </w:rPr>
      </w:pPr>
      <w:r w:rsidRPr="009E6CEE">
        <w:rPr>
          <w:rFonts w:ascii="Calibri Light" w:hAnsi="Calibri Light" w:cs="Calibri Light"/>
          <w:color w:val="000000"/>
          <w:sz w:val="22"/>
          <w:szCs w:val="22"/>
        </w:rPr>
        <w:lastRenderedPageBreak/>
        <w:t>На виконання аналізованого вище Закону України «Про формування та розміщення державного замовлення на підготовку фахівців, наукових</w:t>
      </w:r>
      <w:r w:rsidRPr="009E6CEE">
        <w:rPr>
          <w:rFonts w:ascii="Calibri Light" w:hAnsi="Calibri Light" w:cs="Calibri Light"/>
          <w:bCs/>
          <w:color w:val="000000"/>
          <w:sz w:val="22"/>
          <w:szCs w:val="22"/>
          <w:shd w:val="clear" w:color="auto" w:fill="FFFFFF"/>
        </w:rPr>
        <w:t>, науково</w:t>
      </w:r>
      <w:r w:rsidR="004446FD" w:rsidRPr="009E6CEE">
        <w:rPr>
          <w:rFonts w:ascii="Calibri Light" w:hAnsi="Calibri Light" w:cs="Calibri Light"/>
          <w:bCs/>
          <w:color w:val="000000"/>
          <w:sz w:val="22"/>
          <w:szCs w:val="22"/>
          <w:shd w:val="clear" w:color="auto" w:fill="FFFFFF"/>
        </w:rPr>
        <w:t>–</w:t>
      </w:r>
      <w:r w:rsidRPr="009E6CEE">
        <w:rPr>
          <w:rFonts w:ascii="Calibri Light" w:hAnsi="Calibri Light" w:cs="Calibri Light"/>
          <w:bCs/>
          <w:color w:val="000000"/>
          <w:sz w:val="22"/>
          <w:szCs w:val="22"/>
          <w:shd w:val="clear" w:color="auto" w:fill="FFFFFF"/>
        </w:rPr>
        <w:t>педагогічних та робітничих кадрів, підвищення кваліфікації та перепідготовку кадрів»</w:t>
      </w:r>
      <w:r w:rsidRPr="009E6CEE">
        <w:rPr>
          <w:rFonts w:ascii="Calibri Light" w:hAnsi="Calibri Light" w:cs="Calibri Light"/>
          <w:color w:val="000000"/>
          <w:sz w:val="22"/>
          <w:szCs w:val="22"/>
        </w:rPr>
        <w:t xml:space="preserve"> була затверджена наказом Мінекономрозвитку Методика формування середньострокового прогнозу потреби у фахівцях та робітничих кадрах на ринку праці, № 305 від 26 березня 2013 р</w:t>
      </w:r>
      <w:r w:rsidR="002251F8" w:rsidRPr="009E6CEE">
        <w:rPr>
          <w:rFonts w:ascii="Calibri Light" w:hAnsi="Calibri Light" w:cs="Calibri Light"/>
          <w:color w:val="000000"/>
          <w:sz w:val="22"/>
          <w:szCs w:val="22"/>
        </w:rPr>
        <w:t>оку</w:t>
      </w:r>
      <w:r w:rsidRPr="009E6CEE">
        <w:rPr>
          <w:rFonts w:ascii="Calibri Light" w:hAnsi="Calibri Light" w:cs="Calibri Light"/>
          <w:color w:val="000000"/>
          <w:sz w:val="22"/>
          <w:szCs w:val="22"/>
        </w:rPr>
        <w:t>, у якій зазначено: «визначає алгоритм розрахунку Мінекономрозвитку середньострокового прогнозу ... та базується на розрахунку кількості зайнятих за видами економічної діяльності (на рівні секцій КВЕД), яка необхідна для прогнозування додаткової потреби окремих видів економічної діяльності в робочій силі за професіями (на рівні підрозділів за Класифікатором професій)»</w:t>
      </w:r>
      <w:r w:rsidRPr="009E6CEE">
        <w:rPr>
          <w:rStyle w:val="ad"/>
          <w:rFonts w:ascii="Calibri Light" w:hAnsi="Calibri Light" w:cs="Calibri Light"/>
          <w:color w:val="000000"/>
          <w:sz w:val="22"/>
          <w:szCs w:val="22"/>
        </w:rPr>
        <w:footnoteReference w:id="213"/>
      </w:r>
      <w:r w:rsidRPr="009E6CEE">
        <w:rPr>
          <w:rFonts w:ascii="Calibri Light" w:hAnsi="Calibri Light" w:cs="Calibri Light"/>
          <w:color w:val="000000"/>
          <w:sz w:val="22"/>
          <w:szCs w:val="22"/>
        </w:rPr>
        <w:t>.</w:t>
      </w:r>
    </w:p>
    <w:p w:rsidR="001B2672" w:rsidRPr="009E6CEE" w:rsidRDefault="001B2672" w:rsidP="00E34EE6">
      <w:pPr>
        <w:pStyle w:val="ae"/>
        <w:spacing w:before="0" w:beforeAutospacing="0" w:after="0" w:afterAutospacing="0"/>
        <w:ind w:firstLine="709"/>
        <w:jc w:val="both"/>
        <w:rPr>
          <w:rFonts w:ascii="Calibri Light" w:hAnsi="Calibri Light" w:cs="Calibri Light"/>
          <w:color w:val="000000"/>
          <w:sz w:val="22"/>
          <w:szCs w:val="22"/>
        </w:rPr>
      </w:pPr>
      <w:r w:rsidRPr="009E6CEE">
        <w:rPr>
          <w:rFonts w:ascii="Calibri Light" w:hAnsi="Calibri Light" w:cs="Calibri Light"/>
          <w:color w:val="000000"/>
          <w:sz w:val="22"/>
          <w:szCs w:val="22"/>
        </w:rPr>
        <w:t>Як показує практика, державне замовлення на підготовку фахівців формується відповідно до переліків напрямів та спеціальностей, за якими здійснюється підготовка у З</w:t>
      </w:r>
      <w:r w:rsidR="0003121A" w:rsidRPr="009E6CEE">
        <w:rPr>
          <w:rFonts w:ascii="Calibri Light" w:hAnsi="Calibri Light" w:cs="Calibri Light"/>
          <w:color w:val="000000"/>
          <w:sz w:val="22"/>
          <w:szCs w:val="22"/>
        </w:rPr>
        <w:t>ВО</w:t>
      </w:r>
      <w:r w:rsidRPr="009E6CEE">
        <w:rPr>
          <w:rFonts w:ascii="Calibri Light" w:hAnsi="Calibri Light" w:cs="Calibri Light"/>
          <w:color w:val="000000"/>
          <w:sz w:val="22"/>
          <w:szCs w:val="22"/>
        </w:rPr>
        <w:t xml:space="preserve">, які затверджені постановами КМУ і які суттєво не узгоджуються з КВЕД, при цьому Методика не містить відповідного механізму узгодження. Крім того, у Методиці відсутнє посилання на взаємозв'язок розрахунку потреби у фахівцях із складанням загального балансу трудових ресурсів – важко уявити процес розрахунків зазначеної вище потреби без </w:t>
      </w:r>
      <w:r w:rsidR="006D2571">
        <w:rPr>
          <w:rFonts w:ascii="Calibri Light" w:hAnsi="Calibri Light" w:cs="Calibri Light"/>
          <w:color w:val="000000"/>
          <w:sz w:val="22"/>
          <w:szCs w:val="22"/>
        </w:rPr>
        <w:t>розроблення</w:t>
      </w:r>
      <w:r w:rsidRPr="009E6CEE">
        <w:rPr>
          <w:rFonts w:ascii="Calibri Light" w:hAnsi="Calibri Light" w:cs="Calibri Light"/>
          <w:color w:val="000000"/>
          <w:sz w:val="22"/>
          <w:szCs w:val="22"/>
        </w:rPr>
        <w:t xml:space="preserve"> таких балансів. Очевидна наявність вказаних недоліків Методики викликає теж великі сумніви щодо її здатності поліпшити діючу модель державного замовлення на послуги вищої освіти</w:t>
      </w:r>
      <w:r w:rsidRPr="009E6CEE">
        <w:rPr>
          <w:rStyle w:val="ad"/>
          <w:rFonts w:ascii="Calibri Light" w:hAnsi="Calibri Light" w:cs="Calibri Light"/>
          <w:color w:val="000000"/>
          <w:sz w:val="22"/>
          <w:szCs w:val="22"/>
        </w:rPr>
        <w:footnoteReference w:id="214"/>
      </w:r>
      <w:r w:rsidRPr="009E6CEE">
        <w:rPr>
          <w:rFonts w:ascii="Calibri Light" w:hAnsi="Calibri Light" w:cs="Calibri Light"/>
          <w:color w:val="000000"/>
          <w:sz w:val="22"/>
          <w:szCs w:val="22"/>
        </w:rPr>
        <w:t xml:space="preserve">. Розрахунок вартості навчання на одного здобувача, можливо здійснити на основі затверджених на державному рівні </w:t>
      </w:r>
      <w:r w:rsidRPr="009E6CEE">
        <w:rPr>
          <w:rStyle w:val="rvts0"/>
          <w:rFonts w:ascii="Calibri Light" w:hAnsi="Calibri Light" w:cs="Calibri Light"/>
          <w:color w:val="000000"/>
          <w:sz w:val="22"/>
          <w:szCs w:val="22"/>
        </w:rPr>
        <w:t>Державних стандартів професійної, освітньої діяльності, вищої освіти, послуг вищої освіти</w:t>
      </w:r>
      <w:r w:rsidRPr="009E6CEE">
        <w:rPr>
          <w:rFonts w:ascii="Calibri Light" w:hAnsi="Calibri Light" w:cs="Calibri Light"/>
          <w:color w:val="000000"/>
          <w:sz w:val="22"/>
          <w:szCs w:val="22"/>
        </w:rPr>
        <w:t xml:space="preserve"> (які повинні в обов’язковому порядку містити перелік обов’язкових навчальних дисциплін із зазначенням терміну їх опанування, у розрізі видів освітніх програм, мають бути переліки мінімального обсягу науково</w:t>
      </w:r>
      <w:r w:rsidR="004446FD" w:rsidRPr="009E6CEE">
        <w:rPr>
          <w:rFonts w:ascii="Calibri Light" w:hAnsi="Calibri Light" w:cs="Calibri Light"/>
          <w:color w:val="000000"/>
          <w:sz w:val="22"/>
          <w:szCs w:val="22"/>
        </w:rPr>
        <w:t>–</w:t>
      </w:r>
      <w:r w:rsidRPr="009E6CEE">
        <w:rPr>
          <w:rFonts w:ascii="Calibri Light" w:hAnsi="Calibri Light" w:cs="Calibri Light"/>
          <w:color w:val="000000"/>
          <w:sz w:val="22"/>
          <w:szCs w:val="22"/>
        </w:rPr>
        <w:t>методичного, матеріально</w:t>
      </w:r>
      <w:r w:rsidR="004446FD" w:rsidRPr="009E6CEE">
        <w:rPr>
          <w:rFonts w:ascii="Calibri Light" w:hAnsi="Calibri Light" w:cs="Calibri Light"/>
          <w:color w:val="000000"/>
          <w:sz w:val="22"/>
          <w:szCs w:val="22"/>
        </w:rPr>
        <w:t>–</w:t>
      </w:r>
      <w:r w:rsidRPr="009E6CEE">
        <w:rPr>
          <w:rFonts w:ascii="Calibri Light" w:hAnsi="Calibri Light" w:cs="Calibri Light"/>
          <w:color w:val="000000"/>
          <w:sz w:val="22"/>
          <w:szCs w:val="22"/>
        </w:rPr>
        <w:t>технічного та інших видів забезпечення освітньої діяльності. Розрахунок вартості навчання одного здобувача, слід здійснювати на основі затверджених на державному рівні державних стандартів послуг вищої освіти, які повинні в обов’язковому порядку містити перелік обов’язкових навчальних дисциплін із визначенням часу вивчення та у розрізі видів навчальних програм, переліків мінімального обсягу науково</w:t>
      </w:r>
      <w:r w:rsidR="004446FD" w:rsidRPr="009E6CEE">
        <w:rPr>
          <w:rFonts w:ascii="Calibri Light" w:hAnsi="Calibri Light" w:cs="Calibri Light"/>
          <w:color w:val="000000"/>
          <w:sz w:val="22"/>
          <w:szCs w:val="22"/>
        </w:rPr>
        <w:t>–</w:t>
      </w:r>
      <w:r w:rsidRPr="009E6CEE">
        <w:rPr>
          <w:rFonts w:ascii="Calibri Light" w:hAnsi="Calibri Light" w:cs="Calibri Light"/>
          <w:color w:val="000000"/>
          <w:sz w:val="22"/>
          <w:szCs w:val="22"/>
        </w:rPr>
        <w:t>методичного, матеріально</w:t>
      </w:r>
      <w:r w:rsidR="004446FD" w:rsidRPr="009E6CEE">
        <w:rPr>
          <w:rFonts w:ascii="Calibri Light" w:hAnsi="Calibri Light" w:cs="Calibri Light"/>
          <w:color w:val="000000"/>
          <w:sz w:val="22"/>
          <w:szCs w:val="22"/>
        </w:rPr>
        <w:t>–</w:t>
      </w:r>
      <w:r w:rsidRPr="009E6CEE">
        <w:rPr>
          <w:rFonts w:ascii="Calibri Light" w:hAnsi="Calibri Light" w:cs="Calibri Light"/>
          <w:color w:val="000000"/>
          <w:sz w:val="22"/>
          <w:szCs w:val="22"/>
        </w:rPr>
        <w:t xml:space="preserve">технічного та інших видів забезпечення освітнього процесу. </w:t>
      </w:r>
    </w:p>
    <w:p w:rsidR="003D261F" w:rsidRPr="009E6CEE" w:rsidRDefault="003D261F" w:rsidP="00E34EE6">
      <w:pPr>
        <w:spacing w:after="0" w:line="240" w:lineRule="auto"/>
        <w:ind w:firstLine="709"/>
        <w:jc w:val="both"/>
        <w:rPr>
          <w:rFonts w:ascii="Calibri Light" w:eastAsia="Times New Roman" w:hAnsi="Calibri Light" w:cs="Calibri Light"/>
          <w:i/>
          <w:color w:val="000000"/>
          <w:lang w:eastAsia="ru-RU"/>
        </w:rPr>
      </w:pPr>
    </w:p>
    <w:p w:rsidR="001B2672" w:rsidRDefault="00F7047F" w:rsidP="00F7047F">
      <w:pPr>
        <w:pStyle w:val="2"/>
        <w:spacing w:before="0" w:beforeAutospacing="0" w:after="0" w:afterAutospacing="0"/>
        <w:jc w:val="center"/>
        <w:rPr>
          <w:rFonts w:ascii="Calibri Light" w:hAnsi="Calibri Light" w:cs="Calibri Light"/>
          <w:color w:val="000000"/>
          <w:sz w:val="24"/>
          <w:szCs w:val="24"/>
          <w:lang w:eastAsia="ru-RU"/>
        </w:rPr>
      </w:pPr>
      <w:r>
        <w:rPr>
          <w:rFonts w:ascii="Calibri Light" w:hAnsi="Calibri Light" w:cs="Calibri Light"/>
          <w:color w:val="000000"/>
          <w:sz w:val="24"/>
          <w:szCs w:val="24"/>
          <w:lang w:eastAsia="ru-RU"/>
        </w:rPr>
        <w:br w:type="page"/>
      </w:r>
      <w:r w:rsidRPr="00F7047F">
        <w:rPr>
          <w:rFonts w:ascii="Calibri Light" w:hAnsi="Calibri Light" w:cs="Calibri Light"/>
          <w:color w:val="000000"/>
          <w:sz w:val="24"/>
          <w:szCs w:val="24"/>
          <w:lang w:eastAsia="ru-RU"/>
        </w:rPr>
        <w:lastRenderedPageBreak/>
        <w:t>Висновки до Розділу 3</w:t>
      </w:r>
    </w:p>
    <w:p w:rsidR="00F7047F" w:rsidRPr="00F7047F" w:rsidRDefault="00F7047F" w:rsidP="00F7047F">
      <w:pPr>
        <w:pStyle w:val="2"/>
        <w:spacing w:before="0" w:beforeAutospacing="0" w:after="0" w:afterAutospacing="0"/>
        <w:jc w:val="center"/>
        <w:rPr>
          <w:rFonts w:ascii="Calibri Light" w:hAnsi="Calibri Light" w:cs="Calibri Light"/>
          <w:color w:val="000000"/>
          <w:sz w:val="24"/>
          <w:szCs w:val="24"/>
          <w:lang w:eastAsia="ru-RU"/>
        </w:rPr>
      </w:pPr>
    </w:p>
    <w:p w:rsidR="001B2672" w:rsidRPr="009E6CEE" w:rsidRDefault="001B2672" w:rsidP="00E34EE6">
      <w:pPr>
        <w:tabs>
          <w:tab w:val="left" w:pos="426"/>
          <w:tab w:val="left" w:pos="709"/>
        </w:tabs>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1. В Україні на даний час відсутня науково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обґрунтована методика визначення вартості послуг освіти в умовах ринкової економіки.</w:t>
      </w:r>
    </w:p>
    <w:p w:rsidR="00F7047F" w:rsidRDefault="00F7047F" w:rsidP="00E34EE6">
      <w:pPr>
        <w:spacing w:after="0" w:line="240" w:lineRule="auto"/>
        <w:ind w:firstLine="709"/>
        <w:jc w:val="both"/>
        <w:rPr>
          <w:rFonts w:ascii="Calibri Light" w:eastAsia="Times New Roman" w:hAnsi="Calibri Light" w:cs="Calibri Light"/>
          <w:color w:val="000000"/>
          <w:lang w:eastAsia="ru-RU"/>
        </w:rPr>
      </w:pPr>
    </w:p>
    <w:p w:rsidR="001B2672" w:rsidRPr="009E6CEE" w:rsidRDefault="001B2672" w:rsidP="00E34EE6">
      <w:pPr>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2. Основою визначення вартості послуг освіти мають бути нормативно</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правове визначення освітньої послуги, сформульоване на концептуальних засадах п’ятої версії Системи національних рахунків 2008 (СНР</w:t>
      </w:r>
      <w:r w:rsidR="002251F8" w:rsidRPr="009E6CEE">
        <w:rPr>
          <w:rFonts w:ascii="Calibri Light" w:eastAsia="Times New Roman" w:hAnsi="Calibri Light" w:cs="Calibri Light"/>
          <w:color w:val="000000"/>
          <w:lang w:eastAsia="ru-RU"/>
        </w:rPr>
        <w:t xml:space="preserve"> </w:t>
      </w:r>
      <w:r w:rsidRPr="009E6CEE">
        <w:rPr>
          <w:rFonts w:ascii="Calibri Light" w:eastAsia="Times New Roman" w:hAnsi="Calibri Light" w:cs="Calibri Light"/>
          <w:color w:val="000000"/>
          <w:lang w:eastAsia="ru-RU"/>
        </w:rPr>
        <w:t>2008), та стандарти освіти і, можливо, стандарти послуг освіти.</w:t>
      </w:r>
    </w:p>
    <w:p w:rsidR="00F7047F" w:rsidRDefault="00F7047F" w:rsidP="00E34EE6">
      <w:pPr>
        <w:tabs>
          <w:tab w:val="left" w:pos="426"/>
          <w:tab w:val="left" w:pos="709"/>
        </w:tabs>
        <w:spacing w:after="0" w:line="240" w:lineRule="auto"/>
        <w:ind w:firstLine="709"/>
        <w:jc w:val="both"/>
        <w:rPr>
          <w:rFonts w:ascii="Calibri Light" w:eastAsia="Times New Roman" w:hAnsi="Calibri Light" w:cs="Calibri Light"/>
          <w:color w:val="000000"/>
          <w:lang w:eastAsia="ru-RU"/>
        </w:rPr>
      </w:pPr>
    </w:p>
    <w:p w:rsidR="001B2672" w:rsidRPr="009E6CEE" w:rsidRDefault="00F7047F" w:rsidP="00E34EE6">
      <w:pPr>
        <w:tabs>
          <w:tab w:val="left" w:pos="426"/>
          <w:tab w:val="left" w:pos="709"/>
        </w:tabs>
        <w:spacing w:after="0" w:line="240" w:lineRule="auto"/>
        <w:ind w:firstLine="709"/>
        <w:jc w:val="both"/>
        <w:rPr>
          <w:rFonts w:ascii="Calibri Light" w:eastAsia="Times New Roman" w:hAnsi="Calibri Light" w:cs="Calibri Light"/>
          <w:color w:val="000000"/>
          <w:lang w:eastAsia="ru-RU"/>
        </w:rPr>
      </w:pPr>
      <w:r>
        <w:rPr>
          <w:rFonts w:ascii="Calibri Light" w:eastAsia="Times New Roman" w:hAnsi="Calibri Light" w:cs="Calibri Light"/>
          <w:color w:val="000000"/>
          <w:lang w:eastAsia="ru-RU"/>
        </w:rPr>
        <w:t xml:space="preserve">3. </w:t>
      </w:r>
      <w:r w:rsidR="001B2672" w:rsidRPr="009E6CEE">
        <w:rPr>
          <w:rFonts w:ascii="Calibri Light" w:eastAsia="Times New Roman" w:hAnsi="Calibri Light" w:cs="Calibri Light"/>
          <w:color w:val="000000"/>
          <w:lang w:eastAsia="ru-RU"/>
        </w:rPr>
        <w:t>Основними заходами, спрямованими на розв’язання проблеми визначення вартості послуг освіти, мають бути:</w:t>
      </w:r>
    </w:p>
    <w:p w:rsidR="001B2672" w:rsidRPr="009E6CEE" w:rsidRDefault="001B2672" w:rsidP="007F59A9">
      <w:pPr>
        <w:numPr>
          <w:ilvl w:val="0"/>
          <w:numId w:val="35"/>
        </w:numPr>
        <w:spacing w:after="0" w:line="240" w:lineRule="auto"/>
        <w:ind w:left="993" w:hanging="284"/>
        <w:jc w:val="both"/>
        <w:rPr>
          <w:rFonts w:ascii="Calibri Light" w:eastAsia="Times New Roman" w:hAnsi="Calibri Light" w:cs="Calibri Light"/>
          <w:lang w:eastAsia="ru-RU"/>
        </w:rPr>
      </w:pPr>
      <w:r w:rsidRPr="009E6CEE">
        <w:rPr>
          <w:rFonts w:ascii="Calibri Light" w:eastAsia="Times New Roman" w:hAnsi="Calibri Light" w:cs="Calibri Light"/>
          <w:lang w:eastAsia="ru-RU"/>
        </w:rPr>
        <w:t>Здійснення наукових досліджень проблем вартості послуг освіти в умовах ринкової економіки України.</w:t>
      </w:r>
    </w:p>
    <w:p w:rsidR="001B2672" w:rsidRPr="009E6CEE" w:rsidRDefault="001B2672" w:rsidP="007F59A9">
      <w:pPr>
        <w:numPr>
          <w:ilvl w:val="0"/>
          <w:numId w:val="35"/>
        </w:numPr>
        <w:spacing w:after="0" w:line="240" w:lineRule="auto"/>
        <w:ind w:left="993" w:hanging="284"/>
        <w:jc w:val="both"/>
        <w:rPr>
          <w:rFonts w:ascii="Calibri Light" w:eastAsia="Times New Roman" w:hAnsi="Calibri Light" w:cs="Calibri Light"/>
          <w:lang w:eastAsia="ru-RU"/>
        </w:rPr>
      </w:pPr>
      <w:r w:rsidRPr="009E6CEE">
        <w:rPr>
          <w:rFonts w:ascii="Calibri Light" w:eastAsia="Times New Roman" w:hAnsi="Calibri Light" w:cs="Calibri Light"/>
          <w:lang w:eastAsia="ru-RU"/>
        </w:rPr>
        <w:t>Законодавче визначення терміну «освітня послуга» в Законі України «Про освіту».</w:t>
      </w:r>
    </w:p>
    <w:p w:rsidR="001B2672" w:rsidRPr="009E6CEE" w:rsidRDefault="001B2672" w:rsidP="007F59A9">
      <w:pPr>
        <w:numPr>
          <w:ilvl w:val="0"/>
          <w:numId w:val="35"/>
        </w:numPr>
        <w:spacing w:after="0" w:line="240" w:lineRule="auto"/>
        <w:ind w:left="993" w:hanging="284"/>
        <w:jc w:val="both"/>
        <w:rPr>
          <w:rFonts w:ascii="Calibri Light" w:eastAsia="Times New Roman" w:hAnsi="Calibri Light" w:cs="Calibri Light"/>
          <w:lang w:eastAsia="ru-RU"/>
        </w:rPr>
      </w:pPr>
      <w:r w:rsidRPr="009E6CEE">
        <w:rPr>
          <w:rFonts w:ascii="Calibri Light" w:eastAsia="Times New Roman" w:hAnsi="Calibri Light" w:cs="Calibri Light"/>
          <w:lang w:eastAsia="ru-RU"/>
        </w:rPr>
        <w:t>Розроблення проекту постанови Кабінету Міністрів України «Про затвердження Методики визначення вартості послуг освіти».</w:t>
      </w:r>
    </w:p>
    <w:p w:rsidR="001B2672" w:rsidRPr="009E6CEE" w:rsidRDefault="001B2672" w:rsidP="007F59A9">
      <w:pPr>
        <w:numPr>
          <w:ilvl w:val="0"/>
          <w:numId w:val="35"/>
        </w:numPr>
        <w:spacing w:after="0" w:line="240" w:lineRule="auto"/>
        <w:ind w:left="993" w:hanging="284"/>
        <w:jc w:val="both"/>
        <w:rPr>
          <w:rFonts w:ascii="Calibri Light" w:eastAsia="Times New Roman" w:hAnsi="Calibri Light" w:cs="Calibri Light"/>
          <w:lang w:eastAsia="ru-RU"/>
        </w:rPr>
      </w:pPr>
      <w:r w:rsidRPr="009E6CEE">
        <w:rPr>
          <w:rFonts w:ascii="Calibri Light" w:eastAsia="Times New Roman" w:hAnsi="Calibri Light" w:cs="Calibri Light"/>
          <w:lang w:eastAsia="ru-RU"/>
        </w:rPr>
        <w:t>Розроблення проекту Закону України «Про особливості закупівлі послуг освіти для потреб держави».</w:t>
      </w:r>
    </w:p>
    <w:p w:rsidR="00F7047F" w:rsidRDefault="00F7047F" w:rsidP="00E34EE6">
      <w:pPr>
        <w:spacing w:after="0" w:line="240" w:lineRule="auto"/>
        <w:ind w:firstLine="709"/>
        <w:jc w:val="both"/>
        <w:rPr>
          <w:rFonts w:ascii="Calibri Light" w:eastAsia="Times New Roman" w:hAnsi="Calibri Light" w:cs="Calibri Light"/>
          <w:lang w:eastAsia="ru-RU"/>
        </w:rPr>
      </w:pPr>
    </w:p>
    <w:p w:rsidR="001B2672" w:rsidRPr="009E6CEE" w:rsidRDefault="00F7047F" w:rsidP="00E34EE6">
      <w:pPr>
        <w:spacing w:after="0" w:line="240" w:lineRule="auto"/>
        <w:ind w:firstLine="709"/>
        <w:jc w:val="both"/>
        <w:rPr>
          <w:rFonts w:ascii="Calibri Light" w:eastAsia="Times New Roman" w:hAnsi="Calibri Light" w:cs="Calibri Light"/>
          <w:lang w:eastAsia="ru-RU"/>
        </w:rPr>
      </w:pPr>
      <w:r>
        <w:rPr>
          <w:rFonts w:ascii="Calibri Light" w:eastAsia="Times New Roman" w:hAnsi="Calibri Light" w:cs="Calibri Light"/>
          <w:lang w:eastAsia="ru-RU"/>
        </w:rPr>
        <w:t xml:space="preserve">4. </w:t>
      </w:r>
      <w:r w:rsidR="001B2672" w:rsidRPr="009E6CEE">
        <w:rPr>
          <w:rFonts w:ascii="Calibri Light" w:eastAsia="Times New Roman" w:hAnsi="Calibri Light" w:cs="Calibri Light"/>
          <w:lang w:eastAsia="ru-RU"/>
        </w:rPr>
        <w:t>Очевидна складність, а інколи і болісність процесів переходу економіки України на сучасні моделі ринкової економіки, особливо у такій соціально чутливій сфері, як освіта, не дають нам підстави вважати викладені пропозиції обов’язковими і вичерпними. Разом із тим</w:t>
      </w:r>
      <w:r>
        <w:rPr>
          <w:rFonts w:ascii="Calibri Light" w:eastAsia="Times New Roman" w:hAnsi="Calibri Light" w:cs="Calibri Light"/>
          <w:lang w:eastAsia="ru-RU"/>
        </w:rPr>
        <w:t>,</w:t>
      </w:r>
      <w:r w:rsidR="001B2672" w:rsidRPr="009E6CEE">
        <w:rPr>
          <w:rFonts w:ascii="Calibri Light" w:eastAsia="Times New Roman" w:hAnsi="Calibri Light" w:cs="Calibri Light"/>
          <w:lang w:eastAsia="ru-RU"/>
        </w:rPr>
        <w:t xml:space="preserve"> ми переконані, що реалізація сформульованих у розділі заходів на запропонованих концептуальних засадах сприятиме істотному підвищенню ефективності як освітньої діяльності, так і її економічного механізму. </w:t>
      </w:r>
    </w:p>
    <w:p w:rsidR="001B2672" w:rsidRPr="009E6CEE" w:rsidRDefault="001B2672" w:rsidP="00E34EE6">
      <w:pPr>
        <w:tabs>
          <w:tab w:val="left" w:pos="709"/>
        </w:tabs>
        <w:spacing w:after="0" w:line="240" w:lineRule="auto"/>
        <w:ind w:firstLine="709"/>
        <w:jc w:val="both"/>
        <w:rPr>
          <w:rFonts w:ascii="Calibri Light" w:eastAsia="Times New Roman" w:hAnsi="Calibri Light" w:cs="Calibri Light"/>
          <w:color w:val="FF0000"/>
          <w:lang w:eastAsia="ru-RU"/>
        </w:rPr>
      </w:pPr>
    </w:p>
    <w:p w:rsidR="001B2672" w:rsidRPr="009E6CEE" w:rsidRDefault="001B2672" w:rsidP="00E34EE6">
      <w:pPr>
        <w:pStyle w:val="af5"/>
        <w:tabs>
          <w:tab w:val="left" w:pos="0"/>
          <w:tab w:val="left" w:pos="180"/>
          <w:tab w:val="left" w:pos="426"/>
        </w:tabs>
        <w:ind w:left="0" w:firstLine="709"/>
        <w:outlineLvl w:val="0"/>
        <w:rPr>
          <w:rFonts w:ascii="Calibri Light" w:hAnsi="Calibri Light" w:cs="Calibri Light"/>
          <w:b/>
          <w:color w:val="FF0000"/>
          <w:sz w:val="22"/>
          <w:szCs w:val="22"/>
          <w:lang w:val="uk-UA"/>
        </w:rPr>
      </w:pPr>
    </w:p>
    <w:p w:rsidR="0020664B" w:rsidRPr="009E6CEE" w:rsidRDefault="0020664B" w:rsidP="00E34EE6">
      <w:pPr>
        <w:spacing w:after="0" w:line="240" w:lineRule="auto"/>
        <w:ind w:firstLine="709"/>
        <w:jc w:val="both"/>
        <w:rPr>
          <w:rFonts w:ascii="Calibri Light" w:hAnsi="Calibri Light" w:cs="Calibri Light"/>
          <w:b/>
        </w:rPr>
      </w:pPr>
    </w:p>
    <w:p w:rsidR="008225D6" w:rsidRPr="009B642B" w:rsidRDefault="004F190A" w:rsidP="009B642B">
      <w:pPr>
        <w:pStyle w:val="1"/>
        <w:spacing w:before="0" w:after="0"/>
        <w:jc w:val="center"/>
        <w:rPr>
          <w:rFonts w:ascii="Calibri Light" w:hAnsi="Calibri Light" w:cs="Calibri Light"/>
          <w:sz w:val="28"/>
          <w:szCs w:val="28"/>
        </w:rPr>
      </w:pPr>
      <w:r w:rsidRPr="009E6CEE">
        <w:rPr>
          <w:rFonts w:ascii="Calibri Light" w:hAnsi="Calibri Light" w:cs="Calibri Light"/>
          <w:b w:val="0"/>
        </w:rPr>
        <w:br w:type="page"/>
      </w:r>
      <w:bookmarkStart w:id="609" w:name="_Toc515834886"/>
      <w:bookmarkStart w:id="610" w:name="_Toc515836501"/>
      <w:bookmarkStart w:id="611" w:name="_Toc515838986"/>
      <w:bookmarkStart w:id="612" w:name="_Toc515841750"/>
      <w:bookmarkStart w:id="613" w:name="_Toc515852498"/>
      <w:r w:rsidR="00C522E3" w:rsidRPr="009B642B">
        <w:rPr>
          <w:rFonts w:ascii="Calibri Light" w:hAnsi="Calibri Light" w:cs="Calibri Light"/>
          <w:sz w:val="28"/>
          <w:szCs w:val="28"/>
        </w:rPr>
        <w:lastRenderedPageBreak/>
        <w:t>РОЗДІЛ 4.</w:t>
      </w:r>
      <w:bookmarkEnd w:id="609"/>
      <w:bookmarkEnd w:id="610"/>
      <w:bookmarkEnd w:id="611"/>
      <w:bookmarkEnd w:id="612"/>
      <w:bookmarkEnd w:id="613"/>
      <w:r w:rsidR="009B642B" w:rsidRPr="009B642B">
        <w:rPr>
          <w:rFonts w:ascii="Calibri Light" w:hAnsi="Calibri Light" w:cs="Calibri Light"/>
          <w:sz w:val="28"/>
          <w:szCs w:val="28"/>
        </w:rPr>
        <w:t xml:space="preserve"> </w:t>
      </w:r>
      <w:bookmarkStart w:id="614" w:name="_Toc515834887"/>
      <w:bookmarkStart w:id="615" w:name="_Toc515836502"/>
      <w:bookmarkStart w:id="616" w:name="_Toc515838987"/>
      <w:bookmarkStart w:id="617" w:name="_Toc515841751"/>
      <w:bookmarkStart w:id="618" w:name="_Toc515852499"/>
      <w:r w:rsidR="00C522E3" w:rsidRPr="009B642B">
        <w:rPr>
          <w:rStyle w:val="xfm73982281"/>
          <w:rFonts w:ascii="Calibri Light" w:hAnsi="Calibri Light" w:cs="Calibri Light"/>
          <w:bCs w:val="0"/>
          <w:sz w:val="28"/>
          <w:szCs w:val="28"/>
        </w:rPr>
        <w:t>ЕКОНОМІЧНИЙ АСПЕКТ ЯКОСТІ ПОСЛУГ ВИЩОЇ ОСВІТИ: СТАНДАРТИЗАЦІЯ, СТАНДАРТИ</w:t>
      </w:r>
      <w:bookmarkEnd w:id="614"/>
      <w:bookmarkEnd w:id="615"/>
      <w:bookmarkEnd w:id="616"/>
      <w:bookmarkEnd w:id="617"/>
      <w:bookmarkEnd w:id="618"/>
      <w:r w:rsidR="00527027" w:rsidRPr="009B642B">
        <w:rPr>
          <w:rFonts w:ascii="Calibri Light" w:hAnsi="Calibri Light" w:cs="Calibri Light"/>
          <w:sz w:val="28"/>
          <w:szCs w:val="28"/>
        </w:rPr>
        <w:t xml:space="preserve"> </w:t>
      </w:r>
      <w:bookmarkStart w:id="619" w:name="_Toc515834888"/>
      <w:bookmarkStart w:id="620" w:name="_Toc515836503"/>
      <w:bookmarkStart w:id="621" w:name="_Toc515838988"/>
      <w:bookmarkStart w:id="622" w:name="_Toc515841752"/>
      <w:bookmarkStart w:id="623" w:name="_Toc515852500"/>
      <w:r w:rsidR="008225D6" w:rsidRPr="009B642B">
        <w:rPr>
          <w:rFonts w:ascii="Calibri Light" w:hAnsi="Calibri Light" w:cs="Calibri Light"/>
          <w:sz w:val="28"/>
          <w:szCs w:val="28"/>
        </w:rPr>
        <w:t>(</w:t>
      </w:r>
      <w:r w:rsidR="00C522E3" w:rsidRPr="009B642B">
        <w:rPr>
          <w:rFonts w:ascii="Calibri Light" w:hAnsi="Calibri Light" w:cs="Calibri Light"/>
          <w:sz w:val="28"/>
          <w:szCs w:val="28"/>
        </w:rPr>
        <w:t xml:space="preserve">Ю. </w:t>
      </w:r>
      <w:r w:rsidR="008225D6" w:rsidRPr="009B642B">
        <w:rPr>
          <w:rFonts w:ascii="Calibri Light" w:hAnsi="Calibri Light" w:cs="Calibri Light"/>
          <w:sz w:val="28"/>
          <w:szCs w:val="28"/>
        </w:rPr>
        <w:t xml:space="preserve">Вітренко, </w:t>
      </w:r>
      <w:r w:rsidR="009125F2" w:rsidRPr="009B642B">
        <w:rPr>
          <w:rFonts w:ascii="Calibri Light" w:hAnsi="Calibri Light" w:cs="Calibri Light"/>
          <w:sz w:val="28"/>
          <w:szCs w:val="28"/>
        </w:rPr>
        <w:t>Д.</w:t>
      </w:r>
      <w:r w:rsidR="006C48AD" w:rsidRPr="009B642B">
        <w:rPr>
          <w:rFonts w:ascii="Calibri Light" w:hAnsi="Calibri Light" w:cs="Calibri Light"/>
          <w:sz w:val="28"/>
          <w:szCs w:val="28"/>
        </w:rPr>
        <w:t xml:space="preserve"> </w:t>
      </w:r>
      <w:r w:rsidR="008225D6" w:rsidRPr="009B642B">
        <w:rPr>
          <w:rFonts w:ascii="Calibri Light" w:hAnsi="Calibri Light" w:cs="Calibri Light"/>
          <w:sz w:val="28"/>
          <w:szCs w:val="28"/>
        </w:rPr>
        <w:t>Кірієнко)</w:t>
      </w:r>
      <w:bookmarkEnd w:id="619"/>
      <w:bookmarkEnd w:id="620"/>
      <w:bookmarkEnd w:id="621"/>
      <w:bookmarkEnd w:id="622"/>
      <w:bookmarkEnd w:id="623"/>
    </w:p>
    <w:p w:rsidR="004E41D6" w:rsidRPr="009E6CEE" w:rsidRDefault="004E41D6" w:rsidP="00E34EE6">
      <w:pPr>
        <w:spacing w:after="0" w:line="240" w:lineRule="auto"/>
        <w:ind w:firstLine="709"/>
        <w:jc w:val="both"/>
        <w:rPr>
          <w:rFonts w:ascii="Calibri Light" w:hAnsi="Calibri Light" w:cs="Calibri Light"/>
          <w:b/>
        </w:rPr>
      </w:pPr>
    </w:p>
    <w:p w:rsidR="003C027D" w:rsidRPr="009E6CEE" w:rsidRDefault="003C027D" w:rsidP="00E34EE6">
      <w:pPr>
        <w:pStyle w:val="ab"/>
        <w:spacing w:after="0" w:line="240" w:lineRule="auto"/>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За показниками освітньої діяльності у сфері вищої освіти, які розраховані Програмою розвитку ООН, Україна знаходиться на рівні відповідних показників найрозвиненіших країн світу. Так, показник охоплення населення України вищою освітою у 2010</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2015 рр. склав 82 % проти 65 % у Німеччині, 56 % – Великій Британії, 64 % – Франції,  71 % – Польщу; 87 %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США; 89 %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Іспанії; 63 % – Італії. При цьому слід вказати  на вражаючий слабкий взаємозв’язок між високими кількісними показниками масштабів освітньої діяльності України та низькими значеннями одного із основних показників економічного розвитку – валовим національним продуктом (ВНП) на душу населення України за паритетом купівельної спроможності у доларах США, який у 2015 р. в Україні був у рази меншим, ніж у розвинених країнах: 7361 дол. в Україні проти 45000 дол. у Німеччині; 53245 дол. – США; 37931 дол. – Великій Британії; 38085 дол. – Франції; 32779 дол. – Іспанії; 33573 дол. – Італії; 24117 дол. – Польщі. Однією із основних причин слабкого взаємозв’язку, на нашу думку, є низька якість послуг освіти, які надаються  українськими закладами  освіти (перш за все закладами вищої освіти), про що, зокрема, свідчать дані Всесвітнього опитування Геллапа (% задоволених  національною системою освіти, 2014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2015 р. р.*) – в Україні лише 50% задоволені якістю освіти проти 62 % у Німеччині; 68,% США; 70 %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Великій Британії; 71 %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Франції; 57 %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Іспанії; 55 %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Італії; 67% – Польщі.</w:t>
      </w:r>
      <w:r w:rsidRPr="009E6CEE">
        <w:rPr>
          <w:rStyle w:val="ad"/>
          <w:rFonts w:ascii="Calibri Light" w:hAnsi="Calibri Light" w:cs="Calibri Light"/>
          <w:sz w:val="22"/>
          <w:szCs w:val="22"/>
          <w:lang w:val="uk-UA"/>
        </w:rPr>
        <w:footnoteReference w:id="215"/>
      </w:r>
      <w:r w:rsidRPr="009E6CEE">
        <w:rPr>
          <w:rFonts w:ascii="Calibri Light" w:hAnsi="Calibri Light" w:cs="Calibri Light"/>
          <w:sz w:val="22"/>
          <w:szCs w:val="22"/>
          <w:lang w:val="uk-UA"/>
        </w:rPr>
        <w:t xml:space="preserve"> </w:t>
      </w:r>
    </w:p>
    <w:p w:rsidR="003C027D" w:rsidRPr="009E6CEE" w:rsidRDefault="003C027D" w:rsidP="00E34EE6">
      <w:pPr>
        <w:pStyle w:val="ab"/>
        <w:spacing w:after="0" w:line="240" w:lineRule="auto"/>
        <w:ind w:firstLine="709"/>
        <w:jc w:val="both"/>
        <w:rPr>
          <w:rFonts w:ascii="Calibri Light" w:hAnsi="Calibri Light" w:cs="Calibri Light"/>
          <w:sz w:val="22"/>
          <w:szCs w:val="22"/>
        </w:rPr>
      </w:pPr>
      <w:r w:rsidRPr="009E6CEE">
        <w:rPr>
          <w:rFonts w:ascii="Calibri Light" w:hAnsi="Calibri Light" w:cs="Calibri Light"/>
          <w:sz w:val="22"/>
          <w:szCs w:val="22"/>
        </w:rPr>
        <w:t>Ще одним, а на сучасному етапі розвитку вищої освіти України, можливо і головним, підтвердженням незадовільної якості освітньої діяльності українських ЗВО можуть слугувати і їх місця у провідних світових рейтингах. Наприклад, у 2011 році в рейтингу QS вперше з’явилися лише два українських університети: в категорії 601+ (тобто університетів, які знаходяться у сьомій сотні провідних світових університетів) наявні Донецький національний університет та Національний технічний університет України «КПІ». У 2012 році в категорії 501</w:t>
      </w:r>
      <w:r w:rsidR="004446FD" w:rsidRPr="009E6CEE">
        <w:rPr>
          <w:rFonts w:ascii="Calibri Light" w:hAnsi="Calibri Light" w:cs="Calibri Light"/>
          <w:sz w:val="22"/>
          <w:szCs w:val="22"/>
        </w:rPr>
        <w:t>–</w:t>
      </w:r>
      <w:r w:rsidRPr="009E6CEE">
        <w:rPr>
          <w:rFonts w:ascii="Calibri Light" w:hAnsi="Calibri Light" w:cs="Calibri Light"/>
          <w:sz w:val="22"/>
          <w:szCs w:val="22"/>
        </w:rPr>
        <w:t>550 до них додався Київський національний університет імені Тараса Шевченка. Наступного року Київський національний університет імені Тараса Шевченка увійшов до п’ятисот кращих світових університетів (401</w:t>
      </w:r>
      <w:r w:rsidR="004446FD" w:rsidRPr="009E6CEE">
        <w:rPr>
          <w:rFonts w:ascii="Calibri Light" w:hAnsi="Calibri Light" w:cs="Calibri Light"/>
          <w:sz w:val="22"/>
          <w:szCs w:val="22"/>
        </w:rPr>
        <w:t>–</w:t>
      </w:r>
      <w:r w:rsidRPr="009E6CEE">
        <w:rPr>
          <w:rFonts w:ascii="Calibri Light" w:hAnsi="Calibri Light" w:cs="Calibri Light"/>
          <w:sz w:val="22"/>
          <w:szCs w:val="22"/>
        </w:rPr>
        <w:t>450), Національний технічний університет України «КПІ» опинився у сьомій сотні (601</w:t>
      </w:r>
      <w:r w:rsidR="004446FD" w:rsidRPr="009E6CEE">
        <w:rPr>
          <w:rFonts w:ascii="Calibri Light" w:hAnsi="Calibri Light" w:cs="Calibri Light"/>
          <w:sz w:val="22"/>
          <w:szCs w:val="22"/>
        </w:rPr>
        <w:t>–</w:t>
      </w:r>
      <w:r w:rsidRPr="009E6CEE">
        <w:rPr>
          <w:rFonts w:ascii="Calibri Light" w:hAnsi="Calibri Light" w:cs="Calibri Light"/>
          <w:sz w:val="22"/>
          <w:szCs w:val="22"/>
        </w:rPr>
        <w:t xml:space="preserve">650), а Донецький національний університет та Національний технічний університет «ХПІ» </w:t>
      </w:r>
      <w:r w:rsidR="004446FD" w:rsidRPr="009E6CEE">
        <w:rPr>
          <w:rFonts w:ascii="Calibri Light" w:hAnsi="Calibri Light" w:cs="Calibri Light"/>
          <w:sz w:val="22"/>
          <w:szCs w:val="22"/>
        </w:rPr>
        <w:t>–</w:t>
      </w:r>
      <w:r w:rsidRPr="009E6CEE">
        <w:rPr>
          <w:rFonts w:ascii="Calibri Light" w:hAnsi="Calibri Light" w:cs="Calibri Light"/>
          <w:sz w:val="22"/>
          <w:szCs w:val="22"/>
        </w:rPr>
        <w:t xml:space="preserve"> у восьмій сотні (701+). В 2014 році до п’ятої сотні рейтингу крім Київського національного університету імені Тараса Шевченка (421</w:t>
      </w:r>
      <w:r w:rsidR="004446FD" w:rsidRPr="009E6CEE">
        <w:rPr>
          <w:rFonts w:ascii="Calibri Light" w:hAnsi="Calibri Light" w:cs="Calibri Light"/>
          <w:sz w:val="22"/>
          <w:szCs w:val="22"/>
        </w:rPr>
        <w:t>–</w:t>
      </w:r>
      <w:r w:rsidRPr="009E6CEE">
        <w:rPr>
          <w:rFonts w:ascii="Calibri Light" w:hAnsi="Calibri Light" w:cs="Calibri Light"/>
          <w:sz w:val="22"/>
          <w:szCs w:val="22"/>
        </w:rPr>
        <w:t>430) увійшов Харківський національний університет імені Василя Каразіна (481</w:t>
      </w:r>
      <w:r w:rsidR="004446FD" w:rsidRPr="009E6CEE">
        <w:rPr>
          <w:rFonts w:ascii="Calibri Light" w:hAnsi="Calibri Light" w:cs="Calibri Light"/>
          <w:sz w:val="22"/>
          <w:szCs w:val="22"/>
        </w:rPr>
        <w:t>–</w:t>
      </w:r>
      <w:r w:rsidRPr="009E6CEE">
        <w:rPr>
          <w:rFonts w:ascii="Calibri Light" w:hAnsi="Calibri Light" w:cs="Calibri Light"/>
          <w:sz w:val="22"/>
          <w:szCs w:val="22"/>
        </w:rPr>
        <w:t>490). Національний технічний університет України «КПІ» залишився у шостій сотні (551</w:t>
      </w:r>
      <w:r w:rsidR="004446FD" w:rsidRPr="009E6CEE">
        <w:rPr>
          <w:rFonts w:ascii="Calibri Light" w:hAnsi="Calibri Light" w:cs="Calibri Light"/>
          <w:sz w:val="22"/>
          <w:szCs w:val="22"/>
        </w:rPr>
        <w:t>–</w:t>
      </w:r>
      <w:r w:rsidRPr="009E6CEE">
        <w:rPr>
          <w:rFonts w:ascii="Calibri Light" w:hAnsi="Calibri Light" w:cs="Calibri Light"/>
          <w:sz w:val="22"/>
          <w:szCs w:val="22"/>
        </w:rPr>
        <w:t>600), а до сьомої сотні увійшов Сумський державний університет (651</w:t>
      </w:r>
      <w:r w:rsidR="004446FD" w:rsidRPr="009E6CEE">
        <w:rPr>
          <w:rFonts w:ascii="Calibri Light" w:hAnsi="Calibri Light" w:cs="Calibri Light"/>
          <w:sz w:val="22"/>
          <w:szCs w:val="22"/>
        </w:rPr>
        <w:t>–</w:t>
      </w:r>
      <w:r w:rsidRPr="009E6CEE">
        <w:rPr>
          <w:rFonts w:ascii="Calibri Light" w:hAnsi="Calibri Light" w:cs="Calibri Light"/>
          <w:sz w:val="22"/>
          <w:szCs w:val="22"/>
        </w:rPr>
        <w:t>700). Донецький національний університет та Національний технічний університет «ХПІ» залишилися у восьмій сотні (701+). 8 червня 2017 року британською компанією Quacquarelli Symonds опубліковані результати QS World University Rankings 2018, що визначає результати діяльності університетів світу за основними академічними показниками.</w:t>
      </w:r>
      <w:r w:rsidRPr="009E6CEE">
        <w:rPr>
          <w:rStyle w:val="ad"/>
          <w:rFonts w:ascii="Calibri Light" w:hAnsi="Calibri Light" w:cs="Calibri Light"/>
          <w:sz w:val="22"/>
          <w:szCs w:val="22"/>
        </w:rPr>
        <w:footnoteReference w:id="216"/>
      </w:r>
      <w:r w:rsidRPr="009E6CEE">
        <w:rPr>
          <w:rFonts w:ascii="Calibri Light" w:hAnsi="Calibri Light" w:cs="Calibri Light"/>
          <w:sz w:val="22"/>
          <w:szCs w:val="22"/>
        </w:rPr>
        <w:t xml:space="preserve">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До рейтинг</w:t>
      </w:r>
      <w:r w:rsidR="004446FD" w:rsidRPr="009E6CEE">
        <w:rPr>
          <w:rFonts w:ascii="Calibri Light" w:hAnsi="Calibri Light" w:cs="Calibri Light"/>
        </w:rPr>
        <w:t>–</w:t>
      </w:r>
      <w:r w:rsidRPr="009E6CEE">
        <w:rPr>
          <w:rFonts w:ascii="Calibri Light" w:hAnsi="Calibri Light" w:cs="Calibri Light"/>
        </w:rPr>
        <w:t xml:space="preserve">листа QS World University включено понад 900 університетів світу. Як і минулого року до рейтингу включено шість українських </w:t>
      </w:r>
      <w:r w:rsidR="006458C0" w:rsidRPr="009E6CEE">
        <w:rPr>
          <w:rFonts w:ascii="Calibri Light" w:hAnsi="Calibri Light" w:cs="Calibri Light"/>
        </w:rPr>
        <w:t>закладів вищої освіти</w:t>
      </w:r>
      <w:r w:rsidRPr="009E6CEE">
        <w:rPr>
          <w:rFonts w:ascii="Calibri Light" w:hAnsi="Calibri Light" w:cs="Calibri Light"/>
        </w:rPr>
        <w:t>, два з яких посіли місця у групі 401</w:t>
      </w:r>
      <w:r w:rsidR="004446FD" w:rsidRPr="009E6CEE">
        <w:rPr>
          <w:rFonts w:ascii="Calibri Light" w:hAnsi="Calibri Light" w:cs="Calibri Light"/>
        </w:rPr>
        <w:t>–</w:t>
      </w:r>
      <w:r w:rsidRPr="009E6CEE">
        <w:rPr>
          <w:rFonts w:ascii="Calibri Light" w:hAnsi="Calibri Light" w:cs="Calibri Light"/>
        </w:rPr>
        <w:t>420. Загалом лідерам вітчизняної університетської освіти вдалося утримати позиції, що були отримані ними минулого року. Зокрема, за результатами рейтингу World University Rankings 2018, Харківський національний університет ім. Каразіна посів перше місце серед українських університетів та місце 401</w:t>
      </w:r>
      <w:r w:rsidR="004446FD" w:rsidRPr="009E6CEE">
        <w:rPr>
          <w:rFonts w:ascii="Calibri Light" w:hAnsi="Calibri Light" w:cs="Calibri Light"/>
        </w:rPr>
        <w:t>–</w:t>
      </w:r>
      <w:r w:rsidRPr="009E6CEE">
        <w:rPr>
          <w:rFonts w:ascii="Calibri Light" w:hAnsi="Calibri Light" w:cs="Calibri Light"/>
        </w:rPr>
        <w:t>420 у загальносвітовому рейтингу, незначно втративши позиції у порівнянні з минулим роком (382 місце у рейтингу 2017). Трохи покращив свої позиції у рейтингу Київський національний університет ім. Шевченка, отримавши місце у групі 411</w:t>
      </w:r>
      <w:r w:rsidR="004446FD" w:rsidRPr="009E6CEE">
        <w:rPr>
          <w:rFonts w:ascii="Calibri Light" w:hAnsi="Calibri Light" w:cs="Calibri Light"/>
        </w:rPr>
        <w:t>–</w:t>
      </w:r>
      <w:r w:rsidRPr="009E6CEE">
        <w:rPr>
          <w:rFonts w:ascii="Calibri Light" w:hAnsi="Calibri Light" w:cs="Calibri Light"/>
        </w:rPr>
        <w:t>420 (431</w:t>
      </w:r>
      <w:r w:rsidR="004446FD" w:rsidRPr="009E6CEE">
        <w:rPr>
          <w:rFonts w:ascii="Calibri Light" w:hAnsi="Calibri Light" w:cs="Calibri Light"/>
        </w:rPr>
        <w:t>–</w:t>
      </w:r>
      <w:r w:rsidRPr="009E6CEE">
        <w:rPr>
          <w:rFonts w:ascii="Calibri Light" w:hAnsi="Calibri Light" w:cs="Calibri Light"/>
        </w:rPr>
        <w:t>440 у 2017 році). Третє місце серед українських ЗВО посів НТУУ «Київський політехнічний інститут», розташувавшись у категорії 501</w:t>
      </w:r>
      <w:r w:rsidR="004446FD" w:rsidRPr="009E6CEE">
        <w:rPr>
          <w:rFonts w:ascii="Calibri Light" w:hAnsi="Calibri Light" w:cs="Calibri Light"/>
        </w:rPr>
        <w:t>–</w:t>
      </w:r>
      <w:r w:rsidRPr="009E6CEE">
        <w:rPr>
          <w:rFonts w:ascii="Calibri Light" w:hAnsi="Calibri Light" w:cs="Calibri Light"/>
        </w:rPr>
        <w:t>550 (551</w:t>
      </w:r>
      <w:r w:rsidR="004446FD" w:rsidRPr="009E6CEE">
        <w:rPr>
          <w:rFonts w:ascii="Calibri Light" w:hAnsi="Calibri Light" w:cs="Calibri Light"/>
        </w:rPr>
        <w:t>–</w:t>
      </w:r>
      <w:r w:rsidRPr="009E6CEE">
        <w:rPr>
          <w:rFonts w:ascii="Calibri Light" w:hAnsi="Calibri Light" w:cs="Calibri Light"/>
        </w:rPr>
        <w:t>600 минулого року). Також свої позиції у QS World University Rankings 2018 зберіг НТУ «Харківський політехнічний інститут», що знаходиться у категорії 701</w:t>
      </w:r>
      <w:r w:rsidR="004446FD" w:rsidRPr="009E6CEE">
        <w:rPr>
          <w:rFonts w:ascii="Calibri Light" w:hAnsi="Calibri Light" w:cs="Calibri Light"/>
        </w:rPr>
        <w:t>–</w:t>
      </w:r>
      <w:r w:rsidRPr="009E6CEE">
        <w:rPr>
          <w:rFonts w:ascii="Calibri Light" w:hAnsi="Calibri Light" w:cs="Calibri Light"/>
        </w:rPr>
        <w:t xml:space="preserve">750 (701+ у 2017 році). П’ятим і шостим українськими навчальними закладами у рейтингу представлені </w:t>
      </w:r>
      <w:r w:rsidRPr="009E6CEE">
        <w:rPr>
          <w:rFonts w:ascii="Calibri Light" w:hAnsi="Calibri Light" w:cs="Calibri Light"/>
          <w:lang w:val="ru-RU"/>
        </w:rPr>
        <w:t>«</w:t>
      </w:r>
      <w:r w:rsidRPr="009E6CEE">
        <w:rPr>
          <w:rFonts w:ascii="Calibri Light" w:hAnsi="Calibri Light" w:cs="Calibri Light"/>
        </w:rPr>
        <w:t>Донецький національний університет</w:t>
      </w:r>
      <w:r w:rsidRPr="009E6CEE">
        <w:rPr>
          <w:rFonts w:ascii="Calibri Light" w:hAnsi="Calibri Light" w:cs="Calibri Light"/>
          <w:lang w:val="ru-RU"/>
        </w:rPr>
        <w:t>»</w:t>
      </w:r>
      <w:r w:rsidRPr="009E6CEE">
        <w:rPr>
          <w:rFonts w:ascii="Calibri Light" w:hAnsi="Calibri Light" w:cs="Calibri Light"/>
        </w:rPr>
        <w:t xml:space="preserve"> та </w:t>
      </w:r>
      <w:r w:rsidRPr="009E6CEE">
        <w:rPr>
          <w:rFonts w:ascii="Calibri Light" w:hAnsi="Calibri Light" w:cs="Calibri Light"/>
          <w:lang w:val="ru-RU"/>
        </w:rPr>
        <w:t>«</w:t>
      </w:r>
      <w:r w:rsidRPr="009E6CEE">
        <w:rPr>
          <w:rFonts w:ascii="Calibri Light" w:hAnsi="Calibri Light" w:cs="Calibri Light"/>
        </w:rPr>
        <w:t>Сумський державний університет</w:t>
      </w:r>
      <w:r w:rsidRPr="009E6CEE">
        <w:rPr>
          <w:rFonts w:ascii="Calibri Light" w:hAnsi="Calibri Light" w:cs="Calibri Light"/>
          <w:lang w:val="ru-RU"/>
        </w:rPr>
        <w:t>»</w:t>
      </w:r>
      <w:r w:rsidRPr="009E6CEE">
        <w:rPr>
          <w:rFonts w:ascii="Calibri Light" w:hAnsi="Calibri Light" w:cs="Calibri Light"/>
        </w:rPr>
        <w:t xml:space="preserve">, які попри </w:t>
      </w:r>
      <w:r w:rsidRPr="009E6CEE">
        <w:rPr>
          <w:rFonts w:ascii="Calibri Light" w:hAnsi="Calibri Light" w:cs="Calibri Light"/>
        </w:rPr>
        <w:lastRenderedPageBreak/>
        <w:t>минулорічні позиції 701+ опинилися у категорії 801</w:t>
      </w:r>
      <w:r w:rsidR="004446FD" w:rsidRPr="009E6CEE">
        <w:rPr>
          <w:rFonts w:ascii="Calibri Light" w:hAnsi="Calibri Light" w:cs="Calibri Light"/>
        </w:rPr>
        <w:t>–</w:t>
      </w:r>
      <w:r w:rsidRPr="009E6CEE">
        <w:rPr>
          <w:rFonts w:ascii="Calibri Light" w:hAnsi="Calibri Light" w:cs="Calibri Light"/>
        </w:rPr>
        <w:t>1000. Не змінними на протязі багатьох років. Перше ж місце у світовому рейтинг</w:t>
      </w:r>
      <w:r w:rsidR="004446FD" w:rsidRPr="009E6CEE">
        <w:rPr>
          <w:rFonts w:ascii="Calibri Light" w:hAnsi="Calibri Light" w:cs="Calibri Light"/>
        </w:rPr>
        <w:t>–</w:t>
      </w:r>
      <w:r w:rsidRPr="009E6CEE">
        <w:rPr>
          <w:rFonts w:ascii="Calibri Light" w:hAnsi="Calibri Light" w:cs="Calibri Light"/>
        </w:rPr>
        <w:t xml:space="preserve">листі посідає Massachusetts Institute of Technology (MIT). Загалом, у першій п’ятірці чотири університети зі США: Stanford University, Harvard University та California Institute of Technology (Caltech). На п’ятому місці британський University of Cambridge. </w:t>
      </w:r>
      <w:r w:rsidRPr="009E6CEE">
        <w:rPr>
          <w:rStyle w:val="ad"/>
          <w:rFonts w:ascii="Calibri Light" w:hAnsi="Calibri Light" w:cs="Calibri Light"/>
        </w:rPr>
        <w:footnoteReference w:id="217"/>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Світовими лідерами за показниками університетської освіти традиційно залишаються американська та британська освітні системи, що мають переважну кількість своїх представників у Тор</w:t>
      </w:r>
      <w:r w:rsidR="004446FD" w:rsidRPr="009E6CEE">
        <w:rPr>
          <w:rFonts w:ascii="Calibri Light" w:hAnsi="Calibri Light" w:cs="Calibri Light"/>
        </w:rPr>
        <w:t>–</w:t>
      </w:r>
      <w:r w:rsidRPr="009E6CEE">
        <w:rPr>
          <w:rFonts w:ascii="Calibri Light" w:hAnsi="Calibri Light" w:cs="Calibri Light"/>
        </w:rPr>
        <w:t>100 світового рейтингу.</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Як свідчать наведені дані про місця українських ЗВО у світових рейтингах, якість вищої освіти в Україні далека від світових показників.</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За останні 10</w:t>
      </w:r>
      <w:r w:rsidR="00CD7E62">
        <w:rPr>
          <w:rFonts w:ascii="Calibri Light" w:hAnsi="Calibri Light" w:cs="Calibri Light"/>
        </w:rPr>
        <w:t>-</w:t>
      </w:r>
      <w:r w:rsidRPr="009E6CEE">
        <w:rPr>
          <w:rFonts w:ascii="Calibri Light" w:hAnsi="Calibri Light" w:cs="Calibri Light"/>
        </w:rPr>
        <w:t>15 років у різних країнах світу почали розроблятися і широко застосовуватися різноманітні методології та підходи до визначення рейтингів університетів, або, як їх називають у Великобританії, «таблиць ліг» (league tables). Така робота поступово стала виходити за межі національних рамок і набувати регіонального й міжнародного характеру. Визначення певного інтегрального показника якості діяльності закладів вищої освіти, яким є їхній рейтинг, у першу чергу обумовлене необхідністю взаємного визнання навчальних програм і університетів у Болонському просторі.</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val="ru-RU" w:eastAsia="uk-UA"/>
        </w:rPr>
        <w:t xml:space="preserve">У монографії </w:t>
      </w:r>
      <w:r w:rsidRPr="009E6CEE">
        <w:rPr>
          <w:rFonts w:ascii="Calibri Light" w:hAnsi="Calibri Light" w:cs="Calibri Light"/>
          <w:lang w:eastAsia="uk-UA"/>
        </w:rPr>
        <w:t>С. Курбатова «Феномен університету в контексті часових та просторових викликів» зазначено, «… що в основі рейтингу як технічного та технологічного процесу лежить принцип порівняння. При чому, це порівняння відбувається на основі певних параметрів (критеріїв та (або) індикаторів), які оцінюють споріднені якості, носієм яких є об’єкти порівняння. Ідентифікація подібних споріднених сфер – важливе завдання для кожного укладача рейтингів, бо інакше виникає загроза порівнювати тепле та зелене, або, як говорять англійською мовою, «</w:t>
      </w:r>
      <w:r w:rsidRPr="009E6CEE">
        <w:rPr>
          <w:rFonts w:ascii="Calibri Light" w:hAnsi="Calibri Light" w:cs="Calibri Light"/>
          <w:lang w:val="en-US" w:eastAsia="uk-UA"/>
        </w:rPr>
        <w:t>to</w:t>
      </w:r>
      <w:r w:rsidRPr="009E6CEE">
        <w:rPr>
          <w:rFonts w:ascii="Calibri Light" w:hAnsi="Calibri Light" w:cs="Calibri Light"/>
          <w:lang w:eastAsia="uk-UA"/>
        </w:rPr>
        <w:t xml:space="preserve"> </w:t>
      </w:r>
      <w:r w:rsidRPr="009E6CEE">
        <w:rPr>
          <w:rFonts w:ascii="Calibri Light" w:hAnsi="Calibri Light" w:cs="Calibri Light"/>
          <w:lang w:val="en-US" w:eastAsia="uk-UA"/>
        </w:rPr>
        <w:t>compare</w:t>
      </w:r>
      <w:r w:rsidRPr="009E6CEE">
        <w:rPr>
          <w:rFonts w:ascii="Calibri Light" w:hAnsi="Calibri Light" w:cs="Calibri Light"/>
          <w:lang w:eastAsia="uk-UA"/>
        </w:rPr>
        <w:t xml:space="preserve"> </w:t>
      </w:r>
      <w:r w:rsidRPr="009E6CEE">
        <w:rPr>
          <w:rFonts w:ascii="Calibri Light" w:hAnsi="Calibri Light" w:cs="Calibri Light"/>
          <w:lang w:val="en-US" w:eastAsia="uk-UA"/>
        </w:rPr>
        <w:t>peers</w:t>
      </w:r>
      <w:r w:rsidRPr="009E6CEE">
        <w:rPr>
          <w:rFonts w:ascii="Calibri Light" w:hAnsi="Calibri Light" w:cs="Calibri Light"/>
          <w:lang w:eastAsia="uk-UA"/>
        </w:rPr>
        <w:t xml:space="preserve"> </w:t>
      </w:r>
      <w:r w:rsidRPr="009E6CEE">
        <w:rPr>
          <w:rFonts w:ascii="Calibri Light" w:hAnsi="Calibri Light" w:cs="Calibri Light"/>
          <w:lang w:val="en-US" w:eastAsia="uk-UA"/>
        </w:rPr>
        <w:t>and</w:t>
      </w:r>
      <w:r w:rsidRPr="009E6CEE">
        <w:rPr>
          <w:rFonts w:ascii="Calibri Light" w:hAnsi="Calibri Light" w:cs="Calibri Light"/>
          <w:lang w:eastAsia="uk-UA"/>
        </w:rPr>
        <w:t xml:space="preserve"> </w:t>
      </w:r>
      <w:r w:rsidRPr="009E6CEE">
        <w:rPr>
          <w:rFonts w:ascii="Calibri Light" w:hAnsi="Calibri Light" w:cs="Calibri Light"/>
          <w:lang w:val="en-US" w:eastAsia="uk-UA"/>
        </w:rPr>
        <w:t>apples</w:t>
      </w:r>
      <w:r w:rsidRPr="009E6CEE">
        <w:rPr>
          <w:rFonts w:ascii="Calibri Light" w:hAnsi="Calibri Light" w:cs="Calibri Light"/>
          <w:lang w:eastAsia="uk-UA"/>
        </w:rPr>
        <w:t xml:space="preserve">». </w:t>
      </w:r>
      <w:r w:rsidRPr="009E6CEE">
        <w:rPr>
          <w:rStyle w:val="ad"/>
          <w:rFonts w:ascii="Calibri Light" w:hAnsi="Calibri Light" w:cs="Calibri Light"/>
          <w:lang w:eastAsia="uk-UA"/>
        </w:rPr>
        <w:footnoteReference w:id="218"/>
      </w:r>
    </w:p>
    <w:p w:rsidR="003C027D" w:rsidRPr="009E6CEE" w:rsidRDefault="003C027D" w:rsidP="00E34EE6">
      <w:pPr>
        <w:spacing w:after="0" w:line="240" w:lineRule="auto"/>
        <w:ind w:firstLine="709"/>
        <w:jc w:val="both"/>
        <w:rPr>
          <w:rFonts w:ascii="Calibri Light" w:hAnsi="Calibri Light" w:cs="Calibri Light"/>
          <w:lang w:val="ru-RU" w:eastAsia="uk-UA"/>
        </w:rPr>
      </w:pPr>
      <w:r w:rsidRPr="009E6CEE">
        <w:rPr>
          <w:rFonts w:ascii="Calibri Light" w:hAnsi="Calibri Light" w:cs="Calibri Light"/>
          <w:lang w:eastAsia="uk-UA"/>
        </w:rPr>
        <w:t xml:space="preserve">У цій же роботі С. Курбатов відзначив, що характерною рисою ХХ сторіччя є виникнення масової університетської освіти. За даними </w:t>
      </w:r>
      <w:r w:rsidR="004446FD" w:rsidRPr="009E6CEE">
        <w:rPr>
          <w:rFonts w:ascii="Calibri Light" w:hAnsi="Calibri Light" w:cs="Calibri Light"/>
          <w:lang w:eastAsia="uk-UA"/>
        </w:rPr>
        <w:t>UNESCO</w:t>
      </w:r>
      <w:r w:rsidRPr="009E6CEE">
        <w:rPr>
          <w:rFonts w:ascii="Calibri Light" w:hAnsi="Calibri Light" w:cs="Calibri Light"/>
          <w:lang w:eastAsia="uk-UA"/>
        </w:rPr>
        <w:t xml:space="preserve">, вимальовується досить незвичний рейтинг країн з найбільшою кількістю університетів в сучасному світі. Так, перше місце в ньому займає Індія (8407 університетів), друге – США (5758 університетів), третє – Аргентина (1705 університетів), четверте – Іспанія (1415 університетів), п’яте – Мексика (1341 університет), шосте – Бангладеш (1268 університетів), сьоме – Індонезія (1236 університетів), восьме – Японія (1223 університети), дев’яте – Франція (1062 університети) і, нарешті, десяте – Китай (1054 університети). Як бачимо, кількість університетів в тій чи іншій країні погано корелює з рівнем життя чи загальною економічною ситуацією. При цьому, найбільша кількість студентів – 14261778 осіб – навчалася все ж таки в США…» </w:t>
      </w:r>
      <w:r w:rsidRPr="009E6CEE">
        <w:rPr>
          <w:rStyle w:val="ad"/>
          <w:rFonts w:ascii="Calibri Light" w:hAnsi="Calibri Light" w:cs="Calibri Light"/>
          <w:lang w:eastAsia="uk-UA"/>
        </w:rPr>
        <w:footnoteReference w:id="219"/>
      </w:r>
      <w:r w:rsidRPr="009E6CEE">
        <w:rPr>
          <w:rFonts w:ascii="Calibri Light" w:hAnsi="Calibri Light" w:cs="Calibri Light"/>
          <w:lang w:eastAsia="uk-UA"/>
        </w:rPr>
        <w:t xml:space="preserve">.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Достатньо ґрунтовно викладено аналіз та принципи рейтингового оцінювання у дисертаційному дослідженні С. Курбатова «Феномен університету в контексті глобальних трансформацій». Так, зокрема, </w:t>
      </w:r>
      <w:r w:rsidRPr="009E6CEE">
        <w:rPr>
          <w:rFonts w:ascii="Calibri Light" w:hAnsi="Calibri Light" w:cs="Calibri Light"/>
          <w:lang w:val="ru-RU" w:eastAsia="uk-UA"/>
        </w:rPr>
        <w:t>в</w:t>
      </w:r>
      <w:r w:rsidRPr="009E6CEE">
        <w:rPr>
          <w:rFonts w:ascii="Calibri Light" w:hAnsi="Calibri Light" w:cs="Calibri Light"/>
          <w:lang w:eastAsia="uk-UA"/>
        </w:rPr>
        <w:t>ін дає наступну історичну інформацію щодо розвитку рейтингового оцінювання</w:t>
      </w:r>
      <w:r w:rsidRPr="009E6CEE">
        <w:rPr>
          <w:rFonts w:ascii="Calibri Light" w:hAnsi="Calibri Light" w:cs="Calibri Light"/>
          <w:lang w:val="ru-RU" w:eastAsia="uk-UA"/>
        </w:rPr>
        <w:t xml:space="preserve"> </w:t>
      </w:r>
      <w:r w:rsidRPr="009E6CEE">
        <w:rPr>
          <w:rStyle w:val="ad"/>
          <w:rFonts w:ascii="Calibri Light" w:hAnsi="Calibri Light" w:cs="Calibri Light"/>
          <w:lang w:eastAsia="uk-UA"/>
        </w:rPr>
        <w:footnoteReference w:id="220"/>
      </w:r>
      <w:r w:rsidRPr="009E6CEE">
        <w:rPr>
          <w:rFonts w:ascii="Calibri Light" w:hAnsi="Calibri Light" w:cs="Calibri Light"/>
          <w:lang w:val="ru-RU" w:eastAsia="uk-UA"/>
        </w:rPr>
        <w:t>.</w:t>
      </w:r>
      <w:r w:rsidRPr="009E6CEE">
        <w:rPr>
          <w:rFonts w:ascii="Calibri Light" w:hAnsi="Calibri Light" w:cs="Calibri Light"/>
          <w:lang w:eastAsia="uk-UA"/>
        </w:rPr>
        <w:t xml:space="preserve">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Перший сучасний рейтинг національних </w:t>
      </w:r>
      <w:r w:rsidR="006458C0" w:rsidRPr="009E6CEE">
        <w:rPr>
          <w:rFonts w:ascii="Calibri Light" w:hAnsi="Calibri Light" w:cs="Calibri Light"/>
          <w:lang w:eastAsia="uk-UA"/>
        </w:rPr>
        <w:t>закладів вищої освіти</w:t>
      </w:r>
      <w:r w:rsidRPr="009E6CEE">
        <w:rPr>
          <w:rFonts w:ascii="Calibri Light" w:hAnsi="Calibri Light" w:cs="Calibri Light"/>
          <w:lang w:eastAsia="uk-UA"/>
        </w:rPr>
        <w:t xml:space="preserve"> був надрукований в 1983 році американським журналом </w:t>
      </w:r>
      <w:r w:rsidRPr="00AE1EE1">
        <w:rPr>
          <w:rFonts w:ascii="Calibri Light" w:hAnsi="Calibri Light" w:cs="Calibri Light"/>
          <w:lang w:eastAsia="uk-UA"/>
        </w:rPr>
        <w:t>«</w:t>
      </w:r>
      <w:r w:rsidRPr="009E6CEE">
        <w:rPr>
          <w:rFonts w:ascii="Calibri Light" w:hAnsi="Calibri Light" w:cs="Calibri Light"/>
          <w:lang w:eastAsia="uk-UA"/>
        </w:rPr>
        <w:t xml:space="preserve">US </w:t>
      </w:r>
      <w:r w:rsidRPr="009E6CEE">
        <w:rPr>
          <w:rFonts w:ascii="Calibri Light" w:hAnsi="Calibri Light" w:cs="Calibri Light"/>
          <w:lang w:val="en-US" w:eastAsia="uk-UA"/>
        </w:rPr>
        <w:t>News</w:t>
      </w:r>
      <w:r w:rsidRPr="009E6CEE">
        <w:rPr>
          <w:rFonts w:ascii="Calibri Light" w:hAnsi="Calibri Light" w:cs="Calibri Light"/>
          <w:lang w:eastAsia="uk-UA"/>
        </w:rPr>
        <w:t xml:space="preserve"> &amp; </w:t>
      </w:r>
      <w:r w:rsidRPr="009E6CEE">
        <w:rPr>
          <w:rFonts w:ascii="Calibri Light" w:hAnsi="Calibri Light" w:cs="Calibri Light"/>
          <w:lang w:val="en-US" w:eastAsia="uk-UA"/>
        </w:rPr>
        <w:t>World</w:t>
      </w:r>
      <w:r w:rsidRPr="009E6CEE">
        <w:rPr>
          <w:rFonts w:ascii="Calibri Light" w:hAnsi="Calibri Light" w:cs="Calibri Light"/>
          <w:lang w:eastAsia="uk-UA"/>
        </w:rPr>
        <w:t xml:space="preserve"> </w:t>
      </w:r>
      <w:r w:rsidRPr="009E6CEE">
        <w:rPr>
          <w:rFonts w:ascii="Calibri Light" w:hAnsi="Calibri Light" w:cs="Calibri Light"/>
          <w:lang w:val="en-US" w:eastAsia="uk-UA"/>
        </w:rPr>
        <w:t>Report</w:t>
      </w:r>
      <w:r w:rsidRPr="00AE1EE1">
        <w:rPr>
          <w:rFonts w:ascii="Calibri Light" w:hAnsi="Calibri Light" w:cs="Calibri Light"/>
          <w:lang w:eastAsia="uk-UA"/>
        </w:rPr>
        <w:t>»</w:t>
      </w:r>
      <w:r w:rsidRPr="009E6CEE">
        <w:rPr>
          <w:rFonts w:ascii="Calibri Light" w:hAnsi="Calibri Light" w:cs="Calibri Light"/>
          <w:lang w:eastAsia="uk-UA"/>
        </w:rPr>
        <w:t>. У статті «Народження рейтингів» один з його фундаторів Роберт Морс (</w:t>
      </w:r>
      <w:r w:rsidRPr="009E6CEE">
        <w:rPr>
          <w:rFonts w:ascii="Calibri Light" w:hAnsi="Calibri Light" w:cs="Calibri Light"/>
          <w:lang w:val="en-US" w:eastAsia="uk-UA"/>
        </w:rPr>
        <w:t>Robert</w:t>
      </w:r>
      <w:r w:rsidRPr="009E6CEE">
        <w:rPr>
          <w:rFonts w:ascii="Calibri Light" w:hAnsi="Calibri Light" w:cs="Calibri Light"/>
          <w:lang w:eastAsia="uk-UA"/>
        </w:rPr>
        <w:t xml:space="preserve"> </w:t>
      </w:r>
      <w:r w:rsidRPr="009E6CEE">
        <w:rPr>
          <w:rFonts w:ascii="Calibri Light" w:hAnsi="Calibri Light" w:cs="Calibri Light"/>
          <w:lang w:val="en-US" w:eastAsia="uk-UA"/>
        </w:rPr>
        <w:t>Morse</w:t>
      </w:r>
      <w:r w:rsidRPr="009E6CEE">
        <w:rPr>
          <w:rFonts w:ascii="Calibri Light" w:hAnsi="Calibri Light" w:cs="Calibri Light"/>
          <w:lang w:eastAsia="uk-UA"/>
        </w:rPr>
        <w:t xml:space="preserve">) зазначає: «тоді ніхто не міг уявити, що лише через 25 років рейтинги стануть впливовим фактором американської політики в галузі університетської освіти, будуть предметом дискусії в докторських дисертаціях, наукових дослідженнях, конференціях та постійно перебувати в полі зору мас медіа».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Цей рейтинг являв собою опитування керівників 1308  коледжів з метою визначити, які з них, на їхню думку, надають найкращі освітні послуги. Переможцем тоді став Стенфордський університет. Подібне опитування було покладене в основу рейтингів, складених у 1985 та 1987 році. Починаючи з 1988 року разом з результатами опитування в рейтингу “US </w:t>
      </w:r>
      <w:r w:rsidRPr="009E6CEE">
        <w:rPr>
          <w:rFonts w:ascii="Calibri Light" w:hAnsi="Calibri Light" w:cs="Calibri Light"/>
          <w:lang w:val="en-US" w:eastAsia="uk-UA"/>
        </w:rPr>
        <w:t>News</w:t>
      </w:r>
      <w:r w:rsidRPr="009E6CEE">
        <w:rPr>
          <w:rFonts w:ascii="Calibri Light" w:hAnsi="Calibri Light" w:cs="Calibri Light"/>
          <w:lang w:eastAsia="uk-UA"/>
        </w:rPr>
        <w:t xml:space="preserve"> &amp; </w:t>
      </w:r>
      <w:r w:rsidRPr="009E6CEE">
        <w:rPr>
          <w:rFonts w:ascii="Calibri Light" w:hAnsi="Calibri Light" w:cs="Calibri Light"/>
          <w:lang w:val="en-US" w:eastAsia="uk-UA"/>
        </w:rPr>
        <w:t>World</w:t>
      </w:r>
      <w:r w:rsidRPr="009E6CEE">
        <w:rPr>
          <w:rFonts w:ascii="Calibri Light" w:hAnsi="Calibri Light" w:cs="Calibri Light"/>
          <w:lang w:eastAsia="uk-UA"/>
        </w:rPr>
        <w:t xml:space="preserve"> </w:t>
      </w:r>
      <w:r w:rsidRPr="009E6CEE">
        <w:rPr>
          <w:rFonts w:ascii="Calibri Light" w:hAnsi="Calibri Light" w:cs="Calibri Light"/>
          <w:lang w:val="en-US" w:eastAsia="uk-UA"/>
        </w:rPr>
        <w:t>Report</w:t>
      </w:r>
      <w:r w:rsidRPr="009E6CEE">
        <w:rPr>
          <w:rFonts w:ascii="Calibri Light" w:hAnsi="Calibri Light" w:cs="Calibri Light"/>
          <w:lang w:eastAsia="uk-UA"/>
        </w:rPr>
        <w:t>” використовуються і статистичні дані, зокрема:</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 1) співвідношення кількості випускників та кількості першокурсників;</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lastRenderedPageBreak/>
        <w:t xml:space="preserve"> 2) результати стандартизованих вступних тестів першокурсників, пропорція між кількістю поданих документів та кількістю зарахованих;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3) якість викладацького складу та їх заробітна платня;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4) фінансові витрати на підготовку одного студента;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5) оцінка випускниками якості навчання.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З 1997 року рейтинг друкується в мережі Інтернет.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Таким чином, більше 30 років тому в США вперше було успішно реалізовано ідею створення університетських рейтингів </w:t>
      </w:r>
      <w:r w:rsidRPr="009E6CEE">
        <w:rPr>
          <w:rStyle w:val="ad"/>
          <w:rFonts w:ascii="Calibri Light" w:hAnsi="Calibri Light" w:cs="Calibri Light"/>
          <w:lang w:eastAsia="uk-UA"/>
        </w:rPr>
        <w:footnoteReference w:id="221"/>
      </w:r>
      <w:r w:rsidRPr="009E6CEE">
        <w:rPr>
          <w:rFonts w:ascii="Calibri Light" w:hAnsi="Calibri Light" w:cs="Calibri Light"/>
          <w:lang w:eastAsia="uk-UA"/>
        </w:rPr>
        <w:t xml:space="preserve">.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Також він зазначає, що організацією, яка координує міжнародну роботу в галузі </w:t>
      </w:r>
      <w:r w:rsidR="006D2571">
        <w:rPr>
          <w:rFonts w:ascii="Calibri Light" w:hAnsi="Calibri Light" w:cs="Calibri Light"/>
          <w:lang w:eastAsia="uk-UA"/>
        </w:rPr>
        <w:t>розроблення</w:t>
      </w:r>
      <w:r w:rsidRPr="009E6CEE">
        <w:rPr>
          <w:rFonts w:ascii="Calibri Light" w:hAnsi="Calibri Light" w:cs="Calibri Light"/>
          <w:lang w:eastAsia="uk-UA"/>
        </w:rPr>
        <w:t xml:space="preserve"> університетських рейтингів та вдосконалення процесу їх теоретичної та методологічної підтримки, є Міжнародна група експертів у галузі університетських рейтингів (</w:t>
      </w:r>
      <w:r w:rsidRPr="009E6CEE">
        <w:rPr>
          <w:rFonts w:ascii="Calibri Light" w:hAnsi="Calibri Light" w:cs="Calibri Light"/>
          <w:lang w:val="en-US" w:eastAsia="uk-UA"/>
        </w:rPr>
        <w:t>International</w:t>
      </w:r>
      <w:r w:rsidRPr="009E6CEE">
        <w:rPr>
          <w:rFonts w:ascii="Calibri Light" w:hAnsi="Calibri Light" w:cs="Calibri Light"/>
          <w:lang w:eastAsia="uk-UA"/>
        </w:rPr>
        <w:t xml:space="preserve"> </w:t>
      </w:r>
      <w:r w:rsidRPr="009E6CEE">
        <w:rPr>
          <w:rFonts w:ascii="Calibri Light" w:hAnsi="Calibri Light" w:cs="Calibri Light"/>
          <w:lang w:val="en-US" w:eastAsia="uk-UA"/>
        </w:rPr>
        <w:t>Ranking</w:t>
      </w:r>
      <w:r w:rsidRPr="009E6CEE">
        <w:rPr>
          <w:rFonts w:ascii="Calibri Light" w:hAnsi="Calibri Light" w:cs="Calibri Light"/>
          <w:lang w:eastAsia="uk-UA"/>
        </w:rPr>
        <w:t xml:space="preserve"> </w:t>
      </w:r>
      <w:r w:rsidRPr="009E6CEE">
        <w:rPr>
          <w:rFonts w:ascii="Calibri Light" w:hAnsi="Calibri Light" w:cs="Calibri Light"/>
          <w:lang w:val="en-US" w:eastAsia="uk-UA"/>
        </w:rPr>
        <w:t>Expert</w:t>
      </w:r>
      <w:r w:rsidRPr="009E6CEE">
        <w:rPr>
          <w:rFonts w:ascii="Calibri Light" w:hAnsi="Calibri Light" w:cs="Calibri Light"/>
          <w:lang w:eastAsia="uk-UA"/>
        </w:rPr>
        <w:t xml:space="preserve"> </w:t>
      </w:r>
      <w:r w:rsidRPr="009E6CEE">
        <w:rPr>
          <w:rFonts w:ascii="Calibri Light" w:hAnsi="Calibri Light" w:cs="Calibri Light"/>
          <w:lang w:val="en-US" w:eastAsia="uk-UA"/>
        </w:rPr>
        <w:t>Group</w:t>
      </w:r>
      <w:r w:rsidRPr="009E6CEE">
        <w:rPr>
          <w:rFonts w:ascii="Calibri Light" w:hAnsi="Calibri Light" w:cs="Calibri Light"/>
          <w:lang w:eastAsia="uk-UA"/>
        </w:rPr>
        <w:t xml:space="preserve"> (</w:t>
      </w:r>
      <w:r w:rsidRPr="009E6CEE">
        <w:rPr>
          <w:rFonts w:ascii="Calibri Light" w:hAnsi="Calibri Light" w:cs="Calibri Light"/>
          <w:lang w:val="en-US" w:eastAsia="uk-UA"/>
        </w:rPr>
        <w:t>IREG</w:t>
      </w:r>
      <w:r w:rsidRPr="009E6CEE">
        <w:rPr>
          <w:rFonts w:ascii="Calibri Light" w:hAnsi="Calibri Light" w:cs="Calibri Light"/>
          <w:lang w:eastAsia="uk-UA"/>
        </w:rPr>
        <w:t xml:space="preserve">). Її було створено 2002 року в Варшаві за участі Європейського центру вищої освіти </w:t>
      </w:r>
      <w:r w:rsidR="004446FD" w:rsidRPr="009E6CEE">
        <w:rPr>
          <w:rFonts w:ascii="Calibri Light" w:hAnsi="Calibri Light" w:cs="Calibri Light"/>
          <w:lang w:eastAsia="uk-UA"/>
        </w:rPr>
        <w:t>UNESCO</w:t>
      </w:r>
      <w:r w:rsidRPr="009E6CEE">
        <w:rPr>
          <w:rFonts w:ascii="Calibri Light" w:hAnsi="Calibri Light" w:cs="Calibri Light"/>
          <w:lang w:eastAsia="uk-UA"/>
        </w:rPr>
        <w:t xml:space="preserve"> та провідних експертів у галузі університетських рейтингів. Організацією розроблені так звані Берлінські принципи складання рейтингів </w:t>
      </w:r>
      <w:r w:rsidR="006458C0" w:rsidRPr="009E6CEE">
        <w:rPr>
          <w:rFonts w:ascii="Calibri Light" w:hAnsi="Calibri Light" w:cs="Calibri Light"/>
          <w:lang w:eastAsia="uk-UA"/>
        </w:rPr>
        <w:t>закладів вищої освіти</w:t>
      </w:r>
      <w:r w:rsidRPr="009E6CEE">
        <w:rPr>
          <w:rFonts w:ascii="Calibri Light" w:hAnsi="Calibri Light" w:cs="Calibri Light"/>
          <w:lang w:eastAsia="uk-UA"/>
        </w:rPr>
        <w:t xml:space="preserve"> (</w:t>
      </w:r>
      <w:r w:rsidRPr="009E6CEE">
        <w:rPr>
          <w:rFonts w:ascii="Calibri Light" w:hAnsi="Calibri Light" w:cs="Calibri Light"/>
          <w:lang w:val="en-US" w:eastAsia="uk-UA"/>
        </w:rPr>
        <w:t>Berlin</w:t>
      </w:r>
      <w:r w:rsidRPr="009E6CEE">
        <w:rPr>
          <w:rFonts w:ascii="Calibri Light" w:hAnsi="Calibri Light" w:cs="Calibri Light"/>
          <w:lang w:eastAsia="uk-UA"/>
        </w:rPr>
        <w:t xml:space="preserve"> </w:t>
      </w:r>
      <w:r w:rsidRPr="009E6CEE">
        <w:rPr>
          <w:rFonts w:ascii="Calibri Light" w:hAnsi="Calibri Light" w:cs="Calibri Light"/>
          <w:lang w:val="en-US" w:eastAsia="uk-UA"/>
        </w:rPr>
        <w:t>Principles</w:t>
      </w:r>
      <w:r w:rsidRPr="009E6CEE">
        <w:rPr>
          <w:rFonts w:ascii="Calibri Light" w:hAnsi="Calibri Light" w:cs="Calibri Light"/>
          <w:lang w:eastAsia="uk-UA"/>
        </w:rPr>
        <w:t xml:space="preserve"> </w:t>
      </w:r>
      <w:r w:rsidRPr="009E6CEE">
        <w:rPr>
          <w:rFonts w:ascii="Calibri Light" w:hAnsi="Calibri Light" w:cs="Calibri Light"/>
          <w:lang w:val="en-US" w:eastAsia="uk-UA"/>
        </w:rPr>
        <w:t>of</w:t>
      </w:r>
      <w:r w:rsidRPr="009E6CEE">
        <w:rPr>
          <w:rFonts w:ascii="Calibri Light" w:hAnsi="Calibri Light" w:cs="Calibri Light"/>
          <w:lang w:eastAsia="uk-UA"/>
        </w:rPr>
        <w:t xml:space="preserve"> </w:t>
      </w:r>
      <w:r w:rsidRPr="009E6CEE">
        <w:rPr>
          <w:rFonts w:ascii="Calibri Light" w:hAnsi="Calibri Light" w:cs="Calibri Light"/>
          <w:lang w:val="en-US" w:eastAsia="uk-UA"/>
        </w:rPr>
        <w:t>Ranking</w:t>
      </w:r>
      <w:r w:rsidRPr="009E6CEE">
        <w:rPr>
          <w:rFonts w:ascii="Calibri Light" w:hAnsi="Calibri Light" w:cs="Calibri Light"/>
          <w:lang w:eastAsia="uk-UA"/>
        </w:rPr>
        <w:t xml:space="preserve"> </w:t>
      </w:r>
      <w:r w:rsidRPr="009E6CEE">
        <w:rPr>
          <w:rFonts w:ascii="Calibri Light" w:hAnsi="Calibri Light" w:cs="Calibri Light"/>
          <w:lang w:val="en-US" w:eastAsia="uk-UA"/>
        </w:rPr>
        <w:t>of</w:t>
      </w:r>
      <w:r w:rsidRPr="009E6CEE">
        <w:rPr>
          <w:rFonts w:ascii="Calibri Light" w:hAnsi="Calibri Light" w:cs="Calibri Light"/>
          <w:lang w:eastAsia="uk-UA"/>
        </w:rPr>
        <w:t xml:space="preserve"> </w:t>
      </w:r>
      <w:r w:rsidRPr="009E6CEE">
        <w:rPr>
          <w:rFonts w:ascii="Calibri Light" w:hAnsi="Calibri Light" w:cs="Calibri Light"/>
          <w:lang w:val="en-US" w:eastAsia="uk-UA"/>
        </w:rPr>
        <w:t>Higher</w:t>
      </w:r>
      <w:r w:rsidRPr="009E6CEE">
        <w:rPr>
          <w:rFonts w:ascii="Calibri Light" w:hAnsi="Calibri Light" w:cs="Calibri Light"/>
          <w:lang w:eastAsia="uk-UA"/>
        </w:rPr>
        <w:t xml:space="preserve"> </w:t>
      </w:r>
      <w:r w:rsidRPr="009E6CEE">
        <w:rPr>
          <w:rFonts w:ascii="Calibri Light" w:hAnsi="Calibri Light" w:cs="Calibri Light"/>
          <w:lang w:val="en-US" w:eastAsia="uk-UA"/>
        </w:rPr>
        <w:t>Education</w:t>
      </w:r>
      <w:r w:rsidRPr="009E6CEE">
        <w:rPr>
          <w:rFonts w:ascii="Calibri Light" w:hAnsi="Calibri Light" w:cs="Calibri Light"/>
          <w:lang w:eastAsia="uk-UA"/>
        </w:rPr>
        <w:t xml:space="preserve"> </w:t>
      </w:r>
      <w:r w:rsidRPr="009E6CEE">
        <w:rPr>
          <w:rFonts w:ascii="Calibri Light" w:hAnsi="Calibri Light" w:cs="Calibri Light"/>
          <w:lang w:val="en-US" w:eastAsia="uk-UA"/>
        </w:rPr>
        <w:t>Institutions</w:t>
      </w:r>
      <w:r w:rsidRPr="009E6CEE">
        <w:rPr>
          <w:rFonts w:ascii="Calibri Light" w:hAnsi="Calibri Light" w:cs="Calibri Light"/>
          <w:lang w:eastAsia="uk-UA"/>
        </w:rPr>
        <w:t>) – документ, який відображає визнані на міжнародному рівні підходи до складання університетських рейтингів. Берлінські принципи складаються з 16 пунктів та охоплюють наступні питання: «цілі та задачі рейтингів», «</w:t>
      </w:r>
      <w:r w:rsidR="008D6BF8">
        <w:rPr>
          <w:rFonts w:ascii="Calibri Light" w:hAnsi="Calibri Light" w:cs="Calibri Light"/>
          <w:lang w:eastAsia="uk-UA"/>
        </w:rPr>
        <w:t>розроблення</w:t>
      </w:r>
      <w:r w:rsidRPr="009E6CEE">
        <w:rPr>
          <w:rFonts w:ascii="Calibri Light" w:hAnsi="Calibri Light" w:cs="Calibri Light"/>
          <w:lang w:eastAsia="uk-UA"/>
        </w:rPr>
        <w:t xml:space="preserve"> показників та їх ваги», «збір та обробку даних» та «презентацію результатів». Метою Берлінських принципів проголошено «розробку основ для створення та поширення загальнонаціональних, регіональних та світових рейтингів, що приведе до появи системи постійного покращення та вдосконалення методик, покладених в основу рейтингів» </w:t>
      </w:r>
      <w:r w:rsidRPr="009E6CEE">
        <w:rPr>
          <w:rStyle w:val="ad"/>
          <w:rFonts w:ascii="Calibri Light" w:hAnsi="Calibri Light" w:cs="Calibri Light"/>
          <w:lang w:eastAsia="uk-UA"/>
        </w:rPr>
        <w:footnoteReference w:id="222"/>
      </w:r>
      <w:r w:rsidRPr="009E6CEE">
        <w:rPr>
          <w:rFonts w:ascii="Calibri Light" w:hAnsi="Calibri Light" w:cs="Calibri Light"/>
          <w:lang w:eastAsia="uk-UA"/>
        </w:rPr>
        <w:t>.</w:t>
      </w:r>
    </w:p>
    <w:p w:rsidR="003C027D" w:rsidRPr="009E6CEE" w:rsidRDefault="00CD7E62" w:rsidP="00E34EE6">
      <w:pPr>
        <w:spacing w:after="0" w:line="240" w:lineRule="auto"/>
        <w:ind w:firstLine="709"/>
        <w:jc w:val="both"/>
        <w:rPr>
          <w:rFonts w:ascii="Calibri Light" w:hAnsi="Calibri Light" w:cs="Calibri Light"/>
          <w:lang w:eastAsia="uk-UA"/>
        </w:rPr>
      </w:pPr>
      <w:r>
        <w:rPr>
          <w:rFonts w:ascii="Calibri Light" w:hAnsi="Calibri Light" w:cs="Calibri Light"/>
          <w:lang w:eastAsia="uk-UA"/>
        </w:rPr>
        <w:t>У</w:t>
      </w:r>
      <w:r w:rsidR="003C027D" w:rsidRPr="009E6CEE">
        <w:rPr>
          <w:rFonts w:ascii="Calibri Light" w:hAnsi="Calibri Light" w:cs="Calibri Light"/>
          <w:lang w:eastAsia="uk-UA"/>
        </w:rPr>
        <w:t xml:space="preserve"> жовтні 2009 року на основі Міжнародної групи експертів у галузі університетських рейтингів (</w:t>
      </w:r>
      <w:r w:rsidR="003C027D" w:rsidRPr="009E6CEE">
        <w:rPr>
          <w:rFonts w:ascii="Calibri Light" w:hAnsi="Calibri Light" w:cs="Calibri Light"/>
          <w:lang w:val="en-US" w:eastAsia="uk-UA"/>
        </w:rPr>
        <w:t>IREG</w:t>
      </w:r>
      <w:r w:rsidR="003C027D" w:rsidRPr="009E6CEE">
        <w:rPr>
          <w:rFonts w:ascii="Calibri Light" w:hAnsi="Calibri Light" w:cs="Calibri Light"/>
          <w:lang w:eastAsia="uk-UA"/>
        </w:rPr>
        <w:t xml:space="preserve">) було створено Наглядову раду </w:t>
      </w:r>
      <w:r w:rsidR="003C027D" w:rsidRPr="009E6CEE">
        <w:rPr>
          <w:rFonts w:ascii="Calibri Light" w:hAnsi="Calibri Light" w:cs="Calibri Light"/>
          <w:lang w:val="en-US" w:eastAsia="uk-UA"/>
        </w:rPr>
        <w:t>IREG</w:t>
      </w:r>
      <w:r w:rsidR="003C027D" w:rsidRPr="009E6CEE">
        <w:rPr>
          <w:rFonts w:ascii="Calibri Light" w:hAnsi="Calibri Light" w:cs="Calibri Light"/>
          <w:lang w:eastAsia="uk-UA"/>
        </w:rPr>
        <w:t xml:space="preserve"> з питань академічних рейтингів та якості (</w:t>
      </w:r>
      <w:r w:rsidR="003C027D" w:rsidRPr="009E6CEE">
        <w:rPr>
          <w:rFonts w:ascii="Calibri Light" w:hAnsi="Calibri Light" w:cs="Calibri Light"/>
          <w:lang w:val="en-US" w:eastAsia="uk-UA"/>
        </w:rPr>
        <w:t>IREG</w:t>
      </w:r>
      <w:r w:rsidR="003C027D" w:rsidRPr="009E6CEE">
        <w:rPr>
          <w:rFonts w:ascii="Calibri Light" w:hAnsi="Calibri Light" w:cs="Calibri Light"/>
          <w:lang w:eastAsia="uk-UA"/>
        </w:rPr>
        <w:t xml:space="preserve"> </w:t>
      </w:r>
      <w:r w:rsidR="003C027D" w:rsidRPr="009E6CEE">
        <w:rPr>
          <w:rFonts w:ascii="Calibri Light" w:hAnsi="Calibri Light" w:cs="Calibri Light"/>
          <w:lang w:val="en-US" w:eastAsia="uk-UA"/>
        </w:rPr>
        <w:t>Obeservatory</w:t>
      </w:r>
      <w:r w:rsidR="003C027D" w:rsidRPr="009E6CEE">
        <w:rPr>
          <w:rFonts w:ascii="Calibri Light" w:hAnsi="Calibri Light" w:cs="Calibri Light"/>
          <w:lang w:eastAsia="uk-UA"/>
        </w:rPr>
        <w:t xml:space="preserve"> </w:t>
      </w:r>
      <w:r w:rsidR="003C027D" w:rsidRPr="009E6CEE">
        <w:rPr>
          <w:rFonts w:ascii="Calibri Light" w:hAnsi="Calibri Light" w:cs="Calibri Light"/>
          <w:lang w:val="en-US" w:eastAsia="uk-UA"/>
        </w:rPr>
        <w:t>on</w:t>
      </w:r>
      <w:r w:rsidR="003C027D" w:rsidRPr="009E6CEE">
        <w:rPr>
          <w:rFonts w:ascii="Calibri Light" w:hAnsi="Calibri Light" w:cs="Calibri Light"/>
          <w:lang w:eastAsia="uk-UA"/>
        </w:rPr>
        <w:t xml:space="preserve"> </w:t>
      </w:r>
      <w:r w:rsidR="003C027D" w:rsidRPr="009E6CEE">
        <w:rPr>
          <w:rFonts w:ascii="Calibri Light" w:hAnsi="Calibri Light" w:cs="Calibri Light"/>
          <w:lang w:val="en-US" w:eastAsia="uk-UA"/>
        </w:rPr>
        <w:t>Academic</w:t>
      </w:r>
      <w:r w:rsidR="003C027D" w:rsidRPr="009E6CEE">
        <w:rPr>
          <w:rFonts w:ascii="Calibri Light" w:hAnsi="Calibri Light" w:cs="Calibri Light"/>
          <w:lang w:eastAsia="uk-UA"/>
        </w:rPr>
        <w:t xml:space="preserve"> </w:t>
      </w:r>
      <w:r w:rsidR="003C027D" w:rsidRPr="009E6CEE">
        <w:rPr>
          <w:rFonts w:ascii="Calibri Light" w:hAnsi="Calibri Light" w:cs="Calibri Light"/>
          <w:lang w:val="en-US" w:eastAsia="uk-UA"/>
        </w:rPr>
        <w:t>Ranking</w:t>
      </w:r>
      <w:r w:rsidR="003C027D" w:rsidRPr="009E6CEE">
        <w:rPr>
          <w:rFonts w:ascii="Calibri Light" w:hAnsi="Calibri Light" w:cs="Calibri Light"/>
          <w:lang w:eastAsia="uk-UA"/>
        </w:rPr>
        <w:t xml:space="preserve"> </w:t>
      </w:r>
      <w:r w:rsidR="003C027D" w:rsidRPr="009E6CEE">
        <w:rPr>
          <w:rFonts w:ascii="Calibri Light" w:hAnsi="Calibri Light" w:cs="Calibri Light"/>
          <w:lang w:val="en-US" w:eastAsia="uk-UA"/>
        </w:rPr>
        <w:t>and</w:t>
      </w:r>
      <w:r w:rsidR="003C027D" w:rsidRPr="009E6CEE">
        <w:rPr>
          <w:rFonts w:ascii="Calibri Light" w:hAnsi="Calibri Light" w:cs="Calibri Light"/>
          <w:lang w:eastAsia="uk-UA"/>
        </w:rPr>
        <w:t xml:space="preserve"> </w:t>
      </w:r>
      <w:r w:rsidR="003C027D" w:rsidRPr="009E6CEE">
        <w:rPr>
          <w:rFonts w:ascii="Calibri Light" w:hAnsi="Calibri Light" w:cs="Calibri Light"/>
          <w:lang w:val="en-US" w:eastAsia="uk-UA"/>
        </w:rPr>
        <w:t>Excellence</w:t>
      </w:r>
      <w:r w:rsidR="003C027D" w:rsidRPr="009E6CEE">
        <w:rPr>
          <w:rFonts w:ascii="Calibri Light" w:hAnsi="Calibri Light" w:cs="Calibri Light"/>
          <w:lang w:eastAsia="uk-UA"/>
        </w:rPr>
        <w:t xml:space="preserve">). Її головне завдання – оцінка якості університетських рейтингів на національному, регіональному та міжнародному рівнях, а також налагодження активного і творчого діалогу між експертами в галузі </w:t>
      </w:r>
      <w:r w:rsidR="006D2571">
        <w:rPr>
          <w:rFonts w:ascii="Calibri Light" w:hAnsi="Calibri Light" w:cs="Calibri Light"/>
          <w:lang w:eastAsia="uk-UA"/>
        </w:rPr>
        <w:t>розроблення</w:t>
      </w:r>
      <w:r w:rsidR="003C027D" w:rsidRPr="009E6CEE">
        <w:rPr>
          <w:rFonts w:ascii="Calibri Light" w:hAnsi="Calibri Light" w:cs="Calibri Light"/>
          <w:lang w:eastAsia="uk-UA"/>
        </w:rPr>
        <w:t xml:space="preserve"> та вдосконалення університетських рейтингів.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Якщо в перші роки існування рейтинги орієнтувалися на оцінку переважно дослідницької діяльності університету, то останнім часом дедалі помітнішим стає намагання знайти універсальні індикатори оцінки якості університетської освіти. Далі ми спробуємо проаналізувати індикатори, що на сьогоднішній день оцінюють (як безпосередньо, так і опосередковано) якість освіти в Шанхайському рейтингу, рейтингу Таймс</w:t>
      </w:r>
      <w:r w:rsidR="004446FD" w:rsidRPr="009E6CEE">
        <w:rPr>
          <w:rFonts w:ascii="Calibri Light" w:hAnsi="Calibri Light" w:cs="Calibri Light"/>
          <w:lang w:eastAsia="uk-UA"/>
        </w:rPr>
        <w:t>–</w:t>
      </w:r>
      <w:r w:rsidRPr="009E6CEE">
        <w:rPr>
          <w:rFonts w:ascii="Calibri Light" w:hAnsi="Calibri Light" w:cs="Calibri Light"/>
          <w:lang w:eastAsia="uk-UA"/>
        </w:rPr>
        <w:t xml:space="preserve">Томсон Рейтерс, рейтингу </w:t>
      </w:r>
      <w:r w:rsidRPr="009E6CEE">
        <w:rPr>
          <w:rFonts w:ascii="Calibri Light" w:hAnsi="Calibri Light" w:cs="Calibri Light"/>
          <w:lang w:val="en-US" w:eastAsia="uk-UA"/>
        </w:rPr>
        <w:t>QS</w:t>
      </w:r>
      <w:r w:rsidRPr="009E6CEE">
        <w:rPr>
          <w:rFonts w:ascii="Calibri Light" w:hAnsi="Calibri Light" w:cs="Calibri Light"/>
          <w:lang w:eastAsia="uk-UA"/>
        </w:rPr>
        <w:t xml:space="preserve"> та рейтингу Вебометрикс. Зазвичай рейтинги орієнтуються на критерії та індикатори, які легко виміряти та інформація про які знаходиться у відкритому доступі. Наприклад, у Шанхайському рейтингу це кількість лауреатів Нобелевської премії серед співробітників та випускників університету, кількість публікацій у провідних наукових журналах світу, індекс цитування співробітників, тобто фактично оцінюється дослідницький потенціал університету, який, воднораз, опосередковано відображає якість університетської освіти в сучасному світі. Рейтинги Таймс</w:t>
      </w:r>
      <w:r w:rsidR="004446FD" w:rsidRPr="009E6CEE">
        <w:rPr>
          <w:rFonts w:ascii="Calibri Light" w:hAnsi="Calibri Light" w:cs="Calibri Light"/>
          <w:lang w:eastAsia="uk-UA"/>
        </w:rPr>
        <w:t>–</w:t>
      </w:r>
      <w:r w:rsidRPr="009E6CEE">
        <w:rPr>
          <w:rFonts w:ascii="Calibri Light" w:hAnsi="Calibri Light" w:cs="Calibri Light"/>
          <w:lang w:eastAsia="uk-UA"/>
        </w:rPr>
        <w:t xml:space="preserve">Томсон Рейтерс та </w:t>
      </w:r>
      <w:r w:rsidRPr="009E6CEE">
        <w:rPr>
          <w:rFonts w:ascii="Calibri Light" w:hAnsi="Calibri Light" w:cs="Calibri Light"/>
          <w:lang w:val="en-US" w:eastAsia="uk-UA"/>
        </w:rPr>
        <w:t>QS</w:t>
      </w:r>
      <w:r w:rsidRPr="009E6CEE">
        <w:rPr>
          <w:rFonts w:ascii="Calibri Light" w:hAnsi="Calibri Light" w:cs="Calibri Light"/>
          <w:lang w:eastAsia="uk-UA"/>
        </w:rPr>
        <w:t>, поряд з об’єктивними індикаторами, використовують і суб’єктивні, зокрема оцінку репутації університету в академічному середовищі. Рейтинг Вебометрикс повністю зосереджений на оцінці репрезентації того чи іншого університету в мережі Інтернет.</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Звісно, будь</w:t>
      </w:r>
      <w:r w:rsidR="004446FD" w:rsidRPr="009E6CEE">
        <w:rPr>
          <w:rFonts w:ascii="Calibri Light" w:hAnsi="Calibri Light" w:cs="Calibri Light"/>
          <w:lang w:eastAsia="uk-UA"/>
        </w:rPr>
        <w:t>–</w:t>
      </w:r>
      <w:r w:rsidRPr="009E6CEE">
        <w:rPr>
          <w:rFonts w:ascii="Calibri Light" w:hAnsi="Calibri Light" w:cs="Calibri Light"/>
          <w:lang w:eastAsia="uk-UA"/>
        </w:rPr>
        <w:t xml:space="preserve">яка система рейтингування ґрунтується на обмеженій кількості критеріїв, вибір яких – прерогатива укладачів рейтингу </w:t>
      </w:r>
      <w:r w:rsidRPr="009E6CEE">
        <w:rPr>
          <w:rStyle w:val="ad"/>
          <w:rFonts w:ascii="Calibri Light" w:hAnsi="Calibri Light" w:cs="Calibri Light"/>
          <w:lang w:eastAsia="uk-UA"/>
        </w:rPr>
        <w:footnoteReference w:id="223"/>
      </w:r>
      <w:r w:rsidRPr="009E6CEE">
        <w:rPr>
          <w:rFonts w:ascii="Calibri Light" w:hAnsi="Calibri Light" w:cs="Calibri Light"/>
          <w:lang w:eastAsia="uk-UA"/>
        </w:rPr>
        <w:t>.</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Серед київських університетів </w:t>
      </w:r>
      <w:r w:rsidR="00CD7E62">
        <w:rPr>
          <w:rFonts w:ascii="Calibri Light" w:hAnsi="Calibri Light" w:cs="Calibri Light"/>
          <w:lang w:eastAsia="uk-UA"/>
        </w:rPr>
        <w:t>у</w:t>
      </w:r>
      <w:r w:rsidRPr="009E6CEE">
        <w:rPr>
          <w:rFonts w:ascii="Calibri Light" w:hAnsi="Calibri Light" w:cs="Calibri Light"/>
          <w:lang w:eastAsia="uk-UA"/>
        </w:rPr>
        <w:t xml:space="preserve"> U</w:t>
      </w:r>
      <w:r w:rsidR="004446FD" w:rsidRPr="009E6CEE">
        <w:rPr>
          <w:rFonts w:ascii="Calibri Light" w:hAnsi="Calibri Light" w:cs="Calibri Light"/>
          <w:lang w:eastAsia="uk-UA"/>
        </w:rPr>
        <w:t>–</w:t>
      </w:r>
      <w:r w:rsidRPr="009E6CEE">
        <w:rPr>
          <w:rFonts w:ascii="Calibri Light" w:hAnsi="Calibri Light" w:cs="Calibri Light"/>
          <w:lang w:eastAsia="uk-UA"/>
        </w:rPr>
        <w:t>Multirank представлені Київський національний університет імені Тараса Шевченка, Національний технічний університет України «КПІ», Київський національний економічний університет імені Вадима Гетьмана, Національний університет Києво</w:t>
      </w:r>
      <w:r w:rsidR="004446FD" w:rsidRPr="009E6CEE">
        <w:rPr>
          <w:rFonts w:ascii="Calibri Light" w:hAnsi="Calibri Light" w:cs="Calibri Light"/>
          <w:lang w:eastAsia="uk-UA"/>
        </w:rPr>
        <w:t>–</w:t>
      </w:r>
      <w:r w:rsidRPr="009E6CEE">
        <w:rPr>
          <w:rFonts w:ascii="Calibri Light" w:hAnsi="Calibri Light" w:cs="Calibri Light"/>
          <w:lang w:eastAsia="uk-UA"/>
        </w:rPr>
        <w:t xml:space="preserve">Могилянська Академія та Університет банківської справи Національного банку України. В цілому ж проект охоплює 850 інститутів вищої освіти, 1000 факультетів та 5000 навчальних програм з 74 країн світу. </w:t>
      </w:r>
    </w:p>
    <w:p w:rsidR="00BC20BA" w:rsidRPr="009E6CEE" w:rsidRDefault="00BC20BA" w:rsidP="00E34EE6">
      <w:pPr>
        <w:spacing w:after="0" w:line="240" w:lineRule="auto"/>
        <w:ind w:firstLine="709"/>
        <w:jc w:val="both"/>
        <w:rPr>
          <w:rFonts w:ascii="Calibri Light" w:hAnsi="Calibri Light" w:cs="Calibri Light"/>
          <w:lang w:eastAsia="uk-UA"/>
        </w:rPr>
      </w:pPr>
    </w:p>
    <w:p w:rsidR="003C027D" w:rsidRPr="009E6CEE" w:rsidRDefault="003C027D" w:rsidP="00E34EE6">
      <w:pPr>
        <w:spacing w:after="0" w:line="240" w:lineRule="auto"/>
        <w:ind w:firstLine="709"/>
        <w:jc w:val="both"/>
        <w:rPr>
          <w:rFonts w:ascii="Calibri Light" w:hAnsi="Calibri Light" w:cs="Calibri Light"/>
          <w:b/>
          <w:lang w:eastAsia="uk-UA"/>
        </w:rPr>
      </w:pPr>
      <w:r w:rsidRPr="009E6CEE">
        <w:rPr>
          <w:rFonts w:ascii="Calibri Light" w:hAnsi="Calibri Light" w:cs="Calibri Light"/>
          <w:b/>
          <w:lang w:eastAsia="uk-UA"/>
        </w:rPr>
        <w:t>Шанхайський рейтинг</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lastRenderedPageBreak/>
        <w:t>Першим зі світових університетських рейтингів став складений в червні 2003 року Інститутом вищої освіти Шанхайського університету Хіа Тон (Китай)  «Академічний рейтинг світових університетів» («</w:t>
      </w:r>
      <w:r w:rsidRPr="009E6CEE">
        <w:rPr>
          <w:rFonts w:ascii="Calibri Light" w:hAnsi="Calibri Light" w:cs="Calibri Light"/>
          <w:lang w:val="en-US" w:eastAsia="uk-UA"/>
        </w:rPr>
        <w:t>Academic</w:t>
      </w:r>
      <w:r w:rsidRPr="009E6CEE">
        <w:rPr>
          <w:rFonts w:ascii="Calibri Light" w:hAnsi="Calibri Light" w:cs="Calibri Light"/>
          <w:lang w:eastAsia="uk-UA"/>
        </w:rPr>
        <w:t xml:space="preserve"> </w:t>
      </w:r>
      <w:r w:rsidRPr="009E6CEE">
        <w:rPr>
          <w:rFonts w:ascii="Calibri Light" w:hAnsi="Calibri Light" w:cs="Calibri Light"/>
          <w:lang w:val="en-US" w:eastAsia="uk-UA"/>
        </w:rPr>
        <w:t>Ranking</w:t>
      </w:r>
      <w:r w:rsidRPr="009E6CEE">
        <w:rPr>
          <w:rFonts w:ascii="Calibri Light" w:hAnsi="Calibri Light" w:cs="Calibri Light"/>
          <w:lang w:eastAsia="uk-UA"/>
        </w:rPr>
        <w:t xml:space="preserve"> </w:t>
      </w:r>
      <w:r w:rsidRPr="009E6CEE">
        <w:rPr>
          <w:rFonts w:ascii="Calibri Light" w:hAnsi="Calibri Light" w:cs="Calibri Light"/>
          <w:lang w:val="en-US" w:eastAsia="uk-UA"/>
        </w:rPr>
        <w:t>of</w:t>
      </w:r>
      <w:r w:rsidRPr="009E6CEE">
        <w:rPr>
          <w:rFonts w:ascii="Calibri Light" w:hAnsi="Calibri Light" w:cs="Calibri Light"/>
          <w:lang w:eastAsia="uk-UA"/>
        </w:rPr>
        <w:t xml:space="preserve"> </w:t>
      </w:r>
      <w:r w:rsidRPr="009E6CEE">
        <w:rPr>
          <w:rFonts w:ascii="Calibri Light" w:hAnsi="Calibri Light" w:cs="Calibri Light"/>
          <w:lang w:val="en-US" w:eastAsia="uk-UA"/>
        </w:rPr>
        <w:t>World</w:t>
      </w:r>
      <w:r w:rsidRPr="009E6CEE">
        <w:rPr>
          <w:rFonts w:ascii="Calibri Light" w:hAnsi="Calibri Light" w:cs="Calibri Light"/>
          <w:lang w:eastAsia="uk-UA"/>
        </w:rPr>
        <w:t xml:space="preserve"> </w:t>
      </w:r>
      <w:r w:rsidRPr="009E6CEE">
        <w:rPr>
          <w:rFonts w:ascii="Calibri Light" w:hAnsi="Calibri Light" w:cs="Calibri Light"/>
          <w:lang w:val="en-US" w:eastAsia="uk-UA"/>
        </w:rPr>
        <w:t>Universities</w:t>
      </w:r>
      <w:r w:rsidRPr="009E6CEE">
        <w:rPr>
          <w:rFonts w:ascii="Calibri Light" w:hAnsi="Calibri Light" w:cs="Calibri Light"/>
          <w:lang w:eastAsia="uk-UA"/>
        </w:rPr>
        <w:t xml:space="preserve">») або Шанхайський рейтинг. Рейтинг університетів світового класу в наш час розраховується згідно з такими критеріями: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i/>
          <w:lang w:eastAsia="uk-UA"/>
        </w:rPr>
        <w:t>1)</w:t>
      </w:r>
      <w:r w:rsidRPr="009E6CEE">
        <w:rPr>
          <w:rFonts w:ascii="Calibri Light" w:hAnsi="Calibri Light" w:cs="Calibri Light"/>
          <w:lang w:eastAsia="uk-UA"/>
        </w:rPr>
        <w:t xml:space="preserve"> </w:t>
      </w:r>
      <w:r w:rsidRPr="009E6CEE">
        <w:rPr>
          <w:rFonts w:ascii="Calibri Light" w:hAnsi="Calibri Light" w:cs="Calibri Light"/>
          <w:i/>
          <w:lang w:eastAsia="uk-UA"/>
        </w:rPr>
        <w:t>Якість освіти (10%)</w:t>
      </w:r>
      <w:r w:rsidRPr="009E6CEE">
        <w:rPr>
          <w:rFonts w:ascii="Calibri Light" w:hAnsi="Calibri Light" w:cs="Calibri Light"/>
          <w:lang w:eastAsia="uk-UA"/>
        </w:rPr>
        <w:t>, що визначається кількістю випускників університету, які здобули Нобелівську премію, або особливі відзнаки у своїх галузях ( зокрема, медалі Всесвітнього союзу математиків ). Випускниками вважаються всі, хто отримував в університеті бакалаврський, магістерський або докторський ступень. «Вага» цих випускників калькулюється в залежності від того, коли вони закінчили університет і складає: 100% для випускників 2001</w:t>
      </w:r>
      <w:r w:rsidR="004446FD" w:rsidRPr="009E6CEE">
        <w:rPr>
          <w:rFonts w:ascii="Calibri Light" w:hAnsi="Calibri Light" w:cs="Calibri Light"/>
          <w:lang w:eastAsia="uk-UA"/>
        </w:rPr>
        <w:t>–</w:t>
      </w:r>
      <w:r w:rsidRPr="009E6CEE">
        <w:rPr>
          <w:rFonts w:ascii="Calibri Light" w:hAnsi="Calibri Light" w:cs="Calibri Light"/>
          <w:lang w:eastAsia="uk-UA"/>
        </w:rPr>
        <w:t xml:space="preserve">2010 років, 90% </w:t>
      </w:r>
      <w:r w:rsidR="004446FD" w:rsidRPr="009E6CEE">
        <w:rPr>
          <w:rFonts w:ascii="Calibri Light" w:hAnsi="Calibri Light" w:cs="Calibri Light"/>
          <w:lang w:eastAsia="uk-UA"/>
        </w:rPr>
        <w:t>–</w:t>
      </w:r>
      <w:r w:rsidRPr="009E6CEE">
        <w:rPr>
          <w:rFonts w:ascii="Calibri Light" w:hAnsi="Calibri Light" w:cs="Calibri Light"/>
          <w:lang w:eastAsia="uk-UA"/>
        </w:rPr>
        <w:t xml:space="preserve"> 1991</w:t>
      </w:r>
      <w:r w:rsidR="004446FD" w:rsidRPr="009E6CEE">
        <w:rPr>
          <w:rFonts w:ascii="Calibri Light" w:hAnsi="Calibri Light" w:cs="Calibri Light"/>
          <w:lang w:eastAsia="uk-UA"/>
        </w:rPr>
        <w:t>–</w:t>
      </w:r>
      <w:r w:rsidRPr="009E6CEE">
        <w:rPr>
          <w:rFonts w:ascii="Calibri Light" w:hAnsi="Calibri Light" w:cs="Calibri Light"/>
          <w:lang w:eastAsia="uk-UA"/>
        </w:rPr>
        <w:t xml:space="preserve">2000 років, 80% </w:t>
      </w:r>
      <w:r w:rsidR="004446FD" w:rsidRPr="009E6CEE">
        <w:rPr>
          <w:rFonts w:ascii="Calibri Light" w:hAnsi="Calibri Light" w:cs="Calibri Light"/>
          <w:lang w:eastAsia="uk-UA"/>
        </w:rPr>
        <w:t>–</w:t>
      </w:r>
      <w:r w:rsidRPr="009E6CEE">
        <w:rPr>
          <w:rFonts w:ascii="Calibri Light" w:hAnsi="Calibri Light" w:cs="Calibri Light"/>
          <w:lang w:eastAsia="uk-UA"/>
        </w:rPr>
        <w:t xml:space="preserve"> 1981</w:t>
      </w:r>
      <w:r w:rsidR="004446FD" w:rsidRPr="009E6CEE">
        <w:rPr>
          <w:rFonts w:ascii="Calibri Light" w:hAnsi="Calibri Light" w:cs="Calibri Light"/>
          <w:lang w:eastAsia="uk-UA"/>
        </w:rPr>
        <w:t>–</w:t>
      </w:r>
      <w:r w:rsidRPr="009E6CEE">
        <w:rPr>
          <w:rFonts w:ascii="Calibri Light" w:hAnsi="Calibri Light" w:cs="Calibri Light"/>
          <w:lang w:eastAsia="uk-UA"/>
        </w:rPr>
        <w:t>1990 років і так далі до 10%, які отримують випускники 1911</w:t>
      </w:r>
      <w:r w:rsidR="004446FD" w:rsidRPr="009E6CEE">
        <w:rPr>
          <w:rFonts w:ascii="Calibri Light" w:hAnsi="Calibri Light" w:cs="Calibri Light"/>
          <w:lang w:eastAsia="uk-UA"/>
        </w:rPr>
        <w:t>–</w:t>
      </w:r>
      <w:r w:rsidRPr="009E6CEE">
        <w:rPr>
          <w:rFonts w:ascii="Calibri Light" w:hAnsi="Calibri Light" w:cs="Calibri Light"/>
          <w:lang w:eastAsia="uk-UA"/>
        </w:rPr>
        <w:t xml:space="preserve">1920 років.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i/>
          <w:lang w:eastAsia="uk-UA"/>
        </w:rPr>
        <w:t>2)</w:t>
      </w:r>
      <w:r w:rsidRPr="009E6CEE">
        <w:rPr>
          <w:rFonts w:ascii="Calibri Light" w:hAnsi="Calibri Light" w:cs="Calibri Light"/>
          <w:lang w:eastAsia="uk-UA"/>
        </w:rPr>
        <w:t xml:space="preserve"> </w:t>
      </w:r>
      <w:r w:rsidRPr="009E6CEE">
        <w:rPr>
          <w:rFonts w:ascii="Calibri Light" w:hAnsi="Calibri Light" w:cs="Calibri Light"/>
          <w:i/>
          <w:lang w:eastAsia="uk-UA"/>
        </w:rPr>
        <w:t>Рівень викладачів (40%),</w:t>
      </w:r>
      <w:r w:rsidRPr="009E6CEE">
        <w:rPr>
          <w:rFonts w:ascii="Calibri Light" w:hAnsi="Calibri Light" w:cs="Calibri Light"/>
          <w:lang w:eastAsia="uk-UA"/>
        </w:rPr>
        <w:t xml:space="preserve"> що розраховується у двох субкатегоріях: а) кількість викладачів — лауреатів Нобелівської премії і спеціальних відзнак у своїх галузях — 20%; як і в випадку з випускниками, враховується час отримання, який складає 100% для премій, отриманих після 2011 року, 90% </w:t>
      </w:r>
      <w:r w:rsidR="004446FD" w:rsidRPr="009E6CEE">
        <w:rPr>
          <w:rFonts w:ascii="Calibri Light" w:hAnsi="Calibri Light" w:cs="Calibri Light"/>
          <w:lang w:eastAsia="uk-UA"/>
        </w:rPr>
        <w:t>–</w:t>
      </w:r>
      <w:r w:rsidRPr="009E6CEE">
        <w:rPr>
          <w:rFonts w:ascii="Calibri Light" w:hAnsi="Calibri Light" w:cs="Calibri Light"/>
          <w:lang w:eastAsia="uk-UA"/>
        </w:rPr>
        <w:t xml:space="preserve"> в 2001</w:t>
      </w:r>
      <w:r w:rsidR="004446FD" w:rsidRPr="009E6CEE">
        <w:rPr>
          <w:rFonts w:ascii="Calibri Light" w:hAnsi="Calibri Light" w:cs="Calibri Light"/>
          <w:lang w:eastAsia="uk-UA"/>
        </w:rPr>
        <w:t>–</w:t>
      </w:r>
      <w:r w:rsidRPr="009E6CEE">
        <w:rPr>
          <w:rFonts w:ascii="Calibri Light" w:hAnsi="Calibri Light" w:cs="Calibri Light"/>
          <w:lang w:eastAsia="uk-UA"/>
        </w:rPr>
        <w:t>2010 роках і до 10% для премій, отриманих в 1921</w:t>
      </w:r>
      <w:r w:rsidR="004446FD" w:rsidRPr="009E6CEE">
        <w:rPr>
          <w:rFonts w:ascii="Calibri Light" w:hAnsi="Calibri Light" w:cs="Calibri Light"/>
          <w:lang w:eastAsia="uk-UA"/>
        </w:rPr>
        <w:t>–</w:t>
      </w:r>
      <w:r w:rsidRPr="009E6CEE">
        <w:rPr>
          <w:rFonts w:ascii="Calibri Light" w:hAnsi="Calibri Light" w:cs="Calibri Light"/>
          <w:lang w:eastAsia="uk-UA"/>
        </w:rPr>
        <w:t xml:space="preserve">1930 роках; б) частота цитування праць викладачів старою, яка охоплювала публікації з 1984 по 2003 роки, та новою, яка охоплює публікації з 2002 по 2012 роки версією Highly Cited </w:t>
      </w:r>
      <w:r w:rsidRPr="009E6CEE">
        <w:rPr>
          <w:rFonts w:ascii="Calibri Light" w:hAnsi="Calibri Light" w:cs="Calibri Light"/>
          <w:lang w:val="en-US" w:eastAsia="uk-UA"/>
        </w:rPr>
        <w:t>Researchers</w:t>
      </w:r>
      <w:r w:rsidRPr="009E6CEE">
        <w:rPr>
          <w:rFonts w:ascii="Calibri Light" w:hAnsi="Calibri Light" w:cs="Calibri Light"/>
          <w:lang w:eastAsia="uk-UA"/>
        </w:rPr>
        <w:t xml:space="preserve"> —20%.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i/>
          <w:lang w:eastAsia="uk-UA"/>
        </w:rPr>
        <w:t>3) Результативність наукових досліджень (40%),</w:t>
      </w:r>
      <w:r w:rsidRPr="009E6CEE">
        <w:rPr>
          <w:rFonts w:ascii="Calibri Light" w:hAnsi="Calibri Light" w:cs="Calibri Light"/>
          <w:lang w:eastAsia="uk-UA"/>
        </w:rPr>
        <w:t xml:space="preserve"> що визначається а) з огляду на кількість публікацій у провідних академічних журналах світу Nature and Science у 2009</w:t>
      </w:r>
      <w:r w:rsidR="004446FD" w:rsidRPr="009E6CEE">
        <w:rPr>
          <w:rFonts w:ascii="Calibri Light" w:hAnsi="Calibri Light" w:cs="Calibri Light"/>
          <w:lang w:eastAsia="uk-UA"/>
        </w:rPr>
        <w:t>–</w:t>
      </w:r>
      <w:r w:rsidRPr="009E6CEE">
        <w:rPr>
          <w:rFonts w:ascii="Calibri Light" w:hAnsi="Calibri Light" w:cs="Calibri Light"/>
          <w:lang w:eastAsia="uk-UA"/>
        </w:rPr>
        <w:t xml:space="preserve">2013 роках – 20%; та б) загальна кількість статей, проіндексована в </w:t>
      </w:r>
      <w:r w:rsidRPr="009E6CEE">
        <w:rPr>
          <w:rFonts w:ascii="Calibri Light" w:hAnsi="Calibri Light" w:cs="Calibri Light"/>
          <w:lang w:val="en-US" w:eastAsia="uk-UA"/>
        </w:rPr>
        <w:t>Science</w:t>
      </w:r>
      <w:r w:rsidRPr="009E6CEE">
        <w:rPr>
          <w:rFonts w:ascii="Calibri Light" w:hAnsi="Calibri Light" w:cs="Calibri Light"/>
          <w:lang w:eastAsia="uk-UA"/>
        </w:rPr>
        <w:t xml:space="preserve"> </w:t>
      </w:r>
      <w:r w:rsidRPr="009E6CEE">
        <w:rPr>
          <w:rFonts w:ascii="Calibri Light" w:hAnsi="Calibri Light" w:cs="Calibri Light"/>
          <w:lang w:val="en-US" w:eastAsia="uk-UA"/>
        </w:rPr>
        <w:t>Citation</w:t>
      </w:r>
      <w:r w:rsidRPr="009E6CEE">
        <w:rPr>
          <w:rFonts w:ascii="Calibri Light" w:hAnsi="Calibri Light" w:cs="Calibri Light"/>
          <w:lang w:eastAsia="uk-UA"/>
        </w:rPr>
        <w:t xml:space="preserve"> </w:t>
      </w:r>
      <w:r w:rsidRPr="009E6CEE">
        <w:rPr>
          <w:rFonts w:ascii="Calibri Light" w:hAnsi="Calibri Light" w:cs="Calibri Light"/>
          <w:lang w:val="en-US" w:eastAsia="uk-UA"/>
        </w:rPr>
        <w:t>Index</w:t>
      </w:r>
      <w:r w:rsidRPr="009E6CEE">
        <w:rPr>
          <w:rFonts w:ascii="Calibri Light" w:hAnsi="Calibri Light" w:cs="Calibri Light"/>
          <w:lang w:eastAsia="uk-UA"/>
        </w:rPr>
        <w:t xml:space="preserve"> </w:t>
      </w:r>
      <w:r w:rsidRPr="009E6CEE">
        <w:rPr>
          <w:rFonts w:ascii="Calibri Light" w:hAnsi="Calibri Light" w:cs="Calibri Light"/>
          <w:lang w:val="en-US" w:eastAsia="uk-UA"/>
        </w:rPr>
        <w:t>Expanded</w:t>
      </w:r>
      <w:r w:rsidRPr="009E6CEE">
        <w:rPr>
          <w:rFonts w:ascii="Calibri Light" w:hAnsi="Calibri Light" w:cs="Calibri Light"/>
          <w:lang w:eastAsia="uk-UA"/>
        </w:rPr>
        <w:t xml:space="preserve"> (</w:t>
      </w:r>
      <w:r w:rsidRPr="009E6CEE">
        <w:rPr>
          <w:rFonts w:ascii="Calibri Light" w:hAnsi="Calibri Light" w:cs="Calibri Light"/>
          <w:lang w:val="en-US" w:eastAsia="uk-UA"/>
        </w:rPr>
        <w:t>SCIE</w:t>
      </w:r>
      <w:r w:rsidRPr="009E6CEE">
        <w:rPr>
          <w:rFonts w:ascii="Calibri Light" w:hAnsi="Calibri Light" w:cs="Calibri Light"/>
          <w:lang w:eastAsia="uk-UA"/>
        </w:rPr>
        <w:t xml:space="preserve">) та </w:t>
      </w:r>
      <w:r w:rsidRPr="009E6CEE">
        <w:rPr>
          <w:rFonts w:ascii="Calibri Light" w:hAnsi="Calibri Light" w:cs="Calibri Light"/>
          <w:shd w:val="clear" w:color="auto" w:fill="FDFDFD"/>
          <w:lang w:eastAsia="uk-UA"/>
        </w:rPr>
        <w:t>Social Science Citation Index (SSCI)</w:t>
      </w:r>
      <w:r w:rsidRPr="009E6CEE">
        <w:rPr>
          <w:rFonts w:ascii="Calibri Light" w:hAnsi="Calibri Light" w:cs="Calibri Light"/>
          <w:lang w:eastAsia="uk-UA"/>
        </w:rPr>
        <w:t xml:space="preserve"> в 2013 роц</w:t>
      </w:r>
      <w:r w:rsidRPr="009E6CEE">
        <w:rPr>
          <w:rFonts w:ascii="Calibri Light" w:hAnsi="Calibri Light" w:cs="Calibri Light"/>
          <w:lang w:val="en-US" w:eastAsia="uk-UA"/>
        </w:rPr>
        <w:t>i</w:t>
      </w:r>
      <w:r w:rsidRPr="009E6CEE">
        <w:rPr>
          <w:rFonts w:ascii="Calibri Light" w:hAnsi="Calibri Light" w:cs="Calibri Light"/>
          <w:lang w:eastAsia="uk-UA"/>
        </w:rPr>
        <w:t xml:space="preserve">.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i/>
          <w:lang w:eastAsia="uk-UA"/>
        </w:rPr>
        <w:t>4)</w:t>
      </w:r>
      <w:r w:rsidRPr="009E6CEE">
        <w:rPr>
          <w:rFonts w:ascii="Calibri Light" w:hAnsi="Calibri Light" w:cs="Calibri Light"/>
          <w:lang w:eastAsia="uk-UA"/>
        </w:rPr>
        <w:t xml:space="preserve"> </w:t>
      </w:r>
      <w:r w:rsidRPr="009E6CEE">
        <w:rPr>
          <w:rFonts w:ascii="Calibri Light" w:hAnsi="Calibri Light" w:cs="Calibri Light"/>
          <w:i/>
          <w:lang w:eastAsia="uk-UA"/>
        </w:rPr>
        <w:t>Своєрідна «академічна щільність» університету (10%),</w:t>
      </w:r>
      <w:r w:rsidRPr="009E6CEE">
        <w:rPr>
          <w:rFonts w:ascii="Calibri Light" w:hAnsi="Calibri Light" w:cs="Calibri Light"/>
          <w:lang w:eastAsia="uk-UA"/>
        </w:rPr>
        <w:t xml:space="preserve"> коли результати, набуті за першими трьома критеріями, діляться на кількість постійних викладачів університету. У сумі виходить «індекс Гарварду» — 100%.</w:t>
      </w:r>
    </w:p>
    <w:p w:rsidR="003C027D" w:rsidRPr="009E6CEE" w:rsidRDefault="003C027D" w:rsidP="00E34EE6">
      <w:pPr>
        <w:spacing w:after="0" w:line="240" w:lineRule="auto"/>
        <w:ind w:firstLine="709"/>
        <w:jc w:val="both"/>
        <w:rPr>
          <w:rFonts w:ascii="Calibri Light" w:hAnsi="Calibri Light" w:cs="Calibri Light"/>
          <w:shd w:val="clear" w:color="auto" w:fill="FEFEFE"/>
          <w:lang w:eastAsia="uk-UA"/>
        </w:rPr>
      </w:pPr>
      <w:r w:rsidRPr="009E6CEE">
        <w:rPr>
          <w:rFonts w:ascii="Calibri Light" w:hAnsi="Calibri Light" w:cs="Calibri Light"/>
          <w:lang w:eastAsia="uk-UA"/>
        </w:rPr>
        <w:t xml:space="preserve">Для того щоб скласти список із п’ятисот найкращих університетів, дослідники аналізують дані, отримані з 1200 світових університетів. Щоб попасти до цього переліку, університет повинен мати серед своїх співробітників лауреатів Нобелівської премії та інших найвищих наукових нагород, дослідників з високим індексом цитування або ж тих, хто має публікації у провідних журналах світу. Також враховується значна кількість статей, індексована </w:t>
      </w:r>
      <w:r w:rsidRPr="009E6CEE">
        <w:rPr>
          <w:rFonts w:ascii="Calibri Light" w:hAnsi="Calibri Light" w:cs="Calibri Light"/>
          <w:lang w:val="en-US" w:eastAsia="uk-UA"/>
        </w:rPr>
        <w:t>Science</w:t>
      </w:r>
      <w:r w:rsidRPr="009E6CEE">
        <w:rPr>
          <w:rFonts w:ascii="Calibri Light" w:hAnsi="Calibri Light" w:cs="Calibri Light"/>
          <w:lang w:eastAsia="uk-UA"/>
        </w:rPr>
        <w:t xml:space="preserve"> </w:t>
      </w:r>
      <w:r w:rsidRPr="009E6CEE">
        <w:rPr>
          <w:rFonts w:ascii="Calibri Light" w:hAnsi="Calibri Light" w:cs="Calibri Light"/>
          <w:lang w:val="en-US" w:eastAsia="uk-UA"/>
        </w:rPr>
        <w:t>Citation</w:t>
      </w:r>
      <w:r w:rsidRPr="009E6CEE">
        <w:rPr>
          <w:rFonts w:ascii="Calibri Light" w:hAnsi="Calibri Light" w:cs="Calibri Light"/>
          <w:lang w:eastAsia="uk-UA"/>
        </w:rPr>
        <w:t xml:space="preserve"> </w:t>
      </w:r>
      <w:r w:rsidRPr="009E6CEE">
        <w:rPr>
          <w:rFonts w:ascii="Calibri Light" w:hAnsi="Calibri Light" w:cs="Calibri Light"/>
          <w:lang w:val="en-US" w:eastAsia="uk-UA"/>
        </w:rPr>
        <w:t>Index</w:t>
      </w:r>
      <w:r w:rsidRPr="009E6CEE">
        <w:rPr>
          <w:rFonts w:ascii="Calibri Light" w:hAnsi="Calibri Light" w:cs="Calibri Light"/>
          <w:lang w:eastAsia="uk-UA"/>
        </w:rPr>
        <w:t xml:space="preserve"> </w:t>
      </w:r>
      <w:r w:rsidRPr="009E6CEE">
        <w:rPr>
          <w:rFonts w:ascii="Calibri Light" w:hAnsi="Calibri Light" w:cs="Calibri Light"/>
          <w:lang w:val="en-US" w:eastAsia="uk-UA"/>
        </w:rPr>
        <w:t>Expanded</w:t>
      </w:r>
      <w:r w:rsidRPr="009E6CEE">
        <w:rPr>
          <w:rFonts w:ascii="Calibri Light" w:hAnsi="Calibri Light" w:cs="Calibri Light"/>
          <w:lang w:eastAsia="uk-UA"/>
        </w:rPr>
        <w:t xml:space="preserve"> (</w:t>
      </w:r>
      <w:r w:rsidRPr="009E6CEE">
        <w:rPr>
          <w:rFonts w:ascii="Calibri Light" w:hAnsi="Calibri Light" w:cs="Calibri Light"/>
          <w:shd w:val="clear" w:color="auto" w:fill="FEFEFE"/>
          <w:lang w:eastAsia="uk-UA"/>
        </w:rPr>
        <w:t xml:space="preserve">SCIE) та </w:t>
      </w:r>
      <w:r w:rsidRPr="009E6CEE">
        <w:rPr>
          <w:rFonts w:ascii="Calibri Light" w:hAnsi="Calibri Light" w:cs="Calibri Light"/>
          <w:shd w:val="clear" w:color="auto" w:fill="FDFDFD"/>
          <w:lang w:eastAsia="uk-UA"/>
        </w:rPr>
        <w:t>Social Science Citation Index</w:t>
      </w:r>
      <w:r w:rsidRPr="009E6CEE">
        <w:rPr>
          <w:rFonts w:ascii="Calibri Light" w:hAnsi="Calibri Light" w:cs="Calibri Light"/>
          <w:shd w:val="clear" w:color="auto" w:fill="FEFEFE"/>
          <w:lang w:eastAsia="uk-UA"/>
        </w:rPr>
        <w:t xml:space="preserve"> (SSCI).</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Успіх Шанхайського рейтингу обумовлений в першу чергу тим, що саме здатність університету проводити сучасні дослідження та бути центром продукування нових знань є особливо важливою для сучасного стану розвитку цивілізації. Характерною рисою Шанхайського рейтингу є те, що методологія його розрахунку не зазнала радикальних змін впродовж останніх десяти років. Теоретично це могло б допомогти відслідковувати динаміку змін в глобальному освітньому просторі. Однак «верхівка» Шанхайського рейтингу впродовж всього цього часу має дуже стабільний характер. </w:t>
      </w:r>
    </w:p>
    <w:p w:rsidR="00CD7E62" w:rsidRDefault="00CD7E62" w:rsidP="00E34EE6">
      <w:pPr>
        <w:spacing w:after="0" w:line="240" w:lineRule="auto"/>
        <w:ind w:firstLine="709"/>
        <w:jc w:val="both"/>
        <w:rPr>
          <w:rFonts w:ascii="Calibri Light" w:hAnsi="Calibri Light" w:cs="Calibri Light"/>
          <w:b/>
          <w:lang w:eastAsia="uk-UA"/>
        </w:rPr>
      </w:pPr>
    </w:p>
    <w:p w:rsidR="003C027D" w:rsidRPr="009E6CEE" w:rsidRDefault="003C027D" w:rsidP="00E34EE6">
      <w:pPr>
        <w:spacing w:after="0" w:line="240" w:lineRule="auto"/>
        <w:ind w:firstLine="709"/>
        <w:jc w:val="both"/>
        <w:rPr>
          <w:rFonts w:ascii="Calibri Light" w:hAnsi="Calibri Light" w:cs="Calibri Light"/>
          <w:b/>
          <w:lang w:eastAsia="uk-UA"/>
        </w:rPr>
      </w:pPr>
      <w:r w:rsidRPr="009E6CEE">
        <w:rPr>
          <w:rFonts w:ascii="Calibri Light" w:hAnsi="Calibri Light" w:cs="Calibri Light"/>
          <w:b/>
          <w:lang w:eastAsia="uk-UA"/>
        </w:rPr>
        <w:t>Рейтинг Таймс</w:t>
      </w:r>
      <w:r w:rsidR="004446FD" w:rsidRPr="009E6CEE">
        <w:rPr>
          <w:rFonts w:ascii="Calibri Light" w:hAnsi="Calibri Light" w:cs="Calibri Light"/>
          <w:b/>
          <w:lang w:eastAsia="uk-UA"/>
        </w:rPr>
        <w:t>–</w:t>
      </w:r>
      <w:r w:rsidRPr="009E6CEE">
        <w:rPr>
          <w:rFonts w:ascii="Calibri Light" w:hAnsi="Calibri Light" w:cs="Calibri Light"/>
          <w:b/>
          <w:lang w:eastAsia="uk-UA"/>
        </w:rPr>
        <w:t>Томсон Рейтерс</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С. Курбатов наступним чином визначає критерії іншого впливового  міжнародного університетського рейтингу Таймс</w:t>
      </w:r>
      <w:r w:rsidR="004446FD" w:rsidRPr="009E6CEE">
        <w:rPr>
          <w:rFonts w:ascii="Calibri Light" w:hAnsi="Calibri Light" w:cs="Calibri Light"/>
          <w:lang w:eastAsia="uk-UA"/>
        </w:rPr>
        <w:t>–</w:t>
      </w:r>
      <w:r w:rsidRPr="009E6CEE">
        <w:rPr>
          <w:rFonts w:ascii="Calibri Light" w:hAnsi="Calibri Light" w:cs="Calibri Light"/>
          <w:lang w:eastAsia="uk-UA"/>
        </w:rPr>
        <w:t>Томсон Рейтерс (</w:t>
      </w:r>
      <w:r w:rsidRPr="009E6CEE">
        <w:rPr>
          <w:rFonts w:ascii="Calibri Light" w:hAnsi="Calibri Light" w:cs="Calibri Light"/>
          <w:lang w:val="sv-SE" w:eastAsia="uk-UA"/>
        </w:rPr>
        <w:t>THE</w:t>
      </w:r>
      <w:r w:rsidRPr="009E6CEE">
        <w:rPr>
          <w:rFonts w:ascii="Calibri Light" w:hAnsi="Calibri Light" w:cs="Calibri Light"/>
          <w:lang w:eastAsia="uk-UA"/>
        </w:rPr>
        <w:t xml:space="preserve"> </w:t>
      </w:r>
      <w:r w:rsidRPr="009E6CEE">
        <w:rPr>
          <w:rFonts w:ascii="Calibri Light" w:hAnsi="Calibri Light" w:cs="Calibri Light"/>
          <w:lang w:val="sv-SE" w:eastAsia="uk-UA"/>
        </w:rPr>
        <w:t>World</w:t>
      </w:r>
      <w:r w:rsidRPr="009E6CEE">
        <w:rPr>
          <w:rFonts w:ascii="Calibri Light" w:hAnsi="Calibri Light" w:cs="Calibri Light"/>
          <w:lang w:eastAsia="uk-UA"/>
        </w:rPr>
        <w:t xml:space="preserve"> </w:t>
      </w:r>
      <w:r w:rsidRPr="009E6CEE">
        <w:rPr>
          <w:rFonts w:ascii="Calibri Light" w:hAnsi="Calibri Light" w:cs="Calibri Light"/>
          <w:lang w:val="sv-SE" w:eastAsia="uk-UA"/>
        </w:rPr>
        <w:t>University</w:t>
      </w:r>
      <w:r w:rsidRPr="009E6CEE">
        <w:rPr>
          <w:rFonts w:ascii="Calibri Light" w:hAnsi="Calibri Light" w:cs="Calibri Light"/>
          <w:lang w:eastAsia="uk-UA"/>
        </w:rPr>
        <w:t xml:space="preserve"> </w:t>
      </w:r>
      <w:r w:rsidRPr="009E6CEE">
        <w:rPr>
          <w:rFonts w:ascii="Calibri Light" w:hAnsi="Calibri Light" w:cs="Calibri Light"/>
          <w:lang w:val="sv-SE" w:eastAsia="uk-UA"/>
        </w:rPr>
        <w:t>Rankings</w:t>
      </w:r>
      <w:r w:rsidRPr="009E6CEE">
        <w:rPr>
          <w:rFonts w:ascii="Calibri Light" w:hAnsi="Calibri Light" w:cs="Calibri Light"/>
          <w:lang w:eastAsia="uk-UA"/>
        </w:rPr>
        <w:t>), який було започатковано у 2010 році:</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1) імідж в академічному середовищі, тобто, оцінка університету з боку науковців, викладачів та представників адміністрації інших навчальних закладів – 40%;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2) оцінка якості освіти випускників роботодавцями – 10%;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3) індекс цитування наукових праць співробітників – 20%;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4) частка іноземних студентів – 5%;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5) частка іноземних викладачів – 5%;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6) співвідношення кількості студентів до кількості викладачів – 20%.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Рейтинг «Таймс» пропонували розраховувати на основі 13 окремих індикаторів. Ці індикатори формують чотири основні критерії, або комплексні індикатори.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Найвагомішим серед критеріїв є оцінка науково</w:t>
      </w:r>
      <w:r w:rsidR="004446FD" w:rsidRPr="009E6CEE">
        <w:rPr>
          <w:rFonts w:ascii="Calibri Light" w:hAnsi="Calibri Light" w:cs="Calibri Light"/>
          <w:lang w:eastAsia="uk-UA"/>
        </w:rPr>
        <w:t>–</w:t>
      </w:r>
      <w:r w:rsidRPr="009E6CEE">
        <w:rPr>
          <w:rFonts w:ascii="Calibri Light" w:hAnsi="Calibri Light" w:cs="Calibri Light"/>
          <w:lang w:eastAsia="uk-UA"/>
        </w:rPr>
        <w:t xml:space="preserve">дослідницької діяльності університету (55 %), яка складається, своєю чергою, з п’яти індикаторів: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1) кількість наукових публікацій у розрахунку на одного співробітника;</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2) індекс цитування робіт співробітників;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lastRenderedPageBreak/>
        <w:t>3) розмір прибутку від науково</w:t>
      </w:r>
      <w:r w:rsidR="004446FD" w:rsidRPr="009E6CEE">
        <w:rPr>
          <w:rFonts w:ascii="Calibri Light" w:hAnsi="Calibri Light" w:cs="Calibri Light"/>
          <w:lang w:eastAsia="uk-UA"/>
        </w:rPr>
        <w:t>–</w:t>
      </w:r>
      <w:r w:rsidRPr="009E6CEE">
        <w:rPr>
          <w:rFonts w:ascii="Calibri Light" w:hAnsi="Calibri Light" w:cs="Calibri Light"/>
          <w:lang w:eastAsia="uk-UA"/>
        </w:rPr>
        <w:t xml:space="preserve">дослідної діяльності в перерахунку на одного наукового співробітника;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4) розмір фондів, додатково залучених для дослідницької діяльності від громадських організацій та реального сектору економіки;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5) репутація університету як науково</w:t>
      </w:r>
      <w:r w:rsidR="004446FD" w:rsidRPr="009E6CEE">
        <w:rPr>
          <w:rFonts w:ascii="Calibri Light" w:hAnsi="Calibri Light" w:cs="Calibri Light"/>
          <w:lang w:eastAsia="uk-UA"/>
        </w:rPr>
        <w:t>–</w:t>
      </w:r>
      <w:r w:rsidRPr="009E6CEE">
        <w:rPr>
          <w:rFonts w:ascii="Calibri Light" w:hAnsi="Calibri Light" w:cs="Calibri Light"/>
          <w:lang w:eastAsia="uk-UA"/>
        </w:rPr>
        <w:t xml:space="preserve">дослідної установи за підсумками опитування представників академічної спільноти.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Другий за вагою критерій – це оцінка інституційних характеристик університету (25 %) з таких індикаторів: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1) кількість студентів у перерахунку на одного викладача;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2) співвідношення випускників з докторським ступенем (PhD) і випускників з іншими ступенями;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3) оцінка якості викладання в університеті академічною спільнотою;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4) розмір прибутку університету в перерахунку на одного співробітника.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Третій критерій, який оцінює економічну та інноваційну активність університету (10 %), у цьому році складається з одного індикатора – прибуток, отриманий від науково</w:t>
      </w:r>
      <w:r w:rsidR="004446FD" w:rsidRPr="009E6CEE">
        <w:rPr>
          <w:rFonts w:ascii="Calibri Light" w:hAnsi="Calibri Light" w:cs="Calibri Light"/>
          <w:lang w:eastAsia="uk-UA"/>
        </w:rPr>
        <w:t>–</w:t>
      </w:r>
      <w:r w:rsidRPr="009E6CEE">
        <w:rPr>
          <w:rFonts w:ascii="Calibri Light" w:hAnsi="Calibri Light" w:cs="Calibri Light"/>
          <w:lang w:eastAsia="uk-UA"/>
        </w:rPr>
        <w:t xml:space="preserve">дослідницької діяльності від реального сектору економіки в перерахунку на одного наукового співробітника. Надалі до цього критерію планується додати оцінку кількості робіт, надрукованих спільно з партнерами, які представляють реальний сектор економіки, а також оцінку випускників університету роботодавцями.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І нарешті, четвертий критерій оцінює рівень інтернаціоналізації університету (10 %) і складається з двох індикаторів: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1) співвідношення іноземних і вітчизняних студентів;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2) співвідношення іноземних та вітчизняних викладачів. Він не змінився у порівнянні з попереднім проектом Таймс.</w:t>
      </w:r>
    </w:p>
    <w:p w:rsidR="00CD7E62" w:rsidRDefault="00CD7E62" w:rsidP="00E34EE6">
      <w:pPr>
        <w:spacing w:after="0" w:line="240" w:lineRule="auto"/>
        <w:ind w:firstLine="709"/>
        <w:jc w:val="both"/>
        <w:rPr>
          <w:rFonts w:ascii="Calibri Light" w:hAnsi="Calibri Light" w:cs="Calibri Light"/>
          <w:b/>
          <w:lang w:eastAsia="uk-UA"/>
        </w:rPr>
      </w:pPr>
    </w:p>
    <w:p w:rsidR="003C027D" w:rsidRPr="009E6CEE" w:rsidRDefault="003C027D" w:rsidP="00E34EE6">
      <w:pPr>
        <w:spacing w:after="0" w:line="240" w:lineRule="auto"/>
        <w:ind w:firstLine="709"/>
        <w:jc w:val="both"/>
        <w:rPr>
          <w:rFonts w:ascii="Calibri Light" w:hAnsi="Calibri Light" w:cs="Calibri Light"/>
          <w:b/>
          <w:lang w:eastAsia="uk-UA"/>
        </w:rPr>
      </w:pPr>
      <w:r w:rsidRPr="009E6CEE">
        <w:rPr>
          <w:rFonts w:ascii="Calibri Light" w:hAnsi="Calibri Light" w:cs="Calibri Light"/>
          <w:b/>
          <w:lang w:eastAsia="uk-UA"/>
        </w:rPr>
        <w:t>Рейтинг QS</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Третім, на думку С. Курбатова, авторитетним міжнародним університетським рейтингом, на думку С. Курбатова </w:t>
      </w:r>
      <w:r w:rsidRPr="009E6CEE">
        <w:rPr>
          <w:rStyle w:val="ad"/>
          <w:rFonts w:ascii="Calibri Light" w:hAnsi="Calibri Light" w:cs="Calibri Light"/>
          <w:lang w:eastAsia="uk-UA"/>
        </w:rPr>
        <w:footnoteReference w:id="224"/>
      </w:r>
      <w:r w:rsidRPr="009E6CEE">
        <w:rPr>
          <w:rFonts w:ascii="Calibri Light" w:hAnsi="Calibri Light" w:cs="Calibri Light"/>
          <w:lang w:eastAsia="uk-UA"/>
        </w:rPr>
        <w:t xml:space="preserve"> є рейтинг світових університетів QS (QS World University Rankings). Вперше рейтинг світових університетів компанія QS розробила ще в 2004 році разом з Таймс. Але, після шести років спільної праці, партнери вирішили далі працювати окремо. На відміну від Таймс, QS, в цілому, продовжила використовувати в своїй діяльності попередню методологію.</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Продовжуючи відповідні традиції Таймс</w:t>
      </w:r>
      <w:r w:rsidR="004446FD" w:rsidRPr="009E6CEE">
        <w:rPr>
          <w:rFonts w:ascii="Calibri Light" w:hAnsi="Calibri Light" w:cs="Calibri Light"/>
          <w:lang w:eastAsia="uk-UA"/>
        </w:rPr>
        <w:t>–</w:t>
      </w:r>
      <w:r w:rsidRPr="009E6CEE">
        <w:rPr>
          <w:rFonts w:ascii="Calibri Light" w:hAnsi="Calibri Light" w:cs="Calibri Light"/>
          <w:lang w:eastAsia="uk-UA"/>
        </w:rPr>
        <w:t xml:space="preserve"> QS, при укла</w:t>
      </w:r>
      <w:r w:rsidR="006D2571">
        <w:rPr>
          <w:rFonts w:ascii="Calibri Light" w:hAnsi="Calibri Light" w:cs="Calibri Light"/>
          <w:lang w:eastAsia="uk-UA"/>
        </w:rPr>
        <w:t>дані</w:t>
      </w:r>
      <w:r w:rsidRPr="009E6CEE">
        <w:rPr>
          <w:rFonts w:ascii="Calibri Light" w:hAnsi="Calibri Light" w:cs="Calibri Light"/>
          <w:lang w:eastAsia="uk-UA"/>
        </w:rPr>
        <w:t xml:space="preserve"> рейтингу британські дослідники спираються на такі критерії: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1) імідж в академічному середовищі, тобто, оцінка університету з боку науковців, викладачів та представників адміністрації інших навчальних закладів – 40%;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2) оцінка якості освіти випускників роботодавцями – 10%;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3) індекс цитування наукових праць співробітників – 20%;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4) частка іноземних студентів – 5%;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5) частка іноземних викладачів – 5%;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6) співвідношення кількості студентів і кількості викладачів – 20%.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Рейтинг включає в себе п’ять предметних категорій: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1) мистецтво та гуманітарні дисципліни;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2) інженерні дисципліни та технології;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3) медичні науки та науки про життя;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4) природничі науки;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5) соціальні науки. </w:t>
      </w:r>
    </w:p>
    <w:p w:rsidR="00CD7E62" w:rsidRDefault="00CD7E62" w:rsidP="00E34EE6">
      <w:pPr>
        <w:spacing w:after="0" w:line="240" w:lineRule="auto"/>
        <w:ind w:firstLine="709"/>
        <w:jc w:val="both"/>
        <w:rPr>
          <w:rFonts w:ascii="Calibri Light" w:hAnsi="Calibri Light" w:cs="Calibri Light"/>
          <w:b/>
          <w:lang w:eastAsia="uk-UA"/>
        </w:rPr>
      </w:pPr>
    </w:p>
    <w:p w:rsidR="003C027D" w:rsidRPr="009E6CEE" w:rsidRDefault="003C027D" w:rsidP="00E34EE6">
      <w:pPr>
        <w:spacing w:after="0" w:line="240" w:lineRule="auto"/>
        <w:ind w:firstLine="709"/>
        <w:jc w:val="both"/>
        <w:rPr>
          <w:rFonts w:ascii="Calibri Light" w:hAnsi="Calibri Light" w:cs="Calibri Light"/>
          <w:b/>
          <w:lang w:eastAsia="uk-UA"/>
        </w:rPr>
      </w:pPr>
      <w:r w:rsidRPr="009E6CEE">
        <w:rPr>
          <w:rFonts w:ascii="Calibri Light" w:hAnsi="Calibri Light" w:cs="Calibri Light"/>
          <w:b/>
          <w:lang w:eastAsia="uk-UA"/>
        </w:rPr>
        <w:t>Рейтинг веб</w:t>
      </w:r>
      <w:r w:rsidR="004446FD" w:rsidRPr="009E6CEE">
        <w:rPr>
          <w:rFonts w:ascii="Calibri Light" w:hAnsi="Calibri Light" w:cs="Calibri Light"/>
          <w:b/>
          <w:lang w:eastAsia="uk-UA"/>
        </w:rPr>
        <w:t>–</w:t>
      </w:r>
      <w:r w:rsidRPr="009E6CEE">
        <w:rPr>
          <w:rFonts w:ascii="Calibri Light" w:hAnsi="Calibri Light" w:cs="Calibri Light"/>
          <w:b/>
          <w:lang w:eastAsia="uk-UA"/>
        </w:rPr>
        <w:t>сторінок світових університетів Вебометрикс</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Четвертий рейтинг світових університетів, який досить часто згадується в науковій літературі, – рейтинг віртуальної присутності світових університетів Вебометрикс (</w:t>
      </w:r>
      <w:r w:rsidRPr="009E6CEE">
        <w:rPr>
          <w:rFonts w:ascii="Calibri Light" w:hAnsi="Calibri Light" w:cs="Calibri Light"/>
          <w:lang w:val="en-US" w:eastAsia="uk-UA"/>
        </w:rPr>
        <w:t>Ranking</w:t>
      </w:r>
      <w:r w:rsidRPr="009E6CEE">
        <w:rPr>
          <w:rFonts w:ascii="Calibri Light" w:hAnsi="Calibri Light" w:cs="Calibri Light"/>
          <w:lang w:eastAsia="uk-UA"/>
        </w:rPr>
        <w:t xml:space="preserve"> </w:t>
      </w:r>
      <w:r w:rsidRPr="009E6CEE">
        <w:rPr>
          <w:rFonts w:ascii="Calibri Light" w:hAnsi="Calibri Light" w:cs="Calibri Light"/>
          <w:lang w:val="en-US" w:eastAsia="uk-UA"/>
        </w:rPr>
        <w:t>Web</w:t>
      </w:r>
      <w:r w:rsidRPr="009E6CEE">
        <w:rPr>
          <w:rFonts w:ascii="Calibri Light" w:hAnsi="Calibri Light" w:cs="Calibri Light"/>
          <w:lang w:eastAsia="uk-UA"/>
        </w:rPr>
        <w:t xml:space="preserve"> </w:t>
      </w:r>
      <w:r w:rsidRPr="009E6CEE">
        <w:rPr>
          <w:rFonts w:ascii="Calibri Light" w:hAnsi="Calibri Light" w:cs="Calibri Light"/>
          <w:lang w:val="en-US" w:eastAsia="uk-UA"/>
        </w:rPr>
        <w:t>of</w:t>
      </w:r>
      <w:r w:rsidRPr="009E6CEE">
        <w:rPr>
          <w:rFonts w:ascii="Calibri Light" w:hAnsi="Calibri Light" w:cs="Calibri Light"/>
          <w:lang w:eastAsia="uk-UA"/>
        </w:rPr>
        <w:t xml:space="preserve"> </w:t>
      </w:r>
      <w:r w:rsidRPr="009E6CEE">
        <w:rPr>
          <w:rFonts w:ascii="Calibri Light" w:hAnsi="Calibri Light" w:cs="Calibri Light"/>
          <w:lang w:val="en-US" w:eastAsia="uk-UA"/>
        </w:rPr>
        <w:t>World</w:t>
      </w:r>
      <w:r w:rsidRPr="009E6CEE">
        <w:rPr>
          <w:rFonts w:ascii="Calibri Light" w:hAnsi="Calibri Light" w:cs="Calibri Light"/>
          <w:lang w:eastAsia="uk-UA"/>
        </w:rPr>
        <w:t xml:space="preserve"> </w:t>
      </w:r>
      <w:r w:rsidRPr="009E6CEE">
        <w:rPr>
          <w:rFonts w:ascii="Calibri Light" w:hAnsi="Calibri Light" w:cs="Calibri Light"/>
          <w:lang w:val="en-US" w:eastAsia="uk-UA"/>
        </w:rPr>
        <w:t>Universities</w:t>
      </w:r>
      <w:r w:rsidRPr="009E6CEE">
        <w:rPr>
          <w:rFonts w:ascii="Calibri Light" w:hAnsi="Calibri Light" w:cs="Calibri Light"/>
          <w:lang w:eastAsia="uk-UA"/>
        </w:rPr>
        <w:t xml:space="preserve"> ), що розраховується спеціальною лабораторією Іспанської національної дослідницької ради (Spanish National </w:t>
      </w:r>
      <w:r w:rsidRPr="009E6CEE">
        <w:rPr>
          <w:rFonts w:ascii="Calibri Light" w:hAnsi="Calibri Light" w:cs="Calibri Light"/>
          <w:lang w:eastAsia="uk-UA"/>
        </w:rPr>
        <w:lastRenderedPageBreak/>
        <w:t>Research Council – SNRC) вже більше десяти років. Цей рейтинг вперше було надруковано в 2004 році, хоча робота над проектом розпочалася ще в 90</w:t>
      </w:r>
      <w:r w:rsidR="004446FD" w:rsidRPr="009E6CEE">
        <w:rPr>
          <w:rFonts w:ascii="Calibri Light" w:hAnsi="Calibri Light" w:cs="Calibri Light"/>
          <w:lang w:eastAsia="uk-UA"/>
        </w:rPr>
        <w:t>–</w:t>
      </w:r>
      <w:r w:rsidRPr="009E6CEE">
        <w:rPr>
          <w:rFonts w:ascii="Calibri Light" w:hAnsi="Calibri Light" w:cs="Calibri Light"/>
          <w:lang w:eastAsia="uk-UA"/>
        </w:rPr>
        <w:t>ті роки ХХ сторіччя, а перший індикатор було презентовано на Конференції європейської асоціації вивчення наук та технологій в Більфельді, Німеччина 10</w:t>
      </w:r>
      <w:r w:rsidR="004446FD" w:rsidRPr="009E6CEE">
        <w:rPr>
          <w:rFonts w:ascii="Calibri Light" w:hAnsi="Calibri Light" w:cs="Calibri Light"/>
          <w:lang w:eastAsia="uk-UA"/>
        </w:rPr>
        <w:t>–</w:t>
      </w:r>
      <w:r w:rsidRPr="009E6CEE">
        <w:rPr>
          <w:rFonts w:ascii="Calibri Light" w:hAnsi="Calibri Light" w:cs="Calibri Light"/>
          <w:lang w:eastAsia="uk-UA"/>
        </w:rPr>
        <w:t xml:space="preserve">13 жовтня 1996 року. Починаючи з 2006 року рейтинг Вебометрикс друкується двічі на рік.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На відміну від попередніх, даний рейтинг має дещо специфічний характер, адже базується на ступені присутності того чи іншого навчального закладу в глобальній мережі Інтернет та відповідній можливості впливати на цільові аудиторії по всьому світу.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Рейтинг Вебометрикс поділяється на два компоненти: присутність та активність, кожен з яких має вагу по 50%, та обчислюється  за такими індикаторами:</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i/>
          <w:lang w:eastAsia="uk-UA"/>
        </w:rPr>
        <w:t>1)</w:t>
      </w:r>
      <w:r w:rsidRPr="009E6CEE">
        <w:rPr>
          <w:rFonts w:ascii="Calibri Light" w:hAnsi="Calibri Light" w:cs="Calibri Light"/>
          <w:lang w:eastAsia="uk-UA"/>
        </w:rPr>
        <w:t xml:space="preserve"> </w:t>
      </w:r>
      <w:r w:rsidRPr="009E6CEE">
        <w:rPr>
          <w:rFonts w:ascii="Calibri Light" w:hAnsi="Calibri Light" w:cs="Calibri Light"/>
          <w:i/>
          <w:lang w:eastAsia="uk-UA"/>
        </w:rPr>
        <w:t>Загальна кількість зовнішніх посилань,</w:t>
      </w:r>
      <w:r w:rsidRPr="009E6CEE">
        <w:rPr>
          <w:rFonts w:ascii="Calibri Light" w:hAnsi="Calibri Light" w:cs="Calibri Light"/>
          <w:lang w:eastAsia="uk-UA"/>
        </w:rPr>
        <w:t xml:space="preserve"> до якої, на думку розробників, повністю зводиться компонент присутності  – 50 %.  Цей індикатор фіксує своєрідний «віртуальний референдум» стосовно престижу університету, цінності інформації, розміщеної на його сайті та корисність відповідних віртуальних послуг. Розраховується, спираючись на інформацію від головних світових сервісів, які займаються подібною роботою: </w:t>
      </w:r>
      <w:r w:rsidRPr="009E6CEE">
        <w:rPr>
          <w:rFonts w:ascii="Calibri Light" w:hAnsi="Calibri Light" w:cs="Calibri Light"/>
          <w:lang w:val="en-US" w:eastAsia="uk-UA"/>
        </w:rPr>
        <w:t>Majestic</w:t>
      </w:r>
      <w:r w:rsidRPr="009E6CEE">
        <w:rPr>
          <w:rFonts w:ascii="Calibri Light" w:hAnsi="Calibri Light" w:cs="Calibri Light"/>
          <w:lang w:eastAsia="uk-UA"/>
        </w:rPr>
        <w:t xml:space="preserve"> </w:t>
      </w:r>
      <w:r w:rsidRPr="009E6CEE">
        <w:rPr>
          <w:rFonts w:ascii="Calibri Light" w:hAnsi="Calibri Light" w:cs="Calibri Light"/>
          <w:lang w:val="en-US" w:eastAsia="uk-UA"/>
        </w:rPr>
        <w:t>CEO</w:t>
      </w:r>
      <w:r w:rsidRPr="009E6CEE">
        <w:rPr>
          <w:rFonts w:ascii="Calibri Light" w:hAnsi="Calibri Light" w:cs="Calibri Light"/>
          <w:lang w:eastAsia="uk-UA"/>
        </w:rPr>
        <w:t xml:space="preserve"> та </w:t>
      </w:r>
      <w:r w:rsidRPr="009E6CEE">
        <w:rPr>
          <w:rFonts w:ascii="Calibri Light" w:hAnsi="Calibri Light" w:cs="Calibri Light"/>
          <w:lang w:val="en-US" w:eastAsia="uk-UA"/>
        </w:rPr>
        <w:t>Ahrefs</w:t>
      </w:r>
      <w:r w:rsidRPr="009E6CEE">
        <w:rPr>
          <w:rFonts w:ascii="Calibri Light" w:hAnsi="Calibri Light" w:cs="Calibri Light"/>
          <w:lang w:eastAsia="uk-UA"/>
        </w:rPr>
        <w:t xml:space="preserve">. Наступні три індикатори оцінюють активність університету у віртуальному середовищі, і їх загальна вага складає 50%.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i/>
          <w:lang w:eastAsia="uk-UA"/>
        </w:rPr>
        <w:t>2) Присутність</w:t>
      </w:r>
      <w:r w:rsidRPr="009E6CEE">
        <w:rPr>
          <w:rFonts w:ascii="Calibri Light" w:hAnsi="Calibri Light" w:cs="Calibri Light"/>
          <w:lang w:eastAsia="uk-UA"/>
        </w:rPr>
        <w:t xml:space="preserve"> </w:t>
      </w:r>
      <w:r w:rsidR="004446FD" w:rsidRPr="009E6CEE">
        <w:rPr>
          <w:rFonts w:ascii="Calibri Light" w:hAnsi="Calibri Light" w:cs="Calibri Light"/>
          <w:lang w:eastAsia="uk-UA"/>
        </w:rPr>
        <w:t>–</w:t>
      </w:r>
      <w:r w:rsidRPr="009E6CEE">
        <w:rPr>
          <w:rFonts w:ascii="Calibri Light" w:hAnsi="Calibri Light" w:cs="Calibri Light"/>
          <w:lang w:eastAsia="uk-UA"/>
        </w:rPr>
        <w:t xml:space="preserve"> загальна кількість статичних та динамічних інтернет</w:t>
      </w:r>
      <w:r w:rsidR="004446FD" w:rsidRPr="009E6CEE">
        <w:rPr>
          <w:rFonts w:ascii="Calibri Light" w:hAnsi="Calibri Light" w:cs="Calibri Light"/>
          <w:lang w:eastAsia="uk-UA"/>
        </w:rPr>
        <w:t>–</w:t>
      </w:r>
      <w:r w:rsidRPr="009E6CEE">
        <w:rPr>
          <w:rFonts w:ascii="Calibri Light" w:hAnsi="Calibri Light" w:cs="Calibri Light"/>
          <w:lang w:eastAsia="uk-UA"/>
        </w:rPr>
        <w:t>сторінок веб</w:t>
      </w:r>
      <w:r w:rsidR="004446FD" w:rsidRPr="009E6CEE">
        <w:rPr>
          <w:rFonts w:ascii="Calibri Light" w:hAnsi="Calibri Light" w:cs="Calibri Light"/>
          <w:lang w:eastAsia="uk-UA"/>
        </w:rPr>
        <w:t>–</w:t>
      </w:r>
      <w:r w:rsidRPr="009E6CEE">
        <w:rPr>
          <w:rFonts w:ascii="Calibri Light" w:hAnsi="Calibri Light" w:cs="Calibri Light"/>
          <w:lang w:eastAsia="uk-UA"/>
        </w:rPr>
        <w:t xml:space="preserve">сайту згідно з даними найбільшої пошукової системи </w:t>
      </w:r>
      <w:r w:rsidRPr="009E6CEE">
        <w:rPr>
          <w:rFonts w:ascii="Calibri Light" w:hAnsi="Calibri Light" w:cs="Calibri Light"/>
          <w:lang w:val="en-US" w:eastAsia="uk-UA"/>
        </w:rPr>
        <w:t>Google</w:t>
      </w:r>
      <w:r w:rsidRPr="009E6CEE">
        <w:rPr>
          <w:rFonts w:ascii="Calibri Light" w:hAnsi="Calibri Light" w:cs="Calibri Light"/>
          <w:lang w:eastAsia="uk-UA"/>
        </w:rPr>
        <w:t xml:space="preserve"> – 20%.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i/>
          <w:lang w:eastAsia="uk-UA"/>
        </w:rPr>
        <w:t>3) Відкритість</w:t>
      </w:r>
      <w:r w:rsidRPr="009E6CEE">
        <w:rPr>
          <w:rFonts w:ascii="Calibri Light" w:hAnsi="Calibri Light" w:cs="Calibri Light"/>
          <w:lang w:eastAsia="uk-UA"/>
        </w:rPr>
        <w:t xml:space="preserve"> – загальна кількість виставлених файлів у форматі .pdf, .doc, .</w:t>
      </w:r>
      <w:r w:rsidRPr="009E6CEE">
        <w:rPr>
          <w:rFonts w:ascii="Calibri Light" w:hAnsi="Calibri Light" w:cs="Calibri Light"/>
          <w:lang w:val="en-US" w:eastAsia="uk-UA"/>
        </w:rPr>
        <w:t>docx</w:t>
      </w:r>
      <w:r w:rsidRPr="009E6CEE">
        <w:rPr>
          <w:rFonts w:ascii="Calibri Light" w:hAnsi="Calibri Light" w:cs="Calibri Light"/>
          <w:lang w:eastAsia="uk-UA"/>
        </w:rPr>
        <w:t xml:space="preserve"> та .pp</w:t>
      </w:r>
      <w:r w:rsidRPr="009E6CEE">
        <w:rPr>
          <w:rFonts w:ascii="Calibri Light" w:hAnsi="Calibri Light" w:cs="Calibri Light"/>
          <w:lang w:val="en-US" w:eastAsia="uk-UA"/>
        </w:rPr>
        <w:t>t</w:t>
      </w:r>
      <w:r w:rsidRPr="009E6CEE">
        <w:rPr>
          <w:rFonts w:ascii="Calibri Light" w:hAnsi="Calibri Light" w:cs="Calibri Light"/>
          <w:lang w:eastAsia="uk-UA"/>
        </w:rPr>
        <w:t xml:space="preserve"> у відповідності з даними академічної пошукової системи </w:t>
      </w:r>
      <w:r w:rsidRPr="009E6CEE">
        <w:rPr>
          <w:rFonts w:ascii="Calibri Light" w:hAnsi="Calibri Light" w:cs="Calibri Light"/>
          <w:lang w:val="en-US" w:eastAsia="uk-UA"/>
        </w:rPr>
        <w:t>Google</w:t>
      </w:r>
      <w:r w:rsidRPr="009E6CEE">
        <w:rPr>
          <w:rFonts w:ascii="Calibri Light" w:hAnsi="Calibri Light" w:cs="Calibri Light"/>
          <w:lang w:eastAsia="uk-UA"/>
        </w:rPr>
        <w:t xml:space="preserve"> </w:t>
      </w:r>
      <w:r w:rsidRPr="009E6CEE">
        <w:rPr>
          <w:rFonts w:ascii="Calibri Light" w:hAnsi="Calibri Light" w:cs="Calibri Light"/>
          <w:lang w:val="en-US" w:eastAsia="uk-UA"/>
        </w:rPr>
        <w:t>Scholar</w:t>
      </w:r>
      <w:r w:rsidRPr="009E6CEE">
        <w:rPr>
          <w:rFonts w:ascii="Calibri Light" w:hAnsi="Calibri Light" w:cs="Calibri Light"/>
          <w:lang w:eastAsia="uk-UA"/>
        </w:rPr>
        <w:t xml:space="preserve">. Цей показник «важить» 15%.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i/>
          <w:lang w:eastAsia="uk-UA"/>
        </w:rPr>
        <w:t>4) Якість</w:t>
      </w:r>
      <w:r w:rsidRPr="009E6CEE">
        <w:rPr>
          <w:rFonts w:ascii="Calibri Light" w:hAnsi="Calibri Light" w:cs="Calibri Light"/>
          <w:lang w:eastAsia="uk-UA"/>
        </w:rPr>
        <w:t xml:space="preserve"> – фіксує кількість статей,  надрукованих в найбільш авторитетних наукових журналах з високим рівнем цитування, наприклад ті, які входять до 10% найбільш цитованих статей в певній галузі. Тут укладачі рейтингу спираються на результати </w:t>
      </w:r>
      <w:r w:rsidRPr="009E6CEE">
        <w:rPr>
          <w:rFonts w:ascii="Calibri Light" w:hAnsi="Calibri Light" w:cs="Calibri Light"/>
          <w:lang w:val="en-US" w:eastAsia="uk-UA"/>
        </w:rPr>
        <w:t>SCImago</w:t>
      </w:r>
      <w:r w:rsidRPr="009E6CEE">
        <w:rPr>
          <w:rFonts w:ascii="Calibri Light" w:hAnsi="Calibri Light" w:cs="Calibri Light"/>
          <w:lang w:eastAsia="uk-UA"/>
        </w:rPr>
        <w:t>. Вага цього індикатора  – 15%.</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Репрезентація університету в Інтернеті та наявність відповідних віртуальних ресурсів та сервісів – усе це теж конституює ієрархію глобального освітнього простору та безпосередньо впливає на якість університетської освіти, а отже, є фактором легітимації елітності в ньому. У зв’язку з цим, підхід, запропонований авторами рейтингу Вебометрикс, може розглядатись як табель про ранги віртуального простору, експансія якого визначає реальність сьогодення.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У версії рейтингу від липня 2014 року присутні 11997 університетів, в тому числі 173 </w:t>
      </w:r>
      <w:r w:rsidR="00D15708">
        <w:rPr>
          <w:rFonts w:ascii="Calibri Light" w:hAnsi="Calibri Light" w:cs="Calibri Light"/>
          <w:lang w:eastAsia="uk-UA"/>
        </w:rPr>
        <w:t>заклади вищої освіти</w:t>
      </w:r>
      <w:r w:rsidRPr="009E6CEE">
        <w:rPr>
          <w:rFonts w:ascii="Calibri Light" w:hAnsi="Calibri Light" w:cs="Calibri Light"/>
          <w:lang w:eastAsia="uk-UA"/>
        </w:rPr>
        <w:t xml:space="preserve"> з України. До речі, серед закладів, які посідають останнє, 11997 місце – Київська державна академія водного транспорту. Загалом же, при розрахунках цього рейтингу, Україну представляють 299 </w:t>
      </w:r>
      <w:r w:rsidR="006458C0" w:rsidRPr="009E6CEE">
        <w:rPr>
          <w:rFonts w:ascii="Calibri Light" w:hAnsi="Calibri Light" w:cs="Calibri Light"/>
          <w:lang w:eastAsia="uk-UA"/>
        </w:rPr>
        <w:t>закладів вищої освіти</w:t>
      </w:r>
      <w:r w:rsidRPr="009E6CEE">
        <w:rPr>
          <w:rFonts w:ascii="Calibri Light" w:hAnsi="Calibri Light" w:cs="Calibri Light"/>
          <w:lang w:eastAsia="uk-UA"/>
        </w:rPr>
        <w:t xml:space="preserve"> (в липні 2013 року в рейтингу Вебометрикс було враховано 306 українських університетів).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 xml:space="preserve">Таким чином, рейтинг Вебометрикс повністю зосереджений на оцінці присутності університету в мережі Інтернет, тому представлена цим рейтингом ідеальна модель вищого навчального закладу може бути охарактеризована як модель віртуальної присутності університету в глобальній мережі. </w:t>
      </w:r>
    </w:p>
    <w:p w:rsidR="003C027D" w:rsidRPr="009E6CEE" w:rsidRDefault="003C027D" w:rsidP="00E34EE6">
      <w:pPr>
        <w:spacing w:after="0" w:line="240" w:lineRule="auto"/>
        <w:ind w:firstLine="709"/>
        <w:jc w:val="both"/>
        <w:rPr>
          <w:rFonts w:ascii="Calibri Light" w:hAnsi="Calibri Light" w:cs="Calibri Light"/>
          <w:lang w:eastAsia="uk-UA"/>
        </w:rPr>
      </w:pPr>
      <w:r w:rsidRPr="009E6CEE">
        <w:rPr>
          <w:rFonts w:ascii="Calibri Light" w:hAnsi="Calibri Light" w:cs="Calibri Light"/>
          <w:lang w:eastAsia="uk-UA"/>
        </w:rPr>
        <w:t>Отже, як стверджує С. Курбатов, і твердження якого ми поділяємо, міжнародні університетські рейтинги є впливовим фактором сучасної освітньої політики. Оскільки кожний з них містить в основі певну оптимальну модель університету, ці рейтинги спонукають академічні установи робити акцент на напрямкам діяльності, що відповідають конкретним індикаторам даного рейтингу, формуючи відповідні напрямки розвитку університетського середовища та сприяючи його активним трансформаціям</w:t>
      </w:r>
      <w:r w:rsidRPr="009E6CEE">
        <w:rPr>
          <w:rStyle w:val="ad"/>
          <w:rFonts w:ascii="Calibri Light" w:hAnsi="Calibri Light" w:cs="Calibri Light"/>
          <w:lang w:eastAsia="uk-UA"/>
        </w:rPr>
        <w:footnoteReference w:id="225"/>
      </w:r>
      <w:r w:rsidRPr="009E6CEE">
        <w:rPr>
          <w:rFonts w:ascii="Calibri Light" w:hAnsi="Calibri Light" w:cs="Calibri Light"/>
          <w:lang w:eastAsia="uk-UA"/>
        </w:rPr>
        <w:t>.</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Першим (сучасним) в Україні, найбільш вагомим недержавним проектом в галузі розроблення університетських рейтингів, що спираються на світові підходи та стандарти, є рейтинг «ТОП 200 Україна».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Базуючись на історичних фактах, як зазначає Центр міжнародних проектів «Євроосвіта», вважає, що  ключовим моментом діяльності команди розробників рейтингу стало  </w:t>
      </w:r>
      <w:hyperlink r:id="rId22" w:tgtFrame="_blank" w:history="1">
        <w:r w:rsidRPr="009E6CEE">
          <w:rPr>
            <w:rStyle w:val="a5"/>
            <w:rFonts w:ascii="Calibri Light" w:hAnsi="Calibri Light" w:cs="Calibri Light"/>
            <w:color w:val="auto"/>
            <w:u w:val="none"/>
          </w:rPr>
          <w:t>друге скликання Міжнародної Експертної Групи по ранжуванню (IREG)</w:t>
        </w:r>
      </w:hyperlink>
      <w:r w:rsidRPr="009E6CEE">
        <w:rPr>
          <w:rFonts w:ascii="Calibri Light" w:hAnsi="Calibri Light" w:cs="Calibri Light"/>
        </w:rPr>
        <w:t xml:space="preserve"> 18—20 травня 2006 року в Берліні (Німеччина), де була проведена конференція: «Методологія й стандарти якості університетських рейтингів». На цій конференції було розроблено і схвалено </w:t>
      </w:r>
      <w:hyperlink r:id="rId23" w:tgtFrame="_blank" w:history="1">
        <w:r w:rsidRPr="009E6CEE">
          <w:rPr>
            <w:rStyle w:val="a5"/>
            <w:rFonts w:ascii="Calibri Light" w:hAnsi="Calibri Light" w:cs="Calibri Light"/>
            <w:color w:val="auto"/>
            <w:u w:val="none"/>
          </w:rPr>
          <w:t xml:space="preserve">«Берлінські принципи ранжування </w:t>
        </w:r>
        <w:r w:rsidR="006458C0" w:rsidRPr="009E6CEE">
          <w:rPr>
            <w:rStyle w:val="a5"/>
            <w:rFonts w:ascii="Calibri Light" w:hAnsi="Calibri Light" w:cs="Calibri Light"/>
            <w:color w:val="auto"/>
            <w:u w:val="none"/>
          </w:rPr>
          <w:t>закладів вищої освіти</w:t>
        </w:r>
        <w:r w:rsidRPr="009E6CEE">
          <w:rPr>
            <w:rStyle w:val="a5"/>
            <w:rFonts w:ascii="Calibri Light" w:hAnsi="Calibri Light" w:cs="Calibri Light"/>
            <w:color w:val="auto"/>
            <w:u w:val="none"/>
          </w:rPr>
          <w:t>»</w:t>
        </w:r>
      </w:hyperlink>
      <w:r w:rsidRPr="009E6CEE">
        <w:rPr>
          <w:rFonts w:ascii="Calibri Light" w:hAnsi="Calibri Light" w:cs="Calibri Light"/>
        </w:rPr>
        <w:t xml:space="preserve">, які стали своєрідною «конституцією» для </w:t>
      </w:r>
      <w:r w:rsidR="006D2571">
        <w:rPr>
          <w:rFonts w:ascii="Calibri Light" w:hAnsi="Calibri Light" w:cs="Calibri Light"/>
        </w:rPr>
        <w:t>розроблення</w:t>
      </w:r>
      <w:r w:rsidRPr="009E6CEE">
        <w:rPr>
          <w:rFonts w:ascii="Calibri Light" w:hAnsi="Calibri Light" w:cs="Calibri Light"/>
        </w:rPr>
        <w:t xml:space="preserve"> і застосування університетських рейтингів в усьому світі. Фундаторами вказаної «конституції» стали Центр розвитку вищої освіти (CHE) (Німеччина), Інститут політики вищої освіти (США), центр </w:t>
      </w:r>
      <w:r w:rsidR="004446FD" w:rsidRPr="009E6CEE">
        <w:rPr>
          <w:rFonts w:ascii="Calibri Light" w:hAnsi="Calibri Light" w:cs="Calibri Light"/>
        </w:rPr>
        <w:t>UNESCO–</w:t>
      </w:r>
      <w:r w:rsidRPr="009E6CEE">
        <w:rPr>
          <w:rFonts w:ascii="Calibri Light" w:hAnsi="Calibri Light" w:cs="Calibri Light"/>
        </w:rPr>
        <w:t xml:space="preserve">СЕПЕС (Бухарест, Румунія) та інші авторитетні інституції з 19 країн світу. Центр </w:t>
      </w:r>
      <w:r w:rsidRPr="009E6CEE">
        <w:rPr>
          <w:rFonts w:ascii="Calibri Light" w:hAnsi="Calibri Light" w:cs="Calibri Light"/>
        </w:rPr>
        <w:lastRenderedPageBreak/>
        <w:t xml:space="preserve">«Євроосвіта» (Україна, Київ) брав участь в </w:t>
      </w:r>
      <w:r w:rsidR="00D8274E">
        <w:rPr>
          <w:rFonts w:ascii="Calibri Light" w:hAnsi="Calibri Light" w:cs="Calibri Light"/>
        </w:rPr>
        <w:t>розробленні</w:t>
      </w:r>
      <w:r w:rsidRPr="009E6CEE">
        <w:rPr>
          <w:rFonts w:ascii="Calibri Light" w:hAnsi="Calibri Light" w:cs="Calibri Light"/>
        </w:rPr>
        <w:t xml:space="preserve"> Берлінських принципів, підписав їх і неухильно керувався ними при </w:t>
      </w:r>
      <w:r w:rsidR="00D8274E">
        <w:rPr>
          <w:rFonts w:ascii="Calibri Light" w:hAnsi="Calibri Light" w:cs="Calibri Light"/>
        </w:rPr>
        <w:t>розробленні</w:t>
      </w:r>
      <w:r w:rsidRPr="009E6CEE">
        <w:rPr>
          <w:rFonts w:ascii="Calibri Light" w:hAnsi="Calibri Light" w:cs="Calibri Light"/>
        </w:rPr>
        <w:t xml:space="preserve"> і застосуванні </w:t>
      </w:r>
      <w:hyperlink r:id="rId24" w:tgtFrame="_blank" w:history="1">
        <w:r w:rsidRPr="009E6CEE">
          <w:rPr>
            <w:rStyle w:val="a5"/>
            <w:rFonts w:ascii="Calibri Light" w:hAnsi="Calibri Light" w:cs="Calibri Light"/>
            <w:color w:val="auto"/>
            <w:u w:val="none"/>
          </w:rPr>
          <w:t>національного рейтингу «Топ</w:t>
        </w:r>
        <w:r w:rsidR="004446FD" w:rsidRPr="009E6CEE">
          <w:rPr>
            <w:rStyle w:val="a5"/>
            <w:rFonts w:ascii="Calibri Light" w:hAnsi="Calibri Light" w:cs="Calibri Light"/>
            <w:color w:val="auto"/>
            <w:u w:val="none"/>
          </w:rPr>
          <w:t>–</w:t>
        </w:r>
        <w:r w:rsidRPr="009E6CEE">
          <w:rPr>
            <w:rStyle w:val="a5"/>
            <w:rFonts w:ascii="Calibri Light" w:hAnsi="Calibri Light" w:cs="Calibri Light"/>
            <w:color w:val="auto"/>
            <w:u w:val="none"/>
          </w:rPr>
          <w:t>200 Україна»</w:t>
        </w:r>
      </w:hyperlink>
      <w:r w:rsidRPr="009E6CEE">
        <w:rPr>
          <w:rFonts w:ascii="Calibri Light" w:hAnsi="Calibri Light" w:cs="Calibri Light"/>
        </w:rPr>
        <w:t xml:space="preserve"> протягом усіх 10 років своєї діяльності.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bCs/>
        </w:rPr>
        <w:t>Стартувавши у 2006 році проект «Топ</w:t>
      </w:r>
      <w:r w:rsidR="004446FD" w:rsidRPr="009E6CEE">
        <w:rPr>
          <w:rFonts w:ascii="Calibri Light" w:hAnsi="Calibri Light" w:cs="Calibri Light"/>
          <w:bCs/>
        </w:rPr>
        <w:t>–</w:t>
      </w:r>
      <w:r w:rsidRPr="009E6CEE">
        <w:rPr>
          <w:rFonts w:ascii="Calibri Light" w:hAnsi="Calibri Light" w:cs="Calibri Light"/>
          <w:bCs/>
        </w:rPr>
        <w:t>200 Україна» став першим і залишається на сьогодні єдиним акредитованим IREG академічним рейтингом в Україні, відмінною рисою якого є спроба порівняти між собою університети різних типів на основі застосування до них універсальної системи критеріїв.</w:t>
      </w:r>
      <w:r w:rsidRPr="009E6CEE">
        <w:rPr>
          <w:rFonts w:ascii="Calibri Light" w:hAnsi="Calibri Light" w:cs="Calibri Light"/>
        </w:rPr>
        <w:t xml:space="preserve"> У цьому сенсі рейтинг «Топ</w:t>
      </w:r>
      <w:r w:rsidR="004446FD" w:rsidRPr="009E6CEE">
        <w:rPr>
          <w:rFonts w:ascii="Calibri Light" w:hAnsi="Calibri Light" w:cs="Calibri Light"/>
        </w:rPr>
        <w:t>–</w:t>
      </w:r>
      <w:r w:rsidRPr="009E6CEE">
        <w:rPr>
          <w:rFonts w:ascii="Calibri Light" w:hAnsi="Calibri Light" w:cs="Calibri Light"/>
        </w:rPr>
        <w:t xml:space="preserve">200 Україна» трансформує до умов України ідеї таких міжнародних рейтингів, як «Академічний рейтинг університетів світового класу» (AWRU), більш відомого як «Всесвітній </w:t>
      </w:r>
      <w:hyperlink r:id="rId25" w:tgtFrame="_blank" w:history="1">
        <w:r w:rsidRPr="009E6CEE">
          <w:rPr>
            <w:rStyle w:val="a5"/>
            <w:rFonts w:ascii="Calibri Light" w:hAnsi="Calibri Light" w:cs="Calibri Light"/>
            <w:color w:val="auto"/>
            <w:u w:val="none"/>
          </w:rPr>
          <w:t>рейтинг Шанхайського університету Цзяо Тун</w:t>
        </w:r>
      </w:hyperlink>
      <w:r w:rsidRPr="009E6CEE">
        <w:rPr>
          <w:rFonts w:ascii="Calibri Light" w:hAnsi="Calibri Light" w:cs="Calibri Light"/>
        </w:rPr>
        <w:t xml:space="preserve">», Всесвітній </w:t>
      </w:r>
      <w:hyperlink r:id="rId26" w:tgtFrame="_blank" w:history="1">
        <w:r w:rsidRPr="009E6CEE">
          <w:rPr>
            <w:rStyle w:val="a5"/>
            <w:rFonts w:ascii="Calibri Light" w:hAnsi="Calibri Light" w:cs="Calibri Light"/>
            <w:color w:val="auto"/>
            <w:u w:val="none"/>
          </w:rPr>
          <w:t>рейтинг університетів газети «Таймс»</w:t>
        </w:r>
      </w:hyperlink>
      <w:r w:rsidRPr="009E6CEE">
        <w:rPr>
          <w:rFonts w:ascii="Calibri Light" w:hAnsi="Calibri Light" w:cs="Calibri Light"/>
        </w:rPr>
        <w:t xml:space="preserve">, і «Всесвітній </w:t>
      </w:r>
      <w:hyperlink r:id="rId27" w:tgtFrame="_blank" w:history="1">
        <w:r w:rsidRPr="009E6CEE">
          <w:rPr>
            <w:rStyle w:val="a5"/>
            <w:rFonts w:ascii="Calibri Light" w:hAnsi="Calibri Light" w:cs="Calibri Light"/>
            <w:color w:val="auto"/>
            <w:u w:val="none"/>
          </w:rPr>
          <w:t>рейтинг університетів QS</w:t>
        </w:r>
      </w:hyperlink>
      <w:r w:rsidRPr="009E6CEE">
        <w:rPr>
          <w:rFonts w:ascii="Calibri Light" w:hAnsi="Calibri Light" w:cs="Calibri Light"/>
        </w:rPr>
        <w:t>» компанії Quacquqrelli Symonds Ltd. (Сполучене Королівство). А останні два роки команда «Топ</w:t>
      </w:r>
      <w:r w:rsidR="004446FD" w:rsidRPr="009E6CEE">
        <w:rPr>
          <w:rFonts w:ascii="Calibri Light" w:hAnsi="Calibri Light" w:cs="Calibri Light"/>
        </w:rPr>
        <w:t>–</w:t>
      </w:r>
      <w:r w:rsidRPr="009E6CEE">
        <w:rPr>
          <w:rFonts w:ascii="Calibri Light" w:hAnsi="Calibri Light" w:cs="Calibri Light"/>
        </w:rPr>
        <w:t>200 Україна» тісно співпрацює з фахівцями пан</w:t>
      </w:r>
      <w:r w:rsidR="004446FD" w:rsidRPr="009E6CEE">
        <w:rPr>
          <w:rFonts w:ascii="Calibri Light" w:hAnsi="Calibri Light" w:cs="Calibri Light"/>
        </w:rPr>
        <w:t>–</w:t>
      </w:r>
      <w:r w:rsidRPr="009E6CEE">
        <w:rPr>
          <w:rFonts w:ascii="Calibri Light" w:hAnsi="Calibri Light" w:cs="Calibri Light"/>
        </w:rPr>
        <w:t>європейського рейтингового проекту "</w:t>
      </w:r>
      <w:hyperlink r:id="rId28" w:tgtFrame="_blank" w:history="1">
        <w:r w:rsidRPr="009E6CEE">
          <w:rPr>
            <w:rStyle w:val="a5"/>
            <w:rFonts w:ascii="Calibri Light" w:hAnsi="Calibri Light" w:cs="Calibri Light"/>
            <w:color w:val="auto"/>
            <w:u w:val="none"/>
          </w:rPr>
          <w:t>U</w:t>
        </w:r>
        <w:r w:rsidR="004446FD" w:rsidRPr="009E6CEE">
          <w:rPr>
            <w:rStyle w:val="a5"/>
            <w:rFonts w:ascii="Calibri Light" w:hAnsi="Calibri Light" w:cs="Calibri Light"/>
            <w:color w:val="auto"/>
            <w:u w:val="none"/>
          </w:rPr>
          <w:t>–</w:t>
        </w:r>
        <w:r w:rsidRPr="009E6CEE">
          <w:rPr>
            <w:rStyle w:val="a5"/>
            <w:rFonts w:ascii="Calibri Light" w:hAnsi="Calibri Light" w:cs="Calibri Light"/>
            <w:color w:val="auto"/>
            <w:u w:val="none"/>
          </w:rPr>
          <w:t>Multirank</w:t>
        </w:r>
      </w:hyperlink>
      <w:r w:rsidRPr="009E6CEE">
        <w:rPr>
          <w:rFonts w:ascii="Calibri Light" w:hAnsi="Calibri Light" w:cs="Calibri Light"/>
        </w:rPr>
        <w:t>", який фінансує Єврокомісія</w:t>
      </w:r>
      <w:r w:rsidRPr="009E6CEE">
        <w:rPr>
          <w:rStyle w:val="ad"/>
          <w:rFonts w:ascii="Calibri Light" w:hAnsi="Calibri Light" w:cs="Calibri Light"/>
        </w:rPr>
        <w:footnoteReference w:id="226"/>
      </w:r>
      <w:r w:rsidRPr="009E6CEE">
        <w:rPr>
          <w:rFonts w:ascii="Calibri Light" w:hAnsi="Calibri Light" w:cs="Calibri Light"/>
        </w:rPr>
        <w:t xml:space="preserve">.  </w:t>
      </w:r>
      <w:r w:rsidRPr="009E6CEE">
        <w:rPr>
          <w:rFonts w:ascii="Calibri Light" w:hAnsi="Calibri Light" w:cs="Calibri Light"/>
        </w:rPr>
        <w:tab/>
        <w:t>Рейтинг спирається на інтегральний показник діяльності університету, який, у свою чергу, складається з трьох комплексних індикаторів: 1) якість науково – педагогічного потенціалу (при розрахунку цього індикатора велику вагу мають показники науково – дослідної роботи викладачів, що вимірюють через частки членів державних академій наук і професорів серед професорсько</w:t>
      </w:r>
      <w:r w:rsidR="004446FD" w:rsidRPr="009E6CEE">
        <w:rPr>
          <w:rFonts w:ascii="Calibri Light" w:hAnsi="Calibri Light" w:cs="Calibri Light"/>
        </w:rPr>
        <w:t>–</w:t>
      </w:r>
      <w:r w:rsidRPr="009E6CEE">
        <w:rPr>
          <w:rFonts w:ascii="Calibri Light" w:hAnsi="Calibri Light" w:cs="Calibri Light"/>
        </w:rPr>
        <w:t xml:space="preserve">викладацького складу, а також кількості отриманих співробітниками державних премій України та патентів) (10 індикаторів); 2) якість навчання (4 індикатори); 3) міжнародне визнання (6 індикаторів). Крім того, враховується експертне оцінювання якості освітньої діяльності та інформаційне забезпечення. При цьому 80% інтегрального показника становлять індикатори прямого вимірювання; 15% – результати експертного оцінювання якості випускників представниками роботодавців та академічного співробітництва; 5% </w:t>
      </w:r>
      <w:r w:rsidR="004446FD" w:rsidRPr="009E6CEE">
        <w:rPr>
          <w:rFonts w:ascii="Calibri Light" w:hAnsi="Calibri Light" w:cs="Calibri Light"/>
        </w:rPr>
        <w:t>–</w:t>
      </w:r>
      <w:r w:rsidRPr="009E6CEE">
        <w:rPr>
          <w:rFonts w:ascii="Calibri Light" w:hAnsi="Calibri Light" w:cs="Calibri Light"/>
        </w:rPr>
        <w:t xml:space="preserve"> результати, отримані з міжнародних науко</w:t>
      </w:r>
      <w:r w:rsidR="004446FD" w:rsidRPr="009E6CEE">
        <w:rPr>
          <w:rFonts w:ascii="Calibri Light" w:hAnsi="Calibri Light" w:cs="Calibri Light"/>
        </w:rPr>
        <w:t>–</w:t>
      </w:r>
      <w:r w:rsidRPr="009E6CEE">
        <w:rPr>
          <w:rFonts w:ascii="Calibri Light" w:hAnsi="Calibri Light" w:cs="Calibri Light"/>
        </w:rPr>
        <w:t>метричних та веб</w:t>
      </w:r>
      <w:r w:rsidR="004446FD" w:rsidRPr="009E6CEE">
        <w:rPr>
          <w:rFonts w:ascii="Calibri Light" w:hAnsi="Calibri Light" w:cs="Calibri Light"/>
        </w:rPr>
        <w:t>–</w:t>
      </w:r>
      <w:r w:rsidRPr="009E6CEE">
        <w:rPr>
          <w:rFonts w:ascii="Calibri Light" w:hAnsi="Calibri Light" w:cs="Calibri Light"/>
        </w:rPr>
        <w:t>метричних даних</w:t>
      </w:r>
      <w:r w:rsidRPr="009E6CEE">
        <w:rPr>
          <w:rFonts w:ascii="Calibri Light" w:hAnsi="Calibri Light" w:cs="Calibri Light"/>
          <w:lang w:val="ru-RU"/>
        </w:rPr>
        <w:t xml:space="preserve"> </w:t>
      </w:r>
      <w:r w:rsidRPr="009E6CEE">
        <w:rPr>
          <w:rStyle w:val="ad"/>
          <w:rFonts w:ascii="Calibri Light" w:hAnsi="Calibri Light" w:cs="Calibri Light"/>
        </w:rPr>
        <w:footnoteReference w:id="227"/>
      </w:r>
      <w:r w:rsidRPr="009E6CEE">
        <w:rPr>
          <w:rFonts w:ascii="Calibri Light" w:hAnsi="Calibri Light" w:cs="Calibri Light"/>
        </w:rPr>
        <w:t xml:space="preserve">.  </w:t>
      </w:r>
    </w:p>
    <w:p w:rsidR="003C027D" w:rsidRPr="009E6CEE" w:rsidRDefault="00C42108" w:rsidP="00E34EE6">
      <w:pPr>
        <w:spacing w:after="0" w:line="240" w:lineRule="auto"/>
        <w:ind w:firstLine="709"/>
        <w:jc w:val="both"/>
        <w:rPr>
          <w:rFonts w:ascii="Calibri Light" w:hAnsi="Calibri Light" w:cs="Calibri Light"/>
        </w:rPr>
      </w:pPr>
      <w:r>
        <w:rPr>
          <w:rFonts w:ascii="Calibri Light" w:hAnsi="Calibri Light" w:cs="Calibri Light"/>
          <w:bCs/>
        </w:rPr>
        <w:t>Вважаємо, що рейтинг «</w:t>
      </w:r>
      <w:r w:rsidR="003C027D" w:rsidRPr="009E6CEE">
        <w:rPr>
          <w:rFonts w:ascii="Calibri Light" w:hAnsi="Calibri Light" w:cs="Calibri Light"/>
          <w:bCs/>
        </w:rPr>
        <w:t xml:space="preserve">Топ 200 </w:t>
      </w:r>
      <w:r>
        <w:rPr>
          <w:rFonts w:ascii="Calibri Light" w:hAnsi="Calibri Light" w:cs="Calibri Light"/>
          <w:bCs/>
        </w:rPr>
        <w:t xml:space="preserve">Україна» </w:t>
      </w:r>
      <w:r w:rsidR="003C027D" w:rsidRPr="009E6CEE">
        <w:rPr>
          <w:rFonts w:ascii="Calibri Light" w:hAnsi="Calibri Light" w:cs="Calibri Light"/>
        </w:rPr>
        <w:t xml:space="preserve">став визнаною системою незалежного оцінювання діяльності університетів для академічної спільноти, роботодавців і українського суспільства в цілому. Протягом останнього десятиліття рейтинг «Топ 200 Україна» стимулював здорову конкуренцію і змагальність між університетами країни у відповідності до головних критеріїв оцінювання їх роботи.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Не маючи великих заперечень проти практики використання рейтингів </w:t>
      </w:r>
      <w:r w:rsidR="006458C0" w:rsidRPr="009E6CEE">
        <w:rPr>
          <w:rFonts w:ascii="Calibri Light" w:hAnsi="Calibri Light" w:cs="Calibri Light"/>
        </w:rPr>
        <w:t>закладів вищої освіти</w:t>
      </w:r>
      <w:r w:rsidRPr="009E6CEE">
        <w:rPr>
          <w:rFonts w:ascii="Calibri Light" w:hAnsi="Calibri Light" w:cs="Calibri Light"/>
        </w:rPr>
        <w:t xml:space="preserve"> як ефективного засобу підвищення якості вищої освіти, хочемо висловити думку, що цей засіб в умовах сучасної ринкової економіки не може бути основним. Головним недоліком зазначеного засобу, на наше переконання, є те, що критерії, за якими розраховується місця у рейтингах, враховують не тільки досягнення саме у вищий освіті, як окремого виду економічної діяльності за міжнародною стандартною галузевою класифікацією усіх видів економічної діяльності (МСГК), а й результати інших видів економічної діяльності, зокрема розділу </w:t>
      </w:r>
      <w:r w:rsidRPr="009E6CEE">
        <w:rPr>
          <w:rFonts w:ascii="Calibri Light" w:hAnsi="Calibri Light" w:cs="Calibri Light"/>
          <w:b/>
        </w:rPr>
        <w:t>М</w:t>
      </w:r>
      <w:r w:rsidRPr="009E6CEE">
        <w:rPr>
          <w:rFonts w:ascii="Calibri Light" w:hAnsi="Calibri Light" w:cs="Calibri Light"/>
        </w:rPr>
        <w:t xml:space="preserve"> «Професійна, наукова та технічна діяльність». Більше того, у рейтингу «Таймс», найвагомішим, як відмітив С. Курбатов у своєму дослідженні, серед критеріїв «…є оцінка науково</w:t>
      </w:r>
      <w:r w:rsidR="004446FD" w:rsidRPr="009E6CEE">
        <w:rPr>
          <w:rFonts w:ascii="Calibri Light" w:hAnsi="Calibri Light" w:cs="Calibri Light"/>
        </w:rPr>
        <w:t>–</w:t>
      </w:r>
      <w:r w:rsidRPr="009E6CEE">
        <w:rPr>
          <w:rFonts w:ascii="Calibri Light" w:hAnsi="Calibri Light" w:cs="Calibri Light"/>
        </w:rPr>
        <w:t xml:space="preserve">дослідної діяльності університету (55%)…», а «…третій критерій, який оцінює економічну та інноваційну активність університету (10%)…», тобто 65 %, або майже на дві третини університет безпосередньо оцінюється не за якістю основного для нього виду економічної діяльності – надання послуг вищої освіти. А наприклад, найвідоміший Шанхайський рейтинг, опосередковано відображає якість університетської освіти, так як в ньому в основному оцінюється дослідницький потенціал, що знову таки не відноситься до розділу освіта.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На наш погляд, серед чисельних напрямів поліпшення якості вищої освіти, головне місце повинні займати сучасні економічні інструменти, які з успіхом використовуються в інших видах економічної діяльності сучасної ринкової економіки. Як відомо, сучасна ринкова економіка характеризується величезною кількістю різноманітних товарів і послуг (продуктів), які виробляються, розподіляються, обмінюються і споживаються у різних регіонах світу. У цьому зв’язку об’єктивно виникає необхідність появи відповідних систем, механізмів, інструментів для контролю за якістю продуктів (у тому числі і послуг вищої освіти). Безальтернативною метою любого виду економічної діяльності в умовах ринкової економіки (у тому числі освітньої діяльності ЗВО) є виробництво і реалізація товарів і послуг (у тому числі виробництво і реалізація послу вищої освіти) за цінами, які дозволяють виробникам відшкодовувати здійснені витрати, оплачувати працю працівникам, отримувати доход (прибуток), як основне джерело інноваційного розвитку виробництва. З метою захисту інтересів суспільства та його членів (кінцевих споживачів товарів і послуг) сучасні держави та їх національні </w:t>
      </w:r>
      <w:r w:rsidRPr="009E6CEE">
        <w:rPr>
          <w:rFonts w:ascii="Calibri Light" w:hAnsi="Calibri Light" w:cs="Calibri Light"/>
        </w:rPr>
        <w:lastRenderedPageBreak/>
        <w:t>громадські організації формулюють та у багатьох випадках затверджують відповідні вимоги (стандарти) до товарів і послуг, які постачаються виробниками на відповідні ринки товарів і послуг (у тому числі і на ринок послуг вищої освіти).  У свою чергу, виробники товарів і послуг із метою забезпечення виконання сформульованих і офіційно затверджених вимог (стандартів) до якості товарів і послуг можуть встановлювати вимоги (стандарти) на процес виробництва та вимоги (стандарти) на методи контролю за ходом виробництва і оцінки завершених результатів виробництва (товарів і послуг).</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Основною умовою забезпечення якості послуг вищої освіти у системі вищої освіти України чільне місце повинна займати </w:t>
      </w:r>
      <w:r w:rsidRPr="009E6CEE">
        <w:rPr>
          <w:rFonts w:ascii="Calibri Light" w:hAnsi="Calibri Light" w:cs="Calibri Light"/>
          <w:i/>
        </w:rPr>
        <w:t>стандартизація послуг вищої освіти</w:t>
      </w:r>
      <w:r w:rsidRPr="009E6CEE">
        <w:rPr>
          <w:rFonts w:ascii="Calibri Light" w:hAnsi="Calibri Light" w:cs="Calibri Light"/>
        </w:rPr>
        <w:t xml:space="preserve"> як конкретний прояв глобалізаційних та інтеграційних процесів практично у всіх сферах суспільного життя сучасних країн. На наше переконання, практика економічних перетворень Україні вимагає </w:t>
      </w:r>
      <w:r w:rsidR="006D2571">
        <w:rPr>
          <w:rFonts w:ascii="Calibri Light" w:hAnsi="Calibri Light" w:cs="Calibri Light"/>
        </w:rPr>
        <w:t>розроблення</w:t>
      </w:r>
      <w:r w:rsidRPr="009E6CEE">
        <w:rPr>
          <w:rFonts w:ascii="Calibri Light" w:hAnsi="Calibri Light" w:cs="Calibri Light"/>
        </w:rPr>
        <w:t xml:space="preserve"> та широкого впровадження в діяльність вищої освіти сучасних інструментів організації економічної діяльності, зокрема, стандартів послуг вищої освіти.</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Аналіз наукової літератури свідчить, що проблеми стандартизації вищої освіти в Україні перш за все досліджуються представниками педагогічних наук Ничкало Н., Кисіля М., Радковської О., Сисоєва С., Фінікова Т. та інших; філософські дослідження окремих аспектів висвітлені у роботах Андрущенко В., Вікторова В., Корсака К., Кременя В.; розгляд стандартів, як складової освітньої політики та державного управління висвітлені у дослідженнях  Болюбоша Я., Левківського К., Ковтунеця В., Майбороди С., Степка М., Таланової Ж., Лугового В. та інших; історичні аспекти розглянуті в роботах Авшенюка  Н., Салухіної Н., Шарова О., Фінікова Т. Значного поширення набув підхід вітчизняних науковців до проблеми стандартизації та якості в освіті з економічної точки зору. Це ілюструють роботи вчених: Бахрушина В., Вітренко Ю., Верхоглядова Н., Супрун В., Гальчинського А., Каленюк І., Лопушняка Г., Малицького Б. та інші.  Проблему стандартизації освіти розробляють і зарубіжні вчені  Крайтона Й., Станса У., Оскарссона Б., Хілза Г., Шлюсека Ф. та інші. Значна кількість наукових досліджень та різноплановість підходів до даної проблеми переконливо демонструє становлення стандартизації вищої освіти як однієї із провідних тенденцій розвитку сучасної вищої освіти як в Україні так і за її межами.</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Для успішної діяльності у сфері стандартизації, як і в інших галузях науки і техніки, потрібна науково</w:t>
      </w:r>
      <w:r w:rsidR="004446FD" w:rsidRPr="009E6CEE">
        <w:rPr>
          <w:rFonts w:ascii="Calibri Light" w:hAnsi="Calibri Light" w:cs="Calibri Light"/>
        </w:rPr>
        <w:t>–</w:t>
      </w:r>
      <w:r w:rsidRPr="009E6CEE">
        <w:rPr>
          <w:rFonts w:ascii="Calibri Light" w:hAnsi="Calibri Light" w:cs="Calibri Light"/>
        </w:rPr>
        <w:t>обґрунтована термінологія. Невпорядкованість термінології перешкоджає взаєморозумінню фахівців, створенню єдиних методик, негативно впливає на впровадження обчислювальної техніки в управлінні народним господарством. Питанням стандартизації надається велике значення як за кордоном, так і в нашій країні. Потреба у стандартизації науково</w:t>
      </w:r>
      <w:r w:rsidR="004446FD" w:rsidRPr="009E6CEE">
        <w:rPr>
          <w:rFonts w:ascii="Calibri Light" w:hAnsi="Calibri Light" w:cs="Calibri Light"/>
        </w:rPr>
        <w:t>–</w:t>
      </w:r>
      <w:r w:rsidRPr="009E6CEE">
        <w:rPr>
          <w:rFonts w:ascii="Calibri Light" w:hAnsi="Calibri Light" w:cs="Calibri Light"/>
        </w:rPr>
        <w:t>технічної термінології обумовлюється тим, що терміни, поняття та визначення є невід'ємною частиною нормативної, технічної, проектно</w:t>
      </w:r>
      <w:r w:rsidR="004446FD" w:rsidRPr="009E6CEE">
        <w:rPr>
          <w:rFonts w:ascii="Calibri Light" w:hAnsi="Calibri Light" w:cs="Calibri Light"/>
        </w:rPr>
        <w:t>–</w:t>
      </w:r>
      <w:r w:rsidRPr="009E6CEE">
        <w:rPr>
          <w:rFonts w:ascii="Calibri Light" w:hAnsi="Calibri Light" w:cs="Calibri Light"/>
        </w:rPr>
        <w:t xml:space="preserve">конструкторської і технологічної документації.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В Україні упорядкування і стандартизацію термінології здійснюють Український науково</w:t>
      </w:r>
      <w:r w:rsidR="004446FD" w:rsidRPr="009E6CEE">
        <w:rPr>
          <w:rFonts w:ascii="Calibri Light" w:hAnsi="Calibri Light" w:cs="Calibri Light"/>
        </w:rPr>
        <w:t>–</w:t>
      </w:r>
      <w:r w:rsidRPr="009E6CEE">
        <w:rPr>
          <w:rFonts w:ascii="Calibri Light" w:hAnsi="Calibri Light" w:cs="Calibri Light"/>
        </w:rPr>
        <w:t>дослідний інститут стандартизації, сертифікації та інформатики Держспоживстандарту України (УкрНДІССІ), Академія наук України, галузеві науково</w:t>
      </w:r>
      <w:r w:rsidR="004446FD" w:rsidRPr="009E6CEE">
        <w:rPr>
          <w:rFonts w:ascii="Calibri Light" w:hAnsi="Calibri Light" w:cs="Calibri Light"/>
        </w:rPr>
        <w:t>–</w:t>
      </w:r>
      <w:r w:rsidRPr="009E6CEE">
        <w:rPr>
          <w:rFonts w:ascii="Calibri Light" w:hAnsi="Calibri Light" w:cs="Calibri Light"/>
        </w:rPr>
        <w:t xml:space="preserve">дослідні інститути, </w:t>
      </w:r>
      <w:r w:rsidR="00D15708">
        <w:rPr>
          <w:rFonts w:ascii="Calibri Light" w:hAnsi="Calibri Light" w:cs="Calibri Light"/>
        </w:rPr>
        <w:t>заклади вищої освіти</w:t>
      </w:r>
      <w:r w:rsidRPr="009E6CEE">
        <w:rPr>
          <w:rFonts w:ascii="Calibri Light" w:hAnsi="Calibri Light" w:cs="Calibri Light"/>
        </w:rPr>
        <w:t xml:space="preserve"> і науково</w:t>
      </w:r>
      <w:r w:rsidR="004446FD" w:rsidRPr="009E6CEE">
        <w:rPr>
          <w:rFonts w:ascii="Calibri Light" w:hAnsi="Calibri Light" w:cs="Calibri Light"/>
        </w:rPr>
        <w:t>–</w:t>
      </w:r>
      <w:r w:rsidRPr="009E6CEE">
        <w:rPr>
          <w:rFonts w:ascii="Calibri Light" w:hAnsi="Calibri Light" w:cs="Calibri Light"/>
        </w:rPr>
        <w:t xml:space="preserve">технічні товариства.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Визначення терміна «стандартизація» пройшло тривалий еволюційний шлях. З поширенням науково</w:t>
      </w:r>
      <w:r w:rsidR="004446FD" w:rsidRPr="009E6CEE">
        <w:rPr>
          <w:rFonts w:ascii="Calibri Light" w:hAnsi="Calibri Light" w:cs="Calibri Light"/>
        </w:rPr>
        <w:t>–</w:t>
      </w:r>
      <w:r w:rsidRPr="009E6CEE">
        <w:rPr>
          <w:rFonts w:ascii="Calibri Light" w:hAnsi="Calibri Light" w:cs="Calibri Light"/>
        </w:rPr>
        <w:t xml:space="preserve">технічних та економічних зв'язків на національному та міжнародному рівнях відбувалося уточнення терміну «стандартизація» паралельно з розвитком самої стандартизації. На різних етапах цей термін відображав досягнутий рівень її розвитку.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В Україні термін «стандартизація» вперше почали застосовувати у 1920</w:t>
      </w:r>
      <w:r w:rsidR="004446FD" w:rsidRPr="009E6CEE">
        <w:rPr>
          <w:rFonts w:ascii="Calibri Light" w:hAnsi="Calibri Light" w:cs="Calibri Light"/>
        </w:rPr>
        <w:t>–</w:t>
      </w:r>
      <w:r w:rsidRPr="009E6CEE">
        <w:rPr>
          <w:rFonts w:ascii="Calibri Light" w:hAnsi="Calibri Light" w:cs="Calibri Light"/>
        </w:rPr>
        <w:t>х р. р., коли він з'явився в російському технічному словнику під впливом зарубіжного досвіду промислового виробництва. У 1952 р. Міжнародною організацією стандартизації (ISO) створено Комітет по вивченню наукових принципів стандартизації (STACO), який здійснює розробку та перегляд визначення найважливіших термінів у галузі стандартизації. Починаючи з 1962 р., коли ISO прийняла перше визначення терміна «стандартизація», періодично відбувалось його уточнення, що відображало розвиток стандартизації, обумовлений рівнем розвитку науково</w:t>
      </w:r>
      <w:r w:rsidR="004446FD" w:rsidRPr="009E6CEE">
        <w:rPr>
          <w:rFonts w:ascii="Calibri Light" w:hAnsi="Calibri Light" w:cs="Calibri Light"/>
        </w:rPr>
        <w:t>–</w:t>
      </w:r>
      <w:r w:rsidRPr="009E6CEE">
        <w:rPr>
          <w:rFonts w:ascii="Calibri Light" w:hAnsi="Calibri Light" w:cs="Calibri Light"/>
        </w:rPr>
        <w:t xml:space="preserve">технічного прогресу </w:t>
      </w:r>
      <w:r w:rsidRPr="009E6CEE">
        <w:rPr>
          <w:rStyle w:val="ad"/>
          <w:rFonts w:ascii="Calibri Light" w:hAnsi="Calibri Light" w:cs="Calibri Light"/>
        </w:rPr>
        <w:footnoteReference w:id="228"/>
      </w:r>
      <w:r w:rsidRPr="009E6CEE">
        <w:rPr>
          <w:rFonts w:ascii="Calibri Light" w:hAnsi="Calibri Light" w:cs="Calibri Light"/>
        </w:rPr>
        <w:t>.</w:t>
      </w:r>
    </w:p>
    <w:p w:rsidR="003C027D" w:rsidRPr="009E6CEE" w:rsidRDefault="003C027D" w:rsidP="00E34EE6">
      <w:pPr>
        <w:spacing w:after="0" w:line="240" w:lineRule="auto"/>
        <w:ind w:firstLine="709"/>
        <w:jc w:val="both"/>
        <w:rPr>
          <w:rFonts w:ascii="Calibri Light" w:hAnsi="Calibri Light" w:cs="Calibri Light"/>
          <w:lang w:val="ru-RU"/>
        </w:rPr>
      </w:pPr>
      <w:r w:rsidRPr="009E6CEE">
        <w:rPr>
          <w:rFonts w:ascii="Calibri Light" w:hAnsi="Calibri Light" w:cs="Calibri Light"/>
        </w:rPr>
        <w:t xml:space="preserve">У Законі України «Про стандартизацію» сформульовано наступне визначення цього терміну: «стандартизація» </w:t>
      </w:r>
      <w:r w:rsidR="004446FD" w:rsidRPr="009E6CEE">
        <w:rPr>
          <w:rFonts w:ascii="Calibri Light" w:hAnsi="Calibri Light" w:cs="Calibri Light"/>
        </w:rPr>
        <w:t>–</w:t>
      </w:r>
      <w:r w:rsidRPr="009E6CEE">
        <w:rPr>
          <w:rFonts w:ascii="Calibri Light" w:hAnsi="Calibri Light" w:cs="Calibri Light"/>
        </w:rPr>
        <w:t xml:space="preserve"> це діяльність, що полягає в установленні положень для загального та неодноразового </w:t>
      </w:r>
      <w:r w:rsidRPr="009E6CEE">
        <w:rPr>
          <w:rFonts w:ascii="Calibri Light" w:hAnsi="Calibri Light" w:cs="Calibri Light"/>
        </w:rPr>
        <w:lastRenderedPageBreak/>
        <w:t xml:space="preserve">використання щодо наявних чи потенційних завдань і спрямована на досягнення оптимального ступеня впорядкованості в певній сфері </w:t>
      </w:r>
      <w:r w:rsidRPr="009E6CEE">
        <w:rPr>
          <w:rStyle w:val="ad"/>
          <w:rFonts w:ascii="Calibri Light" w:hAnsi="Calibri Light" w:cs="Calibri Light"/>
        </w:rPr>
        <w:footnoteReference w:id="229"/>
      </w:r>
      <w:r w:rsidRPr="009E6CEE">
        <w:rPr>
          <w:rFonts w:ascii="Calibri Light" w:hAnsi="Calibri Light" w:cs="Calibri Light"/>
        </w:rPr>
        <w:t xml:space="preserve">.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Розширене визначення зазначеного терміну, яке нам здається найбільш вдалим, сформульовано Г. Криловим:  «Стандартизація </w:t>
      </w:r>
      <w:r w:rsidR="004446FD" w:rsidRPr="009E6CEE">
        <w:rPr>
          <w:rFonts w:ascii="Calibri Light" w:hAnsi="Calibri Light" w:cs="Calibri Light"/>
        </w:rPr>
        <w:t>–</w:t>
      </w:r>
      <w:r w:rsidRPr="009E6CEE">
        <w:rPr>
          <w:rFonts w:ascii="Calibri Light" w:hAnsi="Calibri Light" w:cs="Calibri Light"/>
        </w:rPr>
        <w:t xml:space="preserve"> це галузь спільної діяльності вчених, інженерів, економістів, яка полягає перш за все у відборі із численних видів продукції (процесів, робіт, послуг) однакового призначення, одного або невеликої кількості видів цієї продукції (процесів, робіт, послуг) з найкращими якісними показниками і властивостями. Відібрані зразки продукції (процесів, робіт, послуг) повинні відповідати сучасному досягненню науки та техніки, практичному досвіду і задовольняти потреби людини та суспільства. Стандартизація встановлює єдині, найбільш раціональні для народного господарства норми, параметри, розміри продукції (процесів, робіт, послуг), вимоги до якості та технології виготовлення, методи контролю та випробувань, правила пакування, маркування, транспортування та зберігання». При цьому він зазначає, що «…Науково </w:t>
      </w:r>
      <w:r w:rsidR="004446FD" w:rsidRPr="009E6CEE">
        <w:rPr>
          <w:rFonts w:ascii="Calibri Light" w:hAnsi="Calibri Light" w:cs="Calibri Light"/>
        </w:rPr>
        <w:t>–</w:t>
      </w:r>
      <w:r w:rsidRPr="009E6CEE">
        <w:rPr>
          <w:rFonts w:ascii="Calibri Light" w:hAnsi="Calibri Light" w:cs="Calibri Light"/>
        </w:rPr>
        <w:t xml:space="preserve"> технічний прогрес визначає рівень розвитку трьох складових якості – стандартизації, метрології і сертифікації. На ці складові якості впливають міжнародні організації зі стандартизації, метрології і сертифікації. Найбільш важливі з них: Міжнародне бюро ваг та мір (ВІРМ); Міжнародна організація законодавчої метрології (ОІМL); Міжнародна організація з стандартизації (ISO); Міжнародна електротехнічна комісія (ІЕС); Міжнародна спілка електрозв'язку (ITU); Комісія Codex Alimentarius (CAC); Міжнародний форум з акредитації (IAF); Міжнародна кооперація з акредитації лабораторій (ILAC); Європейська організація якості (EQA); Європейський фонд управління якістю (EFQM)» </w:t>
      </w:r>
      <w:r w:rsidRPr="009E6CEE">
        <w:rPr>
          <w:rStyle w:val="ad"/>
          <w:rFonts w:ascii="Calibri Light" w:hAnsi="Calibri Light" w:cs="Calibri Light"/>
        </w:rPr>
        <w:footnoteReference w:id="230"/>
      </w:r>
      <w:r w:rsidRPr="009E6CEE">
        <w:rPr>
          <w:rFonts w:ascii="Calibri Light" w:hAnsi="Calibri Light" w:cs="Calibri Light"/>
        </w:rPr>
        <w:t xml:space="preserve">.  </w:t>
      </w:r>
    </w:p>
    <w:p w:rsidR="003C027D" w:rsidRPr="009E6CEE" w:rsidRDefault="008D6BF8" w:rsidP="00E34EE6">
      <w:pPr>
        <w:spacing w:after="0" w:line="240" w:lineRule="auto"/>
        <w:ind w:firstLine="709"/>
        <w:jc w:val="both"/>
        <w:rPr>
          <w:rFonts w:ascii="Calibri Light" w:hAnsi="Calibri Light" w:cs="Calibri Light"/>
        </w:rPr>
      </w:pPr>
      <w:r>
        <w:rPr>
          <w:rFonts w:ascii="Calibri Light" w:hAnsi="Calibri Light" w:cs="Calibri Light"/>
        </w:rPr>
        <w:t xml:space="preserve">Як відмічають Л. Кириченко та </w:t>
      </w:r>
      <w:r w:rsidR="003C027D" w:rsidRPr="009E6CEE">
        <w:rPr>
          <w:rFonts w:ascii="Calibri Light" w:hAnsi="Calibri Light" w:cs="Calibri Light"/>
        </w:rPr>
        <w:t xml:space="preserve">А. Самойленко у </w:t>
      </w:r>
      <w:r>
        <w:rPr>
          <w:rFonts w:ascii="Calibri Light" w:hAnsi="Calibri Light" w:cs="Calibri Light"/>
        </w:rPr>
        <w:t>праці</w:t>
      </w:r>
      <w:r w:rsidR="003C027D" w:rsidRPr="009E6CEE">
        <w:rPr>
          <w:rFonts w:ascii="Calibri Light" w:hAnsi="Calibri Light" w:cs="Calibri Light"/>
        </w:rPr>
        <w:t xml:space="preserve"> «Стандартизація і сертифікація товарів та послуг»: «…Крім ISO, стандартизація впроваджується багатьма іншими міжнародними і регіональними організаціями. Міждержавна Рада зі стандартизації, метрології та сертифікації (країн</w:t>
      </w:r>
      <w:r w:rsidR="004446FD" w:rsidRPr="009E6CEE">
        <w:rPr>
          <w:rFonts w:ascii="Calibri Light" w:hAnsi="Calibri Light" w:cs="Calibri Light"/>
        </w:rPr>
        <w:t>–</w:t>
      </w:r>
      <w:r w:rsidR="003C027D" w:rsidRPr="009E6CEE">
        <w:rPr>
          <w:rFonts w:ascii="Calibri Light" w:hAnsi="Calibri Light" w:cs="Calibri Light"/>
        </w:rPr>
        <w:t>членів СНД) (зареєстрована в ISO як Євро</w:t>
      </w:r>
      <w:r w:rsidR="004446FD" w:rsidRPr="009E6CEE">
        <w:rPr>
          <w:rFonts w:ascii="Calibri Light" w:hAnsi="Calibri Light" w:cs="Calibri Light"/>
        </w:rPr>
        <w:t>–</w:t>
      </w:r>
      <w:r w:rsidR="003C027D" w:rsidRPr="009E6CEE">
        <w:rPr>
          <w:rFonts w:ascii="Calibri Light" w:hAnsi="Calibri Light" w:cs="Calibri Light"/>
        </w:rPr>
        <w:t>Азійська Рада зі стандартизації) МДР (EASC) Європейська економічна комісія ООН є форумом для урядів з метою розширення їхньої співпраці у питаннях політики у сфері стандартизації та більш ефективного залучення неурядових організацій до процесу прийняття міжнародно</w:t>
      </w:r>
      <w:r w:rsidR="004446FD" w:rsidRPr="009E6CEE">
        <w:rPr>
          <w:rFonts w:ascii="Calibri Light" w:hAnsi="Calibri Light" w:cs="Calibri Light"/>
        </w:rPr>
        <w:t>–</w:t>
      </w:r>
      <w:r w:rsidR="003C027D" w:rsidRPr="009E6CEE">
        <w:rPr>
          <w:rFonts w:ascii="Calibri Light" w:hAnsi="Calibri Light" w:cs="Calibri Light"/>
        </w:rPr>
        <w:t xml:space="preserve">узгоджених стандартів. Робоча група ЄЕК ООН з політики в галузі технічного узгодження і стандартизації є міжурядовою групою експертів, які вивчають пов’язані зі стандартизацією проблеми на міжнародному, регіональному і національному рівнях. У рамках своєї діяльності Робоча група, починаючи з 1970р. розробила 12 рекомендацій щодо стимулювання і здійснення процесів стандартизації, які сприяють торгівлі. 1953 року було створено Координаційну комісію зі сталі, що уповноважена розробляти Європейські стандарти для шести країн — Франції, Бельгії, Нідерландів, ФРН, Італії, Люксембурга, які входили до Європейського об’єднання вугілля. У 1961 р. на нараді в Парижі представники національних організацій зі стандартизації різних країн, що входять до складу Європейського економічного товариства, Європейського товариства вільної торгівлі, Комітету з загального ринку, утворили Комітет європейської координації стандартів: нині — Європейський комітет з стандартизації (СЕN) — з великою кількістю робочих груп, головним чином, таких галузей промисловості, як металургія, будівництво, суднобудування, текстильна та нафтова промисловості тощо. Основне завдання Комітету — </w:t>
      </w:r>
      <w:r>
        <w:rPr>
          <w:rFonts w:ascii="Calibri Light" w:hAnsi="Calibri Light" w:cs="Calibri Light"/>
        </w:rPr>
        <w:t>розроблення</w:t>
      </w:r>
      <w:r w:rsidR="003C027D" w:rsidRPr="009E6CEE">
        <w:rPr>
          <w:rFonts w:ascii="Calibri Light" w:hAnsi="Calibri Light" w:cs="Calibri Light"/>
        </w:rPr>
        <w:t xml:space="preserve"> загальних стандартів для країн, які входять до складу Європейської співдружності (ЄС) й Європейського товариства вільної торгівлі…». </w:t>
      </w:r>
    </w:p>
    <w:p w:rsidR="003C027D" w:rsidRPr="009E6CEE" w:rsidRDefault="008D6BF8" w:rsidP="00E34EE6">
      <w:pPr>
        <w:spacing w:after="0" w:line="240" w:lineRule="auto"/>
        <w:ind w:firstLine="709"/>
        <w:jc w:val="both"/>
        <w:rPr>
          <w:rFonts w:ascii="Calibri Light" w:hAnsi="Calibri Light" w:cs="Calibri Light"/>
        </w:rPr>
      </w:pPr>
      <w:r>
        <w:rPr>
          <w:rFonts w:ascii="Calibri Light" w:hAnsi="Calibri Light" w:cs="Calibri Light"/>
        </w:rPr>
        <w:t>Також</w:t>
      </w:r>
      <w:r w:rsidR="003C027D" w:rsidRPr="009E6CEE">
        <w:rPr>
          <w:rFonts w:ascii="Calibri Light" w:hAnsi="Calibri Light" w:cs="Calibri Light"/>
        </w:rPr>
        <w:t xml:space="preserve"> вказується, що стандартизація має за мету – досягнення оптимального ступеня впорядкування у тій або іншій сфері за допомогою широкого та багаторазового використання встановлених положень, вимог, норм для вирішення реально існуючих, планових або потенційних завдань </w:t>
      </w:r>
      <w:r w:rsidR="003C027D" w:rsidRPr="009E6CEE">
        <w:rPr>
          <w:rFonts w:ascii="Calibri Light" w:hAnsi="Calibri Light" w:cs="Calibri Light"/>
          <w:vertAlign w:val="superscript"/>
        </w:rPr>
        <w:footnoteReference w:id="231"/>
      </w:r>
      <w:r w:rsidR="003C027D" w:rsidRPr="009E6CEE">
        <w:rPr>
          <w:rFonts w:ascii="Calibri Light" w:hAnsi="Calibri Light" w:cs="Calibri Light"/>
        </w:rPr>
        <w:t xml:space="preserve">.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На думку Г. Оборського та М. Огієнко, усі цілі стандартизації можливо поділити на загальні та більш вузькі, що стосуються забезпечення відповідності:</w:t>
      </w:r>
    </w:p>
    <w:p w:rsidR="003C027D" w:rsidRPr="009E6CEE" w:rsidRDefault="008D6BF8" w:rsidP="00E34EE6">
      <w:pPr>
        <w:spacing w:after="0" w:line="240" w:lineRule="auto"/>
        <w:ind w:firstLine="709"/>
        <w:jc w:val="both"/>
        <w:rPr>
          <w:rFonts w:ascii="Calibri Light" w:hAnsi="Calibri Light" w:cs="Calibri Light"/>
        </w:rPr>
      </w:pPr>
      <w:r>
        <w:rPr>
          <w:rFonts w:ascii="Calibri Light" w:hAnsi="Calibri Light" w:cs="Calibri Light"/>
        </w:rPr>
        <w:t xml:space="preserve"> </w:t>
      </w:r>
      <w:r w:rsidR="003C027D" w:rsidRPr="009E6CEE">
        <w:rPr>
          <w:rFonts w:ascii="Calibri Light" w:hAnsi="Calibri Light" w:cs="Calibri Light"/>
        </w:rPr>
        <w:t xml:space="preserve">Загальні цілі – </w:t>
      </w:r>
      <w:r>
        <w:rPr>
          <w:rFonts w:ascii="Calibri Light" w:hAnsi="Calibri Light" w:cs="Calibri Light"/>
        </w:rPr>
        <w:t>розроблення</w:t>
      </w:r>
      <w:r w:rsidR="003C027D" w:rsidRPr="009E6CEE">
        <w:rPr>
          <w:rFonts w:ascii="Calibri Light" w:hAnsi="Calibri Light" w:cs="Calibri Light"/>
        </w:rPr>
        <w:t xml:space="preserve"> норм, вимог, правил, що забезпечують:</w:t>
      </w:r>
    </w:p>
    <w:p w:rsidR="003C027D" w:rsidRPr="009E6CEE" w:rsidRDefault="003C027D" w:rsidP="007F59A9">
      <w:pPr>
        <w:numPr>
          <w:ilvl w:val="0"/>
          <w:numId w:val="36"/>
        </w:numPr>
        <w:spacing w:after="0" w:line="240" w:lineRule="auto"/>
        <w:ind w:left="1134" w:hanging="283"/>
        <w:jc w:val="both"/>
        <w:rPr>
          <w:rFonts w:ascii="Calibri Light" w:hAnsi="Calibri Light" w:cs="Calibri Light"/>
        </w:rPr>
      </w:pPr>
      <w:r w:rsidRPr="009E6CEE">
        <w:rPr>
          <w:rFonts w:ascii="Calibri Light" w:hAnsi="Calibri Light" w:cs="Calibri Light"/>
        </w:rPr>
        <w:t>безпеку продукції, робіт, послуг, послуг для життя і здоров’я людей, навколишнього середовища, майна та ін.;</w:t>
      </w:r>
    </w:p>
    <w:p w:rsidR="003C027D" w:rsidRPr="009E6CEE" w:rsidRDefault="003C027D" w:rsidP="007F59A9">
      <w:pPr>
        <w:numPr>
          <w:ilvl w:val="0"/>
          <w:numId w:val="36"/>
        </w:numPr>
        <w:spacing w:after="0" w:line="240" w:lineRule="auto"/>
        <w:ind w:left="1134" w:hanging="283"/>
        <w:jc w:val="both"/>
        <w:rPr>
          <w:rFonts w:ascii="Calibri Light" w:hAnsi="Calibri Light" w:cs="Calibri Light"/>
        </w:rPr>
      </w:pPr>
      <w:r w:rsidRPr="009E6CEE">
        <w:rPr>
          <w:rFonts w:ascii="Calibri Light" w:hAnsi="Calibri Light" w:cs="Calibri Light"/>
        </w:rPr>
        <w:lastRenderedPageBreak/>
        <w:t>якість продукції, робіт, послуг відповідно до рівня розвитку науково</w:t>
      </w:r>
      <w:r w:rsidR="004446FD" w:rsidRPr="009E6CEE">
        <w:rPr>
          <w:rFonts w:ascii="Calibri Light" w:hAnsi="Calibri Light" w:cs="Calibri Light"/>
        </w:rPr>
        <w:t>–</w:t>
      </w:r>
      <w:r w:rsidRPr="009E6CEE">
        <w:rPr>
          <w:rFonts w:ascii="Calibri Light" w:hAnsi="Calibri Light" w:cs="Calibri Light"/>
        </w:rPr>
        <w:t xml:space="preserve">технічного прогресу; єдність вимірювань економії всіх видів ресурсів; </w:t>
      </w:r>
    </w:p>
    <w:p w:rsidR="003C027D" w:rsidRPr="009E6CEE" w:rsidRDefault="003C027D" w:rsidP="007F59A9">
      <w:pPr>
        <w:numPr>
          <w:ilvl w:val="0"/>
          <w:numId w:val="36"/>
        </w:numPr>
        <w:spacing w:after="0" w:line="240" w:lineRule="auto"/>
        <w:ind w:left="1134" w:hanging="283"/>
        <w:jc w:val="both"/>
        <w:rPr>
          <w:rFonts w:ascii="Calibri Light" w:hAnsi="Calibri Light" w:cs="Calibri Light"/>
        </w:rPr>
      </w:pPr>
      <w:r w:rsidRPr="009E6CEE">
        <w:rPr>
          <w:rFonts w:ascii="Calibri Light" w:hAnsi="Calibri Light" w:cs="Calibri Light"/>
        </w:rPr>
        <w:t>безпеку господарських об’єктів;</w:t>
      </w:r>
    </w:p>
    <w:p w:rsidR="003C027D" w:rsidRPr="009E6CEE" w:rsidRDefault="003C027D" w:rsidP="007F59A9">
      <w:pPr>
        <w:numPr>
          <w:ilvl w:val="0"/>
          <w:numId w:val="36"/>
        </w:numPr>
        <w:spacing w:after="0" w:line="240" w:lineRule="auto"/>
        <w:ind w:left="1134" w:hanging="283"/>
        <w:jc w:val="both"/>
        <w:rPr>
          <w:rFonts w:ascii="Calibri Light" w:hAnsi="Calibri Light" w:cs="Calibri Light"/>
        </w:rPr>
      </w:pPr>
      <w:r w:rsidRPr="009E6CEE">
        <w:rPr>
          <w:rFonts w:ascii="Calibri Light" w:hAnsi="Calibri Light" w:cs="Calibri Light"/>
        </w:rPr>
        <w:t>обороноздатність і мобілізаційну готовність країни.</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Конкретні цілі стандартизації належать до певної сфери діяльності, галузі виробництва товарів і </w:t>
      </w:r>
      <w:r w:rsidRPr="009E6CEE">
        <w:rPr>
          <w:rFonts w:ascii="Calibri Light" w:hAnsi="Calibri Light" w:cs="Calibri Light"/>
          <w:i/>
        </w:rPr>
        <w:t>послуг</w:t>
      </w:r>
      <w:r w:rsidRPr="009E6CEE">
        <w:rPr>
          <w:rFonts w:ascii="Calibri Light" w:hAnsi="Calibri Light" w:cs="Calibri Light"/>
        </w:rPr>
        <w:t>, до того або іншого виду продукції, підприємства та ін.</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За умов ринкових відносин стандартизація виконує три функції: економічну, соціальну та комунікативну.</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u w:val="single"/>
        </w:rPr>
        <w:t>Економічна функція</w:t>
      </w:r>
      <w:r w:rsidRPr="009E6CEE">
        <w:rPr>
          <w:rFonts w:ascii="Calibri Light" w:hAnsi="Calibri Light" w:cs="Calibri Light"/>
        </w:rPr>
        <w:t xml:space="preserve"> дозволяє зацікавленим сторонам одержувати достовірну інформацію про продукцію в чіткій і зручній формі, а саме:</w:t>
      </w:r>
    </w:p>
    <w:p w:rsidR="003C027D" w:rsidRPr="009E6CEE" w:rsidRDefault="003C027D" w:rsidP="007F59A9">
      <w:pPr>
        <w:numPr>
          <w:ilvl w:val="0"/>
          <w:numId w:val="36"/>
        </w:numPr>
        <w:spacing w:after="0" w:line="240" w:lineRule="auto"/>
        <w:ind w:left="1134" w:hanging="283"/>
        <w:jc w:val="both"/>
        <w:rPr>
          <w:rFonts w:ascii="Calibri Light" w:hAnsi="Calibri Light" w:cs="Calibri Light"/>
        </w:rPr>
      </w:pPr>
      <w:r w:rsidRPr="009E6CEE">
        <w:rPr>
          <w:rFonts w:ascii="Calibri Light" w:hAnsi="Calibri Light" w:cs="Calibri Light"/>
        </w:rPr>
        <w:t>при укладенні договору (контракту) посилання на стандарт замінює опис відомостей про продукцію та зобов’язує постачальника виконувати ці вимоги;</w:t>
      </w:r>
    </w:p>
    <w:p w:rsidR="003C027D" w:rsidRPr="009E6CEE" w:rsidRDefault="003C027D" w:rsidP="007F59A9">
      <w:pPr>
        <w:numPr>
          <w:ilvl w:val="0"/>
          <w:numId w:val="36"/>
        </w:numPr>
        <w:spacing w:after="0" w:line="240" w:lineRule="auto"/>
        <w:ind w:left="1134" w:hanging="283"/>
        <w:jc w:val="both"/>
        <w:rPr>
          <w:rFonts w:ascii="Calibri Light" w:hAnsi="Calibri Light" w:cs="Calibri Light"/>
        </w:rPr>
      </w:pPr>
      <w:r w:rsidRPr="009E6CEE">
        <w:rPr>
          <w:rFonts w:ascii="Calibri Light" w:hAnsi="Calibri Light" w:cs="Calibri Light"/>
        </w:rPr>
        <w:t>в інноваційній сфері – аналіз міжнародних і прогресивних національних стандартів дозволяє одержувати та систематизувати відомості про продукцію (її технічний рівень), сучасні методи випробувань, технологічні процеси і виключати дублювання;</w:t>
      </w:r>
    </w:p>
    <w:p w:rsidR="003C027D" w:rsidRPr="009E6CEE" w:rsidRDefault="003C027D" w:rsidP="007F59A9">
      <w:pPr>
        <w:numPr>
          <w:ilvl w:val="0"/>
          <w:numId w:val="36"/>
        </w:numPr>
        <w:spacing w:after="0" w:line="240" w:lineRule="auto"/>
        <w:ind w:left="1134" w:hanging="283"/>
        <w:jc w:val="both"/>
        <w:rPr>
          <w:rFonts w:ascii="Calibri Light" w:hAnsi="Calibri Light" w:cs="Calibri Light"/>
        </w:rPr>
      </w:pPr>
      <w:r w:rsidRPr="009E6CEE">
        <w:rPr>
          <w:rFonts w:ascii="Calibri Light" w:hAnsi="Calibri Light" w:cs="Calibri Light"/>
        </w:rPr>
        <w:t>стандартизація методів випробувань дозволяє одержувати спільномірні результати властивостей продукції, що має важливе значення з погляду конкурентоспроможності продукції;</w:t>
      </w:r>
    </w:p>
    <w:p w:rsidR="003C027D" w:rsidRPr="009E6CEE" w:rsidRDefault="003C027D" w:rsidP="007F59A9">
      <w:pPr>
        <w:numPr>
          <w:ilvl w:val="0"/>
          <w:numId w:val="36"/>
        </w:numPr>
        <w:spacing w:after="0" w:line="240" w:lineRule="auto"/>
        <w:ind w:left="1134" w:hanging="283"/>
        <w:jc w:val="both"/>
        <w:rPr>
          <w:rFonts w:ascii="Calibri Light" w:hAnsi="Calibri Light" w:cs="Calibri Light"/>
        </w:rPr>
      </w:pPr>
      <w:r w:rsidRPr="009E6CEE">
        <w:rPr>
          <w:rFonts w:ascii="Calibri Light" w:hAnsi="Calibri Light" w:cs="Calibri Light"/>
        </w:rPr>
        <w:t>стандартизація технологічних процесів дозволяє, з одного боку, поліпшити та стабілізувати якість продукції, а з іншого – підвищити ефективність управління виробництвом.</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u w:val="single"/>
        </w:rPr>
        <w:t>Соціальна функція</w:t>
      </w:r>
      <w:r w:rsidRPr="009E6CEE">
        <w:rPr>
          <w:rFonts w:ascii="Calibri Light" w:hAnsi="Calibri Light" w:cs="Calibri Light"/>
        </w:rPr>
        <w:t xml:space="preserve"> стандартизації полягає в тому, що необхідно закладати в стандарти та досягати на виробництві високої якості об’єктів стандартизації.</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u w:val="single"/>
        </w:rPr>
        <w:t>Комунікативна функція</w:t>
      </w:r>
      <w:r w:rsidRPr="009E6CEE">
        <w:rPr>
          <w:rFonts w:ascii="Calibri Light" w:hAnsi="Calibri Light" w:cs="Calibri Light"/>
        </w:rPr>
        <w:t xml:space="preserve"> пов’язана з досягненням взаєморозуміння в суспільстві через обмін інформації. Для цієї цілі служать стандартизовані терміни, трактування понять, символи, єдині правила оформлення конструкторської, технологічної документації та ін., застосування класифікації та кодування, класифікаторів. Ця функція виконується також через сприяння подолання бар’єрів у торгівлі, забезпечення співробітництва у науковій діяльності, техніці, економіці та управлінні </w:t>
      </w:r>
      <w:r w:rsidRPr="009E6CEE">
        <w:rPr>
          <w:rStyle w:val="ad"/>
          <w:rFonts w:ascii="Calibri Light" w:hAnsi="Calibri Light" w:cs="Calibri Light"/>
        </w:rPr>
        <w:footnoteReference w:id="232"/>
      </w:r>
      <w:r w:rsidRPr="009E6CEE">
        <w:rPr>
          <w:rFonts w:ascii="Calibri Light" w:hAnsi="Calibri Light" w:cs="Calibri Light"/>
        </w:rPr>
        <w:t xml:space="preserve">.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Ми поділяємо погляди авторів на стандартизацію, її цілі та функції  в ринкових умовах і вважаємо, що запропоновані ними визначення можуть бути використані при створенні системи стандартизації у сфері вищої освіти України.</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У діючих стандартах ISO серії 9000:2000 «Системи управління якістю. Основні положення та словник термінів» зазначає:  вихідний термін стандарту ISO </w:t>
      </w:r>
      <w:r w:rsidR="004446FD" w:rsidRPr="009E6CEE">
        <w:rPr>
          <w:rFonts w:ascii="Calibri Light" w:hAnsi="Calibri Light" w:cs="Calibri Light"/>
        </w:rPr>
        <w:t>–</w:t>
      </w:r>
      <w:r w:rsidRPr="009E6CEE">
        <w:rPr>
          <w:rFonts w:ascii="Calibri Light" w:hAnsi="Calibri Light" w:cs="Calibri Light"/>
        </w:rPr>
        <w:t xml:space="preserve"> «постачальник» (supplier) . Під постачальником розуміється організація, що поставляє продукцію чи надає послугу. У контексті проблем загального управління якістю термін «постачальник» можна замінити терміном «організація» (organization). Стандарти ISO допускають уживання терміна «організація» у відношенні й самостійних установ, і її підрозділів. Ще одним дуже важливим терміном, уведеним міжнародними стандартами якості, є термін «споживач»</w:t>
      </w:r>
      <w:r w:rsidRPr="009E6CEE">
        <w:rPr>
          <w:rFonts w:ascii="Calibri Light" w:hAnsi="Calibri Light" w:cs="Calibri Light"/>
          <w:lang w:val="ru-RU"/>
        </w:rPr>
        <w:t xml:space="preserve"> (consumer)</w:t>
      </w:r>
      <w:r w:rsidRPr="009E6CEE">
        <w:rPr>
          <w:rFonts w:ascii="Calibri Light" w:hAnsi="Calibri Light" w:cs="Calibri Light"/>
        </w:rPr>
        <w:t xml:space="preserve">. Цим терміном позначається одержувач продукції або послуг, наданих постачальником (в нашому випадку </w:t>
      </w:r>
      <w:r w:rsidR="004446FD" w:rsidRPr="009E6CEE">
        <w:rPr>
          <w:rFonts w:ascii="Calibri Light" w:hAnsi="Calibri Light" w:cs="Calibri Light"/>
        </w:rPr>
        <w:t>–</w:t>
      </w:r>
      <w:r w:rsidRPr="009E6CEE">
        <w:rPr>
          <w:rFonts w:ascii="Calibri Light" w:hAnsi="Calibri Light" w:cs="Calibri Light"/>
        </w:rPr>
        <w:t xml:space="preserve"> споживач  послуг освіти). Розширеного тлумачення вимагає центральний термін міжнародних стандартів сімейства ISO </w:t>
      </w:r>
      <w:r w:rsidR="004446FD" w:rsidRPr="009E6CEE">
        <w:rPr>
          <w:rFonts w:ascii="Calibri Light" w:hAnsi="Calibri Light" w:cs="Calibri Light"/>
        </w:rPr>
        <w:t>–</w:t>
      </w:r>
      <w:r w:rsidRPr="009E6CEE">
        <w:rPr>
          <w:rFonts w:ascii="Calibri Light" w:hAnsi="Calibri Light" w:cs="Calibri Light"/>
        </w:rPr>
        <w:t xml:space="preserve"> «якість» (quality). Ступінь, до якого сукупність власних характеристик задовольняє вимоги (Примітка 1. Термін «якість» можна вживати з такими прикметниками, як погана, добра або відмінна. Примітка 2. «Власний», на відміну від «присвоєний», означає присутній у чомусь саме як постійна характеристика). Цілі </w:t>
      </w:r>
      <w:r w:rsidR="004446FD" w:rsidRPr="009E6CEE">
        <w:rPr>
          <w:rFonts w:ascii="Calibri Light" w:hAnsi="Calibri Light" w:cs="Calibri Light"/>
        </w:rPr>
        <w:t>у сфері</w:t>
      </w:r>
      <w:r w:rsidRPr="009E6CEE">
        <w:rPr>
          <w:rFonts w:ascii="Calibri Light" w:hAnsi="Calibri Light" w:cs="Calibri Light"/>
        </w:rPr>
        <w:t xml:space="preserve"> якості доповнюють інші цілі організації, наприклад ті, що пов'язані з її розвитком, фінансуванням, рентабельністю, навколишнім середовищем і охороною праці та безпекою </w:t>
      </w:r>
      <w:r w:rsidRPr="009E6CEE">
        <w:rPr>
          <w:rStyle w:val="ad"/>
          <w:rFonts w:ascii="Calibri Light" w:hAnsi="Calibri Light" w:cs="Calibri Light"/>
        </w:rPr>
        <w:footnoteReference w:id="233"/>
      </w:r>
      <w:r w:rsidRPr="009E6CEE">
        <w:rPr>
          <w:rFonts w:ascii="Calibri Light" w:hAnsi="Calibri Light" w:cs="Calibri Light"/>
        </w:rPr>
        <w:t xml:space="preserve">. </w:t>
      </w:r>
    </w:p>
    <w:p w:rsidR="003C027D" w:rsidRPr="009E6CEE" w:rsidRDefault="003C027D" w:rsidP="00E34EE6">
      <w:pPr>
        <w:spacing w:after="0" w:line="240" w:lineRule="auto"/>
        <w:ind w:firstLine="709"/>
        <w:jc w:val="both"/>
        <w:rPr>
          <w:rFonts w:ascii="Calibri Light" w:hAnsi="Calibri Light" w:cs="Calibri Light"/>
          <w:lang w:val="ru-RU"/>
        </w:rPr>
      </w:pPr>
      <w:r w:rsidRPr="009E6CEE">
        <w:rPr>
          <w:rFonts w:ascii="Calibri Light" w:hAnsi="Calibri Light" w:cs="Calibri Light"/>
        </w:rPr>
        <w:t xml:space="preserve">Різноманітні складові частини системи управління якістю можуть бути інтегровані разом із системою управління якістю в єдину систему управління, яка використовує спільні елементи. Це може спростити планування, розподіл ресурсів, визначення додаткових цілей та оцінювання загальної результативності діяльності організації. Оцінювання системи управління організацією може здійснюватися згідно з власними вимогами організації. Система управління може також перевірятися на відповідність вимогам стандартів, </w:t>
      </w:r>
      <w:r w:rsidRPr="009E6CEE">
        <w:rPr>
          <w:rFonts w:ascii="Calibri Light" w:hAnsi="Calibri Light" w:cs="Calibri Light"/>
        </w:rPr>
        <w:lastRenderedPageBreak/>
        <w:t>таких, як ISO 9001 та ISO 14001. Ці аудити системи управління можуть провадитися окремо або разом. Термін «процес» (process) у стандартах ISO трактується як сукупність взаємозалежних ресурсів (кадрових, фінансових, матеріально</w:t>
      </w:r>
      <w:r w:rsidR="004446FD" w:rsidRPr="009E6CEE">
        <w:rPr>
          <w:rFonts w:ascii="Calibri Light" w:hAnsi="Calibri Light" w:cs="Calibri Light"/>
        </w:rPr>
        <w:t>–</w:t>
      </w:r>
      <w:r w:rsidRPr="009E6CEE">
        <w:rPr>
          <w:rFonts w:ascii="Calibri Light" w:hAnsi="Calibri Light" w:cs="Calibri Light"/>
        </w:rPr>
        <w:t>технічних, методичних і т. д.). Сфері освіти притаманне і таке поняття, як послуга. За визначенням стандартів ISO послуга (</w:t>
      </w:r>
      <w:r w:rsidRPr="009E6CEE">
        <w:rPr>
          <w:rStyle w:val="shorttext"/>
          <w:rFonts w:ascii="Calibri Light" w:hAnsi="Calibri Light" w:cs="Calibri Light"/>
          <w:lang w:val="en"/>
        </w:rPr>
        <w:t>service</w:t>
      </w:r>
      <w:r w:rsidRPr="009E6CEE">
        <w:rPr>
          <w:rStyle w:val="shorttext"/>
          <w:rFonts w:ascii="Calibri Light" w:hAnsi="Calibri Light" w:cs="Calibri Light"/>
        </w:rPr>
        <w:t>)</w:t>
      </w:r>
      <w:r w:rsidRPr="009E6CEE">
        <w:rPr>
          <w:rFonts w:ascii="Calibri Light" w:hAnsi="Calibri Light" w:cs="Calibri Light"/>
        </w:rPr>
        <w:t xml:space="preserve"> − це результат безпосередньої взаємодії постачальника (виконавця) та споживача і внутрішньої діяльності постачальника із задоволення потреб споживача. Послуга освіти з погляду внутрішнього споживання характеризується не тільки внутрішньою діяльністю викладачів як постачальників послуги, але також і внутрішньою діяльністю студентів із засвоєння знань, самовдосконалення, саморозвитку тощо. Цілі </w:t>
      </w:r>
      <w:r w:rsidR="004446FD" w:rsidRPr="009E6CEE">
        <w:rPr>
          <w:rFonts w:ascii="Calibri Light" w:hAnsi="Calibri Light" w:cs="Calibri Light"/>
        </w:rPr>
        <w:t>у сфері</w:t>
      </w:r>
      <w:r w:rsidRPr="009E6CEE">
        <w:rPr>
          <w:rFonts w:ascii="Calibri Light" w:hAnsi="Calibri Light" w:cs="Calibri Light"/>
        </w:rPr>
        <w:t xml:space="preserve"> якості (quality objectives) це те, чого прагнуть, або до чого прямують у сфері якості (Примітка 1. Цілі </w:t>
      </w:r>
      <w:r w:rsidR="004446FD" w:rsidRPr="009E6CEE">
        <w:rPr>
          <w:rFonts w:ascii="Calibri Light" w:hAnsi="Calibri Light" w:cs="Calibri Light"/>
        </w:rPr>
        <w:t>у сфері</w:t>
      </w:r>
      <w:r w:rsidRPr="009E6CEE">
        <w:rPr>
          <w:rFonts w:ascii="Calibri Light" w:hAnsi="Calibri Light" w:cs="Calibri Light"/>
        </w:rPr>
        <w:t xml:space="preserve"> якості, як правило, ґрунтуються на політиці організації </w:t>
      </w:r>
      <w:r w:rsidR="004446FD" w:rsidRPr="009E6CEE">
        <w:rPr>
          <w:rFonts w:ascii="Calibri Light" w:hAnsi="Calibri Light" w:cs="Calibri Light"/>
        </w:rPr>
        <w:t>у сфері</w:t>
      </w:r>
      <w:r w:rsidRPr="009E6CEE">
        <w:rPr>
          <w:rFonts w:ascii="Calibri Light" w:hAnsi="Calibri Light" w:cs="Calibri Light"/>
        </w:rPr>
        <w:t xml:space="preserve"> якості. Примітка 2. Цілі </w:t>
      </w:r>
      <w:r w:rsidR="004446FD" w:rsidRPr="009E6CEE">
        <w:rPr>
          <w:rFonts w:ascii="Calibri Light" w:hAnsi="Calibri Light" w:cs="Calibri Light"/>
        </w:rPr>
        <w:t>у сфері</w:t>
      </w:r>
      <w:r w:rsidRPr="009E6CEE">
        <w:rPr>
          <w:rFonts w:ascii="Calibri Light" w:hAnsi="Calibri Light" w:cs="Calibri Light"/>
        </w:rPr>
        <w:t xml:space="preserve"> якості, як правило, визначають для відповідних функцій та рівнів в організації). У цьому документі надається більш розширене тлумачення центрального терміну міжнародних стандартів </w:t>
      </w:r>
      <w:r w:rsidRPr="009E6CEE">
        <w:rPr>
          <w:rFonts w:ascii="Calibri Light" w:hAnsi="Calibri Light" w:cs="Calibri Light"/>
          <w:lang w:val="en-US"/>
        </w:rPr>
        <w:t>ISO</w:t>
      </w:r>
      <w:r w:rsidRPr="009E6CEE">
        <w:rPr>
          <w:rFonts w:ascii="Calibri Light" w:hAnsi="Calibri Light" w:cs="Calibri Light"/>
        </w:rPr>
        <w:t>. У міжнародних стандартах ISO розрізняються поняття «забезпечення якості» (quality assurance) й «управління якістю» (quality management). Під забезпеченням якості розуміються всі заплановані та систематично здійснювані види діяльності в рамках системи якості, необхідні для досягнення впевненості в тому, що вимоги до якості будуть виконані. Основна відмінність управління якістю від забезпечення якості полягає в тому, що управління припускає активний вплив на процес, його коректування з метою одержання запланованого результату із запрограмованими властивостями, характеристиками, параметрами. Тому його можна вважати активним способом впливу на якість. Система управління якістю — це частина системи управління організацією, яка спрямована на досягнення результатів відповідно до цілей у сфері якості і на задоволення потреб, очікувань або вимог зацікавлених сторін</w:t>
      </w:r>
      <w:r w:rsidR="00BC20BA" w:rsidRPr="009E6CEE">
        <w:rPr>
          <w:rStyle w:val="ad"/>
          <w:rFonts w:ascii="Calibri Light" w:hAnsi="Calibri Light" w:cs="Calibri Light"/>
        </w:rPr>
        <w:footnoteReference w:id="234"/>
      </w:r>
      <w:r w:rsidRPr="009E6CEE">
        <w:rPr>
          <w:rFonts w:ascii="Calibri Light" w:hAnsi="Calibri Light" w:cs="Calibri Light"/>
        </w:rPr>
        <w:t xml:space="preserve">.  </w:t>
      </w:r>
      <w:r w:rsidRPr="009E6CEE">
        <w:rPr>
          <w:rFonts w:ascii="Calibri Light" w:hAnsi="Calibri Light" w:cs="Calibri Light"/>
        </w:rPr>
        <w:tab/>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Поліпшення якості у відповідності зі стандартами ISO має на увазі вживання заходів на всіх рівнях організації для підвищення ефективності та результативності різних видів діяльності або процесів, що дає додаткову вигоду як організації, так і її споживачам. Поліпшення якості (quality improvement) − це те, що присутнє в будь</w:t>
      </w:r>
      <w:r w:rsidR="004446FD" w:rsidRPr="009E6CEE">
        <w:rPr>
          <w:rFonts w:ascii="Calibri Light" w:hAnsi="Calibri Light" w:cs="Calibri Light"/>
        </w:rPr>
        <w:t>–</w:t>
      </w:r>
      <w:r w:rsidRPr="009E6CEE">
        <w:rPr>
          <w:rFonts w:ascii="Calibri Light" w:hAnsi="Calibri Light" w:cs="Calibri Light"/>
        </w:rPr>
        <w:t xml:space="preserve">якій організації, установі з моменту початку їх діяльності й до її формального припинення </w:t>
      </w:r>
      <w:r w:rsidRPr="009E6CEE">
        <w:rPr>
          <w:rStyle w:val="ad"/>
          <w:rFonts w:ascii="Calibri Light" w:hAnsi="Calibri Light" w:cs="Calibri Light"/>
        </w:rPr>
        <w:footnoteReference w:id="235"/>
      </w:r>
      <w:r w:rsidRPr="009E6CEE">
        <w:rPr>
          <w:rFonts w:ascii="Calibri Light" w:hAnsi="Calibri Light" w:cs="Calibri Light"/>
        </w:rPr>
        <w:t xml:space="preserve">.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Особливий інтерес для сфери вищої освіти України має новий стандарт з сімейства ISO 29990:2010. Цей стандарт призначений для забезпечення загальної моделі якості професійної діяльності та результативності, а також для визначення оціночних критеріїв послуг і їх клієнтів в області проектування, </w:t>
      </w:r>
      <w:r w:rsidR="006D2571">
        <w:rPr>
          <w:rFonts w:ascii="Calibri Light" w:hAnsi="Calibri Light" w:cs="Calibri Light"/>
        </w:rPr>
        <w:t>розроблення</w:t>
      </w:r>
      <w:r w:rsidRPr="009E6CEE">
        <w:rPr>
          <w:rFonts w:ascii="Calibri Light" w:hAnsi="Calibri Light" w:cs="Calibri Light"/>
        </w:rPr>
        <w:t xml:space="preserve"> та надання непрофесійної освіти, навчання і розвитку. Стандарт орієнтує на особистісну діяльність тих, хто навчається, на їх результати в процесі навчання, а також визначає різні варіанти алгоритмів розвитку та удосконалення процесу навчання для підвищення його ефективності в цілому.</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Зростаюче економічне значення навчання у глобальному суспільстві створило нові економічні можливості, такі як надання некомерційних освітніх послуг, тому забезпечення якості освіти стає важливим питанням.</w:t>
      </w:r>
    </w:p>
    <w:p w:rsidR="003C027D" w:rsidRPr="009E6CEE" w:rsidRDefault="003C027D" w:rsidP="00E34EE6">
      <w:pPr>
        <w:pStyle w:val="ab"/>
        <w:spacing w:after="0" w:line="240" w:lineRule="auto"/>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 xml:space="preserve">Метою стандарту </w:t>
      </w:r>
      <w:r w:rsidRPr="009E6CEE">
        <w:rPr>
          <w:rFonts w:ascii="Calibri Light" w:hAnsi="Calibri Light" w:cs="Calibri Light"/>
          <w:sz w:val="22"/>
          <w:szCs w:val="22"/>
        </w:rPr>
        <w:t>ISO</w:t>
      </w:r>
      <w:r w:rsidRPr="009E6CEE">
        <w:rPr>
          <w:rFonts w:ascii="Calibri Light" w:hAnsi="Calibri Light" w:cs="Calibri Light"/>
          <w:sz w:val="22"/>
          <w:szCs w:val="22"/>
          <w:lang w:val="uk-UA"/>
        </w:rPr>
        <w:t xml:space="preserve"> 29990:2010 є створення загальної моделі для професійної практики та досягнення якості, а також вивчення постачальників послуг (</w:t>
      </w:r>
      <w:r w:rsidRPr="009E6CEE">
        <w:rPr>
          <w:rFonts w:ascii="Calibri Light" w:hAnsi="Calibri Light" w:cs="Calibri Light"/>
          <w:sz w:val="22"/>
          <w:szCs w:val="22"/>
        </w:rPr>
        <w:t>LSP</w:t>
      </w:r>
      <w:r w:rsidRPr="009E6CEE">
        <w:rPr>
          <w:rFonts w:ascii="Calibri Light" w:hAnsi="Calibri Light" w:cs="Calibri Light"/>
          <w:sz w:val="22"/>
          <w:szCs w:val="22"/>
          <w:lang w:val="uk-UA"/>
        </w:rPr>
        <w:t xml:space="preserve">) та їхніх споживачів у галузі проектування, розроблення і постачання неформальної освіти, навчання і розвитку  </w:t>
      </w:r>
      <w:r w:rsidRPr="009E6CEE">
        <w:rPr>
          <w:rStyle w:val="ad"/>
          <w:rFonts w:ascii="Calibri Light" w:hAnsi="Calibri Light" w:cs="Calibri Light"/>
          <w:sz w:val="22"/>
          <w:szCs w:val="22"/>
          <w:lang w:val="uk-UA"/>
        </w:rPr>
        <w:footnoteReference w:id="236"/>
      </w:r>
      <w:r w:rsidRPr="009E6CEE">
        <w:rPr>
          <w:rFonts w:ascii="Calibri Light" w:hAnsi="Calibri Light" w:cs="Calibri Light"/>
          <w:sz w:val="22"/>
          <w:szCs w:val="22"/>
          <w:lang w:val="uk-UA"/>
        </w:rPr>
        <w:t xml:space="preserve">.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Стандарт ISO 29990:2010 є першим стандартом, розробленим технічним комітетом </w:t>
      </w:r>
      <w:r w:rsidRPr="009E6CEE">
        <w:rPr>
          <w:rFonts w:ascii="Calibri Light" w:hAnsi="Calibri Light" w:cs="Calibri Light"/>
          <w:bCs/>
        </w:rPr>
        <w:t xml:space="preserve">ISO/TC 232 «Освітні послуги для неформальної освіти та підготовки кадрів». </w:t>
      </w:r>
      <w:r w:rsidRPr="009E6CEE">
        <w:rPr>
          <w:rFonts w:ascii="Calibri Light" w:hAnsi="Calibri Light" w:cs="Calibri Light"/>
        </w:rPr>
        <w:t>Т</w:t>
      </w:r>
      <w:r w:rsidR="00BC20BA" w:rsidRPr="009E6CEE">
        <w:rPr>
          <w:rFonts w:ascii="Calibri Light" w:hAnsi="Calibri Light" w:cs="Calibri Light"/>
        </w:rPr>
        <w:t>.</w:t>
      </w:r>
      <w:r w:rsidRPr="009E6CEE">
        <w:rPr>
          <w:rFonts w:ascii="Calibri Light" w:hAnsi="Calibri Light" w:cs="Calibri Light"/>
        </w:rPr>
        <w:t xml:space="preserve"> Рау, голова комітету пояснює: «Метою ТК 232 є створення сприятливого підґрунтя для розроблення стандартів у галузі послуг неформального навчання. Його основні елементи забезпечують якість та ефективність освіти та підготовки кадрів, поліпшують передачу знань, а також підвищують прозорість та можливість порівняння послуг з навчання. Стандарт ISO 29990 буде сприяти поліпшенню навчальних послуг, підвищенню організаційної ефективності та скороч</w:t>
      </w:r>
      <w:r w:rsidR="00935906" w:rsidRPr="009E6CEE">
        <w:rPr>
          <w:rFonts w:ascii="Calibri Light" w:hAnsi="Calibri Light" w:cs="Calibri Light"/>
        </w:rPr>
        <w:t>енню загальних витрат на бізнес</w:t>
      </w:r>
      <w:r w:rsidR="00935906" w:rsidRPr="009E6CEE">
        <w:rPr>
          <w:rFonts w:ascii="Calibri Light" w:hAnsi="Calibri Light" w:cs="Calibri Light"/>
          <w:lang w:val="ru-RU"/>
        </w:rPr>
        <w:t>»</w:t>
      </w:r>
      <w:r w:rsidRPr="009E6CEE">
        <w:rPr>
          <w:rFonts w:ascii="Calibri Light" w:hAnsi="Calibri Light" w:cs="Calibri Light"/>
        </w:rPr>
        <w:t>.</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Стандарти групи ISO 9000 виділяють вісім основних принципів менеджменту якості, які можуть використовуватися керівництвом установи для підвищення ефективності її діяльності.</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i/>
        </w:rPr>
        <w:lastRenderedPageBreak/>
        <w:t xml:space="preserve">Орієнтація на споживачів: </w:t>
      </w:r>
      <w:r w:rsidR="008D6BF8">
        <w:rPr>
          <w:rFonts w:ascii="Calibri Light" w:hAnsi="Calibri Light" w:cs="Calibri Light"/>
        </w:rPr>
        <w:t>ЗВО</w:t>
      </w:r>
      <w:r w:rsidRPr="009E6CEE">
        <w:rPr>
          <w:rFonts w:ascii="Calibri Light" w:hAnsi="Calibri Light" w:cs="Calibri Light"/>
        </w:rPr>
        <w:t xml:space="preserve"> залежать від своїх споживачів, тому заклади повинні знати і розуміти їх поточні (сучасні) потреби, а також ті, що можуть виникнути в майбутньому, виконувати їх вимоги і прагнути перевершити їхні сподівання;</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i/>
        </w:rPr>
        <w:t xml:space="preserve">Роль керівництва: </w:t>
      </w:r>
      <w:r w:rsidRPr="009E6CEE">
        <w:rPr>
          <w:rFonts w:ascii="Calibri Light" w:hAnsi="Calibri Light" w:cs="Calibri Light"/>
        </w:rPr>
        <w:t>керівники домагаються єдності цілей і напрямків розвитку організації. Вони повинні створювати внутрішнє осереддя організації, яке дозволяє співробітникам бути повною мірою зацікавленими в досягненні цілей організації.</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i/>
        </w:rPr>
        <w:t xml:space="preserve">Залучення співробітників: </w:t>
      </w:r>
      <w:r w:rsidRPr="009E6CEE">
        <w:rPr>
          <w:rFonts w:ascii="Calibri Light" w:hAnsi="Calibri Light" w:cs="Calibri Light"/>
        </w:rPr>
        <w:t>співробітники всіх рівнів складають основу кожної організації, їхнє повне залучення дає можливість організації використовувати їх компетенції з максимальною ефективністю.</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i/>
        </w:rPr>
        <w:t xml:space="preserve">Підхід як до процесу: </w:t>
      </w:r>
      <w:r w:rsidRPr="009E6CEE">
        <w:rPr>
          <w:rFonts w:ascii="Calibri Light" w:hAnsi="Calibri Light" w:cs="Calibri Light"/>
        </w:rPr>
        <w:t>бажаний результат досягається найбільш ефективним способом, коли певним видом діяльності і необхідними для неї ресурсами управляють як процесом.</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i/>
        </w:rPr>
        <w:t xml:space="preserve">Системний підхід до менеджменту: </w:t>
      </w:r>
      <w:r w:rsidRPr="009E6CEE">
        <w:rPr>
          <w:rFonts w:ascii="Calibri Light" w:hAnsi="Calibri Light" w:cs="Calibri Light"/>
        </w:rPr>
        <w:t>ідентифікація взаємозалежних процесів, їхнє розуміння і управління ними як єдиною системою сприяє результативності й ефективності діяльності організації при досягненні нею своїх цілей.</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i/>
        </w:rPr>
        <w:t xml:space="preserve">Постійне поліпшення: </w:t>
      </w:r>
      <w:r w:rsidRPr="009E6CEE">
        <w:rPr>
          <w:rFonts w:ascii="Calibri Light" w:hAnsi="Calibri Light" w:cs="Calibri Light"/>
        </w:rPr>
        <w:t>незмінною метою організації є безупинне удосконалення всієї діяльності.</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i/>
        </w:rPr>
        <w:t xml:space="preserve">Прийняття рішень, засноване на фактах: </w:t>
      </w:r>
      <w:r w:rsidRPr="009E6CEE">
        <w:rPr>
          <w:rFonts w:ascii="Calibri Light" w:hAnsi="Calibri Light" w:cs="Calibri Light"/>
        </w:rPr>
        <w:t>ефективні рішення базуються на аналізі даних і достовірній інформації.</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i/>
        </w:rPr>
        <w:t xml:space="preserve">Взаємовигідні відносини з постачальниками: </w:t>
      </w:r>
      <w:r w:rsidRPr="009E6CEE">
        <w:rPr>
          <w:rFonts w:ascii="Calibri Light" w:hAnsi="Calibri Light" w:cs="Calibri Light"/>
        </w:rPr>
        <w:t xml:space="preserve">організація і її постачальники залежать одне від одного. Якщо їхні відношення сприяють взаємній вигоді обох сторін, то їхня здатність створювати цінності підвищується. </w:t>
      </w:r>
    </w:p>
    <w:p w:rsidR="003C027D" w:rsidRPr="009E6CEE" w:rsidRDefault="003C027D" w:rsidP="00E34EE6">
      <w:pPr>
        <w:pStyle w:val="Default"/>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 xml:space="preserve">На думку Г. Обгорського ці вісім принципів управління якістю є основою всіх стандартів систем менеджменту групи </w:t>
      </w:r>
      <w:r w:rsidRPr="009E6CEE">
        <w:rPr>
          <w:rFonts w:ascii="Calibri Light" w:hAnsi="Calibri Light" w:cs="Calibri Light"/>
          <w:sz w:val="22"/>
          <w:szCs w:val="22"/>
        </w:rPr>
        <w:t>ISO</w:t>
      </w:r>
      <w:r w:rsidRPr="009E6CEE">
        <w:rPr>
          <w:rFonts w:ascii="Calibri Light" w:hAnsi="Calibri Light" w:cs="Calibri Light"/>
          <w:sz w:val="22"/>
          <w:szCs w:val="22"/>
          <w:lang w:val="uk-UA"/>
        </w:rPr>
        <w:t xml:space="preserve"> 9000 і складають базис стандартизації, сертифікації й оцінки результатів функціонування процесів надання освітніх послуг у </w:t>
      </w:r>
      <w:r w:rsidR="008D6BF8">
        <w:rPr>
          <w:rFonts w:ascii="Calibri Light" w:hAnsi="Calibri Light" w:cs="Calibri Light"/>
          <w:sz w:val="22"/>
          <w:szCs w:val="22"/>
          <w:lang w:val="uk-UA"/>
        </w:rPr>
        <w:t>ЗВО</w:t>
      </w:r>
      <w:r w:rsidRPr="009E6CEE">
        <w:rPr>
          <w:rFonts w:ascii="Calibri Light" w:hAnsi="Calibri Light" w:cs="Calibri Light"/>
          <w:sz w:val="22"/>
          <w:szCs w:val="22"/>
          <w:lang w:val="uk-UA"/>
        </w:rPr>
        <w:t xml:space="preserve"> </w:t>
      </w:r>
      <w:r w:rsidRPr="009E6CEE">
        <w:rPr>
          <w:rStyle w:val="ad"/>
          <w:rFonts w:ascii="Calibri Light" w:hAnsi="Calibri Light" w:cs="Calibri Light"/>
          <w:sz w:val="22"/>
          <w:szCs w:val="22"/>
          <w:lang w:val="uk-UA"/>
        </w:rPr>
        <w:footnoteReference w:id="237"/>
      </w:r>
      <w:r w:rsidRPr="009E6CEE">
        <w:rPr>
          <w:rFonts w:ascii="Calibri Light" w:hAnsi="Calibri Light" w:cs="Calibri Light"/>
          <w:sz w:val="22"/>
          <w:szCs w:val="22"/>
          <w:lang w:val="uk-UA"/>
        </w:rPr>
        <w:t xml:space="preserve">.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Наведене вище, дає нам підстави стверджувати, що об’єктами стандартизації, на наше переконання, мають виступати послуги освіти і саме на послуги освіти повинні розробляти державні стандарти. З зазначеного об’єктивно випливає необхідність законодавчого визначення як терміну «послуга вищої освіти» та «стандарт послуги вищої освіти» та «якість послуги вищої освіти». Проте, на сьогодні такі визначення у державних нормативно – правових актах відсутні, як відсутні вони і у Законі України «Про вищу освіту» (ст. 1 </w:t>
      </w:r>
      <w:r w:rsidR="006748C7">
        <w:rPr>
          <w:rFonts w:ascii="Calibri Light" w:hAnsi="Calibri Light" w:cs="Calibri Light"/>
        </w:rPr>
        <w:t>«О</w:t>
      </w:r>
      <w:r w:rsidRPr="009E6CEE">
        <w:rPr>
          <w:rFonts w:ascii="Calibri Light" w:hAnsi="Calibri Light" w:cs="Calibri Light"/>
        </w:rPr>
        <w:t>сновні терміни та їх визначення</w:t>
      </w:r>
      <w:r w:rsidR="006748C7">
        <w:rPr>
          <w:rFonts w:ascii="Calibri Light" w:hAnsi="Calibri Light" w:cs="Calibri Light"/>
        </w:rPr>
        <w:t xml:space="preserve">» та </w:t>
      </w:r>
      <w:r w:rsidRPr="009E6CEE">
        <w:rPr>
          <w:rFonts w:ascii="Calibri Light" w:hAnsi="Calibri Light" w:cs="Calibri Light"/>
        </w:rPr>
        <w:t xml:space="preserve">розділу ІІІ </w:t>
      </w:r>
      <w:r w:rsidR="006748C7">
        <w:rPr>
          <w:rFonts w:ascii="Calibri Light" w:hAnsi="Calibri Light" w:cs="Calibri Light"/>
        </w:rPr>
        <w:t>«</w:t>
      </w:r>
      <w:r w:rsidRPr="009E6CEE">
        <w:rPr>
          <w:rFonts w:ascii="Calibri Light" w:hAnsi="Calibri Light" w:cs="Calibri Light"/>
        </w:rPr>
        <w:t>Стандарти освітньої діяльності та вищої освіти</w:t>
      </w:r>
      <w:r w:rsidR="006748C7">
        <w:rPr>
          <w:rFonts w:ascii="Calibri Light" w:hAnsi="Calibri Light" w:cs="Calibri Light"/>
        </w:rPr>
        <w:t>»</w:t>
      </w:r>
      <w:r w:rsidRPr="009E6CEE">
        <w:rPr>
          <w:rFonts w:ascii="Calibri Light" w:hAnsi="Calibri Light" w:cs="Calibri Light"/>
        </w:rPr>
        <w:t xml:space="preserve">) </w:t>
      </w:r>
      <w:r w:rsidRPr="009E6CEE">
        <w:rPr>
          <w:rStyle w:val="ad"/>
          <w:rFonts w:ascii="Calibri Light" w:hAnsi="Calibri Light" w:cs="Calibri Light"/>
        </w:rPr>
        <w:footnoteReference w:id="238"/>
      </w:r>
      <w:r w:rsidRPr="009E6CEE">
        <w:rPr>
          <w:rFonts w:ascii="Calibri Light" w:hAnsi="Calibri Light" w:cs="Calibri Light"/>
        </w:rPr>
        <w:t>.</w:t>
      </w:r>
    </w:p>
    <w:p w:rsidR="003C027D" w:rsidRPr="008D6BF8" w:rsidRDefault="003C027D" w:rsidP="008D6BF8">
      <w:pPr>
        <w:pStyle w:val="ab"/>
        <w:spacing w:after="0" w:line="240" w:lineRule="auto"/>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Потрібно відзначити, що у Берлінському комюніке (2003 р.) міністри країн</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учасниць Болонського процесу доручили розробити узгоджені стандарти, процедури та рекомендації із забезпечення якості</w:t>
      </w:r>
      <w:r w:rsidR="008D6BF8">
        <w:rPr>
          <w:rFonts w:ascii="Calibri Light" w:hAnsi="Calibri Light" w:cs="Calibri Light"/>
          <w:sz w:val="22"/>
          <w:szCs w:val="22"/>
          <w:lang w:val="uk-UA"/>
        </w:rPr>
        <w:t xml:space="preserve">. Відповідний документ </w:t>
      </w:r>
      <w:r w:rsidRPr="008D6BF8">
        <w:rPr>
          <w:rFonts w:ascii="Calibri Light" w:hAnsi="Calibri Light" w:cs="Calibri Light"/>
          <w:sz w:val="22"/>
          <w:szCs w:val="22"/>
          <w:lang w:val="uk-UA"/>
        </w:rPr>
        <w:t xml:space="preserve">«Стандарти і </w:t>
      </w:r>
      <w:r w:rsidR="008D6BF8" w:rsidRPr="008D6BF8">
        <w:rPr>
          <w:rFonts w:ascii="Calibri Light" w:hAnsi="Calibri Light" w:cs="Calibri Light"/>
          <w:sz w:val="22"/>
          <w:szCs w:val="22"/>
          <w:lang w:val="uk-UA"/>
        </w:rPr>
        <w:t xml:space="preserve">рекомендації щодо </w:t>
      </w:r>
      <w:r w:rsidRPr="008D6BF8">
        <w:rPr>
          <w:rFonts w:ascii="Calibri Light" w:hAnsi="Calibri Light" w:cs="Calibri Light"/>
          <w:sz w:val="22"/>
          <w:szCs w:val="22"/>
          <w:lang w:val="uk-UA"/>
        </w:rPr>
        <w:t xml:space="preserve">забезпечення якості в </w:t>
      </w:r>
      <w:r w:rsidR="008D6BF8" w:rsidRPr="008D6BF8">
        <w:rPr>
          <w:rFonts w:ascii="Calibri Light" w:hAnsi="Calibri Light" w:cs="Calibri Light"/>
          <w:sz w:val="22"/>
          <w:szCs w:val="22"/>
          <w:lang w:val="uk-UA"/>
        </w:rPr>
        <w:t>Є</w:t>
      </w:r>
      <w:r w:rsidRPr="008D6BF8">
        <w:rPr>
          <w:rFonts w:ascii="Calibri Light" w:hAnsi="Calibri Light" w:cs="Calibri Light"/>
          <w:sz w:val="22"/>
          <w:szCs w:val="22"/>
          <w:lang w:val="uk-UA"/>
        </w:rPr>
        <w:t>вропейському просторі вищої освіти»</w:t>
      </w:r>
      <w:r w:rsidR="008D6BF8">
        <w:rPr>
          <w:rStyle w:val="ad"/>
          <w:rFonts w:ascii="Calibri Light" w:hAnsi="Calibri Light" w:cs="Calibri Light"/>
          <w:sz w:val="22"/>
          <w:szCs w:val="22"/>
          <w:lang w:val="uk-UA"/>
        </w:rPr>
        <w:footnoteReference w:id="239"/>
      </w:r>
      <w:r w:rsidR="008D6BF8" w:rsidRPr="008D6BF8">
        <w:rPr>
          <w:sz w:val="22"/>
          <w:szCs w:val="22"/>
          <w:lang w:val="uk-UA"/>
        </w:rPr>
        <w:t xml:space="preserve"> </w:t>
      </w:r>
      <w:r w:rsidR="008D6BF8" w:rsidRPr="008D6BF8">
        <w:rPr>
          <w:rFonts w:ascii="Calibri Light" w:hAnsi="Calibri Light" w:cs="Calibri Light"/>
          <w:sz w:val="22"/>
          <w:szCs w:val="22"/>
          <w:lang w:val="uk-UA"/>
        </w:rPr>
        <w:t>(затверджений у 20005 р.)</w:t>
      </w:r>
      <w:r w:rsidR="008D6BF8">
        <w:rPr>
          <w:rFonts w:ascii="Calibri Light" w:hAnsi="Calibri Light" w:cs="Calibri Light"/>
          <w:sz w:val="22"/>
          <w:szCs w:val="22"/>
          <w:lang w:val="uk-UA"/>
        </w:rPr>
        <w:t xml:space="preserve"> </w:t>
      </w:r>
      <w:r w:rsidRPr="008D6BF8">
        <w:rPr>
          <w:rFonts w:ascii="Calibri Light" w:hAnsi="Calibri Light" w:cs="Calibri Light"/>
          <w:sz w:val="22"/>
          <w:szCs w:val="22"/>
          <w:lang w:val="uk-UA"/>
        </w:rPr>
        <w:t>містить такі рекомендації:</w:t>
      </w:r>
    </w:p>
    <w:p w:rsidR="003C027D" w:rsidRPr="009E6CEE" w:rsidRDefault="004446FD" w:rsidP="00E34EE6">
      <w:pPr>
        <w:autoSpaceDE w:val="0"/>
        <w:autoSpaceDN w:val="0"/>
        <w:adjustRightInd w:val="0"/>
        <w:spacing w:after="0" w:line="240" w:lineRule="auto"/>
        <w:ind w:firstLine="567"/>
        <w:jc w:val="both"/>
        <w:rPr>
          <w:rFonts w:ascii="Calibri Light" w:hAnsi="Calibri Light" w:cs="Calibri Light"/>
          <w:lang w:eastAsia="ru-RU"/>
        </w:rPr>
      </w:pPr>
      <w:r w:rsidRPr="009E6CEE">
        <w:rPr>
          <w:rFonts w:ascii="Calibri Light" w:hAnsi="Calibri Light" w:cs="Calibri Light"/>
          <w:lang w:eastAsia="ru-RU"/>
        </w:rPr>
        <w:t>–</w:t>
      </w:r>
      <w:r w:rsidR="003C027D" w:rsidRPr="009E6CEE">
        <w:rPr>
          <w:rFonts w:ascii="Calibri Light" w:hAnsi="Calibri Light" w:cs="Calibri Light"/>
          <w:lang w:eastAsia="ru-RU"/>
        </w:rPr>
        <w:t xml:space="preserve"> розробити європейські стандарти з внутрішнього і зовнішнього забезпечення якості, а також стандарти для агентств із зовнішнього забезпечення якості;</w:t>
      </w:r>
    </w:p>
    <w:p w:rsidR="003C027D" w:rsidRPr="009E6CEE" w:rsidRDefault="004446FD" w:rsidP="00E34EE6">
      <w:pPr>
        <w:autoSpaceDE w:val="0"/>
        <w:autoSpaceDN w:val="0"/>
        <w:adjustRightInd w:val="0"/>
        <w:spacing w:after="0" w:line="240" w:lineRule="auto"/>
        <w:ind w:firstLine="567"/>
        <w:jc w:val="both"/>
        <w:rPr>
          <w:rFonts w:ascii="Calibri Light" w:hAnsi="Calibri Light" w:cs="Calibri Light"/>
          <w:lang w:eastAsia="ru-RU"/>
        </w:rPr>
      </w:pPr>
      <w:r w:rsidRPr="009E6CEE">
        <w:rPr>
          <w:rFonts w:ascii="Calibri Light" w:hAnsi="Calibri Light" w:cs="Calibri Light"/>
          <w:lang w:eastAsia="ru-RU"/>
        </w:rPr>
        <w:t>–</w:t>
      </w:r>
      <w:r w:rsidR="004E41D6" w:rsidRPr="009E6CEE">
        <w:rPr>
          <w:rFonts w:ascii="Calibri Light" w:hAnsi="Calibri Light" w:cs="Calibri Light"/>
          <w:lang w:eastAsia="ru-RU"/>
        </w:rPr>
        <w:t xml:space="preserve"> </w:t>
      </w:r>
      <w:r w:rsidR="003C027D" w:rsidRPr="009E6CEE">
        <w:rPr>
          <w:rFonts w:ascii="Calibri Light" w:hAnsi="Calibri Light" w:cs="Calibri Light"/>
          <w:lang w:eastAsia="ru-RU"/>
        </w:rPr>
        <w:t xml:space="preserve"> проводити кожні п’ять років циклічну оцінку європейських агентств із забезпечення якості;</w:t>
      </w:r>
    </w:p>
    <w:p w:rsidR="003C027D" w:rsidRPr="009E6CEE" w:rsidRDefault="004446FD" w:rsidP="00E34EE6">
      <w:pPr>
        <w:autoSpaceDE w:val="0"/>
        <w:autoSpaceDN w:val="0"/>
        <w:adjustRightInd w:val="0"/>
        <w:spacing w:after="0" w:line="240" w:lineRule="auto"/>
        <w:ind w:firstLine="567"/>
        <w:jc w:val="both"/>
        <w:rPr>
          <w:rFonts w:ascii="Calibri Light" w:hAnsi="Calibri Light" w:cs="Calibri Light"/>
          <w:lang w:eastAsia="ru-RU"/>
        </w:rPr>
      </w:pPr>
      <w:r w:rsidRPr="009E6CEE">
        <w:rPr>
          <w:rFonts w:ascii="Calibri Light" w:hAnsi="Calibri Light" w:cs="Calibri Light"/>
          <w:lang w:eastAsia="ru-RU"/>
        </w:rPr>
        <w:t>–</w:t>
      </w:r>
      <w:r w:rsidR="004E41D6" w:rsidRPr="009E6CEE">
        <w:rPr>
          <w:rFonts w:ascii="Calibri Light" w:hAnsi="Calibri Light" w:cs="Calibri Light"/>
          <w:lang w:eastAsia="ru-RU"/>
        </w:rPr>
        <w:t xml:space="preserve"> </w:t>
      </w:r>
      <w:r w:rsidR="003C027D" w:rsidRPr="009E6CEE">
        <w:rPr>
          <w:rFonts w:ascii="Calibri Light" w:hAnsi="Calibri Light" w:cs="Calibri Light"/>
          <w:lang w:eastAsia="ru-RU"/>
        </w:rPr>
        <w:t xml:space="preserve"> зробити акцент на субсидіарності, при цьому по можливості проводити оцінку всередині країни;</w:t>
      </w:r>
    </w:p>
    <w:p w:rsidR="003C027D" w:rsidRPr="009E6CEE" w:rsidRDefault="004446FD" w:rsidP="00E34EE6">
      <w:pPr>
        <w:autoSpaceDE w:val="0"/>
        <w:autoSpaceDN w:val="0"/>
        <w:adjustRightInd w:val="0"/>
        <w:spacing w:after="0" w:line="240" w:lineRule="auto"/>
        <w:ind w:firstLine="567"/>
        <w:jc w:val="both"/>
        <w:rPr>
          <w:rFonts w:ascii="Calibri Light" w:hAnsi="Calibri Light" w:cs="Calibri Light"/>
          <w:lang w:eastAsia="ru-RU"/>
        </w:rPr>
      </w:pPr>
      <w:r w:rsidRPr="009E6CEE">
        <w:rPr>
          <w:rFonts w:ascii="Calibri Light" w:hAnsi="Calibri Light" w:cs="Calibri Light"/>
          <w:lang w:eastAsia="ru-RU"/>
        </w:rPr>
        <w:t>–</w:t>
      </w:r>
      <w:r w:rsidR="004E41D6" w:rsidRPr="009E6CEE">
        <w:rPr>
          <w:rFonts w:ascii="Calibri Light" w:hAnsi="Calibri Light" w:cs="Calibri Light"/>
          <w:lang w:eastAsia="ru-RU"/>
        </w:rPr>
        <w:t xml:space="preserve"> </w:t>
      </w:r>
      <w:r w:rsidR="003C027D" w:rsidRPr="009E6CEE">
        <w:rPr>
          <w:rFonts w:ascii="Calibri Light" w:hAnsi="Calibri Light" w:cs="Calibri Light"/>
          <w:lang w:eastAsia="ru-RU"/>
        </w:rPr>
        <w:t xml:space="preserve"> скласти Європейський реєстр агентств із забезпечення якості;</w:t>
      </w:r>
    </w:p>
    <w:p w:rsidR="003C027D" w:rsidRPr="009E6CEE" w:rsidRDefault="004446FD" w:rsidP="00E34EE6">
      <w:pPr>
        <w:autoSpaceDE w:val="0"/>
        <w:autoSpaceDN w:val="0"/>
        <w:adjustRightInd w:val="0"/>
        <w:spacing w:after="0" w:line="240" w:lineRule="auto"/>
        <w:ind w:firstLine="567"/>
        <w:jc w:val="both"/>
        <w:rPr>
          <w:rFonts w:ascii="Calibri Light" w:hAnsi="Calibri Light" w:cs="Calibri Light"/>
          <w:lang w:eastAsia="ru-RU"/>
        </w:rPr>
      </w:pPr>
      <w:r w:rsidRPr="009E6CEE">
        <w:rPr>
          <w:rFonts w:ascii="Calibri Light" w:hAnsi="Calibri Light" w:cs="Calibri Light"/>
          <w:lang w:eastAsia="ru-RU"/>
        </w:rPr>
        <w:t>–</w:t>
      </w:r>
      <w:r w:rsidR="004E41D6" w:rsidRPr="009E6CEE">
        <w:rPr>
          <w:rFonts w:ascii="Calibri Light" w:hAnsi="Calibri Light" w:cs="Calibri Light"/>
          <w:lang w:eastAsia="ru-RU"/>
        </w:rPr>
        <w:t xml:space="preserve"> </w:t>
      </w:r>
      <w:r w:rsidR="003C027D" w:rsidRPr="009E6CEE">
        <w:rPr>
          <w:rFonts w:ascii="Calibri Light" w:hAnsi="Calibri Light" w:cs="Calibri Light"/>
          <w:lang w:eastAsia="ru-RU"/>
        </w:rPr>
        <w:t xml:space="preserve"> створити Європейський консультаційний форум із забезпечення якості вищої освіти.</w:t>
      </w:r>
    </w:p>
    <w:p w:rsidR="003C027D" w:rsidRPr="009E6CEE" w:rsidRDefault="003C027D" w:rsidP="00E34EE6">
      <w:pPr>
        <w:autoSpaceDE w:val="0"/>
        <w:autoSpaceDN w:val="0"/>
        <w:adjustRightInd w:val="0"/>
        <w:spacing w:after="0" w:line="240" w:lineRule="auto"/>
        <w:ind w:firstLine="567"/>
        <w:jc w:val="both"/>
        <w:rPr>
          <w:rFonts w:ascii="Calibri Light" w:hAnsi="Calibri Light" w:cs="Calibri Light"/>
          <w:lang w:eastAsia="ru-RU"/>
        </w:rPr>
      </w:pPr>
      <w:r w:rsidRPr="009E6CEE">
        <w:rPr>
          <w:rFonts w:ascii="Calibri Light" w:hAnsi="Calibri Light" w:cs="Calibri Light"/>
          <w:lang w:eastAsia="ru-RU"/>
        </w:rPr>
        <w:t xml:space="preserve">У якості розроблених стандартів і </w:t>
      </w:r>
      <w:r w:rsidR="000D67CC">
        <w:rPr>
          <w:rFonts w:ascii="Calibri Light" w:hAnsi="Calibri Light" w:cs="Calibri Light"/>
          <w:lang w:eastAsia="ru-RU"/>
        </w:rPr>
        <w:t xml:space="preserve">рекомендацій </w:t>
      </w:r>
      <w:r w:rsidRPr="009E6CEE">
        <w:rPr>
          <w:rFonts w:ascii="Calibri Light" w:hAnsi="Calibri Light" w:cs="Calibri Light"/>
          <w:lang w:eastAsia="ru-RU"/>
        </w:rPr>
        <w:t>були покладені такі підходи до забезпечення якості:</w:t>
      </w:r>
    </w:p>
    <w:p w:rsidR="003C027D" w:rsidRPr="009E6CEE" w:rsidRDefault="003C027D" w:rsidP="007F59A9">
      <w:pPr>
        <w:numPr>
          <w:ilvl w:val="0"/>
          <w:numId w:val="12"/>
        </w:numPr>
        <w:autoSpaceDE w:val="0"/>
        <w:autoSpaceDN w:val="0"/>
        <w:adjustRightInd w:val="0"/>
        <w:spacing w:after="0" w:line="240" w:lineRule="auto"/>
        <w:ind w:left="0" w:firstLine="567"/>
        <w:jc w:val="both"/>
        <w:rPr>
          <w:rFonts w:ascii="Calibri Light" w:hAnsi="Calibri Light" w:cs="Calibri Light"/>
          <w:lang w:eastAsia="ru-RU"/>
        </w:rPr>
      </w:pPr>
      <w:r w:rsidRPr="009E6CEE">
        <w:rPr>
          <w:rFonts w:ascii="Calibri Light" w:hAnsi="Calibri Light" w:cs="Calibri Light"/>
          <w:lang w:eastAsia="ru-RU"/>
        </w:rPr>
        <w:t xml:space="preserve"> </w:t>
      </w:r>
      <w:r w:rsidR="000D67CC">
        <w:rPr>
          <w:rFonts w:ascii="Calibri Light" w:hAnsi="Calibri Light" w:cs="Calibri Light"/>
          <w:lang w:eastAsia="ru-RU"/>
        </w:rPr>
        <w:t>заклад вищої освіти</w:t>
      </w:r>
      <w:r w:rsidRPr="009E6CEE">
        <w:rPr>
          <w:rFonts w:ascii="Calibri Light" w:hAnsi="Calibri Light" w:cs="Calibri Light"/>
          <w:lang w:eastAsia="ru-RU"/>
        </w:rPr>
        <w:t xml:space="preserve"> несе основну відповідальність за якість і її гарантію;</w:t>
      </w:r>
    </w:p>
    <w:p w:rsidR="003C027D" w:rsidRPr="009E6CEE" w:rsidRDefault="003C027D" w:rsidP="007F59A9">
      <w:pPr>
        <w:numPr>
          <w:ilvl w:val="0"/>
          <w:numId w:val="12"/>
        </w:numPr>
        <w:autoSpaceDE w:val="0"/>
        <w:autoSpaceDN w:val="0"/>
        <w:adjustRightInd w:val="0"/>
        <w:spacing w:after="0" w:line="240" w:lineRule="auto"/>
        <w:ind w:left="0" w:firstLine="567"/>
        <w:jc w:val="both"/>
        <w:rPr>
          <w:rFonts w:ascii="Calibri Light" w:hAnsi="Calibri Light" w:cs="Calibri Light"/>
          <w:lang w:eastAsia="ru-RU"/>
        </w:rPr>
      </w:pPr>
      <w:r w:rsidRPr="009E6CEE">
        <w:rPr>
          <w:rFonts w:ascii="Calibri Light" w:hAnsi="Calibri Light" w:cs="Calibri Light"/>
          <w:lang w:eastAsia="ru-RU"/>
        </w:rPr>
        <w:t xml:space="preserve"> інтереси суспільства, що стосуються якості і стандартів вищої освіти, повинні бути захищені;</w:t>
      </w:r>
    </w:p>
    <w:p w:rsidR="003C027D" w:rsidRPr="009E6CEE" w:rsidRDefault="003C027D" w:rsidP="007F59A9">
      <w:pPr>
        <w:numPr>
          <w:ilvl w:val="0"/>
          <w:numId w:val="12"/>
        </w:numPr>
        <w:autoSpaceDE w:val="0"/>
        <w:autoSpaceDN w:val="0"/>
        <w:adjustRightInd w:val="0"/>
        <w:spacing w:after="0" w:line="240" w:lineRule="auto"/>
        <w:ind w:left="0" w:firstLine="567"/>
        <w:jc w:val="both"/>
        <w:rPr>
          <w:rFonts w:ascii="Calibri Light" w:hAnsi="Calibri Light" w:cs="Calibri Light"/>
          <w:lang w:eastAsia="ru-RU"/>
        </w:rPr>
      </w:pPr>
      <w:r w:rsidRPr="009E6CEE">
        <w:rPr>
          <w:rFonts w:ascii="Calibri Light" w:hAnsi="Calibri Light" w:cs="Calibri Light"/>
          <w:lang w:eastAsia="ru-RU"/>
        </w:rPr>
        <w:t xml:space="preserve"> якість </w:t>
      </w:r>
      <w:r w:rsidR="000D67CC">
        <w:rPr>
          <w:rFonts w:ascii="Calibri Light" w:hAnsi="Calibri Light" w:cs="Calibri Light"/>
          <w:lang w:eastAsia="ru-RU"/>
        </w:rPr>
        <w:t>освітніх</w:t>
      </w:r>
      <w:r w:rsidRPr="009E6CEE">
        <w:rPr>
          <w:rFonts w:ascii="Calibri Light" w:hAnsi="Calibri Light" w:cs="Calibri Light"/>
          <w:lang w:eastAsia="ru-RU"/>
        </w:rPr>
        <w:t xml:space="preserve"> програм для студентів </w:t>
      </w:r>
      <w:r w:rsidR="000D67CC">
        <w:rPr>
          <w:rFonts w:ascii="Calibri Light" w:hAnsi="Calibri Light" w:cs="Calibri Light"/>
          <w:lang w:eastAsia="ru-RU"/>
        </w:rPr>
        <w:t>та</w:t>
      </w:r>
      <w:r w:rsidRPr="009E6CEE">
        <w:rPr>
          <w:rFonts w:ascii="Calibri Light" w:hAnsi="Calibri Light" w:cs="Calibri Light"/>
          <w:lang w:eastAsia="ru-RU"/>
        </w:rPr>
        <w:t xml:space="preserve"> інших споживачів повинна</w:t>
      </w:r>
      <w:r w:rsidR="00286494" w:rsidRPr="009E6CEE">
        <w:rPr>
          <w:rFonts w:ascii="Calibri Light" w:hAnsi="Calibri Light" w:cs="Calibri Light"/>
          <w:lang w:eastAsia="ru-RU"/>
        </w:rPr>
        <w:t xml:space="preserve"> </w:t>
      </w:r>
      <w:r w:rsidRPr="009E6CEE">
        <w:rPr>
          <w:rFonts w:ascii="Calibri Light" w:hAnsi="Calibri Light" w:cs="Calibri Light"/>
          <w:lang w:eastAsia="ru-RU"/>
        </w:rPr>
        <w:t>поліпшуватися і розвиватися;</w:t>
      </w:r>
    </w:p>
    <w:p w:rsidR="003C027D" w:rsidRPr="009E6CEE" w:rsidRDefault="003C027D" w:rsidP="007F59A9">
      <w:pPr>
        <w:numPr>
          <w:ilvl w:val="0"/>
          <w:numId w:val="12"/>
        </w:numPr>
        <w:autoSpaceDE w:val="0"/>
        <w:autoSpaceDN w:val="0"/>
        <w:adjustRightInd w:val="0"/>
        <w:spacing w:after="0" w:line="240" w:lineRule="auto"/>
        <w:ind w:left="0" w:firstLine="567"/>
        <w:jc w:val="both"/>
        <w:rPr>
          <w:rFonts w:ascii="Calibri Light" w:hAnsi="Calibri Light" w:cs="Calibri Light"/>
          <w:lang w:eastAsia="ru-RU"/>
        </w:rPr>
      </w:pPr>
      <w:r w:rsidRPr="009E6CEE">
        <w:rPr>
          <w:rFonts w:ascii="Calibri Light" w:hAnsi="Calibri Light" w:cs="Calibri Light"/>
          <w:lang w:eastAsia="ru-RU"/>
        </w:rPr>
        <w:t xml:space="preserve"> мають існувати ефективні організаційні структури, що репрезентують і підтримують </w:t>
      </w:r>
      <w:r w:rsidR="000D67CC">
        <w:rPr>
          <w:rFonts w:ascii="Calibri Light" w:hAnsi="Calibri Light" w:cs="Calibri Light"/>
          <w:lang w:eastAsia="ru-RU"/>
        </w:rPr>
        <w:t>освітні</w:t>
      </w:r>
      <w:r w:rsidRPr="009E6CEE">
        <w:rPr>
          <w:rFonts w:ascii="Calibri Light" w:hAnsi="Calibri Light" w:cs="Calibri Light"/>
          <w:lang w:eastAsia="ru-RU"/>
        </w:rPr>
        <w:t>програми;</w:t>
      </w:r>
    </w:p>
    <w:p w:rsidR="003C027D" w:rsidRPr="009E6CEE" w:rsidRDefault="003C027D" w:rsidP="007F59A9">
      <w:pPr>
        <w:numPr>
          <w:ilvl w:val="0"/>
          <w:numId w:val="12"/>
        </w:numPr>
        <w:autoSpaceDE w:val="0"/>
        <w:autoSpaceDN w:val="0"/>
        <w:adjustRightInd w:val="0"/>
        <w:spacing w:after="0" w:line="240" w:lineRule="auto"/>
        <w:ind w:left="0" w:firstLine="567"/>
        <w:jc w:val="both"/>
        <w:rPr>
          <w:rFonts w:ascii="Calibri Light" w:hAnsi="Calibri Light" w:cs="Calibri Light"/>
          <w:lang w:eastAsia="ru-RU"/>
        </w:rPr>
      </w:pPr>
      <w:r w:rsidRPr="009E6CEE">
        <w:rPr>
          <w:rFonts w:ascii="Calibri Light" w:hAnsi="Calibri Light" w:cs="Calibri Light"/>
          <w:lang w:eastAsia="ru-RU"/>
        </w:rPr>
        <w:t xml:space="preserve"> необхідним є забезпечення прозорості і використання зовнішньої експертизи гарантії якості;</w:t>
      </w:r>
    </w:p>
    <w:p w:rsidR="003C027D" w:rsidRPr="009E6CEE" w:rsidRDefault="003C027D" w:rsidP="007F59A9">
      <w:pPr>
        <w:numPr>
          <w:ilvl w:val="0"/>
          <w:numId w:val="12"/>
        </w:numPr>
        <w:autoSpaceDE w:val="0"/>
        <w:autoSpaceDN w:val="0"/>
        <w:adjustRightInd w:val="0"/>
        <w:spacing w:after="0" w:line="240" w:lineRule="auto"/>
        <w:ind w:left="0" w:firstLine="567"/>
        <w:jc w:val="both"/>
        <w:rPr>
          <w:rFonts w:ascii="Calibri Light" w:hAnsi="Calibri Light" w:cs="Calibri Light"/>
          <w:lang w:eastAsia="ru-RU"/>
        </w:rPr>
      </w:pPr>
      <w:r w:rsidRPr="009E6CEE">
        <w:rPr>
          <w:rFonts w:ascii="Calibri Light" w:hAnsi="Calibri Light" w:cs="Calibri Light"/>
          <w:lang w:eastAsia="ru-RU"/>
        </w:rPr>
        <w:t xml:space="preserve"> повинен заохочуватися розвиток культури якості у З</w:t>
      </w:r>
      <w:r w:rsidR="00286494" w:rsidRPr="009E6CEE">
        <w:rPr>
          <w:rFonts w:ascii="Calibri Light" w:hAnsi="Calibri Light" w:cs="Calibri Light"/>
          <w:lang w:eastAsia="ru-RU"/>
        </w:rPr>
        <w:t>ВО</w:t>
      </w:r>
      <w:r w:rsidRPr="009E6CEE">
        <w:rPr>
          <w:rFonts w:ascii="Calibri Light" w:hAnsi="Calibri Light" w:cs="Calibri Light"/>
          <w:lang w:eastAsia="ru-RU"/>
        </w:rPr>
        <w:t>;</w:t>
      </w:r>
    </w:p>
    <w:p w:rsidR="003C027D" w:rsidRPr="009E6CEE" w:rsidRDefault="003C027D" w:rsidP="007F59A9">
      <w:pPr>
        <w:numPr>
          <w:ilvl w:val="0"/>
          <w:numId w:val="12"/>
        </w:numPr>
        <w:autoSpaceDE w:val="0"/>
        <w:autoSpaceDN w:val="0"/>
        <w:adjustRightInd w:val="0"/>
        <w:spacing w:after="0" w:line="240" w:lineRule="auto"/>
        <w:ind w:left="0" w:firstLine="567"/>
        <w:jc w:val="both"/>
        <w:rPr>
          <w:rFonts w:ascii="Calibri Light" w:hAnsi="Calibri Light" w:cs="Calibri Light"/>
          <w:lang w:eastAsia="ru-RU"/>
        </w:rPr>
      </w:pPr>
      <w:r w:rsidRPr="009E6CEE">
        <w:rPr>
          <w:rFonts w:ascii="Calibri Light" w:hAnsi="Calibri Light" w:cs="Calibri Light"/>
          <w:lang w:eastAsia="ru-RU"/>
        </w:rPr>
        <w:lastRenderedPageBreak/>
        <w:t>мають бути розроблені процеси, що дозволяють З</w:t>
      </w:r>
      <w:r w:rsidR="00286494" w:rsidRPr="009E6CEE">
        <w:rPr>
          <w:rFonts w:ascii="Calibri Light" w:hAnsi="Calibri Light" w:cs="Calibri Light"/>
          <w:lang w:eastAsia="ru-RU"/>
        </w:rPr>
        <w:t>ВО</w:t>
      </w:r>
      <w:r w:rsidRPr="009E6CEE">
        <w:rPr>
          <w:rFonts w:ascii="Calibri Light" w:hAnsi="Calibri Light" w:cs="Calibri Light"/>
          <w:lang w:eastAsia="ru-RU"/>
        </w:rPr>
        <w:t xml:space="preserve"> продемонструвати досягнуті результати, в тому числі відображатися у звітності;</w:t>
      </w:r>
    </w:p>
    <w:p w:rsidR="003C027D" w:rsidRPr="009E6CEE" w:rsidRDefault="004446FD" w:rsidP="00E34EE6">
      <w:pPr>
        <w:autoSpaceDE w:val="0"/>
        <w:autoSpaceDN w:val="0"/>
        <w:adjustRightInd w:val="0"/>
        <w:spacing w:after="0" w:line="240" w:lineRule="auto"/>
        <w:ind w:firstLine="567"/>
        <w:jc w:val="both"/>
        <w:rPr>
          <w:rFonts w:ascii="Calibri Light" w:hAnsi="Calibri Light" w:cs="Calibri Light"/>
          <w:lang w:eastAsia="ru-RU"/>
        </w:rPr>
      </w:pPr>
      <w:r w:rsidRPr="009E6CEE">
        <w:rPr>
          <w:rFonts w:ascii="Calibri Light" w:hAnsi="Calibri Light" w:cs="Calibri Light"/>
          <w:lang w:eastAsia="ru-RU"/>
        </w:rPr>
        <w:t>–</w:t>
      </w:r>
      <w:r w:rsidR="003C027D" w:rsidRPr="009E6CEE">
        <w:rPr>
          <w:rFonts w:ascii="Calibri Light" w:hAnsi="Calibri Light" w:cs="Calibri Light"/>
          <w:lang w:eastAsia="ru-RU"/>
        </w:rPr>
        <w:t xml:space="preserve"> гарантія якості з метою звітності повинна повністю відповідати гарантії якості з метою вдосконалення </w:t>
      </w:r>
      <w:r w:rsidR="009C7E90">
        <w:rPr>
          <w:rFonts w:ascii="Calibri Light" w:hAnsi="Calibri Light" w:cs="Calibri Light"/>
          <w:lang w:eastAsia="ru-RU"/>
        </w:rPr>
        <w:t>освітнього</w:t>
      </w:r>
      <w:r w:rsidR="003C027D" w:rsidRPr="009E6CEE">
        <w:rPr>
          <w:rFonts w:ascii="Calibri Light" w:hAnsi="Calibri Light" w:cs="Calibri Light"/>
          <w:lang w:eastAsia="ru-RU"/>
        </w:rPr>
        <w:t xml:space="preserve"> процесу;</w:t>
      </w:r>
    </w:p>
    <w:p w:rsidR="003C027D" w:rsidRPr="009E6CEE" w:rsidRDefault="004446FD" w:rsidP="00E34EE6">
      <w:pPr>
        <w:autoSpaceDE w:val="0"/>
        <w:autoSpaceDN w:val="0"/>
        <w:adjustRightInd w:val="0"/>
        <w:spacing w:after="0" w:line="240" w:lineRule="auto"/>
        <w:ind w:firstLine="567"/>
        <w:jc w:val="both"/>
        <w:rPr>
          <w:rFonts w:ascii="Calibri Light" w:hAnsi="Calibri Light" w:cs="Calibri Light"/>
          <w:lang w:eastAsia="ru-RU"/>
        </w:rPr>
      </w:pPr>
      <w:r w:rsidRPr="009E6CEE">
        <w:rPr>
          <w:rFonts w:ascii="Calibri Light" w:hAnsi="Calibri Light" w:cs="Calibri Light"/>
          <w:lang w:eastAsia="ru-RU"/>
        </w:rPr>
        <w:t>–</w:t>
      </w:r>
      <w:r w:rsidR="00286494" w:rsidRPr="009E6CEE">
        <w:rPr>
          <w:rFonts w:ascii="Calibri Light" w:hAnsi="Calibri Light" w:cs="Calibri Light"/>
          <w:lang w:eastAsia="ru-RU"/>
        </w:rPr>
        <w:t xml:space="preserve"> </w:t>
      </w:r>
      <w:r w:rsidR="003C027D" w:rsidRPr="009E6CEE">
        <w:rPr>
          <w:rFonts w:ascii="Calibri Light" w:hAnsi="Calibri Light" w:cs="Calibri Light"/>
          <w:lang w:eastAsia="ru-RU"/>
        </w:rPr>
        <w:t xml:space="preserve"> </w:t>
      </w:r>
      <w:r w:rsidR="009C7E90">
        <w:rPr>
          <w:rFonts w:ascii="Calibri Light" w:hAnsi="Calibri Light" w:cs="Calibri Light"/>
          <w:lang w:eastAsia="ru-RU"/>
        </w:rPr>
        <w:t>заклади освіти</w:t>
      </w:r>
      <w:r w:rsidR="003C027D" w:rsidRPr="009E6CEE">
        <w:rPr>
          <w:rFonts w:ascii="Calibri Light" w:hAnsi="Calibri Light" w:cs="Calibri Light"/>
          <w:lang w:eastAsia="ru-RU"/>
        </w:rPr>
        <w:t xml:space="preserve"> повинні демонструвати свої якості як усередині країни, так і на міжнародній арені;</w:t>
      </w:r>
    </w:p>
    <w:p w:rsidR="003C027D" w:rsidRPr="009E6CEE" w:rsidRDefault="004446FD" w:rsidP="00E34EE6">
      <w:pPr>
        <w:autoSpaceDE w:val="0"/>
        <w:autoSpaceDN w:val="0"/>
        <w:adjustRightInd w:val="0"/>
        <w:spacing w:after="0" w:line="240" w:lineRule="auto"/>
        <w:ind w:firstLine="567"/>
        <w:jc w:val="both"/>
        <w:rPr>
          <w:rFonts w:ascii="Calibri Light" w:hAnsi="Calibri Light" w:cs="Calibri Light"/>
          <w:lang w:eastAsia="ru-RU"/>
        </w:rPr>
      </w:pPr>
      <w:r w:rsidRPr="009E6CEE">
        <w:rPr>
          <w:rFonts w:ascii="Calibri Light" w:hAnsi="Calibri Light" w:cs="Calibri Light"/>
          <w:lang w:eastAsia="ru-RU"/>
        </w:rPr>
        <w:t>–</w:t>
      </w:r>
      <w:r w:rsidR="00286494" w:rsidRPr="009E6CEE">
        <w:rPr>
          <w:rFonts w:ascii="Calibri Light" w:hAnsi="Calibri Light" w:cs="Calibri Light"/>
          <w:lang w:eastAsia="ru-RU"/>
        </w:rPr>
        <w:t xml:space="preserve"> </w:t>
      </w:r>
      <w:r w:rsidR="003C027D" w:rsidRPr="009E6CEE">
        <w:rPr>
          <w:rFonts w:ascii="Calibri Light" w:hAnsi="Calibri Light" w:cs="Calibri Light"/>
          <w:lang w:eastAsia="ru-RU"/>
        </w:rPr>
        <w:t xml:space="preserve"> процеси, що використовуються, не повинні принижувати різноманіття</w:t>
      </w:r>
      <w:r w:rsidR="00286494" w:rsidRPr="009E6CEE">
        <w:rPr>
          <w:rFonts w:ascii="Calibri Light" w:hAnsi="Calibri Light" w:cs="Calibri Light"/>
          <w:lang w:eastAsia="ru-RU"/>
        </w:rPr>
        <w:t xml:space="preserve"> </w:t>
      </w:r>
      <w:r w:rsidR="003C027D" w:rsidRPr="009E6CEE">
        <w:rPr>
          <w:rFonts w:ascii="Calibri Light" w:hAnsi="Calibri Light" w:cs="Calibri Light"/>
          <w:lang w:eastAsia="ru-RU"/>
        </w:rPr>
        <w:t xml:space="preserve">і новаторство </w:t>
      </w:r>
      <w:r w:rsidR="003C027D" w:rsidRPr="009E6CEE">
        <w:rPr>
          <w:rStyle w:val="ad"/>
          <w:rFonts w:ascii="Calibri Light" w:hAnsi="Calibri Light" w:cs="Calibri Light"/>
          <w:lang w:eastAsia="ru-RU"/>
        </w:rPr>
        <w:footnoteReference w:id="240"/>
      </w:r>
      <w:r w:rsidR="003C027D" w:rsidRPr="009E6CEE">
        <w:rPr>
          <w:rFonts w:ascii="Calibri Light" w:hAnsi="Calibri Light" w:cs="Calibri Light"/>
          <w:lang w:eastAsia="ru-RU"/>
        </w:rPr>
        <w:t>.</w:t>
      </w:r>
    </w:p>
    <w:p w:rsidR="003C027D" w:rsidRPr="009E6CEE" w:rsidRDefault="003C027D" w:rsidP="00E34EE6">
      <w:pPr>
        <w:pStyle w:val="ab"/>
        <w:spacing w:after="0" w:line="240" w:lineRule="auto"/>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У новому документі «Стандарти і рекомендації щодо забезпечення якості в Європейському просторі вищої освіти (</w:t>
      </w:r>
      <w:r w:rsidRPr="009E6CEE">
        <w:rPr>
          <w:rFonts w:ascii="Calibri Light" w:hAnsi="Calibri Light" w:cs="Calibri Light"/>
          <w:sz w:val="22"/>
          <w:szCs w:val="22"/>
        </w:rPr>
        <w:t>ESG</w:t>
      </w:r>
      <w:r w:rsidRPr="009E6CEE">
        <w:rPr>
          <w:rFonts w:ascii="Calibri Light" w:hAnsi="Calibri Light" w:cs="Calibri Light"/>
          <w:sz w:val="22"/>
          <w:szCs w:val="22"/>
          <w:lang w:val="uk-UA"/>
        </w:rPr>
        <w:t>)», ухваленому Міністерською конференцією в Єревані, 14</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15 травня 2015 р., у розділі «Сфера дії та ключові поняття» наголошується, що «</w:t>
      </w:r>
      <w:r w:rsidRPr="009E6CEE">
        <w:rPr>
          <w:rFonts w:ascii="Calibri Light" w:hAnsi="Calibri Light" w:cs="Calibri Light"/>
          <w:sz w:val="22"/>
          <w:szCs w:val="22"/>
        </w:rPr>
        <w:t>ESG</w:t>
      </w:r>
      <w:r w:rsidRPr="009E6CEE">
        <w:rPr>
          <w:rFonts w:ascii="Calibri Light" w:hAnsi="Calibri Light" w:cs="Calibri Light"/>
          <w:sz w:val="22"/>
          <w:szCs w:val="22"/>
          <w:lang w:val="uk-UA"/>
        </w:rPr>
        <w:t xml:space="preserve"> зосереджені на забезпеченні якості стосовно навчання і викладання у вищій освіті, включаючи навчальне середовище та відповідні зв’язки з дослідженнями та інноваціями», тобто, головним об’єктом стандартизації розглядається процес «…навчання і викладання…», а не результат навчання і викладання – послуга освіти, як економічна категорія, виробництво якої неможливе без залучення відповідних матеріально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технічних, трудових, інформаційних і т. п. ресурсів, які на момент залучення до виробництва послуг освіти мають конкретний вартісний вираз. </w:t>
      </w:r>
      <w:r w:rsidRPr="009E6CEE">
        <w:rPr>
          <w:rFonts w:ascii="Calibri Light" w:hAnsi="Calibri Light" w:cs="Calibri Light"/>
          <w:sz w:val="22"/>
          <w:szCs w:val="22"/>
        </w:rPr>
        <w:t>На це звертається увага і у зазначеному вище документі у підрозділі 1.6. «Навчальні ресурси і підтримка студентів» у сформульованому наступному стандарті: «Заклади повинні мати відповідне фінансування для навчальної та викладацької діяльності, забезпечуючи адекватні та легкодоступні навчальні ресурси для підтримки студентів», проте жодних методичних рекомендацій щодо розрахунку обсягів «відповідного фінансування» не надається, що, на наш погляд, перетворює запропонований стандарт на декларативне побажання</w:t>
      </w:r>
      <w:r w:rsidRPr="009E6CEE">
        <w:rPr>
          <w:rFonts w:ascii="Calibri Light" w:hAnsi="Calibri Light" w:cs="Calibri Light"/>
          <w:sz w:val="22"/>
          <w:szCs w:val="22"/>
          <w:lang w:val="uk-UA"/>
        </w:rPr>
        <w:t xml:space="preserve"> </w:t>
      </w:r>
      <w:r w:rsidRPr="009E6CEE">
        <w:rPr>
          <w:rStyle w:val="ad"/>
          <w:rFonts w:ascii="Calibri Light" w:hAnsi="Calibri Light" w:cs="Calibri Light"/>
          <w:sz w:val="22"/>
          <w:szCs w:val="22"/>
          <w:lang w:val="uk-UA"/>
        </w:rPr>
        <w:footnoteReference w:id="241"/>
      </w:r>
      <w:r w:rsidRPr="009E6CEE">
        <w:rPr>
          <w:rFonts w:ascii="Calibri Light" w:hAnsi="Calibri Light" w:cs="Calibri Light"/>
          <w:sz w:val="22"/>
          <w:szCs w:val="22"/>
          <w:lang w:val="uk-UA"/>
        </w:rPr>
        <w:t>.</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Хочемо привернути увагу до того, що у центрі Європейської системи стандартів щодо забезпечення якості в Європейському просторі вищої освіти, так і у створюваній  в Україні національній системі стандартів вищої освіти головними об’єктами стандартизації виступають саме стандарти на процес виробництва послуг освіти та стандарти на методи контролю за ходом виробництва, а не стандарти послуг вищої освіти, як кінцевого результату освітньої діяльності. </w:t>
      </w:r>
    </w:p>
    <w:p w:rsidR="003C027D" w:rsidRPr="009E6CEE" w:rsidRDefault="003C027D" w:rsidP="00E34EE6">
      <w:pPr>
        <w:spacing w:after="0" w:line="240" w:lineRule="auto"/>
        <w:ind w:firstLine="709"/>
        <w:jc w:val="both"/>
        <w:rPr>
          <w:rFonts w:ascii="Calibri Light" w:hAnsi="Calibri Light" w:cs="Calibri Light"/>
          <w:lang w:eastAsia="ru-RU"/>
        </w:rPr>
      </w:pPr>
      <w:r w:rsidRPr="009E6CEE">
        <w:rPr>
          <w:rFonts w:ascii="Calibri Light" w:hAnsi="Calibri Light" w:cs="Calibri Light"/>
          <w:lang w:eastAsia="ru-RU"/>
        </w:rPr>
        <w:t>На зустрічі міністрів, що відповідають за вищу освіту європейських країн – учасниць Болонського процесу, 11 березня 2010 р. в Будапешті (Угорщина) були оголошені основні принципи розвитку системи гарантій якості вищої освіти:</w:t>
      </w:r>
    </w:p>
    <w:p w:rsidR="003C027D" w:rsidRPr="009E6CEE" w:rsidRDefault="00BC20BA" w:rsidP="007F59A9">
      <w:pPr>
        <w:numPr>
          <w:ilvl w:val="0"/>
          <w:numId w:val="37"/>
        </w:numPr>
        <w:autoSpaceDE w:val="0"/>
        <w:autoSpaceDN w:val="0"/>
        <w:adjustRightInd w:val="0"/>
        <w:spacing w:after="0" w:line="240" w:lineRule="auto"/>
        <w:jc w:val="both"/>
        <w:rPr>
          <w:rFonts w:ascii="Calibri Light" w:hAnsi="Calibri Light" w:cs="Calibri Light"/>
          <w:lang w:eastAsia="ru-RU"/>
        </w:rPr>
      </w:pPr>
      <w:r w:rsidRPr="009E6CEE">
        <w:rPr>
          <w:rFonts w:ascii="Calibri Light" w:hAnsi="Calibri Light" w:cs="Calibri Light"/>
          <w:lang w:eastAsia="ru-RU"/>
        </w:rPr>
        <w:t xml:space="preserve"> </w:t>
      </w:r>
      <w:r w:rsidR="003C027D" w:rsidRPr="009E6CEE">
        <w:rPr>
          <w:rFonts w:ascii="Calibri Light" w:hAnsi="Calibri Light" w:cs="Calibri Light"/>
          <w:lang w:eastAsia="ru-RU"/>
        </w:rPr>
        <w:t xml:space="preserve">заклади </w:t>
      </w:r>
      <w:r w:rsidRPr="009E6CEE">
        <w:rPr>
          <w:rFonts w:ascii="Calibri Light" w:hAnsi="Calibri Light" w:cs="Calibri Light"/>
          <w:lang w:eastAsia="ru-RU"/>
        </w:rPr>
        <w:t xml:space="preserve">вищої освіти </w:t>
      </w:r>
      <w:r w:rsidR="003C027D" w:rsidRPr="009E6CEE">
        <w:rPr>
          <w:rFonts w:ascii="Calibri Light" w:hAnsi="Calibri Light" w:cs="Calibri Light"/>
          <w:lang w:eastAsia="ru-RU"/>
        </w:rPr>
        <w:t>несуть основну відповідальність за якість вищої освіти;</w:t>
      </w:r>
    </w:p>
    <w:p w:rsidR="003C027D" w:rsidRPr="009E6CEE" w:rsidRDefault="003C027D" w:rsidP="007F59A9">
      <w:pPr>
        <w:numPr>
          <w:ilvl w:val="0"/>
          <w:numId w:val="37"/>
        </w:numPr>
        <w:autoSpaceDE w:val="0"/>
        <w:autoSpaceDN w:val="0"/>
        <w:adjustRightInd w:val="0"/>
        <w:spacing w:after="0" w:line="240" w:lineRule="auto"/>
        <w:jc w:val="both"/>
        <w:rPr>
          <w:rFonts w:ascii="Calibri Light" w:hAnsi="Calibri Light" w:cs="Calibri Light"/>
          <w:lang w:eastAsia="ru-RU"/>
        </w:rPr>
      </w:pPr>
      <w:r w:rsidRPr="009E6CEE">
        <w:rPr>
          <w:rFonts w:ascii="Calibri Light" w:hAnsi="Calibri Light" w:cs="Calibri Light"/>
          <w:lang w:eastAsia="ru-RU"/>
        </w:rPr>
        <w:t xml:space="preserve"> усі форми і процедури гарантії якості повинні бути зорієнтовані на подальшому вдосконаленні якості освіти;</w:t>
      </w:r>
    </w:p>
    <w:p w:rsidR="009C7E90" w:rsidRDefault="003C027D" w:rsidP="007F59A9">
      <w:pPr>
        <w:numPr>
          <w:ilvl w:val="0"/>
          <w:numId w:val="37"/>
        </w:numPr>
        <w:autoSpaceDE w:val="0"/>
        <w:autoSpaceDN w:val="0"/>
        <w:adjustRightInd w:val="0"/>
        <w:spacing w:after="0" w:line="240" w:lineRule="auto"/>
        <w:jc w:val="both"/>
        <w:rPr>
          <w:rFonts w:ascii="Calibri Light" w:hAnsi="Calibri Light" w:cs="Calibri Light"/>
          <w:lang w:eastAsia="ru-RU"/>
        </w:rPr>
      </w:pPr>
      <w:r w:rsidRPr="009E6CEE">
        <w:rPr>
          <w:rFonts w:ascii="Calibri Light" w:hAnsi="Calibri Light" w:cs="Calibri Light"/>
          <w:lang w:eastAsia="ru-RU"/>
        </w:rPr>
        <w:t xml:space="preserve"> різноманіття підходів вітається, якщо застосовуються єдині для всіх принципи оцінки і гарантії якості;</w:t>
      </w:r>
    </w:p>
    <w:p w:rsidR="009C7E90" w:rsidRDefault="003C027D" w:rsidP="007F59A9">
      <w:pPr>
        <w:numPr>
          <w:ilvl w:val="0"/>
          <w:numId w:val="37"/>
        </w:numPr>
        <w:autoSpaceDE w:val="0"/>
        <w:autoSpaceDN w:val="0"/>
        <w:adjustRightInd w:val="0"/>
        <w:spacing w:after="0" w:line="240" w:lineRule="auto"/>
        <w:jc w:val="both"/>
        <w:rPr>
          <w:rFonts w:ascii="Calibri Light" w:hAnsi="Calibri Light" w:cs="Calibri Light"/>
          <w:lang w:eastAsia="ru-RU"/>
        </w:rPr>
      </w:pPr>
      <w:r w:rsidRPr="009C7E90">
        <w:rPr>
          <w:rFonts w:ascii="Calibri Light" w:hAnsi="Calibri Light" w:cs="Calibri Light"/>
          <w:lang w:eastAsia="ru-RU"/>
        </w:rPr>
        <w:t>усі учасники освітнього процесу й особливо студенти беруть участь у процедурах і роботі органів гарантії якості;</w:t>
      </w:r>
    </w:p>
    <w:p w:rsidR="003C027D" w:rsidRPr="009C7E90" w:rsidRDefault="003C027D" w:rsidP="007F59A9">
      <w:pPr>
        <w:numPr>
          <w:ilvl w:val="0"/>
          <w:numId w:val="37"/>
        </w:numPr>
        <w:autoSpaceDE w:val="0"/>
        <w:autoSpaceDN w:val="0"/>
        <w:adjustRightInd w:val="0"/>
        <w:spacing w:after="0" w:line="240" w:lineRule="auto"/>
        <w:jc w:val="both"/>
        <w:rPr>
          <w:rFonts w:ascii="Calibri Light" w:hAnsi="Calibri Light" w:cs="Calibri Light"/>
          <w:lang w:eastAsia="ru-RU"/>
        </w:rPr>
      </w:pPr>
      <w:r w:rsidRPr="009C7E90">
        <w:rPr>
          <w:rFonts w:ascii="Calibri Light" w:hAnsi="Calibri Light" w:cs="Calibri Light"/>
          <w:lang w:eastAsia="ru-RU"/>
        </w:rPr>
        <w:t xml:space="preserve">агентства гарантії якості є незалежними. </w:t>
      </w:r>
    </w:p>
    <w:p w:rsidR="003C027D" w:rsidRPr="009E6CEE" w:rsidRDefault="003C027D" w:rsidP="00E34EE6">
      <w:pPr>
        <w:autoSpaceDE w:val="0"/>
        <w:autoSpaceDN w:val="0"/>
        <w:adjustRightInd w:val="0"/>
        <w:spacing w:after="0" w:line="240" w:lineRule="auto"/>
        <w:ind w:firstLine="709"/>
        <w:jc w:val="both"/>
        <w:rPr>
          <w:rFonts w:ascii="Calibri Light" w:hAnsi="Calibri Light" w:cs="Calibri Light"/>
          <w:lang w:eastAsia="ru-RU"/>
        </w:rPr>
      </w:pPr>
      <w:r w:rsidRPr="009E6CEE">
        <w:rPr>
          <w:rFonts w:ascii="Calibri Light" w:hAnsi="Calibri Light" w:cs="Calibri Light"/>
          <w:lang w:eastAsia="ru-RU"/>
        </w:rPr>
        <w:t>26–27 квітня 2012 р. у Бухаресті відбулася конференція міністрів, під час якої було прийнято комюніке, в якому було констатовано, що учасники Болонського процесу будуть намагатися забезпечувати якість вищої освіти з метою збільшення працевлаштування випускників ЗВО і поширення академічної мобільності як засобу поліпшення навчання.</w:t>
      </w:r>
    </w:p>
    <w:p w:rsidR="003C027D" w:rsidRPr="009E6CEE" w:rsidRDefault="003C027D" w:rsidP="00E34EE6">
      <w:pPr>
        <w:autoSpaceDE w:val="0"/>
        <w:autoSpaceDN w:val="0"/>
        <w:adjustRightInd w:val="0"/>
        <w:spacing w:after="0" w:line="240" w:lineRule="auto"/>
        <w:ind w:firstLine="709"/>
        <w:jc w:val="both"/>
        <w:rPr>
          <w:rFonts w:ascii="Calibri Light" w:hAnsi="Calibri Light" w:cs="Calibri Light"/>
          <w:i/>
          <w:iCs/>
        </w:rPr>
      </w:pPr>
      <w:r w:rsidRPr="009E6CEE">
        <w:rPr>
          <w:rFonts w:ascii="Calibri Light" w:hAnsi="Calibri Light" w:cs="Calibri Light"/>
          <w:lang w:eastAsia="ru-RU"/>
        </w:rPr>
        <w:t>З метою досягнення об’єктивності процедури забезпечення якості вищої освіти ств</w:t>
      </w:r>
      <w:r w:rsidR="009C7E90">
        <w:rPr>
          <w:rFonts w:ascii="Calibri Light" w:hAnsi="Calibri Light" w:cs="Calibri Light"/>
          <w:lang w:eastAsia="ru-RU"/>
        </w:rPr>
        <w:t>орюються незалежні структури — н</w:t>
      </w:r>
      <w:r w:rsidRPr="009E6CEE">
        <w:rPr>
          <w:rFonts w:ascii="Calibri Light" w:hAnsi="Calibri Light" w:cs="Calibri Light"/>
          <w:lang w:eastAsia="ru-RU"/>
        </w:rPr>
        <w:t xml:space="preserve">аціональні агентства із забезпечення якості вищої освіти тощо. Незалежність </w:t>
      </w:r>
      <w:r w:rsidR="009C7E90">
        <w:rPr>
          <w:rFonts w:ascii="Calibri Light" w:hAnsi="Calibri Light" w:cs="Calibri Light"/>
          <w:lang w:eastAsia="ru-RU"/>
        </w:rPr>
        <w:t>такої</w:t>
      </w:r>
      <w:r w:rsidRPr="009E6CEE">
        <w:rPr>
          <w:rFonts w:ascii="Calibri Light" w:hAnsi="Calibri Light" w:cs="Calibri Light"/>
          <w:lang w:eastAsia="ru-RU"/>
        </w:rPr>
        <w:t xml:space="preserve"> структури повинна бути підтверджена офіційними документами. Незалежність також є одним із критеріїв для членства в Європейській асоціації із забезпечення якості вищої освіти (ENQA) і при внесенні до Європейського реєстру із забезпечення якості вищої освіти (EQAR). Національне агентство із забезпечення якості вищої освіти</w:t>
      </w:r>
      <w:r w:rsidR="00286494" w:rsidRPr="009E6CEE">
        <w:rPr>
          <w:rFonts w:ascii="Calibri Light" w:hAnsi="Calibri Light" w:cs="Calibri Light"/>
          <w:lang w:eastAsia="ru-RU"/>
        </w:rPr>
        <w:t xml:space="preserve"> </w:t>
      </w:r>
      <w:r w:rsidRPr="009E6CEE">
        <w:rPr>
          <w:rFonts w:ascii="Calibri Light" w:hAnsi="Calibri Light" w:cs="Calibri Light"/>
        </w:rPr>
        <w:t>створено і в Україні відповідно до Закону України «Про вищу освіту»</w:t>
      </w:r>
      <w:r w:rsidRPr="009E6CEE">
        <w:rPr>
          <w:rStyle w:val="ad"/>
          <w:rFonts w:ascii="Calibri Light" w:hAnsi="Calibri Light" w:cs="Calibri Light"/>
        </w:rPr>
        <w:footnoteReference w:id="242"/>
      </w:r>
      <w:r w:rsidRPr="009E6CEE">
        <w:rPr>
          <w:rFonts w:ascii="Calibri Light" w:hAnsi="Calibri Light" w:cs="Calibri Light"/>
        </w:rPr>
        <w:t xml:space="preserve">. </w:t>
      </w:r>
    </w:p>
    <w:p w:rsidR="003C027D" w:rsidRPr="009E6CEE" w:rsidRDefault="003C027D" w:rsidP="00E34EE6">
      <w:pPr>
        <w:pStyle w:val="ab"/>
        <w:spacing w:after="0" w:line="240" w:lineRule="auto"/>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lastRenderedPageBreak/>
        <w:t>Основними напрямами імплементації європейської системи забезпечення якості освіти в Україні – це в першу чергу аналіз Європейських стандартів забезпечення якості вищої освіти, що дозволить виділити основні вимоги і напрямки, які стосуються як внутрішнього, так і зовнішнього забезпечення, а також діяльності самих агенцій по забезпеченню якості:</w:t>
      </w:r>
    </w:p>
    <w:p w:rsidR="003C027D" w:rsidRPr="009E6CEE" w:rsidRDefault="003C027D" w:rsidP="007F59A9">
      <w:pPr>
        <w:numPr>
          <w:ilvl w:val="1"/>
          <w:numId w:val="38"/>
        </w:numPr>
        <w:autoSpaceDE w:val="0"/>
        <w:autoSpaceDN w:val="0"/>
        <w:adjustRightInd w:val="0"/>
        <w:spacing w:after="0" w:line="240" w:lineRule="auto"/>
        <w:ind w:left="993" w:hanging="284"/>
        <w:jc w:val="both"/>
        <w:rPr>
          <w:rFonts w:ascii="Calibri Light" w:hAnsi="Calibri Light" w:cs="Calibri Light"/>
        </w:rPr>
      </w:pPr>
      <w:r w:rsidRPr="009E6CEE">
        <w:rPr>
          <w:rFonts w:ascii="Calibri Light" w:hAnsi="Calibri Light" w:cs="Calibri Light"/>
        </w:rPr>
        <w:t xml:space="preserve">чітке визначення політики і пов’язаних з нею процедур забезпечення якості; </w:t>
      </w:r>
    </w:p>
    <w:p w:rsidR="003C027D" w:rsidRPr="009E6CEE" w:rsidRDefault="003C027D" w:rsidP="007F59A9">
      <w:pPr>
        <w:numPr>
          <w:ilvl w:val="1"/>
          <w:numId w:val="38"/>
        </w:numPr>
        <w:autoSpaceDE w:val="0"/>
        <w:autoSpaceDN w:val="0"/>
        <w:adjustRightInd w:val="0"/>
        <w:spacing w:after="0" w:line="240" w:lineRule="auto"/>
        <w:ind w:left="993" w:hanging="284"/>
        <w:jc w:val="both"/>
        <w:rPr>
          <w:rFonts w:ascii="Calibri Light" w:hAnsi="Calibri Light" w:cs="Calibri Light"/>
        </w:rPr>
      </w:pPr>
      <w:r w:rsidRPr="009E6CEE">
        <w:rPr>
          <w:rFonts w:ascii="Calibri Light" w:hAnsi="Calibri Light" w:cs="Calibri Light"/>
        </w:rPr>
        <w:t>стратегія, політика, процедури і виконавці повинні мати визначений офіційний статус;</w:t>
      </w:r>
    </w:p>
    <w:p w:rsidR="003C027D" w:rsidRPr="009E6CEE" w:rsidRDefault="003C027D" w:rsidP="007F59A9">
      <w:pPr>
        <w:numPr>
          <w:ilvl w:val="1"/>
          <w:numId w:val="38"/>
        </w:numPr>
        <w:autoSpaceDE w:val="0"/>
        <w:autoSpaceDN w:val="0"/>
        <w:adjustRightInd w:val="0"/>
        <w:spacing w:after="0" w:line="240" w:lineRule="auto"/>
        <w:ind w:left="993" w:hanging="284"/>
        <w:jc w:val="both"/>
        <w:rPr>
          <w:rFonts w:ascii="Calibri Light" w:hAnsi="Calibri Light" w:cs="Calibri Light"/>
        </w:rPr>
      </w:pPr>
      <w:r w:rsidRPr="009E6CEE">
        <w:rPr>
          <w:rFonts w:ascii="Calibri Light" w:hAnsi="Calibri Light" w:cs="Calibri Light"/>
        </w:rPr>
        <w:t>формулювання і оприлюднення і послідовне дотримання критеріїв, на яких повинна базуватись будь</w:t>
      </w:r>
      <w:r w:rsidR="004446FD" w:rsidRPr="009E6CEE">
        <w:rPr>
          <w:rFonts w:ascii="Calibri Light" w:hAnsi="Calibri Light" w:cs="Calibri Light"/>
        </w:rPr>
        <w:t>–</w:t>
      </w:r>
      <w:r w:rsidRPr="009E6CEE">
        <w:rPr>
          <w:rFonts w:ascii="Calibri Light" w:hAnsi="Calibri Light" w:cs="Calibri Light"/>
        </w:rPr>
        <w:t>яка діяльність із забезпечення якості.</w:t>
      </w:r>
    </w:p>
    <w:p w:rsidR="003C027D" w:rsidRPr="009E6CEE" w:rsidRDefault="003C027D" w:rsidP="007F59A9">
      <w:pPr>
        <w:numPr>
          <w:ilvl w:val="1"/>
          <w:numId w:val="38"/>
        </w:numPr>
        <w:autoSpaceDE w:val="0"/>
        <w:autoSpaceDN w:val="0"/>
        <w:adjustRightInd w:val="0"/>
        <w:spacing w:after="0" w:line="240" w:lineRule="auto"/>
        <w:ind w:left="993" w:hanging="284"/>
        <w:jc w:val="both"/>
        <w:rPr>
          <w:rFonts w:ascii="Calibri Light" w:hAnsi="Calibri Light" w:cs="Calibri Light"/>
        </w:rPr>
      </w:pPr>
      <w:r w:rsidRPr="009E6CEE">
        <w:rPr>
          <w:rFonts w:ascii="Calibri Light" w:hAnsi="Calibri Light" w:cs="Calibri Light"/>
        </w:rPr>
        <w:t>відповідність доступних ресурсів поставленим цілям та процедурам їх реалізації;</w:t>
      </w:r>
    </w:p>
    <w:p w:rsidR="003C027D" w:rsidRPr="009E6CEE" w:rsidRDefault="003C027D" w:rsidP="007F59A9">
      <w:pPr>
        <w:numPr>
          <w:ilvl w:val="1"/>
          <w:numId w:val="38"/>
        </w:numPr>
        <w:autoSpaceDE w:val="0"/>
        <w:autoSpaceDN w:val="0"/>
        <w:adjustRightInd w:val="0"/>
        <w:spacing w:after="0" w:line="240" w:lineRule="auto"/>
        <w:ind w:left="993" w:hanging="284"/>
        <w:jc w:val="both"/>
        <w:rPr>
          <w:rFonts w:ascii="Calibri Light" w:hAnsi="Calibri Light" w:cs="Calibri Light"/>
        </w:rPr>
      </w:pPr>
      <w:r w:rsidRPr="009E6CEE">
        <w:rPr>
          <w:rFonts w:ascii="Calibri Light" w:hAnsi="Calibri Light" w:cs="Calibri Light"/>
        </w:rPr>
        <w:t>участь у процесах забезпечення якості усіх зацікавлених сторін.</w:t>
      </w:r>
    </w:p>
    <w:p w:rsidR="00BF13C3" w:rsidRDefault="003C027D" w:rsidP="007F59A9">
      <w:pPr>
        <w:numPr>
          <w:ilvl w:val="1"/>
          <w:numId w:val="38"/>
        </w:numPr>
        <w:autoSpaceDE w:val="0"/>
        <w:autoSpaceDN w:val="0"/>
        <w:adjustRightInd w:val="0"/>
        <w:spacing w:after="0" w:line="240" w:lineRule="auto"/>
        <w:ind w:left="993" w:hanging="284"/>
        <w:jc w:val="both"/>
        <w:rPr>
          <w:rFonts w:ascii="Calibri Light" w:hAnsi="Calibri Light" w:cs="Calibri Light"/>
        </w:rPr>
      </w:pPr>
      <w:r w:rsidRPr="009E6CEE">
        <w:rPr>
          <w:rFonts w:ascii="Calibri Light" w:hAnsi="Calibri Light" w:cs="Calibri Light"/>
        </w:rPr>
        <w:t>регулярний моніторинг і звітність;</w:t>
      </w:r>
    </w:p>
    <w:p w:rsidR="003C027D" w:rsidRPr="00BF13C3" w:rsidRDefault="003C027D" w:rsidP="007F59A9">
      <w:pPr>
        <w:numPr>
          <w:ilvl w:val="1"/>
          <w:numId w:val="38"/>
        </w:numPr>
        <w:autoSpaceDE w:val="0"/>
        <w:autoSpaceDN w:val="0"/>
        <w:adjustRightInd w:val="0"/>
        <w:spacing w:after="0" w:line="240" w:lineRule="auto"/>
        <w:ind w:left="993" w:hanging="284"/>
        <w:jc w:val="both"/>
        <w:rPr>
          <w:rFonts w:ascii="Calibri Light" w:hAnsi="Calibri Light" w:cs="Calibri Light"/>
        </w:rPr>
      </w:pPr>
      <w:r w:rsidRPr="00BF13C3">
        <w:rPr>
          <w:rFonts w:ascii="Calibri Light" w:hAnsi="Calibri Light" w:cs="Calibri Light"/>
        </w:rPr>
        <w:t>публічність і доступність усієї інформації з питань забезпечення якості освіти.</w:t>
      </w:r>
    </w:p>
    <w:p w:rsidR="00BF13C3" w:rsidRDefault="00BF13C3" w:rsidP="00E34EE6">
      <w:pPr>
        <w:autoSpaceDE w:val="0"/>
        <w:autoSpaceDN w:val="0"/>
        <w:adjustRightInd w:val="0"/>
        <w:spacing w:after="0" w:line="240" w:lineRule="auto"/>
        <w:ind w:firstLine="709"/>
        <w:jc w:val="both"/>
        <w:rPr>
          <w:rFonts w:ascii="Calibri Light" w:hAnsi="Calibri Light" w:cs="Calibri Light"/>
          <w:color w:val="000000"/>
        </w:rPr>
      </w:pPr>
    </w:p>
    <w:p w:rsidR="003C027D" w:rsidRPr="00BF13C3" w:rsidRDefault="003C027D" w:rsidP="00E34EE6">
      <w:pPr>
        <w:autoSpaceDE w:val="0"/>
        <w:autoSpaceDN w:val="0"/>
        <w:adjustRightInd w:val="0"/>
        <w:spacing w:after="0" w:line="240" w:lineRule="auto"/>
        <w:ind w:firstLine="709"/>
        <w:jc w:val="both"/>
        <w:rPr>
          <w:rFonts w:ascii="Calibri Light" w:hAnsi="Calibri Light" w:cs="Calibri Light"/>
        </w:rPr>
      </w:pPr>
      <w:r w:rsidRPr="00BF13C3">
        <w:rPr>
          <w:rFonts w:ascii="Calibri Light" w:hAnsi="Calibri Light" w:cs="Calibri Light"/>
          <w:color w:val="000000"/>
        </w:rPr>
        <w:t>Виконання вказаних вимог передбачає здійснення наступних заходів:</w:t>
      </w:r>
    </w:p>
    <w:p w:rsidR="003C027D" w:rsidRPr="009E6CEE" w:rsidRDefault="003C027D" w:rsidP="00E34EE6">
      <w:pPr>
        <w:autoSpaceDE w:val="0"/>
        <w:autoSpaceDN w:val="0"/>
        <w:adjustRightInd w:val="0"/>
        <w:spacing w:after="0" w:line="240" w:lineRule="auto"/>
        <w:ind w:firstLine="709"/>
        <w:jc w:val="both"/>
        <w:rPr>
          <w:rFonts w:ascii="Calibri Light" w:hAnsi="Calibri Light" w:cs="Calibri Light"/>
        </w:rPr>
      </w:pPr>
      <w:r w:rsidRPr="009E6CEE">
        <w:rPr>
          <w:rFonts w:ascii="Calibri Light" w:hAnsi="Calibri Light" w:cs="Calibri Light"/>
        </w:rPr>
        <w:t>1. </w:t>
      </w:r>
      <w:r w:rsidR="008D6BF8">
        <w:rPr>
          <w:rFonts w:ascii="Calibri Light" w:hAnsi="Calibri Light" w:cs="Calibri Light"/>
        </w:rPr>
        <w:t>Розроблення</w:t>
      </w:r>
      <w:r w:rsidRPr="009E6CEE">
        <w:rPr>
          <w:rFonts w:ascii="Calibri Light" w:hAnsi="Calibri Light" w:cs="Calibri Light"/>
        </w:rPr>
        <w:t xml:space="preserve"> рекомендації щодо запровадже</w:t>
      </w:r>
      <w:r w:rsidR="00BF13C3">
        <w:rPr>
          <w:rFonts w:ascii="Calibri Light" w:hAnsi="Calibri Light" w:cs="Calibri Light"/>
        </w:rPr>
        <w:t>ння національних Стандартів та р</w:t>
      </w:r>
      <w:r w:rsidRPr="009E6CEE">
        <w:rPr>
          <w:rFonts w:ascii="Calibri Light" w:hAnsi="Calibri Light" w:cs="Calibri Light"/>
        </w:rPr>
        <w:t xml:space="preserve">екомендацій </w:t>
      </w:r>
      <w:r w:rsidR="00BF13C3">
        <w:rPr>
          <w:rFonts w:ascii="Calibri Light" w:hAnsi="Calibri Light" w:cs="Calibri Light"/>
        </w:rPr>
        <w:t>щодо</w:t>
      </w:r>
      <w:r w:rsidRPr="009E6CEE">
        <w:rPr>
          <w:rFonts w:ascii="Calibri Light" w:hAnsi="Calibri Light" w:cs="Calibri Light"/>
        </w:rPr>
        <w:t xml:space="preserve"> забезпечення якості в Європейському просторі вищої освіти.</w:t>
      </w:r>
    </w:p>
    <w:p w:rsidR="003C027D" w:rsidRPr="009E6CEE" w:rsidRDefault="003C027D" w:rsidP="00E34EE6">
      <w:pPr>
        <w:autoSpaceDE w:val="0"/>
        <w:autoSpaceDN w:val="0"/>
        <w:adjustRightInd w:val="0"/>
        <w:spacing w:after="0" w:line="240" w:lineRule="auto"/>
        <w:ind w:firstLine="709"/>
        <w:jc w:val="both"/>
        <w:rPr>
          <w:rFonts w:ascii="Calibri Light" w:hAnsi="Calibri Light" w:cs="Calibri Light"/>
        </w:rPr>
      </w:pPr>
      <w:r w:rsidRPr="009E6CEE">
        <w:rPr>
          <w:rFonts w:ascii="Calibri Light" w:hAnsi="Calibri Light" w:cs="Calibri Light"/>
        </w:rPr>
        <w:t>2. Створення системи акредитацій та Національного освітнього акредитаційного центру.</w:t>
      </w:r>
    </w:p>
    <w:p w:rsidR="003C027D" w:rsidRPr="009E6CEE" w:rsidRDefault="003C027D" w:rsidP="00E34EE6">
      <w:pPr>
        <w:autoSpaceDE w:val="0"/>
        <w:autoSpaceDN w:val="0"/>
        <w:adjustRightInd w:val="0"/>
        <w:spacing w:after="0" w:line="240" w:lineRule="auto"/>
        <w:ind w:firstLine="709"/>
        <w:jc w:val="both"/>
        <w:rPr>
          <w:rFonts w:ascii="Calibri Light" w:hAnsi="Calibri Light" w:cs="Calibri Light"/>
        </w:rPr>
      </w:pPr>
      <w:r w:rsidRPr="009E6CEE">
        <w:rPr>
          <w:rFonts w:ascii="Calibri Light" w:hAnsi="Calibri Light" w:cs="Calibri Light"/>
        </w:rPr>
        <w:t>3. Підвищення міжнародного рівня участі України у зовнішній системі забезпечення якості.</w:t>
      </w:r>
    </w:p>
    <w:p w:rsidR="003C027D" w:rsidRPr="009E6CEE" w:rsidRDefault="003C027D" w:rsidP="00E34EE6">
      <w:pPr>
        <w:autoSpaceDE w:val="0"/>
        <w:autoSpaceDN w:val="0"/>
        <w:adjustRightInd w:val="0"/>
        <w:spacing w:after="0" w:line="240" w:lineRule="auto"/>
        <w:ind w:firstLine="709"/>
        <w:jc w:val="both"/>
        <w:rPr>
          <w:rFonts w:ascii="Calibri Light" w:hAnsi="Calibri Light" w:cs="Calibri Light"/>
        </w:rPr>
      </w:pPr>
      <w:r w:rsidRPr="009E6CEE">
        <w:rPr>
          <w:rFonts w:ascii="Calibri Light" w:hAnsi="Calibri Light" w:cs="Calibri Light"/>
        </w:rPr>
        <w:t>4. </w:t>
      </w:r>
      <w:r w:rsidR="008D6BF8">
        <w:rPr>
          <w:rFonts w:ascii="Calibri Light" w:hAnsi="Calibri Light" w:cs="Calibri Light"/>
        </w:rPr>
        <w:t>Розроблення</w:t>
      </w:r>
      <w:r w:rsidRPr="009E6CEE">
        <w:rPr>
          <w:rFonts w:ascii="Calibri Light" w:hAnsi="Calibri Light" w:cs="Calibri Light"/>
        </w:rPr>
        <w:t xml:space="preserve"> та запровадження правових механізмів участі роботодавців в процедурі контролю та суспільної відповідальності за якість вищої професійної освіти.</w:t>
      </w:r>
    </w:p>
    <w:p w:rsidR="003C027D" w:rsidRPr="009E6CEE" w:rsidRDefault="003C027D" w:rsidP="00E34EE6">
      <w:pPr>
        <w:autoSpaceDE w:val="0"/>
        <w:autoSpaceDN w:val="0"/>
        <w:adjustRightInd w:val="0"/>
        <w:spacing w:after="0" w:line="240" w:lineRule="auto"/>
        <w:ind w:firstLine="709"/>
        <w:jc w:val="both"/>
        <w:rPr>
          <w:rFonts w:ascii="Calibri Light" w:hAnsi="Calibri Light" w:cs="Calibri Light"/>
        </w:rPr>
      </w:pPr>
      <w:r w:rsidRPr="009E6CEE">
        <w:rPr>
          <w:rFonts w:ascii="Calibri Light" w:hAnsi="Calibri Light" w:cs="Calibri Light"/>
        </w:rPr>
        <w:t xml:space="preserve">5. Підвищення рівня участі студентів у національній системі забезпечення якості. </w:t>
      </w:r>
    </w:p>
    <w:p w:rsidR="003C027D" w:rsidRPr="009E6CEE" w:rsidRDefault="003C027D" w:rsidP="00E34EE6">
      <w:pPr>
        <w:autoSpaceDE w:val="0"/>
        <w:autoSpaceDN w:val="0"/>
        <w:adjustRightInd w:val="0"/>
        <w:spacing w:after="0" w:line="240" w:lineRule="auto"/>
        <w:ind w:firstLine="709"/>
        <w:jc w:val="both"/>
        <w:rPr>
          <w:rFonts w:ascii="Calibri Light" w:hAnsi="Calibri Light" w:cs="Calibri Light"/>
        </w:rPr>
      </w:pPr>
      <w:r w:rsidRPr="009E6CEE">
        <w:rPr>
          <w:rFonts w:ascii="Calibri Light" w:hAnsi="Calibri Light" w:cs="Calibri Light"/>
        </w:rPr>
        <w:t>6. Запровадження постійно діючого моніторингу якості вищої освіти з  урахуванням світового, європейського та національного досвіду.</w:t>
      </w:r>
    </w:p>
    <w:p w:rsidR="003C027D" w:rsidRPr="009E6CEE" w:rsidRDefault="003C027D" w:rsidP="00E34EE6">
      <w:pPr>
        <w:autoSpaceDE w:val="0"/>
        <w:autoSpaceDN w:val="0"/>
        <w:adjustRightInd w:val="0"/>
        <w:spacing w:after="0" w:line="240" w:lineRule="auto"/>
        <w:ind w:firstLine="709"/>
        <w:jc w:val="both"/>
        <w:rPr>
          <w:rFonts w:ascii="Calibri Light" w:hAnsi="Calibri Light" w:cs="Calibri Light"/>
        </w:rPr>
      </w:pPr>
      <w:r w:rsidRPr="009E6CEE">
        <w:rPr>
          <w:rFonts w:ascii="Calibri Light" w:hAnsi="Calibri Light" w:cs="Calibri Light"/>
        </w:rPr>
        <w:t xml:space="preserve">7. Удосконалення рейтингової системи оцінювання результатів діяльності </w:t>
      </w:r>
      <w:r w:rsidR="00EF7085" w:rsidRPr="009E6CEE">
        <w:rPr>
          <w:rFonts w:ascii="Calibri Light" w:hAnsi="Calibri Light" w:cs="Calibri Light"/>
        </w:rPr>
        <w:t>ЗВО</w:t>
      </w:r>
      <w:r w:rsidRPr="009E6CEE">
        <w:rPr>
          <w:rFonts w:ascii="Calibri Light" w:hAnsi="Calibri Light" w:cs="Calibri Light"/>
        </w:rPr>
        <w:t xml:space="preserve"> як інструментів управління якістю вищої освіти.</w:t>
      </w:r>
    </w:p>
    <w:p w:rsidR="003C027D" w:rsidRPr="009E6CEE" w:rsidRDefault="003C027D" w:rsidP="00E34EE6">
      <w:pPr>
        <w:autoSpaceDE w:val="0"/>
        <w:autoSpaceDN w:val="0"/>
        <w:adjustRightInd w:val="0"/>
        <w:spacing w:after="0" w:line="240" w:lineRule="auto"/>
        <w:ind w:firstLine="709"/>
        <w:jc w:val="both"/>
        <w:rPr>
          <w:rFonts w:ascii="Calibri Light" w:hAnsi="Calibri Light" w:cs="Calibri Light"/>
        </w:rPr>
      </w:pPr>
      <w:r w:rsidRPr="009E6CEE">
        <w:rPr>
          <w:rFonts w:ascii="Calibri Light" w:hAnsi="Calibri Light" w:cs="Calibri Light"/>
        </w:rPr>
        <w:t>8. Запровадження і розвиток практики забезпечення доступності і прозорості інформації з питань забезпечення якості у вищій освіті на всіх рівнях: окремого З</w:t>
      </w:r>
      <w:r w:rsidR="00BC20BA" w:rsidRPr="009E6CEE">
        <w:rPr>
          <w:rFonts w:ascii="Calibri Light" w:hAnsi="Calibri Light" w:cs="Calibri Light"/>
        </w:rPr>
        <w:t>ВО</w:t>
      </w:r>
      <w:r w:rsidRPr="009E6CEE">
        <w:rPr>
          <w:rFonts w:ascii="Calibri Light" w:hAnsi="Calibri Light" w:cs="Calibri Light"/>
        </w:rPr>
        <w:t xml:space="preserve">, національному та міжнародному рівнях </w:t>
      </w:r>
      <w:r w:rsidRPr="009E6CEE">
        <w:rPr>
          <w:rStyle w:val="ad"/>
          <w:rFonts w:ascii="Calibri Light" w:hAnsi="Calibri Light" w:cs="Calibri Light"/>
        </w:rPr>
        <w:footnoteReference w:id="243"/>
      </w:r>
      <w:r w:rsidRPr="009E6CEE">
        <w:rPr>
          <w:rFonts w:ascii="Calibri Light" w:hAnsi="Calibri Light" w:cs="Calibri Light"/>
        </w:rPr>
        <w:t xml:space="preserve">.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На наш погляд, викладене дає достатньо підстав стверджувати, що в умовах сучасної ринкової економіки головним об’єктом стандартизації повинні виступати товари і послуги (зокрема, послуги вищої освіти), а не процес їх виробництва та процес контролю за виробництвом (контролю за освітньою діяльністю у сфері вищої освіти).</w:t>
      </w:r>
    </w:p>
    <w:p w:rsidR="003C027D" w:rsidRPr="009E6CEE" w:rsidRDefault="003C027D" w:rsidP="00E34EE6">
      <w:pPr>
        <w:pStyle w:val="ab"/>
        <w:spacing w:after="0" w:line="240" w:lineRule="auto"/>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 xml:space="preserve">Методологічною основою стандартизації і стандартів послуг вищої освіти України на наше переконання мають бути положення Системи національних рахунків 2008 (СНР – 2008) </w:t>
      </w:r>
      <w:r w:rsidRPr="009E6CEE">
        <w:rPr>
          <w:rStyle w:val="ad"/>
          <w:rFonts w:ascii="Calibri Light" w:hAnsi="Calibri Light" w:cs="Calibri Light"/>
          <w:sz w:val="22"/>
          <w:szCs w:val="22"/>
          <w:lang w:val="uk-UA"/>
        </w:rPr>
        <w:footnoteReference w:id="244"/>
      </w:r>
      <w:r w:rsidRPr="009E6CEE">
        <w:rPr>
          <w:rFonts w:ascii="Calibri Light" w:hAnsi="Calibri Light" w:cs="Calibri Light"/>
          <w:sz w:val="22"/>
          <w:szCs w:val="22"/>
          <w:lang w:val="uk-UA"/>
        </w:rPr>
        <w:t xml:space="preserve">, ґрунтовний аналіз яких наведено у попередніх розділах дослідження. У цьому зв’язку наведемо лише ті з них, які безпосередньо стосуються послуг вищої освіти як об’єкта стандартизації та основи заходів щодо поліпшення якості вищої освіти. </w:t>
      </w:r>
    </w:p>
    <w:p w:rsidR="003C027D" w:rsidRPr="009E6CEE" w:rsidRDefault="003C027D" w:rsidP="00E34EE6">
      <w:pPr>
        <w:pStyle w:val="ab"/>
        <w:spacing w:after="0" w:line="240" w:lineRule="auto"/>
        <w:ind w:firstLine="709"/>
        <w:jc w:val="both"/>
        <w:rPr>
          <w:rFonts w:ascii="Calibri Light" w:hAnsi="Calibri Light" w:cs="Calibri Light"/>
          <w:sz w:val="22"/>
          <w:szCs w:val="22"/>
          <w:lang w:val="uk-UA"/>
        </w:rPr>
      </w:pPr>
      <w:r w:rsidRPr="009E6CEE">
        <w:rPr>
          <w:rFonts w:ascii="Calibri Light" w:hAnsi="Calibri Light" w:cs="Calibri Light"/>
          <w:sz w:val="22"/>
          <w:szCs w:val="22"/>
        </w:rPr>
        <w:t>Розглядаючи поняття «послуга освіти» перш за все слід взяти до уваги  те, що з 2001 року виробництво валового внутрішнього продукту (ВВП) в Україні визначається за видами економічної діяльності, серед яких окремим видом класифіковано «Освіта». Показником випуску цього виду виступає саме вартість послуг як результат виробничої діяльності закладів освіти, що також спонукає мати законодавче визначення терміну «послуга освіти». Відповідно до Системи національних рахунків</w:t>
      </w:r>
      <w:r w:rsidRPr="009E6CEE">
        <w:rPr>
          <w:rFonts w:ascii="Calibri Light" w:hAnsi="Calibri Light" w:cs="Calibri Light"/>
          <w:sz w:val="22"/>
          <w:szCs w:val="22"/>
          <w:lang w:val="uk-UA"/>
        </w:rPr>
        <w:t xml:space="preserve">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2008</w:t>
      </w:r>
      <w:r w:rsidRPr="009E6CEE">
        <w:rPr>
          <w:rFonts w:ascii="Calibri Light" w:hAnsi="Calibri Light" w:cs="Calibri Light"/>
          <w:sz w:val="22"/>
          <w:szCs w:val="22"/>
        </w:rPr>
        <w:t xml:space="preserve">, «Послуги є результатом виробничої діяльності, яка змінює стан споживаючих одиниць або сприяє обміну продуктами, або фінансовими активами. Ці види послуг можуть бути названі послугами, що викликають зміни стану, і послугами по обміну. Послуги, що викликають зміни стану одиниць, є випуском, виробленим на замовлення, зазвичай несе зміни в стані споживаючих одиниць у результаті діяльності виробників у відповідності з попитом споживачів. Послуги, що викликають зміни в стані одиниць, не є окремими об'єктами, щодо яких </w:t>
      </w:r>
      <w:r w:rsidRPr="009E6CEE">
        <w:rPr>
          <w:rFonts w:ascii="Calibri Light" w:hAnsi="Calibri Light" w:cs="Calibri Light"/>
          <w:sz w:val="22"/>
          <w:szCs w:val="22"/>
        </w:rPr>
        <w:lastRenderedPageBreak/>
        <w:t>можуть бути встановлені права власності. Вони не можуть надаватися у відриві від їх виробництва. На момент, коли їх виробництво завершено, вони повинні бути вже надані споживачам»</w:t>
      </w:r>
      <w:r w:rsidRPr="009E6CEE">
        <w:rPr>
          <w:rFonts w:ascii="Calibri Light" w:hAnsi="Calibri Light" w:cs="Calibri Light"/>
          <w:sz w:val="22"/>
          <w:szCs w:val="22"/>
          <w:lang w:val="uk-UA"/>
        </w:rPr>
        <w:t xml:space="preserve"> </w:t>
      </w:r>
      <w:r w:rsidRPr="009E6CEE">
        <w:rPr>
          <w:rStyle w:val="ad"/>
          <w:rFonts w:ascii="Calibri Light" w:hAnsi="Calibri Light" w:cs="Calibri Light"/>
          <w:sz w:val="22"/>
          <w:szCs w:val="22"/>
          <w:lang w:val="uk-UA"/>
        </w:rPr>
        <w:footnoteReference w:id="245"/>
      </w:r>
      <w:r w:rsidRPr="009E6CEE">
        <w:rPr>
          <w:rFonts w:ascii="Calibri Light" w:hAnsi="Calibri Light" w:cs="Calibri Light"/>
          <w:sz w:val="22"/>
          <w:szCs w:val="22"/>
          <w:lang w:val="uk-UA"/>
        </w:rPr>
        <w:t>.</w:t>
      </w:r>
    </w:p>
    <w:p w:rsidR="003C027D" w:rsidRPr="009E6CEE" w:rsidRDefault="003C027D" w:rsidP="00E34EE6">
      <w:pPr>
        <w:pStyle w:val="ab"/>
        <w:spacing w:after="0" w:line="240" w:lineRule="auto"/>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Щодо визначення «послуга освіти», то СНР</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2008 прямо вказує на те, що освіта вносить «…зміни в інтелектуальному стані окремих осіб: виробник надає освіту, інформацію, консультації, розваги або аналогічні послуги, що передбачають безпосередній особистий контакт» </w:t>
      </w:r>
      <w:r w:rsidRPr="009E6CEE">
        <w:rPr>
          <w:rStyle w:val="ad"/>
          <w:rFonts w:ascii="Calibri Light" w:hAnsi="Calibri Light" w:cs="Calibri Light"/>
          <w:sz w:val="22"/>
          <w:szCs w:val="22"/>
        </w:rPr>
        <w:footnoteReference w:id="246"/>
      </w:r>
      <w:r w:rsidRPr="009E6CEE">
        <w:rPr>
          <w:rFonts w:ascii="Calibri Light" w:hAnsi="Calibri Light" w:cs="Calibri Light"/>
          <w:sz w:val="22"/>
          <w:szCs w:val="22"/>
          <w:lang w:val="uk-UA"/>
        </w:rPr>
        <w:t>.</w:t>
      </w:r>
    </w:p>
    <w:p w:rsidR="003C027D" w:rsidRPr="009E6CEE" w:rsidRDefault="003C027D" w:rsidP="00E34EE6">
      <w:pPr>
        <w:pStyle w:val="ab"/>
        <w:spacing w:after="0" w:line="240" w:lineRule="auto"/>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Як зазначалося у попередніх розділах, в центрі СНР</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2008 – вимір виробництва товарів і послуг. Указаний вимір на макроекономічному рівні можливий лише за обов’язкової умови наявності належної статистичної інформації щодо обсягів виробництва товарів і послуг, у тому числі послуг вищої освіти. У цьому зв’язку на міжнародному рівні затверджені відповідні нормативно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правові акти щодо надання, збору та аналізу відповідної статистичної інформації. До таких актів перш за все відносяться </w:t>
      </w:r>
      <w:r w:rsidRPr="009E6CEE">
        <w:rPr>
          <w:rFonts w:ascii="Calibri Light" w:hAnsi="Calibri Light" w:cs="Calibri Light"/>
          <w:sz w:val="22"/>
          <w:szCs w:val="22"/>
        </w:rPr>
        <w:t>ISIC</w:t>
      </w:r>
      <w:r w:rsidRPr="009E6CEE">
        <w:rPr>
          <w:rFonts w:ascii="Calibri Light" w:hAnsi="Calibri Light" w:cs="Calibri Light"/>
          <w:sz w:val="22"/>
          <w:szCs w:val="22"/>
          <w:lang w:val="uk-UA"/>
        </w:rPr>
        <w:t xml:space="preserve"> (МСГК) та СРС (КОП). На регіональних та національних рівнях прийняті відповідні регіональні та національні класифікації. Схема взаємодії зазначених класифікацій представлена на </w:t>
      </w:r>
      <w:r w:rsidR="00BF13C3">
        <w:rPr>
          <w:rFonts w:ascii="Calibri Light" w:hAnsi="Calibri Light" w:cs="Calibri Light"/>
          <w:sz w:val="22"/>
          <w:szCs w:val="22"/>
          <w:lang w:val="uk-UA"/>
        </w:rPr>
        <w:t>рис.</w:t>
      </w:r>
      <w:r w:rsidRPr="009E6CEE">
        <w:rPr>
          <w:rFonts w:ascii="Calibri Light" w:hAnsi="Calibri Light" w:cs="Calibri Light"/>
          <w:sz w:val="22"/>
          <w:szCs w:val="22"/>
          <w:lang w:val="uk-UA"/>
        </w:rPr>
        <w:t xml:space="preserve"> 1.</w:t>
      </w:r>
    </w:p>
    <w:p w:rsidR="00FC36AA" w:rsidRPr="009E6CEE" w:rsidRDefault="00FC36AA" w:rsidP="00E34EE6">
      <w:pPr>
        <w:pStyle w:val="ab"/>
        <w:spacing w:after="0" w:line="240" w:lineRule="auto"/>
        <w:ind w:firstLine="709"/>
        <w:jc w:val="both"/>
        <w:rPr>
          <w:rFonts w:ascii="Calibri Light" w:hAnsi="Calibri Light" w:cs="Calibri Light"/>
          <w:sz w:val="22"/>
          <w:szCs w:val="22"/>
          <w:lang w:val="uk-UA"/>
        </w:rPr>
      </w:pPr>
    </w:p>
    <w:p w:rsidR="003C027D" w:rsidRPr="00BF13C3" w:rsidRDefault="003C027D" w:rsidP="00E34EE6">
      <w:pPr>
        <w:spacing w:after="0" w:line="240" w:lineRule="auto"/>
        <w:ind w:firstLine="709"/>
        <w:jc w:val="center"/>
        <w:rPr>
          <w:rFonts w:ascii="Calibri Light" w:hAnsi="Calibri Light" w:cs="Calibri Light"/>
          <w:b/>
        </w:rPr>
      </w:pPr>
      <w:r w:rsidRPr="00BF13C3">
        <w:rPr>
          <w:rFonts w:ascii="Calibri Light" w:hAnsi="Calibri Light" w:cs="Calibri Light"/>
          <w:b/>
        </w:rPr>
        <w:t>Рис. 1. Міжнародна система економічних класифікацій</w:t>
      </w:r>
    </w:p>
    <w:p w:rsidR="003C027D" w:rsidRPr="009E6CEE" w:rsidRDefault="003C027D" w:rsidP="00E34EE6">
      <w:pPr>
        <w:spacing w:after="0" w:line="240" w:lineRule="auto"/>
        <w:ind w:firstLine="709"/>
        <w:jc w:val="right"/>
        <w:rPr>
          <w:rFonts w:ascii="Calibri Light" w:hAnsi="Calibri Light" w:cs="Calibri Light"/>
        </w:rPr>
      </w:pPr>
    </w:p>
    <w:p w:rsidR="003C027D" w:rsidRPr="009E6CEE" w:rsidRDefault="008A5424" w:rsidP="00E34EE6">
      <w:pPr>
        <w:tabs>
          <w:tab w:val="left" w:pos="4530"/>
        </w:tabs>
        <w:spacing w:after="0" w:line="240" w:lineRule="auto"/>
        <w:ind w:firstLine="709"/>
        <w:jc w:val="center"/>
        <w:rPr>
          <w:rFonts w:ascii="Calibri Light" w:hAnsi="Calibri Light" w:cs="Calibri Light"/>
        </w:rPr>
      </w:pPr>
      <w:r w:rsidRPr="009E6CEE">
        <w:rPr>
          <w:rFonts w:ascii="Calibri Light" w:hAnsi="Calibri Light" w:cs="Calibri Light"/>
          <w:noProof/>
          <w:lang w:val="en-US"/>
        </w:rPr>
        <w:drawing>
          <wp:inline distT="0" distB="0" distL="0" distR="0">
            <wp:extent cx="5619750" cy="29718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9750" cy="2971800"/>
                    </a:xfrm>
                    <a:prstGeom prst="rect">
                      <a:avLst/>
                    </a:prstGeom>
                    <a:noFill/>
                    <a:ln>
                      <a:noFill/>
                    </a:ln>
                  </pic:spPr>
                </pic:pic>
              </a:graphicData>
            </a:graphic>
          </wp:inline>
        </w:drawing>
      </w:r>
    </w:p>
    <w:p w:rsidR="003C027D" w:rsidRPr="009E6CEE" w:rsidRDefault="003C027D" w:rsidP="00E34EE6">
      <w:pPr>
        <w:spacing w:after="0" w:line="240" w:lineRule="auto"/>
        <w:ind w:firstLine="709"/>
        <w:jc w:val="both"/>
        <w:rPr>
          <w:rFonts w:ascii="Calibri Light" w:hAnsi="Calibri Light" w:cs="Calibri Light"/>
          <w:i/>
        </w:rPr>
      </w:pPr>
      <w:r w:rsidRPr="009E6CEE">
        <w:rPr>
          <w:rFonts w:ascii="Calibri Light" w:hAnsi="Calibri Light" w:cs="Calibri Light"/>
        </w:rPr>
        <w:t xml:space="preserve"> </w:t>
      </w:r>
      <w:r w:rsidRPr="009E6CEE">
        <w:rPr>
          <w:rFonts w:ascii="Calibri Light" w:hAnsi="Calibri Light" w:cs="Calibri Light"/>
          <w:i/>
        </w:rPr>
        <w:t>Джерело: за матеріалами Державного комітету статистики України. NACE/КВЕД та інтегрована система класифікацій видів економічної діяльності і продукції https://i.factor.ua/ukr/law</w:t>
      </w:r>
      <w:r w:rsidR="004446FD" w:rsidRPr="009E6CEE">
        <w:rPr>
          <w:rFonts w:ascii="Calibri Light" w:hAnsi="Calibri Light" w:cs="Calibri Light"/>
          <w:i/>
        </w:rPr>
        <w:t>–</w:t>
      </w:r>
      <w:r w:rsidRPr="009E6CEE">
        <w:rPr>
          <w:rFonts w:ascii="Calibri Light" w:hAnsi="Calibri Light" w:cs="Calibri Light"/>
          <w:i/>
        </w:rPr>
        <w:t>222/section</w:t>
      </w:r>
      <w:r w:rsidR="004446FD" w:rsidRPr="009E6CEE">
        <w:rPr>
          <w:rFonts w:ascii="Calibri Light" w:hAnsi="Calibri Light" w:cs="Calibri Light"/>
          <w:i/>
        </w:rPr>
        <w:t>–</w:t>
      </w:r>
      <w:r w:rsidRPr="009E6CEE">
        <w:rPr>
          <w:rFonts w:ascii="Calibri Light" w:hAnsi="Calibri Light" w:cs="Calibri Light"/>
          <w:i/>
        </w:rPr>
        <w:t>1016/article</w:t>
      </w:r>
      <w:r w:rsidR="004446FD" w:rsidRPr="009E6CEE">
        <w:rPr>
          <w:rFonts w:ascii="Calibri Light" w:hAnsi="Calibri Light" w:cs="Calibri Light"/>
          <w:i/>
        </w:rPr>
        <w:t>–</w:t>
      </w:r>
      <w:r w:rsidRPr="009E6CEE">
        <w:rPr>
          <w:rFonts w:ascii="Calibri Light" w:hAnsi="Calibri Light" w:cs="Calibri Light"/>
          <w:i/>
        </w:rPr>
        <w:t>14290/</w:t>
      </w:r>
    </w:p>
    <w:p w:rsidR="003C027D" w:rsidRPr="009E6CEE" w:rsidRDefault="003C027D" w:rsidP="00E34EE6">
      <w:pPr>
        <w:spacing w:after="0" w:line="240" w:lineRule="auto"/>
        <w:ind w:firstLine="709"/>
        <w:jc w:val="both"/>
        <w:rPr>
          <w:rFonts w:ascii="Calibri Light" w:hAnsi="Calibri Light" w:cs="Calibri Light"/>
        </w:rPr>
      </w:pP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де:</w:t>
      </w:r>
    </w:p>
    <w:p w:rsidR="003C027D" w:rsidRPr="009E6CEE" w:rsidRDefault="003C027D" w:rsidP="00E34EE6">
      <w:pPr>
        <w:spacing w:after="0" w:line="240" w:lineRule="auto"/>
        <w:ind w:firstLine="709"/>
        <w:jc w:val="both"/>
        <w:rPr>
          <w:rFonts w:ascii="Calibri Light" w:hAnsi="Calibri Light" w:cs="Calibri Light"/>
          <w:i/>
        </w:rPr>
      </w:pPr>
      <w:r w:rsidRPr="009E6CEE">
        <w:rPr>
          <w:rFonts w:ascii="Calibri Light" w:hAnsi="Calibri Light" w:cs="Calibri Light"/>
        </w:rPr>
        <w:t xml:space="preserve">• </w:t>
      </w:r>
      <w:r w:rsidRPr="009E6CEE">
        <w:rPr>
          <w:rFonts w:ascii="Calibri Light" w:hAnsi="Calibri Light" w:cs="Calibri Light"/>
          <w:i/>
        </w:rPr>
        <w:t xml:space="preserve">ISIC — International Standard Industrial Classification of All Economic Activities — Міжнародна стандартна галузева класифікація усіх видів економічної діяльності — модельна класифікація ООН </w:t>
      </w:r>
      <w:hyperlink r:id="rId30" w:history="1">
        <w:r w:rsidRPr="009E6CEE">
          <w:rPr>
            <w:rStyle w:val="a5"/>
            <w:rFonts w:ascii="Calibri Light" w:hAnsi="Calibri Light" w:cs="Calibri Light"/>
            <w:i/>
            <w:color w:val="auto"/>
            <w:u w:val="none"/>
          </w:rPr>
          <w:t>http://unstats.un.org/unsd/cr/registry/regcst.asp</w:t>
        </w:r>
      </w:hyperlink>
    </w:p>
    <w:p w:rsidR="003C027D" w:rsidRPr="009E6CEE" w:rsidRDefault="003C027D" w:rsidP="00E34EE6">
      <w:pPr>
        <w:spacing w:after="0" w:line="240" w:lineRule="auto"/>
        <w:ind w:firstLine="709"/>
        <w:jc w:val="both"/>
        <w:rPr>
          <w:rFonts w:ascii="Calibri Light" w:hAnsi="Calibri Light" w:cs="Calibri Light"/>
          <w:i/>
        </w:rPr>
      </w:pPr>
      <w:r w:rsidRPr="009E6CEE">
        <w:rPr>
          <w:rFonts w:ascii="Calibri Light" w:hAnsi="Calibri Light" w:cs="Calibri Light"/>
          <w:i/>
        </w:rPr>
        <w:t xml:space="preserve">• CPC — Central Product Classification — Класифікація основних продуктів — модельна класифікація ООН  </w:t>
      </w:r>
      <w:hyperlink r:id="rId31" w:history="1">
        <w:r w:rsidRPr="009E6CEE">
          <w:rPr>
            <w:rStyle w:val="a5"/>
            <w:rFonts w:ascii="Calibri Light" w:hAnsi="Calibri Light" w:cs="Calibri Light"/>
            <w:i/>
            <w:color w:val="auto"/>
            <w:u w:val="none"/>
          </w:rPr>
          <w:t>http://unstats.un.org/unsd/cr/registry/regcst.asp</w:t>
        </w:r>
      </w:hyperlink>
    </w:p>
    <w:p w:rsidR="003C027D" w:rsidRPr="009E6CEE" w:rsidRDefault="003C027D" w:rsidP="00E34EE6">
      <w:pPr>
        <w:spacing w:after="0" w:line="240" w:lineRule="auto"/>
        <w:ind w:firstLine="709"/>
        <w:jc w:val="both"/>
        <w:rPr>
          <w:rFonts w:ascii="Calibri Light" w:hAnsi="Calibri Light" w:cs="Calibri Light"/>
          <w:i/>
        </w:rPr>
      </w:pPr>
      <w:r w:rsidRPr="009E6CEE">
        <w:rPr>
          <w:rFonts w:ascii="Calibri Light" w:hAnsi="Calibri Light" w:cs="Calibri Light"/>
          <w:i/>
        </w:rPr>
        <w:t>• HS — Harmonized Commodity Description and Coding System — Гармонізована система опису та кодування товарів — модельна класифікація ООН Гармонізована система опису та кодування товарів (започаткована у 1952 р. як Рада митного співробітництва — РМС).</w:t>
      </w:r>
    </w:p>
    <w:p w:rsidR="003C027D" w:rsidRPr="009E6CEE" w:rsidRDefault="003C027D" w:rsidP="00E34EE6">
      <w:pPr>
        <w:spacing w:after="0" w:line="240" w:lineRule="auto"/>
        <w:ind w:firstLine="709"/>
        <w:jc w:val="both"/>
        <w:rPr>
          <w:rFonts w:ascii="Calibri Light" w:hAnsi="Calibri Light" w:cs="Calibri Light"/>
          <w:i/>
        </w:rPr>
      </w:pPr>
      <w:r w:rsidRPr="009E6CEE">
        <w:rPr>
          <w:rFonts w:ascii="Calibri Light" w:hAnsi="Calibri Light" w:cs="Calibri Light"/>
          <w:i/>
        </w:rPr>
        <w:lastRenderedPageBreak/>
        <w:t xml:space="preserve">• SITC — Standard International Trade Classification — Міжнародна стандартна торговельна класифікація — модельна класифікація ООН </w:t>
      </w:r>
      <w:hyperlink r:id="rId32" w:history="1">
        <w:r w:rsidRPr="009E6CEE">
          <w:rPr>
            <w:rStyle w:val="a5"/>
            <w:rFonts w:ascii="Calibri Light" w:hAnsi="Calibri Light" w:cs="Calibri Light"/>
            <w:i/>
            <w:color w:val="auto"/>
            <w:u w:val="none"/>
          </w:rPr>
          <w:t>http://unstats.un.org/unsd/cr/registry/regcst.asp?Cl=28</w:t>
        </w:r>
      </w:hyperlink>
    </w:p>
    <w:p w:rsidR="003C027D" w:rsidRPr="009E6CEE" w:rsidRDefault="003C027D" w:rsidP="00E34EE6">
      <w:pPr>
        <w:spacing w:after="0" w:line="240" w:lineRule="auto"/>
        <w:ind w:firstLine="709"/>
        <w:jc w:val="both"/>
        <w:rPr>
          <w:rFonts w:ascii="Calibri Light" w:hAnsi="Calibri Light" w:cs="Calibri Light"/>
          <w:i/>
        </w:rPr>
      </w:pPr>
      <w:r w:rsidRPr="009E6CEE">
        <w:rPr>
          <w:rFonts w:ascii="Calibri Light" w:hAnsi="Calibri Light" w:cs="Calibri Light"/>
          <w:i/>
        </w:rPr>
        <w:t xml:space="preserve">• CPA — Statistical Classification of Products according to their Activities of the European Community — Статистична класифікація продукції за видами економічної діяльності Європейського Союзу  </w:t>
      </w:r>
      <w:hyperlink r:id="rId33" w:history="1">
        <w:r w:rsidRPr="009E6CEE">
          <w:rPr>
            <w:rStyle w:val="a5"/>
            <w:rFonts w:ascii="Calibri Light" w:hAnsi="Calibri Light" w:cs="Calibri Light"/>
            <w:i/>
            <w:color w:val="auto"/>
            <w:u w:val="none"/>
          </w:rPr>
          <w:t>http://circa.europa.eu/irc/dsis/nacecpacon/info/data/en/index.htm</w:t>
        </w:r>
      </w:hyperlink>
    </w:p>
    <w:p w:rsidR="003C027D" w:rsidRPr="009E6CEE" w:rsidRDefault="003C027D" w:rsidP="00E34EE6">
      <w:pPr>
        <w:spacing w:after="0" w:line="240" w:lineRule="auto"/>
        <w:ind w:firstLine="709"/>
        <w:jc w:val="both"/>
        <w:rPr>
          <w:rFonts w:ascii="Calibri Light" w:hAnsi="Calibri Light" w:cs="Calibri Light"/>
          <w:i/>
        </w:rPr>
      </w:pPr>
      <w:r w:rsidRPr="009E6CEE">
        <w:rPr>
          <w:rFonts w:ascii="Calibri Light" w:hAnsi="Calibri Light" w:cs="Calibri Light"/>
          <w:i/>
        </w:rPr>
        <w:t xml:space="preserve">• PRODCOM — Nomenclature for Production of the European Community — Статистична номенклатура продукції Європейського Союзу </w:t>
      </w:r>
      <w:hyperlink r:id="rId34" w:history="1">
        <w:r w:rsidRPr="009E6CEE">
          <w:rPr>
            <w:rStyle w:val="a5"/>
            <w:rFonts w:ascii="Calibri Light" w:hAnsi="Calibri Light" w:cs="Calibri Light"/>
            <w:i/>
            <w:color w:val="auto"/>
            <w:u w:val="none"/>
          </w:rPr>
          <w:t>http://ec.europa.eu/eurostat/ramon/nomenclatures/</w:t>
        </w:r>
      </w:hyperlink>
    </w:p>
    <w:p w:rsidR="003C027D" w:rsidRPr="009E6CEE" w:rsidRDefault="003C027D" w:rsidP="00E34EE6">
      <w:pPr>
        <w:spacing w:after="0" w:line="240" w:lineRule="auto"/>
        <w:ind w:firstLine="709"/>
        <w:jc w:val="both"/>
        <w:rPr>
          <w:rFonts w:ascii="Calibri Light" w:hAnsi="Calibri Light" w:cs="Calibri Light"/>
          <w:i/>
        </w:rPr>
      </w:pPr>
      <w:r w:rsidRPr="009E6CEE">
        <w:rPr>
          <w:rFonts w:ascii="Calibri Light" w:hAnsi="Calibri Light" w:cs="Calibri Light"/>
          <w:i/>
        </w:rPr>
        <w:t>• CN — Combined Nomenclature of the European Community — Комбінована номенклатура Європейського Союзу. Комбінована номенклатура — подальший розподіл Гармонізованої системи на більш детальні позиції (http//ec.europa.eu/taxation_customs/customs/customs_duties/tariff_aspects/combined_nomenclature/index_en.htm)</w:t>
      </w:r>
    </w:p>
    <w:p w:rsidR="003C027D" w:rsidRPr="009E6CEE" w:rsidRDefault="003C027D" w:rsidP="00E34EE6">
      <w:pPr>
        <w:spacing w:after="0" w:line="240" w:lineRule="auto"/>
        <w:ind w:firstLine="709"/>
        <w:jc w:val="both"/>
        <w:rPr>
          <w:rFonts w:ascii="Calibri Light" w:hAnsi="Calibri Light" w:cs="Calibri Light"/>
          <w:i/>
        </w:rPr>
      </w:pPr>
      <w:r w:rsidRPr="009E6CEE">
        <w:rPr>
          <w:rFonts w:ascii="Calibri Light" w:hAnsi="Calibri Light" w:cs="Calibri Light"/>
          <w:i/>
        </w:rPr>
        <w:t>• КВЕД — Класифікація видів економічної діяльності — національна статистична класифікація. Класифікація видів економічної діяльності http://ukrstat.gov.ua/</w:t>
      </w:r>
    </w:p>
    <w:p w:rsidR="003C027D" w:rsidRPr="009E6CEE" w:rsidRDefault="003C027D" w:rsidP="00E34EE6">
      <w:pPr>
        <w:spacing w:after="0" w:line="240" w:lineRule="auto"/>
        <w:ind w:firstLine="709"/>
        <w:jc w:val="both"/>
        <w:rPr>
          <w:rFonts w:ascii="Calibri Light" w:hAnsi="Calibri Light" w:cs="Calibri Light"/>
          <w:i/>
        </w:rPr>
      </w:pPr>
      <w:r w:rsidRPr="009E6CEE">
        <w:rPr>
          <w:rFonts w:ascii="Calibri Light" w:hAnsi="Calibri Light" w:cs="Calibri Light"/>
          <w:i/>
        </w:rPr>
        <w:t>• СКП — Статистична класифікація продукції — національна статистична класифікація Статистична класифікація продукції http://ukrstat.gov.ua/</w:t>
      </w:r>
    </w:p>
    <w:p w:rsidR="003C027D" w:rsidRPr="009E6CEE" w:rsidRDefault="003C027D" w:rsidP="00E34EE6">
      <w:pPr>
        <w:spacing w:after="0" w:line="240" w:lineRule="auto"/>
        <w:ind w:firstLine="709"/>
        <w:jc w:val="both"/>
        <w:rPr>
          <w:rFonts w:ascii="Calibri Light" w:hAnsi="Calibri Light" w:cs="Calibri Light"/>
          <w:i/>
        </w:rPr>
      </w:pPr>
      <w:r w:rsidRPr="009E6CEE">
        <w:rPr>
          <w:rFonts w:ascii="Calibri Light" w:hAnsi="Calibri Light" w:cs="Calibri Light"/>
          <w:i/>
        </w:rPr>
        <w:t>• НПП — Перелік продукції промисловості для статистики виробництва — номенклатура продукції промисловості</w:t>
      </w:r>
    </w:p>
    <w:p w:rsidR="003C027D" w:rsidRPr="009E6CEE" w:rsidRDefault="003C027D" w:rsidP="00E34EE6">
      <w:pPr>
        <w:spacing w:after="0" w:line="240" w:lineRule="auto"/>
        <w:ind w:firstLine="709"/>
        <w:jc w:val="both"/>
        <w:rPr>
          <w:rFonts w:ascii="Calibri Light" w:hAnsi="Calibri Light" w:cs="Calibri Light"/>
          <w:i/>
        </w:rPr>
      </w:pPr>
      <w:r w:rsidRPr="009E6CEE">
        <w:rPr>
          <w:rFonts w:ascii="Calibri Light" w:hAnsi="Calibri Light" w:cs="Calibri Light"/>
          <w:i/>
        </w:rPr>
        <w:t>• УКТ ЗЕД — Українська класифікація товарів зовнішньоекономічної діяльності. Українська класифікація товарів зовнішньоекономічної діяльності http://ukrstat.gov.ua/</w:t>
      </w:r>
    </w:p>
    <w:p w:rsidR="00BF13C3" w:rsidRDefault="00BF13C3" w:rsidP="00E34EE6">
      <w:pPr>
        <w:pStyle w:val="ab"/>
        <w:spacing w:after="0" w:line="240" w:lineRule="auto"/>
        <w:ind w:firstLine="709"/>
        <w:jc w:val="both"/>
        <w:rPr>
          <w:rFonts w:ascii="Calibri Light" w:hAnsi="Calibri Light" w:cs="Calibri Light"/>
          <w:sz w:val="22"/>
          <w:szCs w:val="22"/>
          <w:lang w:val="uk-UA"/>
        </w:rPr>
      </w:pPr>
    </w:p>
    <w:p w:rsidR="003C027D" w:rsidRPr="009E6CEE" w:rsidRDefault="003C027D" w:rsidP="00E34EE6">
      <w:pPr>
        <w:pStyle w:val="ab"/>
        <w:spacing w:after="0" w:line="240" w:lineRule="auto"/>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 xml:space="preserve">Базовим інструментом для надання, збору, аналізу інформації виступає система </w:t>
      </w:r>
      <w:r w:rsidRPr="009E6CEE">
        <w:rPr>
          <w:rFonts w:ascii="Calibri Light" w:hAnsi="Calibri Light" w:cs="Calibri Light"/>
          <w:sz w:val="22"/>
          <w:szCs w:val="22"/>
        </w:rPr>
        <w:t>ISI</w:t>
      </w:r>
      <w:r w:rsidRPr="009E6CEE">
        <w:rPr>
          <w:rFonts w:ascii="Calibri Light" w:hAnsi="Calibri Light" w:cs="Calibri Light"/>
          <w:sz w:val="22"/>
          <w:szCs w:val="22"/>
          <w:lang w:val="uk-UA"/>
        </w:rPr>
        <w:t xml:space="preserve">С (МСОК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Міжнародна стандартна галузева класифікація усіх видів економічної діяльності; </w:t>
      </w:r>
      <w:r w:rsidRPr="009E6CEE">
        <w:rPr>
          <w:rFonts w:ascii="Calibri Light" w:hAnsi="Calibri Light" w:cs="Calibri Light"/>
          <w:sz w:val="22"/>
          <w:szCs w:val="22"/>
        </w:rPr>
        <w:t>ISIC</w:t>
      </w:r>
      <w:r w:rsidRPr="009E6CEE">
        <w:rPr>
          <w:rFonts w:ascii="Calibri Light" w:hAnsi="Calibri Light" w:cs="Calibri Light"/>
          <w:sz w:val="22"/>
          <w:szCs w:val="22"/>
          <w:lang w:val="uk-UA"/>
        </w:rPr>
        <w:t xml:space="preserve">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w:t>
      </w:r>
      <w:r w:rsidRPr="009E6CEE">
        <w:rPr>
          <w:rFonts w:ascii="Calibri Light" w:hAnsi="Calibri Light" w:cs="Calibri Light"/>
          <w:sz w:val="22"/>
          <w:szCs w:val="22"/>
        </w:rPr>
        <w:t>International</w:t>
      </w:r>
      <w:r w:rsidRPr="009E6CEE">
        <w:rPr>
          <w:rFonts w:ascii="Calibri Light" w:hAnsi="Calibri Light" w:cs="Calibri Light"/>
          <w:sz w:val="22"/>
          <w:szCs w:val="22"/>
          <w:lang w:val="uk-UA"/>
        </w:rPr>
        <w:t xml:space="preserve"> </w:t>
      </w:r>
      <w:r w:rsidRPr="009E6CEE">
        <w:rPr>
          <w:rFonts w:ascii="Calibri Light" w:hAnsi="Calibri Light" w:cs="Calibri Light"/>
          <w:sz w:val="22"/>
          <w:szCs w:val="22"/>
        </w:rPr>
        <w:t>Standard</w:t>
      </w:r>
      <w:r w:rsidRPr="009E6CEE">
        <w:rPr>
          <w:rFonts w:ascii="Calibri Light" w:hAnsi="Calibri Light" w:cs="Calibri Light"/>
          <w:sz w:val="22"/>
          <w:szCs w:val="22"/>
          <w:lang w:val="uk-UA"/>
        </w:rPr>
        <w:t xml:space="preserve"> </w:t>
      </w:r>
      <w:r w:rsidRPr="009E6CEE">
        <w:rPr>
          <w:rFonts w:ascii="Calibri Light" w:hAnsi="Calibri Light" w:cs="Calibri Light"/>
          <w:sz w:val="22"/>
          <w:szCs w:val="22"/>
        </w:rPr>
        <w:t>Industrial</w:t>
      </w:r>
      <w:r w:rsidRPr="009E6CEE">
        <w:rPr>
          <w:rFonts w:ascii="Calibri Light" w:hAnsi="Calibri Light" w:cs="Calibri Light"/>
          <w:sz w:val="22"/>
          <w:szCs w:val="22"/>
          <w:lang w:val="uk-UA"/>
        </w:rPr>
        <w:t xml:space="preserve"> </w:t>
      </w:r>
      <w:r w:rsidRPr="009E6CEE">
        <w:rPr>
          <w:rFonts w:ascii="Calibri Light" w:hAnsi="Calibri Light" w:cs="Calibri Light"/>
          <w:sz w:val="22"/>
          <w:szCs w:val="22"/>
        </w:rPr>
        <w:t>Classification</w:t>
      </w:r>
      <w:r w:rsidRPr="009E6CEE">
        <w:rPr>
          <w:rFonts w:ascii="Calibri Light" w:hAnsi="Calibri Light" w:cs="Calibri Light"/>
          <w:sz w:val="22"/>
          <w:szCs w:val="22"/>
          <w:lang w:val="uk-UA"/>
        </w:rPr>
        <w:t xml:space="preserve"> </w:t>
      </w:r>
      <w:r w:rsidRPr="009E6CEE">
        <w:rPr>
          <w:rFonts w:ascii="Calibri Light" w:hAnsi="Calibri Light" w:cs="Calibri Light"/>
          <w:sz w:val="22"/>
          <w:szCs w:val="22"/>
        </w:rPr>
        <w:t>of</w:t>
      </w:r>
      <w:r w:rsidRPr="009E6CEE">
        <w:rPr>
          <w:rFonts w:ascii="Calibri Light" w:hAnsi="Calibri Light" w:cs="Calibri Light"/>
          <w:sz w:val="22"/>
          <w:szCs w:val="22"/>
          <w:lang w:val="uk-UA"/>
        </w:rPr>
        <w:t xml:space="preserve"> </w:t>
      </w:r>
      <w:r w:rsidRPr="009E6CEE">
        <w:rPr>
          <w:rFonts w:ascii="Calibri Light" w:hAnsi="Calibri Light" w:cs="Calibri Light"/>
          <w:sz w:val="22"/>
          <w:szCs w:val="22"/>
        </w:rPr>
        <w:t>All</w:t>
      </w:r>
      <w:r w:rsidRPr="009E6CEE">
        <w:rPr>
          <w:rFonts w:ascii="Calibri Light" w:hAnsi="Calibri Light" w:cs="Calibri Light"/>
          <w:sz w:val="22"/>
          <w:szCs w:val="22"/>
          <w:lang w:val="uk-UA"/>
        </w:rPr>
        <w:t xml:space="preserve"> </w:t>
      </w:r>
      <w:r w:rsidRPr="009E6CEE">
        <w:rPr>
          <w:rFonts w:ascii="Calibri Light" w:hAnsi="Calibri Light" w:cs="Calibri Light"/>
          <w:sz w:val="22"/>
          <w:szCs w:val="22"/>
        </w:rPr>
        <w:t>Economic</w:t>
      </w:r>
      <w:r w:rsidRPr="009E6CEE">
        <w:rPr>
          <w:rFonts w:ascii="Calibri Light" w:hAnsi="Calibri Light" w:cs="Calibri Light"/>
          <w:sz w:val="22"/>
          <w:szCs w:val="22"/>
          <w:lang w:val="uk-UA"/>
        </w:rPr>
        <w:t xml:space="preserve"> </w:t>
      </w:r>
      <w:r w:rsidRPr="009E6CEE">
        <w:rPr>
          <w:rFonts w:ascii="Calibri Light" w:hAnsi="Calibri Light" w:cs="Calibri Light"/>
          <w:sz w:val="22"/>
          <w:szCs w:val="22"/>
        </w:rPr>
        <w:t>Activities</w:t>
      </w:r>
      <w:r w:rsidRPr="009E6CEE">
        <w:rPr>
          <w:rFonts w:ascii="Calibri Light" w:hAnsi="Calibri Light" w:cs="Calibri Light"/>
          <w:sz w:val="22"/>
          <w:szCs w:val="22"/>
          <w:lang w:val="uk-UA"/>
        </w:rPr>
        <w:t xml:space="preserve">) в свою чергу, вона широко застосовувалась як на національному, так і на міжнародному рівнях при класифікації даних за видами  економічної діяльності. У ряді країн, що розвиваються та трансформуються, міжнародну стандартну класифікацію усіх видів економічної діяльності застосовують як основу для </w:t>
      </w:r>
      <w:r w:rsidR="006D2571">
        <w:rPr>
          <w:rFonts w:ascii="Calibri Light" w:hAnsi="Calibri Light" w:cs="Calibri Light"/>
          <w:sz w:val="22"/>
          <w:szCs w:val="22"/>
          <w:lang w:val="uk-UA"/>
        </w:rPr>
        <w:t>розроблення</w:t>
      </w:r>
      <w:r w:rsidRPr="009E6CEE">
        <w:rPr>
          <w:rFonts w:ascii="Calibri Light" w:hAnsi="Calibri Light" w:cs="Calibri Light"/>
          <w:sz w:val="22"/>
          <w:szCs w:val="22"/>
          <w:lang w:val="uk-UA"/>
        </w:rPr>
        <w:t xml:space="preserve"> власних класифікацій усіх видів економічної діяльності </w:t>
      </w:r>
      <w:r w:rsidRPr="009E6CEE">
        <w:rPr>
          <w:rStyle w:val="ad"/>
          <w:rFonts w:ascii="Calibri Light" w:hAnsi="Calibri Light" w:cs="Calibri Light"/>
          <w:sz w:val="22"/>
          <w:szCs w:val="22"/>
          <w:lang w:val="uk-UA"/>
        </w:rPr>
        <w:footnoteReference w:id="247"/>
      </w:r>
      <w:r w:rsidRPr="009E6CEE">
        <w:rPr>
          <w:rFonts w:ascii="Calibri Light" w:hAnsi="Calibri Light" w:cs="Calibri Light"/>
          <w:sz w:val="22"/>
          <w:szCs w:val="22"/>
          <w:lang w:val="uk-UA"/>
        </w:rPr>
        <w:t xml:space="preserve">.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В основі Міжнародної стандартної класифікації усіх видів економічної діяльності лежить одна з трьох ознак: призначення продукції, яка виробляється; єдність технології виробництва; однорідність використовуваної сировини. Приклади наведені в таблиці 1.</w:t>
      </w:r>
    </w:p>
    <w:p w:rsidR="003C027D" w:rsidRPr="00BF13C3" w:rsidRDefault="003C027D" w:rsidP="00BF13C3">
      <w:pPr>
        <w:spacing w:after="0" w:line="240" w:lineRule="auto"/>
        <w:ind w:firstLine="709"/>
        <w:jc w:val="right"/>
        <w:rPr>
          <w:rFonts w:ascii="Calibri Light" w:hAnsi="Calibri Light" w:cs="Calibri Light"/>
          <w:b/>
          <w:i/>
        </w:rPr>
      </w:pPr>
      <w:r w:rsidRPr="00BF13C3">
        <w:rPr>
          <w:rFonts w:ascii="Calibri Light" w:hAnsi="Calibri Light" w:cs="Calibri Light"/>
          <w:b/>
          <w:i/>
        </w:rPr>
        <w:t xml:space="preserve">Таблиця </w:t>
      </w:r>
      <w:r w:rsidR="00EF7085" w:rsidRPr="00BF13C3">
        <w:rPr>
          <w:rFonts w:ascii="Calibri Light" w:hAnsi="Calibri Light" w:cs="Calibri Light"/>
          <w:b/>
          <w:i/>
        </w:rPr>
        <w:t>4.1.</w:t>
      </w:r>
    </w:p>
    <w:p w:rsidR="003C027D" w:rsidRDefault="003C027D" w:rsidP="00BF13C3">
      <w:pPr>
        <w:spacing w:after="0" w:line="240" w:lineRule="auto"/>
        <w:ind w:firstLine="709"/>
        <w:jc w:val="right"/>
        <w:rPr>
          <w:rFonts w:ascii="Calibri Light" w:hAnsi="Calibri Light" w:cs="Calibri Light"/>
          <w:b/>
          <w:i/>
        </w:rPr>
      </w:pPr>
      <w:r w:rsidRPr="00BF13C3">
        <w:rPr>
          <w:rFonts w:ascii="Calibri Light" w:hAnsi="Calibri Light" w:cs="Calibri Light"/>
          <w:b/>
          <w:i/>
        </w:rPr>
        <w:t>Загальна структура ІSІС</w:t>
      </w:r>
      <w:r w:rsidR="00BF13C3">
        <w:rPr>
          <w:rFonts w:ascii="Calibri Light" w:hAnsi="Calibri Light" w:cs="Calibri Light"/>
          <w:b/>
          <w:i/>
        </w:rPr>
        <w:t xml:space="preserve"> (ІSІС складається з 21 розділу)</w:t>
      </w:r>
    </w:p>
    <w:p w:rsidR="00BF13C3" w:rsidRPr="00BF13C3" w:rsidRDefault="00BF13C3" w:rsidP="00BF13C3">
      <w:pPr>
        <w:spacing w:after="0" w:line="240" w:lineRule="auto"/>
        <w:ind w:firstLine="709"/>
        <w:jc w:val="right"/>
        <w:rPr>
          <w:rFonts w:ascii="Calibri Light" w:hAnsi="Calibri Light" w:cs="Calibri Light"/>
          <w:b/>
          <w: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1261"/>
        <w:gridCol w:w="7997"/>
      </w:tblGrid>
      <w:tr w:rsidR="00BF13C3" w:rsidRPr="009E6CEE" w:rsidTr="00BF13C3">
        <w:tc>
          <w:tcPr>
            <w:tcW w:w="806" w:type="dxa"/>
          </w:tcPr>
          <w:p w:rsidR="00BF13C3" w:rsidRPr="009E6CEE" w:rsidRDefault="00BF13C3" w:rsidP="00E34EE6">
            <w:pPr>
              <w:spacing w:after="0" w:line="240" w:lineRule="auto"/>
              <w:contextualSpacing/>
              <w:rPr>
                <w:rFonts w:ascii="Calibri Light" w:hAnsi="Calibri Light" w:cs="Calibri Light"/>
                <w:i/>
              </w:rPr>
            </w:pPr>
            <w:r w:rsidRPr="009E6CEE">
              <w:rPr>
                <w:rFonts w:ascii="Calibri Light" w:hAnsi="Calibri Light" w:cs="Calibri Light"/>
                <w:i/>
              </w:rPr>
              <w:t>Розділ</w:t>
            </w:r>
          </w:p>
        </w:tc>
        <w:tc>
          <w:tcPr>
            <w:tcW w:w="1261" w:type="dxa"/>
          </w:tcPr>
          <w:p w:rsidR="00BF13C3" w:rsidRPr="009E6CEE" w:rsidRDefault="00BF13C3" w:rsidP="00E34EE6">
            <w:pPr>
              <w:spacing w:after="0" w:line="240" w:lineRule="auto"/>
              <w:contextualSpacing/>
              <w:rPr>
                <w:rFonts w:ascii="Calibri Light" w:hAnsi="Calibri Light" w:cs="Calibri Light"/>
                <w:i/>
              </w:rPr>
            </w:pPr>
            <w:r w:rsidRPr="009E6CEE">
              <w:rPr>
                <w:rFonts w:ascii="Calibri Light" w:hAnsi="Calibri Light" w:cs="Calibri Light"/>
                <w:i/>
              </w:rPr>
              <w:t>Підрозділ</w:t>
            </w:r>
          </w:p>
        </w:tc>
        <w:tc>
          <w:tcPr>
            <w:tcW w:w="7997" w:type="dxa"/>
          </w:tcPr>
          <w:p w:rsidR="00BF13C3" w:rsidRPr="009E6CEE" w:rsidRDefault="00BF13C3" w:rsidP="00E34EE6">
            <w:pPr>
              <w:spacing w:after="0" w:line="240" w:lineRule="auto"/>
              <w:ind w:firstLine="709"/>
              <w:contextualSpacing/>
              <w:jc w:val="center"/>
              <w:rPr>
                <w:rFonts w:ascii="Calibri Light" w:hAnsi="Calibri Light" w:cs="Calibri Light"/>
                <w:i/>
              </w:rPr>
            </w:pPr>
            <w:r w:rsidRPr="009E6CEE">
              <w:rPr>
                <w:rFonts w:ascii="Calibri Light" w:hAnsi="Calibri Light" w:cs="Calibri Light"/>
                <w:i/>
              </w:rPr>
              <w:t>Опис</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t>A</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01–03</w:t>
            </w:r>
          </w:p>
        </w:tc>
        <w:tc>
          <w:tcPr>
            <w:tcW w:w="7997" w:type="dxa"/>
          </w:tcPr>
          <w:p w:rsidR="00BF13C3" w:rsidRPr="009E6CEE" w:rsidRDefault="00BF13C3" w:rsidP="00E34EE6">
            <w:pPr>
              <w:spacing w:after="0" w:line="240" w:lineRule="auto"/>
              <w:contextualSpacing/>
              <w:jc w:val="both"/>
              <w:rPr>
                <w:rFonts w:ascii="Calibri Light" w:hAnsi="Calibri Light" w:cs="Calibri Light"/>
                <w:i/>
              </w:rPr>
            </w:pPr>
            <w:r w:rsidRPr="009E6CEE">
              <w:rPr>
                <w:rFonts w:ascii="Calibri Light" w:hAnsi="Calibri Light" w:cs="Calibri Light"/>
                <w:i/>
              </w:rPr>
              <w:t>Сільське господарство, лісове господарство і рибальство</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t>B</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05–09</w:t>
            </w:r>
          </w:p>
        </w:tc>
        <w:tc>
          <w:tcPr>
            <w:tcW w:w="7997" w:type="dxa"/>
          </w:tcPr>
          <w:p w:rsidR="00BF13C3" w:rsidRPr="009E6CEE" w:rsidRDefault="00BF13C3" w:rsidP="00E34EE6">
            <w:pPr>
              <w:spacing w:after="0" w:line="240" w:lineRule="auto"/>
              <w:contextualSpacing/>
              <w:jc w:val="both"/>
              <w:rPr>
                <w:rFonts w:ascii="Calibri Light" w:hAnsi="Calibri Light" w:cs="Calibri Light"/>
                <w:i/>
              </w:rPr>
            </w:pPr>
            <w:r w:rsidRPr="009E6CEE">
              <w:rPr>
                <w:rFonts w:ascii="Calibri Light" w:hAnsi="Calibri Light" w:cs="Calibri Light"/>
                <w:i/>
              </w:rPr>
              <w:t xml:space="preserve">Гірнична справа і </w:t>
            </w:r>
            <w:r>
              <w:rPr>
                <w:rFonts w:ascii="Calibri Light" w:hAnsi="Calibri Light" w:cs="Calibri Light"/>
                <w:i/>
              </w:rPr>
              <w:t>розроблення</w:t>
            </w:r>
            <w:r w:rsidRPr="009E6CEE">
              <w:rPr>
                <w:rFonts w:ascii="Calibri Light" w:hAnsi="Calibri Light" w:cs="Calibri Light"/>
                <w:i/>
              </w:rPr>
              <w:t xml:space="preserve"> кар'єрів</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t>C</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10–33</w:t>
            </w:r>
          </w:p>
        </w:tc>
        <w:tc>
          <w:tcPr>
            <w:tcW w:w="7997" w:type="dxa"/>
          </w:tcPr>
          <w:p w:rsidR="00BF13C3" w:rsidRPr="009E6CEE" w:rsidRDefault="00BF13C3" w:rsidP="00E34EE6">
            <w:pPr>
              <w:spacing w:after="0" w:line="240" w:lineRule="auto"/>
              <w:contextualSpacing/>
              <w:jc w:val="both"/>
              <w:rPr>
                <w:rFonts w:ascii="Calibri Light" w:hAnsi="Calibri Light" w:cs="Calibri Light"/>
                <w:i/>
              </w:rPr>
            </w:pPr>
            <w:r w:rsidRPr="009E6CEE">
              <w:rPr>
                <w:rFonts w:ascii="Calibri Light" w:hAnsi="Calibri Light" w:cs="Calibri Light"/>
                <w:i/>
              </w:rPr>
              <w:t>Виобництво</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t>D</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35</w:t>
            </w:r>
          </w:p>
        </w:tc>
        <w:tc>
          <w:tcPr>
            <w:tcW w:w="7997" w:type="dxa"/>
          </w:tcPr>
          <w:p w:rsidR="00BF13C3" w:rsidRPr="009E6CEE" w:rsidRDefault="00BF13C3" w:rsidP="00E34EE6">
            <w:pPr>
              <w:spacing w:after="0" w:line="240" w:lineRule="auto"/>
              <w:contextualSpacing/>
              <w:jc w:val="both"/>
              <w:rPr>
                <w:rFonts w:ascii="Calibri Light" w:hAnsi="Calibri Light" w:cs="Calibri Light"/>
                <w:i/>
              </w:rPr>
            </w:pPr>
            <w:r w:rsidRPr="009E6CEE">
              <w:rPr>
                <w:rFonts w:ascii="Calibri Light" w:hAnsi="Calibri Light" w:cs="Calibri Light"/>
                <w:i/>
              </w:rPr>
              <w:t>Постачання електроенергії,природного  газу, пари і кондиціонованим повітря</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t>E</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36–39</w:t>
            </w:r>
          </w:p>
        </w:tc>
        <w:tc>
          <w:tcPr>
            <w:tcW w:w="7997" w:type="dxa"/>
          </w:tcPr>
          <w:p w:rsidR="00BF13C3" w:rsidRPr="009E6CEE" w:rsidRDefault="00BF13C3" w:rsidP="00E34EE6">
            <w:pPr>
              <w:spacing w:after="0" w:line="240" w:lineRule="auto"/>
              <w:contextualSpacing/>
              <w:jc w:val="both"/>
              <w:rPr>
                <w:rFonts w:ascii="Calibri Light" w:hAnsi="Calibri Light" w:cs="Calibri Light"/>
                <w:i/>
              </w:rPr>
            </w:pPr>
            <w:r w:rsidRPr="009E6CEE">
              <w:rPr>
                <w:rFonts w:ascii="Calibri Light" w:hAnsi="Calibri Light" w:cs="Calibri Light"/>
                <w:i/>
              </w:rPr>
              <w:t>Водопостачання; системи каналізації, управління відходами і заходи щодо відновленню довкілля</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t>F</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41–43</w:t>
            </w:r>
          </w:p>
        </w:tc>
        <w:tc>
          <w:tcPr>
            <w:tcW w:w="7997" w:type="dxa"/>
          </w:tcPr>
          <w:p w:rsidR="00BF13C3" w:rsidRPr="009E6CEE" w:rsidRDefault="00BF13C3" w:rsidP="00E34EE6">
            <w:pPr>
              <w:spacing w:after="0" w:line="240" w:lineRule="auto"/>
              <w:contextualSpacing/>
              <w:jc w:val="both"/>
              <w:rPr>
                <w:rFonts w:ascii="Calibri Light" w:hAnsi="Calibri Light" w:cs="Calibri Light"/>
                <w:i/>
              </w:rPr>
            </w:pPr>
            <w:r w:rsidRPr="009E6CEE">
              <w:rPr>
                <w:rFonts w:ascii="Calibri Light" w:hAnsi="Calibri Light" w:cs="Calibri Light"/>
                <w:i/>
              </w:rPr>
              <w:t>Будівництво</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t>G</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45–47</w:t>
            </w:r>
          </w:p>
        </w:tc>
        <w:tc>
          <w:tcPr>
            <w:tcW w:w="7997" w:type="dxa"/>
          </w:tcPr>
          <w:p w:rsidR="00BF13C3" w:rsidRPr="009E6CEE" w:rsidRDefault="00BF13C3" w:rsidP="00E34EE6">
            <w:pPr>
              <w:spacing w:after="0" w:line="240" w:lineRule="auto"/>
              <w:contextualSpacing/>
              <w:jc w:val="both"/>
              <w:rPr>
                <w:rFonts w:ascii="Calibri Light" w:hAnsi="Calibri Light" w:cs="Calibri Light"/>
                <w:i/>
              </w:rPr>
            </w:pPr>
            <w:r w:rsidRPr="009E6CEE">
              <w:rPr>
                <w:rFonts w:ascii="Calibri Light" w:hAnsi="Calibri Light" w:cs="Calibri Light"/>
                <w:i/>
              </w:rPr>
              <w:t>Оптова і роздрібна торгівля; ремонт автомобілів і мотоциклів</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t>H</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49–53</w:t>
            </w:r>
          </w:p>
        </w:tc>
        <w:tc>
          <w:tcPr>
            <w:tcW w:w="7997" w:type="dxa"/>
          </w:tcPr>
          <w:p w:rsidR="00BF13C3" w:rsidRPr="009E6CEE" w:rsidRDefault="00BF13C3" w:rsidP="00E34EE6">
            <w:pPr>
              <w:spacing w:after="0" w:line="240" w:lineRule="auto"/>
              <w:contextualSpacing/>
              <w:jc w:val="both"/>
              <w:rPr>
                <w:rFonts w:ascii="Calibri Light" w:hAnsi="Calibri Light" w:cs="Calibri Light"/>
                <w:i/>
              </w:rPr>
            </w:pPr>
            <w:r w:rsidRPr="009E6CEE">
              <w:rPr>
                <w:rFonts w:ascii="Calibri Light" w:hAnsi="Calibri Light" w:cs="Calibri Light"/>
                <w:i/>
              </w:rPr>
              <w:t>Транспорт і складське господарство</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t>I</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55–56</w:t>
            </w:r>
          </w:p>
        </w:tc>
        <w:tc>
          <w:tcPr>
            <w:tcW w:w="7997" w:type="dxa"/>
          </w:tcPr>
          <w:p w:rsidR="00BF13C3" w:rsidRPr="009E6CEE" w:rsidRDefault="00BF13C3" w:rsidP="00E34EE6">
            <w:pPr>
              <w:spacing w:after="0" w:line="240" w:lineRule="auto"/>
              <w:contextualSpacing/>
              <w:jc w:val="both"/>
              <w:rPr>
                <w:rFonts w:ascii="Calibri Light" w:hAnsi="Calibri Light" w:cs="Calibri Light"/>
                <w:i/>
              </w:rPr>
            </w:pPr>
            <w:r w:rsidRPr="009E6CEE">
              <w:rPr>
                <w:rFonts w:ascii="Calibri Light" w:hAnsi="Calibri Light" w:cs="Calibri Light"/>
                <w:i/>
              </w:rPr>
              <w:t>Розміщення і громадське харчування</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t>J</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58–63</w:t>
            </w:r>
          </w:p>
        </w:tc>
        <w:tc>
          <w:tcPr>
            <w:tcW w:w="7997" w:type="dxa"/>
          </w:tcPr>
          <w:p w:rsidR="00BF13C3" w:rsidRPr="009E6CEE" w:rsidRDefault="00BF13C3" w:rsidP="00E34EE6">
            <w:pPr>
              <w:spacing w:after="0" w:line="240" w:lineRule="auto"/>
              <w:contextualSpacing/>
              <w:jc w:val="both"/>
              <w:rPr>
                <w:rFonts w:ascii="Calibri Light" w:hAnsi="Calibri Light" w:cs="Calibri Light"/>
                <w:i/>
              </w:rPr>
            </w:pPr>
            <w:r w:rsidRPr="009E6CEE">
              <w:rPr>
                <w:rFonts w:ascii="Calibri Light" w:hAnsi="Calibri Light" w:cs="Calibri Light"/>
                <w:i/>
              </w:rPr>
              <w:t>Інформація і зв'язок</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t>K</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64–66</w:t>
            </w:r>
          </w:p>
        </w:tc>
        <w:tc>
          <w:tcPr>
            <w:tcW w:w="7997" w:type="dxa"/>
          </w:tcPr>
          <w:p w:rsidR="00BF13C3" w:rsidRPr="009E6CEE" w:rsidRDefault="00BF13C3" w:rsidP="00E34EE6">
            <w:pPr>
              <w:spacing w:after="0" w:line="240" w:lineRule="auto"/>
              <w:contextualSpacing/>
              <w:jc w:val="both"/>
              <w:rPr>
                <w:rFonts w:ascii="Calibri Light" w:hAnsi="Calibri Light" w:cs="Calibri Light"/>
                <w:i/>
              </w:rPr>
            </w:pPr>
            <w:r w:rsidRPr="009E6CEE">
              <w:rPr>
                <w:rFonts w:ascii="Calibri Light" w:hAnsi="Calibri Light" w:cs="Calibri Light"/>
                <w:i/>
              </w:rPr>
              <w:t>Фінансова діяльність і страхування</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t>L</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68</w:t>
            </w:r>
          </w:p>
        </w:tc>
        <w:tc>
          <w:tcPr>
            <w:tcW w:w="7997" w:type="dxa"/>
          </w:tcPr>
          <w:p w:rsidR="00BF13C3" w:rsidRPr="009E6CEE" w:rsidRDefault="00BF13C3" w:rsidP="00E34EE6">
            <w:pPr>
              <w:spacing w:after="0" w:line="240" w:lineRule="auto"/>
              <w:contextualSpacing/>
              <w:jc w:val="both"/>
              <w:rPr>
                <w:rFonts w:ascii="Calibri Light" w:hAnsi="Calibri Light" w:cs="Calibri Light"/>
                <w:i/>
              </w:rPr>
            </w:pPr>
            <w:r w:rsidRPr="009E6CEE">
              <w:rPr>
                <w:rFonts w:ascii="Calibri Light" w:hAnsi="Calibri Light" w:cs="Calibri Light"/>
                <w:i/>
              </w:rPr>
              <w:t>Операції з нерухомим майном</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lastRenderedPageBreak/>
              <w:t>M</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69–75</w:t>
            </w:r>
          </w:p>
        </w:tc>
        <w:tc>
          <w:tcPr>
            <w:tcW w:w="7997" w:type="dxa"/>
          </w:tcPr>
          <w:p w:rsidR="00BF13C3" w:rsidRPr="009E6CEE" w:rsidRDefault="00BF13C3" w:rsidP="00E34EE6">
            <w:pPr>
              <w:spacing w:after="0" w:line="240" w:lineRule="auto"/>
              <w:contextualSpacing/>
              <w:jc w:val="both"/>
              <w:rPr>
                <w:rFonts w:ascii="Calibri Light" w:hAnsi="Calibri Light" w:cs="Calibri Light"/>
                <w:i/>
              </w:rPr>
            </w:pPr>
            <w:r w:rsidRPr="009E6CEE">
              <w:rPr>
                <w:rFonts w:ascii="Calibri Light" w:hAnsi="Calibri Light" w:cs="Calibri Light"/>
                <w:i/>
              </w:rPr>
              <w:t>Професійна, наукова і технічна діяльність</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t>N</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77–82</w:t>
            </w:r>
          </w:p>
        </w:tc>
        <w:tc>
          <w:tcPr>
            <w:tcW w:w="7997" w:type="dxa"/>
          </w:tcPr>
          <w:p w:rsidR="00BF13C3" w:rsidRPr="009E6CEE" w:rsidRDefault="00BF13C3" w:rsidP="00E34EE6">
            <w:pPr>
              <w:spacing w:after="0" w:line="240" w:lineRule="auto"/>
              <w:contextualSpacing/>
              <w:jc w:val="both"/>
              <w:rPr>
                <w:rFonts w:ascii="Calibri Light" w:hAnsi="Calibri Light" w:cs="Calibri Light"/>
                <w:i/>
              </w:rPr>
            </w:pPr>
            <w:r w:rsidRPr="009E6CEE">
              <w:rPr>
                <w:rFonts w:ascii="Calibri Light" w:hAnsi="Calibri Light" w:cs="Calibri Light"/>
                <w:i/>
              </w:rPr>
              <w:t>Діяльність у галузі  адміністративних і допоміжних послуг</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t>O</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84</w:t>
            </w:r>
          </w:p>
        </w:tc>
        <w:tc>
          <w:tcPr>
            <w:tcW w:w="7997" w:type="dxa"/>
          </w:tcPr>
          <w:p w:rsidR="00BF13C3" w:rsidRPr="009E6CEE" w:rsidRDefault="00BF13C3" w:rsidP="00E34EE6">
            <w:pPr>
              <w:spacing w:after="0" w:line="240" w:lineRule="auto"/>
              <w:contextualSpacing/>
              <w:jc w:val="both"/>
              <w:rPr>
                <w:rFonts w:ascii="Calibri Light" w:hAnsi="Calibri Light" w:cs="Calibri Light"/>
                <w:i/>
              </w:rPr>
            </w:pPr>
            <w:r w:rsidRPr="009E6CEE">
              <w:rPr>
                <w:rFonts w:ascii="Calibri Light" w:hAnsi="Calibri Light" w:cs="Calibri Light"/>
                <w:i/>
              </w:rPr>
              <w:t>Державне управління і оборона; обов'язкове соціальне забезпечення</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t>P</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85</w:t>
            </w:r>
          </w:p>
        </w:tc>
        <w:tc>
          <w:tcPr>
            <w:tcW w:w="7997" w:type="dxa"/>
          </w:tcPr>
          <w:p w:rsidR="00BF13C3" w:rsidRPr="009E6CEE" w:rsidRDefault="00BF13C3" w:rsidP="00E34EE6">
            <w:pPr>
              <w:spacing w:after="0" w:line="240" w:lineRule="auto"/>
              <w:contextualSpacing/>
              <w:jc w:val="both"/>
              <w:rPr>
                <w:rFonts w:ascii="Calibri Light" w:hAnsi="Calibri Light" w:cs="Calibri Light"/>
                <w:b/>
                <w:i/>
              </w:rPr>
            </w:pPr>
            <w:r w:rsidRPr="009E6CEE">
              <w:rPr>
                <w:rFonts w:ascii="Calibri Light" w:hAnsi="Calibri Light" w:cs="Calibri Light"/>
                <w:b/>
                <w:i/>
              </w:rPr>
              <w:t>Освіта</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t>Q</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86–88</w:t>
            </w:r>
          </w:p>
        </w:tc>
        <w:tc>
          <w:tcPr>
            <w:tcW w:w="7997" w:type="dxa"/>
          </w:tcPr>
          <w:p w:rsidR="00BF13C3" w:rsidRPr="009E6CEE" w:rsidRDefault="00BF13C3" w:rsidP="00E34EE6">
            <w:pPr>
              <w:spacing w:after="0" w:line="240" w:lineRule="auto"/>
              <w:contextualSpacing/>
              <w:jc w:val="both"/>
              <w:rPr>
                <w:rFonts w:ascii="Calibri Light" w:hAnsi="Calibri Light" w:cs="Calibri Light"/>
                <w:i/>
              </w:rPr>
            </w:pPr>
            <w:r w:rsidRPr="009E6CEE">
              <w:rPr>
                <w:rFonts w:ascii="Calibri Light" w:hAnsi="Calibri Light" w:cs="Calibri Light"/>
                <w:i/>
              </w:rPr>
              <w:t>Діяльність у галузі охорони здоров'я і соціальних послуг</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t>R</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90–93</w:t>
            </w:r>
          </w:p>
        </w:tc>
        <w:tc>
          <w:tcPr>
            <w:tcW w:w="7997" w:type="dxa"/>
          </w:tcPr>
          <w:p w:rsidR="00BF13C3" w:rsidRPr="009E6CEE" w:rsidRDefault="00BF13C3" w:rsidP="00E34EE6">
            <w:pPr>
              <w:spacing w:after="0" w:line="240" w:lineRule="auto"/>
              <w:contextualSpacing/>
              <w:jc w:val="both"/>
              <w:rPr>
                <w:rFonts w:ascii="Calibri Light" w:hAnsi="Calibri Light" w:cs="Calibri Light"/>
                <w:i/>
              </w:rPr>
            </w:pPr>
            <w:r w:rsidRPr="009E6CEE">
              <w:rPr>
                <w:rFonts w:ascii="Calibri Light" w:hAnsi="Calibri Light" w:cs="Calibri Light"/>
                <w:i/>
              </w:rPr>
              <w:t>Мистецтво, сфера розваг і відпочинок</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t>S</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94–96</w:t>
            </w:r>
          </w:p>
        </w:tc>
        <w:tc>
          <w:tcPr>
            <w:tcW w:w="7997" w:type="dxa"/>
          </w:tcPr>
          <w:p w:rsidR="00BF13C3" w:rsidRPr="009E6CEE" w:rsidRDefault="00BF13C3" w:rsidP="00E34EE6">
            <w:pPr>
              <w:spacing w:after="0" w:line="240" w:lineRule="auto"/>
              <w:contextualSpacing/>
              <w:jc w:val="both"/>
              <w:rPr>
                <w:rFonts w:ascii="Calibri Light" w:hAnsi="Calibri Light" w:cs="Calibri Light"/>
                <w:i/>
              </w:rPr>
            </w:pPr>
            <w:r w:rsidRPr="009E6CEE">
              <w:rPr>
                <w:rFonts w:ascii="Calibri Light" w:hAnsi="Calibri Light" w:cs="Calibri Light"/>
                <w:i/>
              </w:rPr>
              <w:t>Інші види діяльності у сфері послуг</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t>T</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97–98</w:t>
            </w:r>
          </w:p>
        </w:tc>
        <w:tc>
          <w:tcPr>
            <w:tcW w:w="7997" w:type="dxa"/>
          </w:tcPr>
          <w:p w:rsidR="00BF13C3" w:rsidRPr="009E6CEE" w:rsidRDefault="00BF13C3" w:rsidP="00E34EE6">
            <w:pPr>
              <w:spacing w:after="0" w:line="240" w:lineRule="auto"/>
              <w:contextualSpacing/>
              <w:jc w:val="both"/>
              <w:rPr>
                <w:rFonts w:ascii="Calibri Light" w:hAnsi="Calibri Light" w:cs="Calibri Light"/>
                <w:i/>
              </w:rPr>
            </w:pPr>
            <w:r w:rsidRPr="009E6CEE">
              <w:rPr>
                <w:rFonts w:ascii="Calibri Light" w:hAnsi="Calibri Light" w:cs="Calibri Light"/>
                <w:i/>
              </w:rPr>
              <w:t>Діяльність домашніх господарств як роботодавців; недиференційована діяльність домогосподарств виробництва товарів і послуг для власного користування</w:t>
            </w:r>
          </w:p>
        </w:tc>
      </w:tr>
      <w:tr w:rsidR="00BF13C3" w:rsidRPr="009E6CEE" w:rsidTr="00BF13C3">
        <w:tc>
          <w:tcPr>
            <w:tcW w:w="806" w:type="dxa"/>
          </w:tcPr>
          <w:p w:rsidR="00BF13C3" w:rsidRPr="009E6CEE" w:rsidRDefault="00BF13C3" w:rsidP="00E34EE6">
            <w:pPr>
              <w:spacing w:after="0" w:line="240" w:lineRule="auto"/>
              <w:ind w:firstLine="709"/>
              <w:contextualSpacing/>
              <w:jc w:val="center"/>
              <w:rPr>
                <w:rFonts w:ascii="Calibri Light" w:hAnsi="Calibri Light" w:cs="Calibri Light"/>
                <w:i/>
                <w:lang w:val="en-US"/>
              </w:rPr>
            </w:pPr>
            <w:r w:rsidRPr="009E6CEE">
              <w:rPr>
                <w:rFonts w:ascii="Calibri Light" w:hAnsi="Calibri Light" w:cs="Calibri Light"/>
                <w:i/>
                <w:lang w:val="en-US"/>
              </w:rPr>
              <w:t>U</w:t>
            </w:r>
          </w:p>
        </w:tc>
        <w:tc>
          <w:tcPr>
            <w:tcW w:w="1261" w:type="dxa"/>
          </w:tcPr>
          <w:p w:rsidR="00BF13C3" w:rsidRPr="009E6CEE" w:rsidRDefault="00BF13C3" w:rsidP="00E34EE6">
            <w:pPr>
              <w:spacing w:after="0" w:line="240" w:lineRule="auto"/>
              <w:contextualSpacing/>
              <w:jc w:val="both"/>
              <w:rPr>
                <w:rFonts w:ascii="Calibri Light" w:hAnsi="Calibri Light" w:cs="Calibri Light"/>
                <w:i/>
                <w:lang w:val="en-US"/>
              </w:rPr>
            </w:pPr>
            <w:r w:rsidRPr="009E6CEE">
              <w:rPr>
                <w:rFonts w:ascii="Calibri Light" w:hAnsi="Calibri Light" w:cs="Calibri Light"/>
                <w:i/>
                <w:lang w:val="en-US"/>
              </w:rPr>
              <w:t>99</w:t>
            </w:r>
          </w:p>
        </w:tc>
        <w:tc>
          <w:tcPr>
            <w:tcW w:w="7997" w:type="dxa"/>
          </w:tcPr>
          <w:p w:rsidR="00BF13C3" w:rsidRPr="009E6CEE" w:rsidRDefault="00BF13C3" w:rsidP="00E34EE6">
            <w:pPr>
              <w:spacing w:after="0" w:line="240" w:lineRule="auto"/>
              <w:contextualSpacing/>
              <w:jc w:val="both"/>
              <w:rPr>
                <w:rFonts w:ascii="Calibri Light" w:hAnsi="Calibri Light" w:cs="Calibri Light"/>
                <w:i/>
              </w:rPr>
            </w:pPr>
            <w:r w:rsidRPr="009E6CEE">
              <w:rPr>
                <w:rFonts w:ascii="Calibri Light" w:hAnsi="Calibri Light" w:cs="Calibri Light"/>
                <w:i/>
              </w:rPr>
              <w:t>Діяльність екстериторіальних організацій і органів.</w:t>
            </w:r>
          </w:p>
        </w:tc>
      </w:tr>
    </w:tbl>
    <w:p w:rsidR="003C027D" w:rsidRPr="009E6CEE" w:rsidRDefault="003C027D" w:rsidP="00E34EE6">
      <w:pPr>
        <w:pStyle w:val="HTML"/>
        <w:ind w:firstLine="709"/>
        <w:jc w:val="both"/>
        <w:rPr>
          <w:rFonts w:ascii="Calibri Light" w:hAnsi="Calibri Light" w:cs="Calibri Light"/>
          <w:sz w:val="22"/>
          <w:szCs w:val="22"/>
          <w:lang w:val="en-US"/>
        </w:rPr>
      </w:pPr>
      <w:r w:rsidRPr="009E6CEE">
        <w:rPr>
          <w:rFonts w:ascii="Calibri Light" w:hAnsi="Calibri Light" w:cs="Calibri Light"/>
          <w:i/>
          <w:sz w:val="22"/>
          <w:szCs w:val="22"/>
          <w:lang w:val="uk-UA"/>
        </w:rPr>
        <w:t>Джерело</w:t>
      </w:r>
      <w:r w:rsidRPr="009E6CEE">
        <w:rPr>
          <w:rFonts w:ascii="Calibri Light" w:hAnsi="Calibri Light" w:cs="Calibri Light"/>
          <w:i/>
          <w:sz w:val="22"/>
          <w:szCs w:val="22"/>
          <w:lang w:val="en-US"/>
        </w:rPr>
        <w:t xml:space="preserve">: </w:t>
      </w:r>
      <w:r w:rsidRPr="009E6CEE">
        <w:rPr>
          <w:rFonts w:ascii="Calibri Light" w:hAnsi="Calibri Light" w:cs="Calibri Light"/>
          <w:sz w:val="22"/>
          <w:szCs w:val="22"/>
          <w:lang w:val="en-US"/>
        </w:rPr>
        <w:t>International Standard Industrial Classification of All Economic Activities Revision 4</w:t>
      </w:r>
      <w:r w:rsidRPr="009E6CEE">
        <w:rPr>
          <w:rFonts w:ascii="Calibri Light" w:hAnsi="Calibri Light" w:cs="Calibri Light"/>
          <w:sz w:val="22"/>
          <w:szCs w:val="22"/>
          <w:lang w:val="uk-UA"/>
        </w:rPr>
        <w:t xml:space="preserve"> </w:t>
      </w:r>
      <w:r w:rsidRPr="009E6CEE">
        <w:rPr>
          <w:rFonts w:ascii="Calibri Light" w:hAnsi="Calibri Light" w:cs="Calibri Light"/>
          <w:sz w:val="22"/>
          <w:szCs w:val="22"/>
          <w:lang w:val="en"/>
        </w:rPr>
        <w:t>page</w:t>
      </w:r>
      <w:r w:rsidRPr="009E6CEE">
        <w:rPr>
          <w:rFonts w:ascii="Calibri Light" w:hAnsi="Calibri Light" w:cs="Calibri Light"/>
          <w:sz w:val="22"/>
          <w:szCs w:val="22"/>
          <w:lang w:val="uk-UA"/>
        </w:rPr>
        <w:t xml:space="preserve"> 58 </w:t>
      </w:r>
      <w:r w:rsidRPr="009E6CEE">
        <w:rPr>
          <w:rFonts w:ascii="Calibri Light" w:hAnsi="Calibri Light" w:cs="Calibri Light"/>
          <w:sz w:val="22"/>
          <w:szCs w:val="22"/>
          <w:lang w:val="en-US"/>
        </w:rPr>
        <w:t xml:space="preserve"> </w:t>
      </w:r>
      <w:r w:rsidR="004446FD" w:rsidRPr="009E6CEE">
        <w:rPr>
          <w:rFonts w:ascii="Calibri Light" w:hAnsi="Calibri Light" w:cs="Calibri Light"/>
          <w:sz w:val="22"/>
          <w:szCs w:val="22"/>
          <w:lang w:val="en-US"/>
        </w:rPr>
        <w:t>–</w:t>
      </w:r>
      <w:r w:rsidRPr="009E6CEE">
        <w:rPr>
          <w:rFonts w:ascii="Calibri Light" w:hAnsi="Calibri Light" w:cs="Calibri Light"/>
          <w:sz w:val="22"/>
          <w:szCs w:val="22"/>
          <w:lang w:val="en-US"/>
        </w:rPr>
        <w:t xml:space="preserve"> URL:</w:t>
      </w:r>
      <w:r w:rsidRPr="009E6CEE">
        <w:rPr>
          <w:rFonts w:ascii="Calibri Light" w:hAnsi="Calibri Light" w:cs="Calibri Light"/>
          <w:sz w:val="22"/>
          <w:szCs w:val="22"/>
          <w:lang w:val="uk-UA"/>
        </w:rPr>
        <w:t xml:space="preserve"> </w:t>
      </w:r>
      <w:r w:rsidRPr="009E6CEE">
        <w:rPr>
          <w:rFonts w:ascii="Calibri Light" w:hAnsi="Calibri Light" w:cs="Calibri Light"/>
          <w:sz w:val="22"/>
          <w:szCs w:val="22"/>
          <w:lang w:val="en-US"/>
        </w:rPr>
        <w:t>https://unstats.un.org/unsd/publication/seriesM/seriesm_4rev4e.pdf</w:t>
      </w:r>
    </w:p>
    <w:p w:rsidR="003C027D" w:rsidRPr="009E6CEE" w:rsidRDefault="003C027D" w:rsidP="00E34EE6">
      <w:pPr>
        <w:spacing w:after="0" w:line="240" w:lineRule="auto"/>
        <w:ind w:firstLine="709"/>
        <w:jc w:val="right"/>
        <w:rPr>
          <w:rFonts w:ascii="Calibri Light" w:hAnsi="Calibri Light" w:cs="Calibri Light"/>
          <w:i/>
        </w:rPr>
      </w:pP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Основною метою ІSІС є те, щоб надати в розпорядження статистикам набір категорій видів економічної діяльності, який може бути використаний при підготовці статистичних даних, класифікованих по видах такої діяльності.  Хочемо привернути увагу, що серед 21 з основних розділів міжнародної стандартної класифікації усіх видів економічної діяльності один з них належить освіті. Зокрема розділ Р – «Освіта»; підрозділ </w:t>
      </w:r>
      <w:r w:rsidR="004446FD" w:rsidRPr="009E6CEE">
        <w:rPr>
          <w:rFonts w:ascii="Calibri Light" w:hAnsi="Calibri Light" w:cs="Calibri Light"/>
        </w:rPr>
        <w:t>–</w:t>
      </w:r>
      <w:r w:rsidRPr="009E6CEE">
        <w:rPr>
          <w:rFonts w:ascii="Calibri Light" w:hAnsi="Calibri Light" w:cs="Calibri Light"/>
        </w:rPr>
        <w:t xml:space="preserve"> 85 «Освіта»; група – 853 «Вища освіта» </w:t>
      </w:r>
      <w:r w:rsidRPr="009E6CEE">
        <w:rPr>
          <w:rStyle w:val="ad"/>
          <w:rFonts w:ascii="Calibri Light" w:hAnsi="Calibri Light" w:cs="Calibri Light"/>
        </w:rPr>
        <w:footnoteReference w:id="248"/>
      </w:r>
      <w:r w:rsidRPr="009E6CEE">
        <w:rPr>
          <w:rFonts w:ascii="Calibri Light" w:hAnsi="Calibri Light" w:cs="Calibri Light"/>
        </w:rPr>
        <w:t>.</w:t>
      </w:r>
    </w:p>
    <w:p w:rsidR="003C027D" w:rsidRPr="009E6CEE" w:rsidRDefault="003C027D" w:rsidP="00E34EE6">
      <w:pPr>
        <w:pStyle w:val="ab"/>
        <w:spacing w:after="0" w:line="240" w:lineRule="auto"/>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У межах Європейського простору, який, окрім країн – членів Європейського Союзу, охоплює країни Європейської асоціації вільної торгівлі та більшість країн Центральної Європи, з 1993 року статистичні дані вперше почали збирати та розробляти за Класифікацією видів економічної діяльності Європейського Співтовариства (</w:t>
      </w:r>
      <w:r w:rsidRPr="009E6CEE">
        <w:rPr>
          <w:rFonts w:ascii="Calibri Light" w:hAnsi="Calibri Light" w:cs="Calibri Light"/>
          <w:sz w:val="22"/>
          <w:szCs w:val="22"/>
        </w:rPr>
        <w:t>NACE</w:t>
      </w:r>
      <w:r w:rsidRPr="009E6CEE">
        <w:rPr>
          <w:rFonts w:ascii="Calibri Light" w:hAnsi="Calibri Light" w:cs="Calibri Light"/>
          <w:sz w:val="22"/>
          <w:szCs w:val="22"/>
          <w:lang w:val="uk-UA"/>
        </w:rPr>
        <w:t xml:space="preserve">). </w:t>
      </w:r>
      <w:r w:rsidRPr="009E6CEE">
        <w:rPr>
          <w:rFonts w:ascii="Calibri Light" w:hAnsi="Calibri Light" w:cs="Calibri Light"/>
          <w:sz w:val="22"/>
          <w:szCs w:val="22"/>
        </w:rPr>
        <w:t>NACE</w:t>
      </w:r>
      <w:r w:rsidRPr="009E6CEE">
        <w:rPr>
          <w:rFonts w:ascii="Calibri Light" w:hAnsi="Calibri Light" w:cs="Calibri Light"/>
          <w:sz w:val="22"/>
          <w:szCs w:val="22"/>
          <w:lang w:val="uk-UA"/>
        </w:rPr>
        <w:t xml:space="preserve"> – це складова частина міжнародної інтегрованої системи статистичних класифікацій. </w:t>
      </w:r>
      <w:r w:rsidRPr="009E6CEE">
        <w:rPr>
          <w:rFonts w:ascii="Calibri Light" w:hAnsi="Calibri Light" w:cs="Calibri Light"/>
          <w:sz w:val="22"/>
          <w:szCs w:val="22"/>
        </w:rPr>
        <w:t>NACE</w:t>
      </w:r>
      <w:r w:rsidRPr="009E6CEE">
        <w:rPr>
          <w:rFonts w:ascii="Calibri Light" w:hAnsi="Calibri Light" w:cs="Calibri Light"/>
          <w:sz w:val="22"/>
          <w:szCs w:val="22"/>
          <w:lang w:val="uk-UA"/>
        </w:rPr>
        <w:t xml:space="preserve"> – похідна класифікація від </w:t>
      </w:r>
      <w:r w:rsidRPr="009E6CEE">
        <w:rPr>
          <w:rFonts w:ascii="Calibri Light" w:hAnsi="Calibri Light" w:cs="Calibri Light"/>
          <w:sz w:val="22"/>
          <w:szCs w:val="22"/>
        </w:rPr>
        <w:t>ISIC</w:t>
      </w:r>
      <w:r w:rsidRPr="009E6CEE">
        <w:rPr>
          <w:rFonts w:ascii="Calibri Light" w:hAnsi="Calibri Light" w:cs="Calibri Light"/>
          <w:sz w:val="22"/>
          <w:szCs w:val="22"/>
          <w:lang w:val="uk-UA"/>
        </w:rPr>
        <w:t xml:space="preserve"> і, задля задоволення конкретних потреб користувачів у ЄС, вона більш деталізована на нижчому рівні.</w:t>
      </w:r>
    </w:p>
    <w:p w:rsidR="003C027D" w:rsidRPr="009E6CEE" w:rsidRDefault="003C027D" w:rsidP="00E34EE6">
      <w:pPr>
        <w:spacing w:after="0" w:line="240" w:lineRule="auto"/>
        <w:ind w:firstLine="709"/>
        <w:jc w:val="both"/>
        <w:rPr>
          <w:rFonts w:ascii="Calibri Light" w:hAnsi="Calibri Light" w:cs="Calibri Light"/>
          <w:lang w:val="ru-RU" w:eastAsia="ru-RU"/>
        </w:rPr>
      </w:pPr>
      <w:r w:rsidRPr="009E6CEE">
        <w:rPr>
          <w:rFonts w:ascii="Calibri Light" w:hAnsi="Calibri Light" w:cs="Calibri Light"/>
          <w:lang w:val="ru-RU" w:eastAsia="ru-RU"/>
        </w:rPr>
        <w:t>NACE</w:t>
      </w:r>
      <w:r w:rsidRPr="009E6CEE">
        <w:rPr>
          <w:rFonts w:ascii="Calibri Light" w:hAnsi="Calibri Light" w:cs="Calibri Light"/>
          <w:lang w:eastAsia="ru-RU"/>
        </w:rPr>
        <w:t xml:space="preserve"> є похідною класифікацією від </w:t>
      </w:r>
      <w:r w:rsidRPr="009E6CEE">
        <w:rPr>
          <w:rFonts w:ascii="Calibri Light" w:hAnsi="Calibri Light" w:cs="Calibri Light"/>
          <w:lang w:val="ru-RU" w:eastAsia="ru-RU"/>
        </w:rPr>
        <w:t>ISIC</w:t>
      </w:r>
      <w:r w:rsidRPr="009E6CEE">
        <w:rPr>
          <w:rFonts w:ascii="Calibri Light" w:hAnsi="Calibri Light" w:cs="Calibri Light"/>
          <w:lang w:eastAsia="ru-RU"/>
        </w:rPr>
        <w:t xml:space="preserve">: позиції </w:t>
      </w:r>
      <w:r w:rsidRPr="009E6CEE">
        <w:rPr>
          <w:rFonts w:ascii="Calibri Light" w:hAnsi="Calibri Light" w:cs="Calibri Light"/>
          <w:lang w:val="ru-RU" w:eastAsia="ru-RU"/>
        </w:rPr>
        <w:t>NACE</w:t>
      </w:r>
      <w:r w:rsidRPr="009E6CEE">
        <w:rPr>
          <w:rFonts w:ascii="Calibri Light" w:hAnsi="Calibri Light" w:cs="Calibri Light"/>
          <w:lang w:eastAsia="ru-RU"/>
        </w:rPr>
        <w:t xml:space="preserve"> на всіх рівнях виділяються як ідентичні позиціям </w:t>
      </w:r>
      <w:r w:rsidRPr="009E6CEE">
        <w:rPr>
          <w:rFonts w:ascii="Calibri Light" w:hAnsi="Calibri Light" w:cs="Calibri Light"/>
          <w:lang w:val="ru-RU" w:eastAsia="ru-RU"/>
        </w:rPr>
        <w:t>ISIC</w:t>
      </w:r>
      <w:r w:rsidRPr="009E6CEE">
        <w:rPr>
          <w:rFonts w:ascii="Calibri Light" w:hAnsi="Calibri Light" w:cs="Calibri Light"/>
          <w:lang w:eastAsia="ru-RU"/>
        </w:rPr>
        <w:t xml:space="preserve"> або утворюють підгрупи класів </w:t>
      </w:r>
      <w:r w:rsidRPr="009E6CEE">
        <w:rPr>
          <w:rFonts w:ascii="Calibri Light" w:hAnsi="Calibri Light" w:cs="Calibri Light"/>
          <w:lang w:val="ru-RU" w:eastAsia="ru-RU"/>
        </w:rPr>
        <w:t>ISIC</w:t>
      </w:r>
      <w:r w:rsidRPr="009E6CEE">
        <w:rPr>
          <w:rFonts w:ascii="Calibri Light" w:hAnsi="Calibri Light" w:cs="Calibri Light"/>
          <w:lang w:eastAsia="ru-RU"/>
        </w:rPr>
        <w:t xml:space="preserve">. Перший та другий рівні (секції і розділи) </w:t>
      </w:r>
      <w:r w:rsidRPr="009E6CEE">
        <w:rPr>
          <w:rFonts w:ascii="Calibri Light" w:hAnsi="Calibri Light" w:cs="Calibri Light"/>
          <w:lang w:val="ru-RU" w:eastAsia="ru-RU"/>
        </w:rPr>
        <w:t>ISIC</w:t>
      </w:r>
      <w:r w:rsidRPr="009E6CEE">
        <w:rPr>
          <w:rFonts w:ascii="Calibri Light" w:hAnsi="Calibri Light" w:cs="Calibri Light"/>
          <w:lang w:eastAsia="ru-RU"/>
        </w:rPr>
        <w:t xml:space="preserve"> (</w:t>
      </w:r>
      <w:r w:rsidRPr="009E6CEE">
        <w:rPr>
          <w:rFonts w:ascii="Calibri Light" w:hAnsi="Calibri Light" w:cs="Calibri Light"/>
          <w:lang w:val="ru-RU" w:eastAsia="ru-RU"/>
        </w:rPr>
        <w:t>Rev</w:t>
      </w:r>
      <w:r w:rsidRPr="009E6CEE">
        <w:rPr>
          <w:rFonts w:ascii="Calibri Light" w:hAnsi="Calibri Light" w:cs="Calibri Light"/>
          <w:lang w:eastAsia="ru-RU"/>
        </w:rPr>
        <w:t xml:space="preserve">. 4) відповідають секціям і розділам </w:t>
      </w:r>
      <w:r w:rsidRPr="009E6CEE">
        <w:rPr>
          <w:rFonts w:ascii="Calibri Light" w:hAnsi="Calibri Light" w:cs="Calibri Light"/>
          <w:lang w:val="ru-RU" w:eastAsia="ru-RU"/>
        </w:rPr>
        <w:t>NACE</w:t>
      </w:r>
      <w:r w:rsidRPr="009E6CEE">
        <w:rPr>
          <w:rFonts w:ascii="Calibri Light" w:hAnsi="Calibri Light" w:cs="Calibri Light"/>
          <w:lang w:eastAsia="ru-RU"/>
        </w:rPr>
        <w:t xml:space="preserve"> (</w:t>
      </w:r>
      <w:r w:rsidRPr="009E6CEE">
        <w:rPr>
          <w:rFonts w:ascii="Calibri Light" w:hAnsi="Calibri Light" w:cs="Calibri Light"/>
          <w:lang w:val="ru-RU" w:eastAsia="ru-RU"/>
        </w:rPr>
        <w:t>Rev</w:t>
      </w:r>
      <w:r w:rsidRPr="009E6CEE">
        <w:rPr>
          <w:rFonts w:ascii="Calibri Light" w:hAnsi="Calibri Light" w:cs="Calibri Light"/>
          <w:lang w:eastAsia="ru-RU"/>
        </w:rPr>
        <w:t xml:space="preserve">. 2) Третій та четвертий рівні (групи і класи) </w:t>
      </w:r>
      <w:r w:rsidRPr="009E6CEE">
        <w:rPr>
          <w:rFonts w:ascii="Calibri Light" w:hAnsi="Calibri Light" w:cs="Calibri Light"/>
          <w:lang w:val="ru-RU" w:eastAsia="ru-RU"/>
        </w:rPr>
        <w:t>ISIC</w:t>
      </w:r>
      <w:r w:rsidRPr="009E6CEE">
        <w:rPr>
          <w:rFonts w:ascii="Calibri Light" w:hAnsi="Calibri Light" w:cs="Calibri Light"/>
          <w:lang w:eastAsia="ru-RU"/>
        </w:rPr>
        <w:t xml:space="preserve"> (</w:t>
      </w:r>
      <w:r w:rsidRPr="009E6CEE">
        <w:rPr>
          <w:rFonts w:ascii="Calibri Light" w:hAnsi="Calibri Light" w:cs="Calibri Light"/>
          <w:lang w:val="ru-RU" w:eastAsia="ru-RU"/>
        </w:rPr>
        <w:t>Rev</w:t>
      </w:r>
      <w:r w:rsidRPr="009E6CEE">
        <w:rPr>
          <w:rFonts w:ascii="Calibri Light" w:hAnsi="Calibri Light" w:cs="Calibri Light"/>
          <w:lang w:eastAsia="ru-RU"/>
        </w:rPr>
        <w:t xml:space="preserve">. 4) у </w:t>
      </w:r>
      <w:r w:rsidRPr="009E6CEE">
        <w:rPr>
          <w:rFonts w:ascii="Calibri Light" w:hAnsi="Calibri Light" w:cs="Calibri Light"/>
          <w:lang w:val="ru-RU" w:eastAsia="ru-RU"/>
        </w:rPr>
        <w:t>NACE</w:t>
      </w:r>
      <w:r w:rsidRPr="009E6CEE">
        <w:rPr>
          <w:rFonts w:ascii="Calibri Light" w:hAnsi="Calibri Light" w:cs="Calibri Light"/>
          <w:lang w:eastAsia="ru-RU"/>
        </w:rPr>
        <w:t xml:space="preserve"> (</w:t>
      </w:r>
      <w:r w:rsidRPr="009E6CEE">
        <w:rPr>
          <w:rFonts w:ascii="Calibri Light" w:hAnsi="Calibri Light" w:cs="Calibri Light"/>
          <w:lang w:val="ru-RU" w:eastAsia="ru-RU"/>
        </w:rPr>
        <w:t>Rev</w:t>
      </w:r>
      <w:r w:rsidRPr="009E6CEE">
        <w:rPr>
          <w:rFonts w:ascii="Calibri Light" w:hAnsi="Calibri Light" w:cs="Calibri Light"/>
          <w:lang w:eastAsia="ru-RU"/>
        </w:rPr>
        <w:t xml:space="preserve">. 2) поділяються відповідно до європейських вимог. </w:t>
      </w:r>
      <w:r w:rsidRPr="009E6CEE">
        <w:rPr>
          <w:rFonts w:ascii="Calibri Light" w:hAnsi="Calibri Light" w:cs="Calibri Light"/>
          <w:lang w:val="ru-RU" w:eastAsia="ru-RU"/>
        </w:rPr>
        <w:t xml:space="preserve">Однак групи та класи NACE (Rev. 2) завжди можна об'єднати в групи та класи ISIC (Rev. 4), на основі яких вони складені. Метою подальшого розподілу на позиції в NACE (Rev. 2), у порівнянні з ISIC (Rev. 4), є одержання класифікації, яка була б більш застосовна до структури економічних систем Європи. Наступна таблиця показує загальну структуру NACE (Rev. 2): </w:t>
      </w:r>
    </w:p>
    <w:p w:rsidR="00BF13C3" w:rsidRDefault="00BF13C3" w:rsidP="00E34EE6">
      <w:pPr>
        <w:spacing w:after="0" w:line="240" w:lineRule="auto"/>
        <w:ind w:firstLine="709"/>
        <w:jc w:val="right"/>
        <w:rPr>
          <w:rFonts w:ascii="Calibri Light" w:hAnsi="Calibri Light" w:cs="Calibri Light"/>
          <w:b/>
          <w:lang w:val="ru-RU" w:eastAsia="ru-RU"/>
        </w:rPr>
      </w:pPr>
    </w:p>
    <w:p w:rsidR="003C027D" w:rsidRPr="00BF13C3" w:rsidRDefault="003C027D" w:rsidP="00BF13C3">
      <w:pPr>
        <w:spacing w:after="0" w:line="240" w:lineRule="auto"/>
        <w:ind w:firstLine="709"/>
        <w:jc w:val="right"/>
        <w:rPr>
          <w:rFonts w:ascii="Calibri Light" w:hAnsi="Calibri Light" w:cs="Calibri Light"/>
          <w:b/>
          <w:i/>
          <w:lang w:val="ru-RU" w:eastAsia="ru-RU"/>
        </w:rPr>
      </w:pPr>
      <w:r w:rsidRPr="00BF13C3">
        <w:rPr>
          <w:rFonts w:ascii="Calibri Light" w:hAnsi="Calibri Light" w:cs="Calibri Light"/>
          <w:b/>
          <w:i/>
          <w:lang w:val="ru-RU" w:eastAsia="ru-RU"/>
        </w:rPr>
        <w:t xml:space="preserve">Таблиця </w:t>
      </w:r>
      <w:r w:rsidR="00EF7085" w:rsidRPr="00BF13C3">
        <w:rPr>
          <w:rFonts w:ascii="Calibri Light" w:hAnsi="Calibri Light" w:cs="Calibri Light"/>
          <w:b/>
          <w:i/>
          <w:lang w:val="ru-RU" w:eastAsia="ru-RU"/>
        </w:rPr>
        <w:t>4.2.</w:t>
      </w:r>
      <w:r w:rsidRPr="00BF13C3">
        <w:rPr>
          <w:rFonts w:ascii="Calibri Light" w:hAnsi="Calibri Light" w:cs="Calibri Light"/>
          <w:b/>
          <w:i/>
          <w:lang w:val="ru-RU" w:eastAsia="ru-RU"/>
        </w:rPr>
        <w:t xml:space="preserve"> </w:t>
      </w:r>
    </w:p>
    <w:p w:rsidR="003C027D" w:rsidRDefault="003C027D" w:rsidP="00BF13C3">
      <w:pPr>
        <w:spacing w:after="0" w:line="240" w:lineRule="auto"/>
        <w:ind w:firstLine="709"/>
        <w:jc w:val="right"/>
        <w:rPr>
          <w:rFonts w:ascii="Calibri Light" w:hAnsi="Calibri Light" w:cs="Calibri Light"/>
          <w:b/>
          <w:i/>
          <w:lang w:val="ru-RU" w:eastAsia="ru-RU"/>
        </w:rPr>
      </w:pPr>
      <w:r w:rsidRPr="00BF13C3">
        <w:rPr>
          <w:rFonts w:ascii="Calibri Light" w:hAnsi="Calibri Light" w:cs="Calibri Light"/>
          <w:b/>
          <w:i/>
        </w:rPr>
        <w:t xml:space="preserve">Загальна структура </w:t>
      </w:r>
      <w:r w:rsidRPr="00BF13C3">
        <w:rPr>
          <w:rFonts w:ascii="Calibri Light" w:hAnsi="Calibri Light" w:cs="Calibri Light"/>
          <w:b/>
          <w:i/>
          <w:lang w:val="ru-RU" w:eastAsia="ru-RU"/>
        </w:rPr>
        <w:t>NACE (Rev. 2)</w:t>
      </w:r>
    </w:p>
    <w:p w:rsidR="00BF13C3" w:rsidRPr="00BF13C3" w:rsidRDefault="00BF13C3" w:rsidP="00BF13C3">
      <w:pPr>
        <w:spacing w:after="0" w:line="240" w:lineRule="auto"/>
        <w:ind w:firstLine="709"/>
        <w:jc w:val="right"/>
        <w:rPr>
          <w:rFonts w:ascii="Calibri Light" w:hAnsi="Calibri Light" w:cs="Calibri Light"/>
          <w:b/>
          <w:i/>
          <w:lang w:val="ru-RU"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8566"/>
      </w:tblGrid>
      <w:tr w:rsidR="003C027D" w:rsidRPr="009E6CEE" w:rsidTr="00EF7085">
        <w:tc>
          <w:tcPr>
            <w:tcW w:w="1636" w:type="dxa"/>
          </w:tcPr>
          <w:p w:rsidR="003C027D" w:rsidRPr="009E6CEE" w:rsidRDefault="003C027D" w:rsidP="00E34EE6">
            <w:pPr>
              <w:spacing w:after="0" w:line="240" w:lineRule="auto"/>
              <w:contextualSpacing/>
              <w:jc w:val="center"/>
              <w:rPr>
                <w:rFonts w:ascii="Calibri Light" w:hAnsi="Calibri Light" w:cs="Calibri Light"/>
                <w:b/>
                <w:i/>
              </w:rPr>
            </w:pPr>
            <w:r w:rsidRPr="009E6CEE">
              <w:rPr>
                <w:rFonts w:ascii="Calibri Light" w:hAnsi="Calibri Light" w:cs="Calibri Light"/>
                <w:b/>
                <w:i/>
              </w:rPr>
              <w:t>Секція</w:t>
            </w:r>
          </w:p>
        </w:tc>
        <w:tc>
          <w:tcPr>
            <w:tcW w:w="8818" w:type="dxa"/>
          </w:tcPr>
          <w:p w:rsidR="003C027D" w:rsidRPr="009E6CEE" w:rsidRDefault="003C027D" w:rsidP="00E34EE6">
            <w:pPr>
              <w:spacing w:after="0" w:line="240" w:lineRule="auto"/>
              <w:contextualSpacing/>
              <w:jc w:val="center"/>
              <w:rPr>
                <w:rFonts w:ascii="Calibri Light" w:hAnsi="Calibri Light" w:cs="Calibri Light"/>
                <w:b/>
                <w:i/>
              </w:rPr>
            </w:pPr>
            <w:r w:rsidRPr="009E6CEE">
              <w:rPr>
                <w:rFonts w:ascii="Calibri Light" w:hAnsi="Calibri Light" w:cs="Calibri Light"/>
                <w:b/>
                <w:i/>
              </w:rPr>
              <w:t>Назва</w:t>
            </w:r>
          </w:p>
        </w:tc>
      </w:tr>
      <w:tr w:rsidR="003C027D" w:rsidRPr="009E6CEE" w:rsidTr="00EF7085">
        <w:trPr>
          <w:trHeight w:val="427"/>
        </w:trPr>
        <w:tc>
          <w:tcPr>
            <w:tcW w:w="1636" w:type="dxa"/>
          </w:tcPr>
          <w:p w:rsidR="003C027D" w:rsidRPr="009E6CEE" w:rsidRDefault="003C027D" w:rsidP="00E34EE6">
            <w:pPr>
              <w:spacing w:after="0" w:line="240" w:lineRule="auto"/>
              <w:contextualSpacing/>
              <w:jc w:val="center"/>
              <w:rPr>
                <w:rFonts w:ascii="Calibri Light" w:hAnsi="Calibri Light" w:cs="Calibri Light"/>
                <w:i/>
                <w:lang w:val="ru-RU"/>
              </w:rPr>
            </w:pPr>
            <w:r w:rsidRPr="009E6CEE">
              <w:rPr>
                <w:rFonts w:ascii="Calibri Light" w:hAnsi="Calibri Light" w:cs="Calibri Light"/>
                <w:i/>
                <w:lang w:val="en-US"/>
              </w:rPr>
              <w:t>A</w:t>
            </w:r>
          </w:p>
        </w:tc>
        <w:tc>
          <w:tcPr>
            <w:tcW w:w="8818" w:type="dxa"/>
          </w:tcPr>
          <w:p w:rsidR="003C027D" w:rsidRPr="009E6CEE" w:rsidRDefault="003C027D" w:rsidP="00E34EE6">
            <w:pPr>
              <w:spacing w:after="0" w:line="240" w:lineRule="auto"/>
              <w:jc w:val="both"/>
              <w:rPr>
                <w:rFonts w:ascii="Calibri Light" w:hAnsi="Calibri Light" w:cs="Calibri Light"/>
                <w:i/>
                <w:lang w:val="ru-RU"/>
              </w:rPr>
            </w:pPr>
            <w:r w:rsidRPr="009E6CEE">
              <w:rPr>
                <w:rFonts w:ascii="Calibri Light" w:hAnsi="Calibri Light" w:cs="Calibri Light"/>
                <w:lang w:val="ru-RU" w:eastAsia="ru-RU"/>
              </w:rPr>
              <w:t>Сільське господарство, лісове господарство та рибне господарство</w:t>
            </w:r>
          </w:p>
        </w:tc>
      </w:tr>
      <w:tr w:rsidR="003C027D" w:rsidRPr="009E6CEE" w:rsidTr="00EF7085">
        <w:tc>
          <w:tcPr>
            <w:tcW w:w="1636" w:type="dxa"/>
          </w:tcPr>
          <w:p w:rsidR="003C027D" w:rsidRPr="009E6CEE" w:rsidRDefault="003C027D" w:rsidP="00E34EE6">
            <w:pPr>
              <w:spacing w:after="0" w:line="240" w:lineRule="auto"/>
              <w:contextualSpacing/>
              <w:jc w:val="center"/>
              <w:rPr>
                <w:rFonts w:ascii="Calibri Light" w:hAnsi="Calibri Light" w:cs="Calibri Light"/>
                <w:i/>
                <w:lang w:val="ru-RU"/>
              </w:rPr>
            </w:pPr>
            <w:r w:rsidRPr="009E6CEE">
              <w:rPr>
                <w:rFonts w:ascii="Calibri Light" w:hAnsi="Calibri Light" w:cs="Calibri Light"/>
                <w:i/>
                <w:lang w:val="en-US"/>
              </w:rPr>
              <w:t>B</w:t>
            </w:r>
          </w:p>
        </w:tc>
        <w:tc>
          <w:tcPr>
            <w:tcW w:w="8818" w:type="dxa"/>
          </w:tcPr>
          <w:p w:rsidR="003C027D" w:rsidRPr="009E6CEE" w:rsidRDefault="003C027D" w:rsidP="00E34EE6">
            <w:pPr>
              <w:spacing w:after="0" w:line="240" w:lineRule="auto"/>
              <w:contextualSpacing/>
              <w:jc w:val="both"/>
              <w:rPr>
                <w:rFonts w:ascii="Calibri Light" w:hAnsi="Calibri Light" w:cs="Calibri Light"/>
                <w:i/>
              </w:rPr>
            </w:pPr>
            <w:r w:rsidRPr="009E6CEE">
              <w:rPr>
                <w:rFonts w:ascii="Calibri Light" w:hAnsi="Calibri Light" w:cs="Calibri Light"/>
                <w:lang w:val="ru-RU" w:eastAsia="ru-RU"/>
              </w:rPr>
              <w:t xml:space="preserve">Добувна промисловість і розроблення кар'єрів </w:t>
            </w:r>
          </w:p>
        </w:tc>
      </w:tr>
      <w:tr w:rsidR="003C027D" w:rsidRPr="009E6CEE" w:rsidTr="00EF7085">
        <w:tc>
          <w:tcPr>
            <w:tcW w:w="1636" w:type="dxa"/>
          </w:tcPr>
          <w:p w:rsidR="003C027D" w:rsidRPr="009E6CEE" w:rsidRDefault="003C027D" w:rsidP="00E34EE6">
            <w:pPr>
              <w:spacing w:after="0" w:line="240" w:lineRule="auto"/>
              <w:contextualSpacing/>
              <w:jc w:val="center"/>
              <w:rPr>
                <w:rFonts w:ascii="Calibri Light" w:hAnsi="Calibri Light" w:cs="Calibri Light"/>
                <w:i/>
                <w:lang w:val="en-US"/>
              </w:rPr>
            </w:pPr>
            <w:r w:rsidRPr="009E6CEE">
              <w:rPr>
                <w:rFonts w:ascii="Calibri Light" w:hAnsi="Calibri Light" w:cs="Calibri Light"/>
                <w:i/>
                <w:lang w:val="en-US"/>
              </w:rPr>
              <w:t>C</w:t>
            </w:r>
          </w:p>
        </w:tc>
        <w:tc>
          <w:tcPr>
            <w:tcW w:w="8818" w:type="dxa"/>
          </w:tcPr>
          <w:p w:rsidR="003C027D" w:rsidRPr="009E6CEE" w:rsidRDefault="003C027D" w:rsidP="00E34EE6">
            <w:pPr>
              <w:spacing w:after="0" w:line="240" w:lineRule="auto"/>
              <w:contextualSpacing/>
              <w:jc w:val="both"/>
              <w:rPr>
                <w:rFonts w:ascii="Calibri Light" w:hAnsi="Calibri Light" w:cs="Calibri Light"/>
                <w:i/>
              </w:rPr>
            </w:pPr>
            <w:r w:rsidRPr="009E6CEE">
              <w:rPr>
                <w:rFonts w:ascii="Calibri Light" w:hAnsi="Calibri Light" w:cs="Calibri Light"/>
                <w:i/>
              </w:rPr>
              <w:t>Переробна промисловість (виробництво)</w:t>
            </w:r>
          </w:p>
        </w:tc>
      </w:tr>
      <w:tr w:rsidR="003C027D" w:rsidRPr="009E6CEE" w:rsidTr="00EF7085">
        <w:tc>
          <w:tcPr>
            <w:tcW w:w="1636" w:type="dxa"/>
            <w:vMerge w:val="restart"/>
          </w:tcPr>
          <w:p w:rsidR="003C027D" w:rsidRPr="009E6CEE" w:rsidRDefault="003C027D" w:rsidP="00E34EE6">
            <w:pPr>
              <w:spacing w:after="0" w:line="240" w:lineRule="auto"/>
              <w:contextualSpacing/>
              <w:jc w:val="center"/>
              <w:rPr>
                <w:rFonts w:ascii="Calibri Light" w:hAnsi="Calibri Light" w:cs="Calibri Light"/>
                <w:i/>
              </w:rPr>
            </w:pPr>
            <w:r w:rsidRPr="009E6CEE">
              <w:rPr>
                <w:rFonts w:ascii="Calibri Light" w:hAnsi="Calibri Light" w:cs="Calibri Light"/>
                <w:i/>
                <w:lang w:val="en-US"/>
              </w:rPr>
              <w:t>D</w:t>
            </w:r>
          </w:p>
          <w:p w:rsidR="003C027D" w:rsidRPr="009E6CEE" w:rsidRDefault="003C027D" w:rsidP="00E34EE6">
            <w:pPr>
              <w:spacing w:after="0" w:line="240" w:lineRule="auto"/>
              <w:contextualSpacing/>
              <w:jc w:val="center"/>
              <w:rPr>
                <w:rFonts w:ascii="Calibri Light" w:hAnsi="Calibri Light" w:cs="Calibri Light"/>
                <w:i/>
              </w:rPr>
            </w:pPr>
          </w:p>
          <w:p w:rsidR="003C027D" w:rsidRPr="009E6CEE" w:rsidRDefault="003C027D" w:rsidP="00E34EE6">
            <w:pPr>
              <w:spacing w:after="0" w:line="240" w:lineRule="auto"/>
              <w:contextualSpacing/>
              <w:jc w:val="center"/>
              <w:rPr>
                <w:rFonts w:ascii="Calibri Light" w:hAnsi="Calibri Light" w:cs="Calibri Light"/>
                <w:i/>
                <w:lang w:val="en-US"/>
              </w:rPr>
            </w:pPr>
            <w:r w:rsidRPr="009E6CEE">
              <w:rPr>
                <w:rFonts w:ascii="Calibri Light" w:hAnsi="Calibri Light" w:cs="Calibri Light"/>
                <w:i/>
                <w:lang w:val="en-US"/>
              </w:rPr>
              <w:t>E</w:t>
            </w:r>
          </w:p>
        </w:tc>
        <w:tc>
          <w:tcPr>
            <w:tcW w:w="8818" w:type="dxa"/>
          </w:tcPr>
          <w:p w:rsidR="003C027D" w:rsidRPr="009E6CEE" w:rsidRDefault="003C027D" w:rsidP="00E34EE6">
            <w:pPr>
              <w:spacing w:after="0" w:line="240" w:lineRule="auto"/>
              <w:contextualSpacing/>
              <w:jc w:val="both"/>
              <w:rPr>
                <w:rFonts w:ascii="Calibri Light" w:hAnsi="Calibri Light" w:cs="Calibri Light"/>
                <w:i/>
              </w:rPr>
            </w:pPr>
            <w:r w:rsidRPr="009E6CEE">
              <w:rPr>
                <w:rFonts w:ascii="Calibri Light" w:hAnsi="Calibri Light" w:cs="Calibri Light"/>
                <w:i/>
              </w:rPr>
              <w:t>Постачання електроенергії, газу, пари і кондиційованого повітря. Водопостачання; каналізація, поводження з відходами</w:t>
            </w:r>
          </w:p>
        </w:tc>
      </w:tr>
      <w:tr w:rsidR="003C027D" w:rsidRPr="009E6CEE" w:rsidTr="00EF7085">
        <w:tc>
          <w:tcPr>
            <w:tcW w:w="1636" w:type="dxa"/>
            <w:vMerge/>
          </w:tcPr>
          <w:p w:rsidR="003C027D" w:rsidRPr="009E6CEE" w:rsidRDefault="003C027D" w:rsidP="00E34EE6">
            <w:pPr>
              <w:spacing w:after="0" w:line="240" w:lineRule="auto"/>
              <w:contextualSpacing/>
              <w:jc w:val="center"/>
              <w:rPr>
                <w:rFonts w:ascii="Calibri Light" w:hAnsi="Calibri Light" w:cs="Calibri Light"/>
                <w:i/>
                <w:lang w:val="en-US"/>
              </w:rPr>
            </w:pPr>
          </w:p>
        </w:tc>
        <w:tc>
          <w:tcPr>
            <w:tcW w:w="8818" w:type="dxa"/>
          </w:tcPr>
          <w:p w:rsidR="003C027D" w:rsidRPr="009E6CEE" w:rsidRDefault="003C027D" w:rsidP="00E34EE6">
            <w:pPr>
              <w:spacing w:after="0" w:line="240" w:lineRule="auto"/>
              <w:contextualSpacing/>
              <w:jc w:val="both"/>
              <w:rPr>
                <w:rFonts w:ascii="Calibri Light" w:hAnsi="Calibri Light" w:cs="Calibri Light"/>
                <w:i/>
              </w:rPr>
            </w:pPr>
            <w:r w:rsidRPr="009E6CEE">
              <w:rPr>
                <w:rFonts w:ascii="Calibri Light" w:hAnsi="Calibri Light" w:cs="Calibri Light"/>
                <w:i/>
              </w:rPr>
              <w:t>Водопостачання; системи каналізації, управління відходами і заходи щодо відновленню довкілля</w:t>
            </w:r>
          </w:p>
        </w:tc>
      </w:tr>
      <w:tr w:rsidR="003C027D" w:rsidRPr="009E6CEE" w:rsidTr="00EF7085">
        <w:tc>
          <w:tcPr>
            <w:tcW w:w="1636" w:type="dxa"/>
          </w:tcPr>
          <w:p w:rsidR="003C027D" w:rsidRPr="009E6CEE" w:rsidRDefault="003C027D" w:rsidP="00E34EE6">
            <w:pPr>
              <w:spacing w:after="0" w:line="240" w:lineRule="auto"/>
              <w:contextualSpacing/>
              <w:jc w:val="center"/>
              <w:rPr>
                <w:rFonts w:ascii="Calibri Light" w:hAnsi="Calibri Light" w:cs="Calibri Light"/>
                <w:i/>
                <w:lang w:val="en-US"/>
              </w:rPr>
            </w:pPr>
            <w:r w:rsidRPr="009E6CEE">
              <w:rPr>
                <w:rFonts w:ascii="Calibri Light" w:hAnsi="Calibri Light" w:cs="Calibri Light"/>
                <w:i/>
                <w:lang w:val="en-US"/>
              </w:rPr>
              <w:t>F</w:t>
            </w:r>
          </w:p>
        </w:tc>
        <w:tc>
          <w:tcPr>
            <w:tcW w:w="8818" w:type="dxa"/>
          </w:tcPr>
          <w:p w:rsidR="003C027D" w:rsidRPr="009E6CEE" w:rsidRDefault="003C027D" w:rsidP="00E34EE6">
            <w:pPr>
              <w:spacing w:after="0" w:line="240" w:lineRule="auto"/>
              <w:contextualSpacing/>
              <w:jc w:val="both"/>
              <w:rPr>
                <w:rFonts w:ascii="Calibri Light" w:hAnsi="Calibri Light" w:cs="Calibri Light"/>
                <w:i/>
              </w:rPr>
            </w:pPr>
            <w:r w:rsidRPr="009E6CEE">
              <w:rPr>
                <w:rFonts w:ascii="Calibri Light" w:hAnsi="Calibri Light" w:cs="Calibri Light"/>
                <w:i/>
              </w:rPr>
              <w:t>Будівництво</w:t>
            </w:r>
          </w:p>
        </w:tc>
      </w:tr>
      <w:tr w:rsidR="003C027D" w:rsidRPr="009E6CEE" w:rsidTr="00EF7085">
        <w:tc>
          <w:tcPr>
            <w:tcW w:w="1636" w:type="dxa"/>
          </w:tcPr>
          <w:p w:rsidR="003C027D" w:rsidRPr="009E6CEE" w:rsidRDefault="003C027D" w:rsidP="00E34EE6">
            <w:pPr>
              <w:spacing w:after="0" w:line="240" w:lineRule="auto"/>
              <w:contextualSpacing/>
              <w:jc w:val="center"/>
              <w:rPr>
                <w:rFonts w:ascii="Calibri Light" w:hAnsi="Calibri Light" w:cs="Calibri Light"/>
                <w:i/>
                <w:lang w:val="en-US"/>
              </w:rPr>
            </w:pPr>
            <w:r w:rsidRPr="009E6CEE">
              <w:rPr>
                <w:rFonts w:ascii="Calibri Light" w:hAnsi="Calibri Light" w:cs="Calibri Light"/>
                <w:i/>
                <w:lang w:val="en-US"/>
              </w:rPr>
              <w:t>G</w:t>
            </w:r>
          </w:p>
        </w:tc>
        <w:tc>
          <w:tcPr>
            <w:tcW w:w="8818" w:type="dxa"/>
          </w:tcPr>
          <w:p w:rsidR="003C027D" w:rsidRPr="009E6CEE" w:rsidRDefault="003C027D" w:rsidP="00E34EE6">
            <w:pPr>
              <w:spacing w:after="0" w:line="240" w:lineRule="auto"/>
              <w:contextualSpacing/>
              <w:jc w:val="both"/>
              <w:rPr>
                <w:rFonts w:ascii="Calibri Light" w:hAnsi="Calibri Light" w:cs="Calibri Light"/>
                <w:i/>
              </w:rPr>
            </w:pPr>
            <w:r w:rsidRPr="009E6CEE">
              <w:rPr>
                <w:rFonts w:ascii="Calibri Light" w:hAnsi="Calibri Light" w:cs="Calibri Light"/>
                <w:i/>
              </w:rPr>
              <w:t>Оптова і роздрібна торгівля; ремонт автомобілів і мотоциклів</w:t>
            </w:r>
          </w:p>
        </w:tc>
      </w:tr>
      <w:tr w:rsidR="003C027D" w:rsidRPr="009E6CEE" w:rsidTr="00EF7085">
        <w:tc>
          <w:tcPr>
            <w:tcW w:w="1636" w:type="dxa"/>
          </w:tcPr>
          <w:p w:rsidR="003C027D" w:rsidRPr="009E6CEE" w:rsidRDefault="003C027D" w:rsidP="00E34EE6">
            <w:pPr>
              <w:spacing w:after="0" w:line="240" w:lineRule="auto"/>
              <w:contextualSpacing/>
              <w:jc w:val="center"/>
              <w:rPr>
                <w:rFonts w:ascii="Calibri Light" w:hAnsi="Calibri Light" w:cs="Calibri Light"/>
                <w:i/>
                <w:lang w:val="en-US"/>
              </w:rPr>
            </w:pPr>
            <w:r w:rsidRPr="009E6CEE">
              <w:rPr>
                <w:rFonts w:ascii="Calibri Light" w:hAnsi="Calibri Light" w:cs="Calibri Light"/>
                <w:i/>
                <w:lang w:val="en-US"/>
              </w:rPr>
              <w:t>H</w:t>
            </w:r>
          </w:p>
        </w:tc>
        <w:tc>
          <w:tcPr>
            <w:tcW w:w="8818" w:type="dxa"/>
          </w:tcPr>
          <w:p w:rsidR="003C027D" w:rsidRPr="009E6CEE" w:rsidRDefault="003C027D" w:rsidP="00E34EE6">
            <w:pPr>
              <w:spacing w:after="0" w:line="240" w:lineRule="auto"/>
              <w:contextualSpacing/>
              <w:jc w:val="both"/>
              <w:rPr>
                <w:rFonts w:ascii="Calibri Light" w:hAnsi="Calibri Light" w:cs="Calibri Light"/>
                <w:i/>
              </w:rPr>
            </w:pPr>
            <w:r w:rsidRPr="009E6CEE">
              <w:rPr>
                <w:rFonts w:ascii="Calibri Light" w:hAnsi="Calibri Light" w:cs="Calibri Light"/>
                <w:i/>
              </w:rPr>
              <w:t>Транспорт і складське господарство, поштова та кур’єрська діяльність</w:t>
            </w:r>
          </w:p>
        </w:tc>
      </w:tr>
      <w:tr w:rsidR="003C027D" w:rsidRPr="009E6CEE" w:rsidTr="00EF7085">
        <w:tc>
          <w:tcPr>
            <w:tcW w:w="1636" w:type="dxa"/>
          </w:tcPr>
          <w:p w:rsidR="003C027D" w:rsidRPr="009E6CEE" w:rsidRDefault="003C027D" w:rsidP="00E34EE6">
            <w:pPr>
              <w:spacing w:after="0" w:line="240" w:lineRule="auto"/>
              <w:contextualSpacing/>
              <w:jc w:val="center"/>
              <w:rPr>
                <w:rFonts w:ascii="Calibri Light" w:hAnsi="Calibri Light" w:cs="Calibri Light"/>
                <w:i/>
                <w:lang w:val="en-US"/>
              </w:rPr>
            </w:pPr>
            <w:r w:rsidRPr="009E6CEE">
              <w:rPr>
                <w:rFonts w:ascii="Calibri Light" w:hAnsi="Calibri Light" w:cs="Calibri Light"/>
                <w:i/>
                <w:lang w:val="en-US"/>
              </w:rPr>
              <w:lastRenderedPageBreak/>
              <w:t>I</w:t>
            </w:r>
          </w:p>
        </w:tc>
        <w:tc>
          <w:tcPr>
            <w:tcW w:w="8818" w:type="dxa"/>
          </w:tcPr>
          <w:p w:rsidR="003C027D" w:rsidRPr="009E6CEE" w:rsidRDefault="003C027D" w:rsidP="00E34EE6">
            <w:pPr>
              <w:spacing w:after="0" w:line="240" w:lineRule="auto"/>
              <w:contextualSpacing/>
              <w:jc w:val="both"/>
              <w:rPr>
                <w:rFonts w:ascii="Calibri Light" w:hAnsi="Calibri Light" w:cs="Calibri Light"/>
                <w:i/>
              </w:rPr>
            </w:pPr>
            <w:r w:rsidRPr="009E6CEE">
              <w:rPr>
                <w:rFonts w:ascii="Calibri Light" w:hAnsi="Calibri Light" w:cs="Calibri Light"/>
                <w:i/>
              </w:rPr>
              <w:t>Розміщення і організація  харчування</w:t>
            </w:r>
          </w:p>
        </w:tc>
      </w:tr>
      <w:tr w:rsidR="003C027D" w:rsidRPr="009E6CEE" w:rsidTr="00EF7085">
        <w:tc>
          <w:tcPr>
            <w:tcW w:w="1636" w:type="dxa"/>
          </w:tcPr>
          <w:p w:rsidR="003C027D" w:rsidRPr="009E6CEE" w:rsidRDefault="003C027D" w:rsidP="00E34EE6">
            <w:pPr>
              <w:spacing w:after="0" w:line="240" w:lineRule="auto"/>
              <w:contextualSpacing/>
              <w:jc w:val="center"/>
              <w:rPr>
                <w:rFonts w:ascii="Calibri Light" w:hAnsi="Calibri Light" w:cs="Calibri Light"/>
                <w:i/>
                <w:lang w:val="en-US"/>
              </w:rPr>
            </w:pPr>
            <w:r w:rsidRPr="009E6CEE">
              <w:rPr>
                <w:rFonts w:ascii="Calibri Light" w:hAnsi="Calibri Light" w:cs="Calibri Light"/>
                <w:i/>
                <w:lang w:val="en-US"/>
              </w:rPr>
              <w:t>J</w:t>
            </w:r>
          </w:p>
        </w:tc>
        <w:tc>
          <w:tcPr>
            <w:tcW w:w="8818" w:type="dxa"/>
          </w:tcPr>
          <w:p w:rsidR="003C027D" w:rsidRPr="009E6CEE" w:rsidRDefault="003C027D" w:rsidP="00E34EE6">
            <w:pPr>
              <w:spacing w:after="0" w:line="240" w:lineRule="auto"/>
              <w:contextualSpacing/>
              <w:jc w:val="both"/>
              <w:rPr>
                <w:rFonts w:ascii="Calibri Light" w:hAnsi="Calibri Light" w:cs="Calibri Light"/>
                <w:i/>
              </w:rPr>
            </w:pPr>
            <w:r w:rsidRPr="009E6CEE">
              <w:rPr>
                <w:rFonts w:ascii="Calibri Light" w:hAnsi="Calibri Light" w:cs="Calibri Light"/>
                <w:i/>
              </w:rPr>
              <w:t>Інформація і телекомунікації</w:t>
            </w:r>
          </w:p>
        </w:tc>
      </w:tr>
      <w:tr w:rsidR="003C027D" w:rsidRPr="009E6CEE" w:rsidTr="00EF7085">
        <w:tc>
          <w:tcPr>
            <w:tcW w:w="1636" w:type="dxa"/>
          </w:tcPr>
          <w:p w:rsidR="003C027D" w:rsidRPr="009E6CEE" w:rsidRDefault="003C027D" w:rsidP="00E34EE6">
            <w:pPr>
              <w:spacing w:after="0" w:line="240" w:lineRule="auto"/>
              <w:contextualSpacing/>
              <w:jc w:val="center"/>
              <w:rPr>
                <w:rFonts w:ascii="Calibri Light" w:hAnsi="Calibri Light" w:cs="Calibri Light"/>
                <w:i/>
                <w:lang w:val="en-US"/>
              </w:rPr>
            </w:pPr>
            <w:r w:rsidRPr="009E6CEE">
              <w:rPr>
                <w:rFonts w:ascii="Calibri Light" w:hAnsi="Calibri Light" w:cs="Calibri Light"/>
                <w:i/>
                <w:lang w:val="en-US"/>
              </w:rPr>
              <w:t>K</w:t>
            </w:r>
          </w:p>
        </w:tc>
        <w:tc>
          <w:tcPr>
            <w:tcW w:w="8818" w:type="dxa"/>
          </w:tcPr>
          <w:p w:rsidR="003C027D" w:rsidRPr="009E6CEE" w:rsidRDefault="003C027D" w:rsidP="00E34EE6">
            <w:pPr>
              <w:spacing w:after="0" w:line="240" w:lineRule="auto"/>
              <w:contextualSpacing/>
              <w:jc w:val="both"/>
              <w:rPr>
                <w:rFonts w:ascii="Calibri Light" w:hAnsi="Calibri Light" w:cs="Calibri Light"/>
                <w:i/>
              </w:rPr>
            </w:pPr>
            <w:r w:rsidRPr="009E6CEE">
              <w:rPr>
                <w:rFonts w:ascii="Calibri Light" w:hAnsi="Calibri Light" w:cs="Calibri Light"/>
                <w:i/>
              </w:rPr>
              <w:t>Фінансова діяльність і страхування</w:t>
            </w:r>
          </w:p>
        </w:tc>
      </w:tr>
      <w:tr w:rsidR="003C027D" w:rsidRPr="009E6CEE" w:rsidTr="00EF7085">
        <w:tc>
          <w:tcPr>
            <w:tcW w:w="1636" w:type="dxa"/>
          </w:tcPr>
          <w:p w:rsidR="003C027D" w:rsidRPr="009E6CEE" w:rsidRDefault="003C027D" w:rsidP="00E34EE6">
            <w:pPr>
              <w:spacing w:after="0" w:line="240" w:lineRule="auto"/>
              <w:contextualSpacing/>
              <w:jc w:val="center"/>
              <w:rPr>
                <w:rFonts w:ascii="Calibri Light" w:hAnsi="Calibri Light" w:cs="Calibri Light"/>
                <w:i/>
                <w:lang w:val="en-US"/>
              </w:rPr>
            </w:pPr>
            <w:r w:rsidRPr="009E6CEE">
              <w:rPr>
                <w:rFonts w:ascii="Calibri Light" w:hAnsi="Calibri Light" w:cs="Calibri Light"/>
                <w:i/>
                <w:lang w:val="en-US"/>
              </w:rPr>
              <w:t>L</w:t>
            </w:r>
          </w:p>
        </w:tc>
        <w:tc>
          <w:tcPr>
            <w:tcW w:w="8818" w:type="dxa"/>
          </w:tcPr>
          <w:p w:rsidR="003C027D" w:rsidRPr="009E6CEE" w:rsidRDefault="003C027D" w:rsidP="00E34EE6">
            <w:pPr>
              <w:spacing w:after="0" w:line="240" w:lineRule="auto"/>
              <w:contextualSpacing/>
              <w:jc w:val="both"/>
              <w:rPr>
                <w:rFonts w:ascii="Calibri Light" w:hAnsi="Calibri Light" w:cs="Calibri Light"/>
                <w:i/>
              </w:rPr>
            </w:pPr>
            <w:r w:rsidRPr="009E6CEE">
              <w:rPr>
                <w:rFonts w:ascii="Calibri Light" w:hAnsi="Calibri Light" w:cs="Calibri Light"/>
                <w:i/>
              </w:rPr>
              <w:t>Операції з нерухомим майном</w:t>
            </w:r>
          </w:p>
        </w:tc>
      </w:tr>
      <w:tr w:rsidR="003C027D" w:rsidRPr="009E6CEE" w:rsidTr="00EF7085">
        <w:tc>
          <w:tcPr>
            <w:tcW w:w="1636" w:type="dxa"/>
          </w:tcPr>
          <w:p w:rsidR="003C027D" w:rsidRPr="009E6CEE" w:rsidRDefault="003C027D" w:rsidP="00E34EE6">
            <w:pPr>
              <w:spacing w:after="0" w:line="240" w:lineRule="auto"/>
              <w:contextualSpacing/>
              <w:jc w:val="center"/>
              <w:rPr>
                <w:rFonts w:ascii="Calibri Light" w:hAnsi="Calibri Light" w:cs="Calibri Light"/>
                <w:i/>
                <w:lang w:val="en-US"/>
              </w:rPr>
            </w:pPr>
            <w:r w:rsidRPr="009E6CEE">
              <w:rPr>
                <w:rFonts w:ascii="Calibri Light" w:hAnsi="Calibri Light" w:cs="Calibri Light"/>
                <w:i/>
                <w:lang w:val="en-US"/>
              </w:rPr>
              <w:t>M</w:t>
            </w:r>
          </w:p>
        </w:tc>
        <w:tc>
          <w:tcPr>
            <w:tcW w:w="8818" w:type="dxa"/>
          </w:tcPr>
          <w:p w:rsidR="003C027D" w:rsidRPr="009E6CEE" w:rsidRDefault="003C027D" w:rsidP="00E34EE6">
            <w:pPr>
              <w:spacing w:after="0" w:line="240" w:lineRule="auto"/>
              <w:contextualSpacing/>
              <w:jc w:val="both"/>
              <w:rPr>
                <w:rFonts w:ascii="Calibri Light" w:hAnsi="Calibri Light" w:cs="Calibri Light"/>
                <w:i/>
              </w:rPr>
            </w:pPr>
            <w:r w:rsidRPr="009E6CEE">
              <w:rPr>
                <w:rFonts w:ascii="Calibri Light" w:hAnsi="Calibri Light" w:cs="Calibri Light"/>
                <w:i/>
              </w:rPr>
              <w:t>Професійна, наукова і технічна діяльність</w:t>
            </w:r>
          </w:p>
        </w:tc>
      </w:tr>
      <w:tr w:rsidR="003C027D" w:rsidRPr="009E6CEE" w:rsidTr="00EF7085">
        <w:tc>
          <w:tcPr>
            <w:tcW w:w="1636" w:type="dxa"/>
          </w:tcPr>
          <w:p w:rsidR="003C027D" w:rsidRPr="009E6CEE" w:rsidRDefault="003C027D" w:rsidP="00E34EE6">
            <w:pPr>
              <w:spacing w:after="0" w:line="240" w:lineRule="auto"/>
              <w:contextualSpacing/>
              <w:jc w:val="center"/>
              <w:rPr>
                <w:rFonts w:ascii="Calibri Light" w:hAnsi="Calibri Light" w:cs="Calibri Light"/>
                <w:i/>
                <w:lang w:val="en-US"/>
              </w:rPr>
            </w:pPr>
            <w:r w:rsidRPr="009E6CEE">
              <w:rPr>
                <w:rFonts w:ascii="Calibri Light" w:hAnsi="Calibri Light" w:cs="Calibri Light"/>
                <w:i/>
                <w:lang w:val="en-US"/>
              </w:rPr>
              <w:t>N</w:t>
            </w:r>
          </w:p>
        </w:tc>
        <w:tc>
          <w:tcPr>
            <w:tcW w:w="8818" w:type="dxa"/>
          </w:tcPr>
          <w:p w:rsidR="003C027D" w:rsidRPr="009E6CEE" w:rsidRDefault="003C027D" w:rsidP="00E34EE6">
            <w:pPr>
              <w:spacing w:after="0" w:line="240" w:lineRule="auto"/>
              <w:contextualSpacing/>
              <w:jc w:val="both"/>
              <w:rPr>
                <w:rFonts w:ascii="Calibri Light" w:hAnsi="Calibri Light" w:cs="Calibri Light"/>
                <w:i/>
              </w:rPr>
            </w:pPr>
            <w:r w:rsidRPr="009E6CEE">
              <w:rPr>
                <w:rFonts w:ascii="Calibri Light" w:hAnsi="Calibri Light" w:cs="Calibri Light"/>
                <w:i/>
              </w:rPr>
              <w:t>Діяльність у галузі  адміністративного та допоміжного обслуговування</w:t>
            </w:r>
          </w:p>
        </w:tc>
      </w:tr>
      <w:tr w:rsidR="003C027D" w:rsidRPr="009E6CEE" w:rsidTr="00EF7085">
        <w:tc>
          <w:tcPr>
            <w:tcW w:w="1636" w:type="dxa"/>
          </w:tcPr>
          <w:p w:rsidR="003C027D" w:rsidRPr="009E6CEE" w:rsidRDefault="003C027D" w:rsidP="00E34EE6">
            <w:pPr>
              <w:spacing w:after="0" w:line="240" w:lineRule="auto"/>
              <w:contextualSpacing/>
              <w:jc w:val="center"/>
              <w:rPr>
                <w:rFonts w:ascii="Calibri Light" w:hAnsi="Calibri Light" w:cs="Calibri Light"/>
                <w:i/>
                <w:lang w:val="en-US"/>
              </w:rPr>
            </w:pPr>
            <w:r w:rsidRPr="009E6CEE">
              <w:rPr>
                <w:rFonts w:ascii="Calibri Light" w:hAnsi="Calibri Light" w:cs="Calibri Light"/>
                <w:i/>
                <w:lang w:val="en-US"/>
              </w:rPr>
              <w:t>O</w:t>
            </w:r>
          </w:p>
        </w:tc>
        <w:tc>
          <w:tcPr>
            <w:tcW w:w="8818" w:type="dxa"/>
          </w:tcPr>
          <w:p w:rsidR="003C027D" w:rsidRPr="009E6CEE" w:rsidRDefault="003C027D" w:rsidP="00E34EE6">
            <w:pPr>
              <w:spacing w:after="0" w:line="240" w:lineRule="auto"/>
              <w:contextualSpacing/>
              <w:jc w:val="both"/>
              <w:rPr>
                <w:rFonts w:ascii="Calibri Light" w:hAnsi="Calibri Light" w:cs="Calibri Light"/>
                <w:i/>
              </w:rPr>
            </w:pPr>
            <w:r w:rsidRPr="009E6CEE">
              <w:rPr>
                <w:rFonts w:ascii="Calibri Light" w:hAnsi="Calibri Light" w:cs="Calibri Light"/>
                <w:i/>
              </w:rPr>
              <w:t>Державне управління й оборона; обов'язкове соціальне забезпечення</w:t>
            </w:r>
          </w:p>
        </w:tc>
      </w:tr>
      <w:tr w:rsidR="003C027D" w:rsidRPr="009E6CEE" w:rsidTr="00EF7085">
        <w:tc>
          <w:tcPr>
            <w:tcW w:w="1636" w:type="dxa"/>
          </w:tcPr>
          <w:p w:rsidR="003C027D" w:rsidRPr="009E6CEE" w:rsidRDefault="003C027D" w:rsidP="00E34EE6">
            <w:pPr>
              <w:spacing w:after="0" w:line="240" w:lineRule="auto"/>
              <w:contextualSpacing/>
              <w:jc w:val="center"/>
              <w:rPr>
                <w:rFonts w:ascii="Calibri Light" w:hAnsi="Calibri Light" w:cs="Calibri Light"/>
                <w:b/>
                <w:i/>
                <w:lang w:val="en-US"/>
              </w:rPr>
            </w:pPr>
            <w:r w:rsidRPr="009E6CEE">
              <w:rPr>
                <w:rFonts w:ascii="Calibri Light" w:hAnsi="Calibri Light" w:cs="Calibri Light"/>
                <w:b/>
                <w:i/>
                <w:lang w:val="en-US"/>
              </w:rPr>
              <w:t>P</w:t>
            </w:r>
          </w:p>
        </w:tc>
        <w:tc>
          <w:tcPr>
            <w:tcW w:w="8818" w:type="dxa"/>
          </w:tcPr>
          <w:p w:rsidR="003C027D" w:rsidRPr="009E6CEE" w:rsidRDefault="003C027D" w:rsidP="00E34EE6">
            <w:pPr>
              <w:spacing w:after="0" w:line="240" w:lineRule="auto"/>
              <w:contextualSpacing/>
              <w:jc w:val="both"/>
              <w:rPr>
                <w:rFonts w:ascii="Calibri Light" w:hAnsi="Calibri Light" w:cs="Calibri Light"/>
                <w:b/>
                <w:i/>
              </w:rPr>
            </w:pPr>
            <w:r w:rsidRPr="009E6CEE">
              <w:rPr>
                <w:rFonts w:ascii="Calibri Light" w:hAnsi="Calibri Light" w:cs="Calibri Light"/>
                <w:b/>
                <w:i/>
              </w:rPr>
              <w:t>Освіта</w:t>
            </w:r>
          </w:p>
        </w:tc>
      </w:tr>
      <w:tr w:rsidR="003C027D" w:rsidRPr="009E6CEE" w:rsidTr="00EF7085">
        <w:tc>
          <w:tcPr>
            <w:tcW w:w="1636" w:type="dxa"/>
          </w:tcPr>
          <w:p w:rsidR="003C027D" w:rsidRPr="009E6CEE" w:rsidRDefault="003C027D" w:rsidP="00E34EE6">
            <w:pPr>
              <w:spacing w:after="0" w:line="240" w:lineRule="auto"/>
              <w:contextualSpacing/>
              <w:jc w:val="center"/>
              <w:rPr>
                <w:rFonts w:ascii="Calibri Light" w:hAnsi="Calibri Light" w:cs="Calibri Light"/>
                <w:i/>
                <w:lang w:val="en-US"/>
              </w:rPr>
            </w:pPr>
            <w:r w:rsidRPr="009E6CEE">
              <w:rPr>
                <w:rFonts w:ascii="Calibri Light" w:hAnsi="Calibri Light" w:cs="Calibri Light"/>
                <w:i/>
                <w:lang w:val="en-US"/>
              </w:rPr>
              <w:t>Q</w:t>
            </w:r>
          </w:p>
        </w:tc>
        <w:tc>
          <w:tcPr>
            <w:tcW w:w="8818" w:type="dxa"/>
          </w:tcPr>
          <w:p w:rsidR="003C027D" w:rsidRPr="009E6CEE" w:rsidRDefault="003C027D" w:rsidP="00E34EE6">
            <w:pPr>
              <w:spacing w:after="0" w:line="240" w:lineRule="auto"/>
              <w:contextualSpacing/>
              <w:jc w:val="both"/>
              <w:rPr>
                <w:rFonts w:ascii="Calibri Light" w:hAnsi="Calibri Light" w:cs="Calibri Light"/>
                <w:i/>
              </w:rPr>
            </w:pPr>
            <w:r w:rsidRPr="009E6CEE">
              <w:rPr>
                <w:rFonts w:ascii="Calibri Light" w:hAnsi="Calibri Light" w:cs="Calibri Light"/>
                <w:i/>
              </w:rPr>
              <w:t>Охорона здоров'я та надання соціальної допомоги</w:t>
            </w:r>
          </w:p>
        </w:tc>
      </w:tr>
      <w:tr w:rsidR="003C027D" w:rsidRPr="009E6CEE" w:rsidTr="00EF7085">
        <w:tc>
          <w:tcPr>
            <w:tcW w:w="1636" w:type="dxa"/>
          </w:tcPr>
          <w:p w:rsidR="003C027D" w:rsidRPr="009E6CEE" w:rsidRDefault="003C027D" w:rsidP="00E34EE6">
            <w:pPr>
              <w:spacing w:after="0" w:line="240" w:lineRule="auto"/>
              <w:contextualSpacing/>
              <w:jc w:val="center"/>
              <w:rPr>
                <w:rFonts w:ascii="Calibri Light" w:hAnsi="Calibri Light" w:cs="Calibri Light"/>
                <w:i/>
                <w:lang w:val="en-US"/>
              </w:rPr>
            </w:pPr>
            <w:r w:rsidRPr="009E6CEE">
              <w:rPr>
                <w:rFonts w:ascii="Calibri Light" w:hAnsi="Calibri Light" w:cs="Calibri Light"/>
                <w:i/>
                <w:lang w:val="en-US"/>
              </w:rPr>
              <w:t>R</w:t>
            </w:r>
          </w:p>
        </w:tc>
        <w:tc>
          <w:tcPr>
            <w:tcW w:w="8818" w:type="dxa"/>
          </w:tcPr>
          <w:p w:rsidR="003C027D" w:rsidRPr="009E6CEE" w:rsidRDefault="003C027D" w:rsidP="00E34EE6">
            <w:pPr>
              <w:spacing w:after="0" w:line="240" w:lineRule="auto"/>
              <w:contextualSpacing/>
              <w:jc w:val="both"/>
              <w:rPr>
                <w:rFonts w:ascii="Calibri Light" w:hAnsi="Calibri Light" w:cs="Calibri Light"/>
                <w:i/>
              </w:rPr>
            </w:pPr>
            <w:r w:rsidRPr="009E6CEE">
              <w:rPr>
                <w:rFonts w:ascii="Calibri Light" w:hAnsi="Calibri Light" w:cs="Calibri Light"/>
                <w:i/>
              </w:rPr>
              <w:t>Мистецтво, спорт, розваги та відпочинок</w:t>
            </w:r>
          </w:p>
        </w:tc>
      </w:tr>
      <w:tr w:rsidR="003C027D" w:rsidRPr="009E6CEE" w:rsidTr="00EF7085">
        <w:tc>
          <w:tcPr>
            <w:tcW w:w="1636" w:type="dxa"/>
          </w:tcPr>
          <w:p w:rsidR="003C027D" w:rsidRPr="009E6CEE" w:rsidRDefault="003C027D" w:rsidP="00E34EE6">
            <w:pPr>
              <w:spacing w:after="0" w:line="240" w:lineRule="auto"/>
              <w:contextualSpacing/>
              <w:jc w:val="center"/>
              <w:rPr>
                <w:rFonts w:ascii="Calibri Light" w:hAnsi="Calibri Light" w:cs="Calibri Light"/>
                <w:i/>
                <w:lang w:val="en-US"/>
              </w:rPr>
            </w:pPr>
            <w:r w:rsidRPr="009E6CEE">
              <w:rPr>
                <w:rFonts w:ascii="Calibri Light" w:hAnsi="Calibri Light" w:cs="Calibri Light"/>
                <w:i/>
                <w:lang w:val="en-US"/>
              </w:rPr>
              <w:t>S</w:t>
            </w:r>
          </w:p>
        </w:tc>
        <w:tc>
          <w:tcPr>
            <w:tcW w:w="8818" w:type="dxa"/>
          </w:tcPr>
          <w:p w:rsidR="003C027D" w:rsidRPr="009E6CEE" w:rsidRDefault="003C027D" w:rsidP="00E34EE6">
            <w:pPr>
              <w:spacing w:after="0" w:line="240" w:lineRule="auto"/>
              <w:contextualSpacing/>
              <w:jc w:val="both"/>
              <w:rPr>
                <w:rFonts w:ascii="Calibri Light" w:hAnsi="Calibri Light" w:cs="Calibri Light"/>
                <w:i/>
              </w:rPr>
            </w:pPr>
            <w:r w:rsidRPr="009E6CEE">
              <w:rPr>
                <w:rFonts w:ascii="Calibri Light" w:hAnsi="Calibri Light" w:cs="Calibri Light"/>
                <w:i/>
              </w:rPr>
              <w:t>Надання інших видів  послуг</w:t>
            </w:r>
          </w:p>
        </w:tc>
      </w:tr>
      <w:tr w:rsidR="003C027D" w:rsidRPr="009E6CEE" w:rsidTr="00EF7085">
        <w:tc>
          <w:tcPr>
            <w:tcW w:w="1636" w:type="dxa"/>
          </w:tcPr>
          <w:p w:rsidR="003C027D" w:rsidRPr="009E6CEE" w:rsidRDefault="003C027D" w:rsidP="00E34EE6">
            <w:pPr>
              <w:spacing w:after="0" w:line="240" w:lineRule="auto"/>
              <w:contextualSpacing/>
              <w:jc w:val="center"/>
              <w:rPr>
                <w:rFonts w:ascii="Calibri Light" w:hAnsi="Calibri Light" w:cs="Calibri Light"/>
                <w:i/>
                <w:lang w:val="en-US"/>
              </w:rPr>
            </w:pPr>
            <w:r w:rsidRPr="009E6CEE">
              <w:rPr>
                <w:rFonts w:ascii="Calibri Light" w:hAnsi="Calibri Light" w:cs="Calibri Light"/>
                <w:i/>
                <w:lang w:val="en-US"/>
              </w:rPr>
              <w:t>T</w:t>
            </w:r>
          </w:p>
        </w:tc>
        <w:tc>
          <w:tcPr>
            <w:tcW w:w="8818" w:type="dxa"/>
          </w:tcPr>
          <w:p w:rsidR="003C027D" w:rsidRPr="009E6CEE" w:rsidRDefault="003C027D" w:rsidP="00E34EE6">
            <w:pPr>
              <w:spacing w:after="0" w:line="240" w:lineRule="auto"/>
              <w:contextualSpacing/>
              <w:jc w:val="both"/>
              <w:rPr>
                <w:rFonts w:ascii="Calibri Light" w:hAnsi="Calibri Light" w:cs="Calibri Light"/>
                <w:i/>
              </w:rPr>
            </w:pPr>
            <w:r w:rsidRPr="009E6CEE">
              <w:rPr>
                <w:rFonts w:ascii="Calibri Light" w:hAnsi="Calibri Light" w:cs="Calibri Light"/>
                <w:i/>
              </w:rPr>
              <w:t xml:space="preserve">Діяльність домашніх господарств </w:t>
            </w:r>
          </w:p>
        </w:tc>
      </w:tr>
      <w:tr w:rsidR="003C027D" w:rsidRPr="009E6CEE" w:rsidTr="00EF7085">
        <w:tc>
          <w:tcPr>
            <w:tcW w:w="1636" w:type="dxa"/>
          </w:tcPr>
          <w:p w:rsidR="003C027D" w:rsidRPr="009E6CEE" w:rsidRDefault="003C027D" w:rsidP="00E34EE6">
            <w:pPr>
              <w:spacing w:after="0" w:line="240" w:lineRule="auto"/>
              <w:contextualSpacing/>
              <w:jc w:val="center"/>
              <w:rPr>
                <w:rFonts w:ascii="Calibri Light" w:hAnsi="Calibri Light" w:cs="Calibri Light"/>
                <w:i/>
                <w:lang w:val="en-US"/>
              </w:rPr>
            </w:pPr>
            <w:r w:rsidRPr="009E6CEE">
              <w:rPr>
                <w:rFonts w:ascii="Calibri Light" w:hAnsi="Calibri Light" w:cs="Calibri Light"/>
                <w:i/>
                <w:lang w:val="en-US"/>
              </w:rPr>
              <w:t>U</w:t>
            </w:r>
          </w:p>
        </w:tc>
        <w:tc>
          <w:tcPr>
            <w:tcW w:w="8818" w:type="dxa"/>
          </w:tcPr>
          <w:p w:rsidR="003C027D" w:rsidRPr="009E6CEE" w:rsidRDefault="003C027D" w:rsidP="00E34EE6">
            <w:pPr>
              <w:spacing w:after="0" w:line="240" w:lineRule="auto"/>
              <w:contextualSpacing/>
              <w:jc w:val="both"/>
              <w:rPr>
                <w:rFonts w:ascii="Calibri Light" w:hAnsi="Calibri Light" w:cs="Calibri Light"/>
                <w:i/>
              </w:rPr>
            </w:pPr>
            <w:r w:rsidRPr="009E6CEE">
              <w:rPr>
                <w:rFonts w:ascii="Calibri Light" w:hAnsi="Calibri Light" w:cs="Calibri Light"/>
                <w:i/>
              </w:rPr>
              <w:t>Діяльність екстериторіальних організацій і органів.</w:t>
            </w:r>
          </w:p>
        </w:tc>
      </w:tr>
    </w:tbl>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lang w:eastAsia="ru-RU"/>
        </w:rPr>
        <w:t xml:space="preserve">Джерело: Методологічні основи </w:t>
      </w:r>
      <w:r w:rsidRPr="009E6CEE">
        <w:rPr>
          <w:rFonts w:ascii="Calibri Light" w:hAnsi="Calibri Light" w:cs="Calibri Light"/>
          <w:lang w:val="ru-RU" w:eastAsia="ru-RU"/>
        </w:rPr>
        <w:t>NACE</w:t>
      </w:r>
      <w:r w:rsidRPr="009E6CEE">
        <w:rPr>
          <w:rFonts w:ascii="Calibri Light" w:hAnsi="Calibri Light" w:cs="Calibri Light"/>
          <w:lang w:eastAsia="ru-RU"/>
        </w:rPr>
        <w:t xml:space="preserve"> (</w:t>
      </w:r>
      <w:r w:rsidRPr="009E6CEE">
        <w:rPr>
          <w:rFonts w:ascii="Calibri Light" w:hAnsi="Calibri Light" w:cs="Calibri Light"/>
          <w:lang w:val="ru-RU" w:eastAsia="ru-RU"/>
        </w:rPr>
        <w:t>Rev</w:t>
      </w:r>
      <w:r w:rsidRPr="009E6CEE">
        <w:rPr>
          <w:rFonts w:ascii="Calibri Light" w:hAnsi="Calibri Light" w:cs="Calibri Light"/>
          <w:lang w:eastAsia="ru-RU"/>
        </w:rPr>
        <w:t xml:space="preserve">. 2) та КВЕД 2010, розділ 5 </w:t>
      </w:r>
      <w:r w:rsidRPr="009E6CEE">
        <w:rPr>
          <w:rFonts w:ascii="Calibri Light" w:hAnsi="Calibri Light" w:cs="Calibri Light"/>
        </w:rPr>
        <w:t xml:space="preserve">. </w:t>
      </w:r>
      <w:r w:rsidR="004446FD" w:rsidRPr="009E6CEE">
        <w:rPr>
          <w:rFonts w:ascii="Calibri Light" w:hAnsi="Calibri Light" w:cs="Calibri Light"/>
        </w:rPr>
        <w:t>–</w:t>
      </w:r>
      <w:r w:rsidRPr="009E6CEE">
        <w:rPr>
          <w:rFonts w:ascii="Calibri Light" w:hAnsi="Calibri Light" w:cs="Calibri Light"/>
        </w:rPr>
        <w:t xml:space="preserve"> URL: </w:t>
      </w:r>
      <w:hyperlink r:id="rId35" w:history="1">
        <w:r w:rsidRPr="009E6CEE">
          <w:rPr>
            <w:rStyle w:val="a5"/>
            <w:rFonts w:ascii="Calibri Light" w:hAnsi="Calibri Light" w:cs="Calibri Light"/>
            <w:color w:val="auto"/>
            <w:u w:val="none"/>
          </w:rPr>
          <w:t>http://remedium</w:t>
        </w:r>
        <w:r w:rsidR="004446FD" w:rsidRPr="009E6CEE">
          <w:rPr>
            <w:rStyle w:val="a5"/>
            <w:rFonts w:ascii="Calibri Light" w:hAnsi="Calibri Light" w:cs="Calibri Light"/>
            <w:color w:val="auto"/>
            <w:u w:val="none"/>
          </w:rPr>
          <w:t>–</w:t>
        </w:r>
        <w:r w:rsidRPr="009E6CEE">
          <w:rPr>
            <w:rStyle w:val="a5"/>
            <w:rFonts w:ascii="Calibri Light" w:hAnsi="Calibri Light" w:cs="Calibri Light"/>
            <w:color w:val="auto"/>
            <w:u w:val="none"/>
          </w:rPr>
          <w:t>cg.ucoz.ua/KVED_2010/NACE_i_KVED.pdf</w:t>
        </w:r>
      </w:hyperlink>
    </w:p>
    <w:p w:rsidR="001603EE" w:rsidRDefault="001603EE" w:rsidP="00E34EE6">
      <w:pPr>
        <w:spacing w:after="0" w:line="240" w:lineRule="auto"/>
        <w:ind w:firstLine="709"/>
        <w:jc w:val="both"/>
        <w:rPr>
          <w:rFonts w:ascii="Calibri Light" w:hAnsi="Calibri Light" w:cs="Calibri Light"/>
        </w:rPr>
      </w:pP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Використання </w:t>
      </w:r>
      <w:r w:rsidRPr="009E6CEE">
        <w:rPr>
          <w:rFonts w:ascii="Calibri Light" w:hAnsi="Calibri Light" w:cs="Calibri Light"/>
          <w:lang w:val="ru-RU" w:eastAsia="ru-RU"/>
        </w:rPr>
        <w:t>NACE</w:t>
      </w:r>
      <w:r w:rsidRPr="009E6CEE">
        <w:rPr>
          <w:rFonts w:ascii="Calibri Light" w:hAnsi="Calibri Light" w:cs="Calibri Light"/>
        </w:rPr>
        <w:t xml:space="preserve"> передбачає дотримання методологічних правил, структури класифікації та визначених меж між позиціями, структурних зв’язків між класифікаціями діяльності, продукції та товарів зовнішньоекономічної діяльності, методом «зверху</w:t>
      </w:r>
      <w:r w:rsidR="004446FD" w:rsidRPr="009E6CEE">
        <w:rPr>
          <w:rFonts w:ascii="Calibri Light" w:hAnsi="Calibri Light" w:cs="Calibri Light"/>
        </w:rPr>
        <w:t>–</w:t>
      </w:r>
      <w:r w:rsidRPr="009E6CEE">
        <w:rPr>
          <w:rFonts w:ascii="Calibri Light" w:hAnsi="Calibri Light" w:cs="Calibri Light"/>
        </w:rPr>
        <w:t>вниз» (top</w:t>
      </w:r>
      <w:r w:rsidR="004446FD" w:rsidRPr="009E6CEE">
        <w:rPr>
          <w:rFonts w:ascii="Calibri Light" w:hAnsi="Calibri Light" w:cs="Calibri Light"/>
        </w:rPr>
        <w:t>–</w:t>
      </w:r>
      <w:r w:rsidRPr="009E6CEE">
        <w:rPr>
          <w:rFonts w:ascii="Calibri Light" w:hAnsi="Calibri Light" w:cs="Calibri Light"/>
        </w:rPr>
        <w:t xml:space="preserve">down) щодо основного виду діяльності тощо. Так, зокрема освіта характеризується наступним чином: секція Р – «Освіта»; розділ </w:t>
      </w:r>
      <w:r w:rsidR="004446FD" w:rsidRPr="009E6CEE">
        <w:rPr>
          <w:rFonts w:ascii="Calibri Light" w:hAnsi="Calibri Light" w:cs="Calibri Light"/>
        </w:rPr>
        <w:t>–</w:t>
      </w:r>
      <w:r w:rsidRPr="009E6CEE">
        <w:rPr>
          <w:rFonts w:ascii="Calibri Light" w:hAnsi="Calibri Light" w:cs="Calibri Light"/>
        </w:rPr>
        <w:t xml:space="preserve"> 85 «Освіта»; клас </w:t>
      </w:r>
      <w:r w:rsidR="004446FD" w:rsidRPr="009E6CEE">
        <w:rPr>
          <w:rFonts w:ascii="Calibri Light" w:hAnsi="Calibri Light" w:cs="Calibri Light"/>
        </w:rPr>
        <w:t>–</w:t>
      </w:r>
      <w:r w:rsidRPr="009E6CEE">
        <w:rPr>
          <w:rFonts w:ascii="Calibri Light" w:hAnsi="Calibri Light" w:cs="Calibri Light"/>
        </w:rPr>
        <w:t xml:space="preserve">  85.30 «Вища освіта». Країни — члени ЄС і Євростата встановили, що використання NACE 2006 (rev. 2) має бути обов’язковим в межах ЄС. Таким чином, національні регламенти щодо впровадження NACE (rev. 2) повинні містити відповідні положення. Статистичні дані за видами економічної діяльності, що збираються країнами — членами ЄС, повинні оброблятися відповідно до NACE (rev. 2) або національної класифікації, створеної на її основі.</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lang w:eastAsia="ru-RU"/>
        </w:rPr>
        <w:t>В Україні створення національних класифікацій видів економічної діяльності здійснювалося шляхом використання європейських класифікацій у незмінному вигляді з подальшою їх деталізацією на національному рівні. Перша редакція Класифікації видів економічної діяльності – КВЕД (ДК 009</w:t>
      </w:r>
      <w:r w:rsidR="004446FD" w:rsidRPr="009E6CEE">
        <w:rPr>
          <w:rFonts w:ascii="Calibri Light" w:hAnsi="Calibri Light" w:cs="Calibri Light"/>
          <w:lang w:eastAsia="ru-RU"/>
        </w:rPr>
        <w:t>–</w:t>
      </w:r>
      <w:r w:rsidRPr="009E6CEE">
        <w:rPr>
          <w:rFonts w:ascii="Calibri Light" w:hAnsi="Calibri Light" w:cs="Calibri Light"/>
          <w:lang w:eastAsia="ru-RU"/>
        </w:rPr>
        <w:t xml:space="preserve">96) була побудована на базі </w:t>
      </w:r>
      <w:r w:rsidRPr="009E6CEE">
        <w:rPr>
          <w:rFonts w:ascii="Calibri Light" w:hAnsi="Calibri Light" w:cs="Calibri Light"/>
          <w:lang w:val="ru-RU" w:eastAsia="ru-RU"/>
        </w:rPr>
        <w:t>NACE</w:t>
      </w:r>
      <w:r w:rsidRPr="009E6CEE">
        <w:rPr>
          <w:rFonts w:ascii="Calibri Light" w:hAnsi="Calibri Light" w:cs="Calibri Light"/>
          <w:lang w:eastAsia="ru-RU"/>
        </w:rPr>
        <w:t xml:space="preserve"> (</w:t>
      </w:r>
      <w:r w:rsidRPr="009E6CEE">
        <w:rPr>
          <w:rFonts w:ascii="Calibri Light" w:hAnsi="Calibri Light" w:cs="Calibri Light"/>
          <w:lang w:val="ru-RU" w:eastAsia="ru-RU"/>
        </w:rPr>
        <w:t>Rev</w:t>
      </w:r>
      <w:r w:rsidRPr="009E6CEE">
        <w:rPr>
          <w:rFonts w:ascii="Calibri Light" w:hAnsi="Calibri Light" w:cs="Calibri Light"/>
          <w:lang w:eastAsia="ru-RU"/>
        </w:rPr>
        <w:t xml:space="preserve">.1). </w:t>
      </w:r>
      <w:r w:rsidRPr="009E6CEE">
        <w:rPr>
          <w:rFonts w:ascii="Calibri Light" w:hAnsi="Calibri Light" w:cs="Calibri Light"/>
          <w:lang w:val="ru-RU" w:eastAsia="ru-RU"/>
        </w:rPr>
        <w:t xml:space="preserve">Упровадження КВЕД відбувалось протягом 1997 </w:t>
      </w:r>
      <w:r w:rsidR="004446FD" w:rsidRPr="009E6CEE">
        <w:rPr>
          <w:rFonts w:ascii="Calibri Light" w:hAnsi="Calibri Light" w:cs="Calibri Light"/>
          <w:lang w:val="ru-RU" w:eastAsia="ru-RU"/>
        </w:rPr>
        <w:t>–</w:t>
      </w:r>
      <w:r w:rsidRPr="009E6CEE">
        <w:rPr>
          <w:rFonts w:ascii="Calibri Light" w:hAnsi="Calibri Light" w:cs="Calibri Light"/>
          <w:lang w:val="ru-RU" w:eastAsia="ru-RU"/>
        </w:rPr>
        <w:t xml:space="preserve"> 2000 років. Починаючи з січня 2001 року всі статистичні спостереження , формування зведеної інформації та публікація статистичних даних здійснювались за КВЕД. </w:t>
      </w:r>
      <w:r w:rsidRPr="009E6CEE">
        <w:rPr>
          <w:rFonts w:ascii="Calibri Light" w:hAnsi="Calibri Light" w:cs="Calibri Light"/>
        </w:rPr>
        <w:t>З 2006 року набула чинності друга редакція Класифікації видів економічної діяльності  (ДК 009:2005), побудована на базі  NACE (Rev.1.1). Подану Класифікацію видів економічної діяльності створено на основі NACE (Rev.2). Використання NACE у Європейській статистичній системі є обов’язковим. Національний класифікатор ДК 009:2010 «Класифікація видів економічної діяльності» (КВЕД</w:t>
      </w:r>
      <w:r w:rsidR="004446FD" w:rsidRPr="009E6CEE">
        <w:rPr>
          <w:rFonts w:ascii="Calibri Light" w:hAnsi="Calibri Light" w:cs="Calibri Light"/>
        </w:rPr>
        <w:t>–</w:t>
      </w:r>
      <w:r w:rsidRPr="009E6CEE">
        <w:rPr>
          <w:rFonts w:ascii="Calibri Light" w:hAnsi="Calibri Light" w:cs="Calibri Light"/>
        </w:rPr>
        <w:t xml:space="preserve">2010) відповідає NACE (rev. 2) як за структурою, так і змістом категорій.  </w:t>
      </w:r>
    </w:p>
    <w:p w:rsidR="003C027D" w:rsidRPr="009E6CEE" w:rsidRDefault="001603EE" w:rsidP="00E34EE6">
      <w:pPr>
        <w:pStyle w:val="ab"/>
        <w:spacing w:after="0" w:line="240" w:lineRule="auto"/>
        <w:ind w:firstLine="709"/>
        <w:jc w:val="both"/>
        <w:rPr>
          <w:rFonts w:ascii="Calibri Light" w:hAnsi="Calibri Light" w:cs="Calibri Light"/>
          <w:sz w:val="22"/>
          <w:szCs w:val="22"/>
          <w:lang w:val="uk-UA"/>
        </w:rPr>
      </w:pPr>
      <w:r>
        <w:rPr>
          <w:rFonts w:ascii="Calibri Light" w:hAnsi="Calibri Light" w:cs="Calibri Light"/>
          <w:sz w:val="22"/>
          <w:szCs w:val="22"/>
          <w:lang w:val="uk-UA"/>
        </w:rPr>
        <w:t>Національний к</w:t>
      </w:r>
      <w:r w:rsidR="003C027D" w:rsidRPr="009E6CEE">
        <w:rPr>
          <w:rFonts w:ascii="Calibri Light" w:hAnsi="Calibri Light" w:cs="Calibri Light"/>
          <w:sz w:val="22"/>
          <w:szCs w:val="22"/>
          <w:lang w:val="uk-UA"/>
        </w:rPr>
        <w:t xml:space="preserve">ласифікатор видів економічної діяльності, який чинний від 01.01.2012 р. (прийнято та надано чинності наказом Держспоживстандарту України від 11.10.2010 р. № 457) </w:t>
      </w:r>
      <w:r w:rsidR="003C027D" w:rsidRPr="009E6CEE">
        <w:rPr>
          <w:rStyle w:val="ad"/>
          <w:rFonts w:ascii="Calibri Light" w:hAnsi="Calibri Light" w:cs="Calibri Light"/>
          <w:sz w:val="22"/>
          <w:szCs w:val="22"/>
          <w:lang w:val="uk-UA"/>
        </w:rPr>
        <w:footnoteReference w:id="249"/>
      </w:r>
      <w:r w:rsidR="003C027D" w:rsidRPr="009E6CEE">
        <w:rPr>
          <w:rFonts w:ascii="Calibri Light" w:hAnsi="Calibri Light" w:cs="Calibri Light"/>
          <w:sz w:val="22"/>
          <w:szCs w:val="22"/>
          <w:lang w:val="uk-UA"/>
        </w:rPr>
        <w:t xml:space="preserve">, головною метою передбачає створення та впровадження сучасної системи національних статистичних класифікацій, зґармонізованих із міжнародними, забезпечення інформаційної єдності і цілісності зібраної статистичної інформації, можливості інтегрування в процес міжнародного інформаційного обміну, що є неодмінною умовою входження в співтовариство розвинених країн світу. В Україні національні статистичні класифікації видів економічної діяльності, продукції, товарів створювали, використовуючи європейські класифікації в незмінному вигляді.  Розглянемо класифікацію видів економічної діяльності (КВЕД) на прикладі таблиці </w:t>
      </w:r>
      <w:r w:rsidR="00EF7085" w:rsidRPr="009E6CEE">
        <w:rPr>
          <w:rFonts w:ascii="Calibri Light" w:hAnsi="Calibri Light" w:cs="Calibri Light"/>
          <w:sz w:val="22"/>
          <w:szCs w:val="22"/>
          <w:lang w:val="uk-UA"/>
        </w:rPr>
        <w:t>3</w:t>
      </w:r>
      <w:r w:rsidR="003C027D" w:rsidRPr="009E6CEE">
        <w:rPr>
          <w:rFonts w:ascii="Calibri Light" w:hAnsi="Calibri Light" w:cs="Calibri Light"/>
          <w:sz w:val="22"/>
          <w:szCs w:val="22"/>
          <w:lang w:val="uk-UA"/>
        </w:rPr>
        <w:t xml:space="preserve">. </w:t>
      </w:r>
    </w:p>
    <w:p w:rsidR="001603EE" w:rsidRDefault="001603EE" w:rsidP="001603EE">
      <w:pPr>
        <w:pStyle w:val="ab"/>
        <w:spacing w:after="0" w:line="240" w:lineRule="auto"/>
        <w:ind w:firstLine="709"/>
        <w:jc w:val="right"/>
        <w:rPr>
          <w:rFonts w:ascii="Calibri Light" w:hAnsi="Calibri Light" w:cs="Calibri Light"/>
          <w:b/>
          <w:sz w:val="22"/>
          <w:szCs w:val="22"/>
          <w:lang w:val="uk-UA"/>
        </w:rPr>
      </w:pPr>
    </w:p>
    <w:p w:rsidR="003C027D" w:rsidRPr="00A24A60" w:rsidRDefault="00443E09" w:rsidP="001603EE">
      <w:pPr>
        <w:pStyle w:val="ab"/>
        <w:spacing w:after="0" w:line="240" w:lineRule="auto"/>
        <w:ind w:firstLine="709"/>
        <w:jc w:val="right"/>
        <w:rPr>
          <w:rFonts w:ascii="Calibri Light" w:hAnsi="Calibri Light" w:cs="Calibri Light"/>
          <w:b/>
          <w:i/>
          <w:sz w:val="22"/>
          <w:szCs w:val="22"/>
          <w:lang w:val="uk-UA"/>
        </w:rPr>
      </w:pPr>
      <w:r w:rsidRPr="00A24A60">
        <w:rPr>
          <w:rFonts w:ascii="Calibri Light" w:hAnsi="Calibri Light" w:cs="Calibri Light"/>
          <w:b/>
          <w:i/>
          <w:sz w:val="22"/>
          <w:szCs w:val="22"/>
          <w:lang w:val="uk-UA"/>
        </w:rPr>
        <w:t xml:space="preserve">Таблиця </w:t>
      </w:r>
      <w:r w:rsidR="00EF7085" w:rsidRPr="00A24A60">
        <w:rPr>
          <w:rFonts w:ascii="Calibri Light" w:hAnsi="Calibri Light" w:cs="Calibri Light"/>
          <w:b/>
          <w:i/>
          <w:sz w:val="22"/>
          <w:szCs w:val="22"/>
          <w:lang w:val="uk-UA"/>
        </w:rPr>
        <w:t>4.3.</w:t>
      </w:r>
      <w:r w:rsidR="003C027D" w:rsidRPr="00A24A60">
        <w:rPr>
          <w:rFonts w:ascii="Calibri Light" w:hAnsi="Calibri Light" w:cs="Calibri Light"/>
          <w:b/>
          <w:i/>
          <w:sz w:val="22"/>
          <w:szCs w:val="22"/>
          <w:lang w:val="uk-UA"/>
        </w:rPr>
        <w:t xml:space="preserve"> </w:t>
      </w:r>
    </w:p>
    <w:p w:rsidR="003C027D" w:rsidRPr="00A24A60" w:rsidRDefault="003C027D" w:rsidP="001603EE">
      <w:pPr>
        <w:pStyle w:val="ab"/>
        <w:spacing w:after="0" w:line="240" w:lineRule="auto"/>
        <w:ind w:firstLine="709"/>
        <w:jc w:val="right"/>
        <w:rPr>
          <w:rFonts w:ascii="Calibri Light" w:hAnsi="Calibri Light" w:cs="Calibri Light"/>
          <w:b/>
          <w:i/>
          <w:sz w:val="22"/>
          <w:szCs w:val="22"/>
          <w:lang w:val="uk-UA"/>
        </w:rPr>
      </w:pPr>
      <w:r w:rsidRPr="00A24A60">
        <w:rPr>
          <w:rFonts w:ascii="Calibri Light" w:hAnsi="Calibri Light" w:cs="Calibri Light"/>
          <w:b/>
          <w:i/>
          <w:sz w:val="22"/>
          <w:szCs w:val="22"/>
          <w:lang w:val="uk-UA"/>
        </w:rPr>
        <w:t>Порівняння класифікаторів видів економічної діяльності (КВЕД)</w:t>
      </w:r>
    </w:p>
    <w:p w:rsidR="001603EE" w:rsidRPr="009E6CEE" w:rsidRDefault="001603EE" w:rsidP="001603EE">
      <w:pPr>
        <w:pStyle w:val="ab"/>
        <w:spacing w:after="0" w:line="240" w:lineRule="auto"/>
        <w:ind w:firstLine="709"/>
        <w:jc w:val="right"/>
        <w:rPr>
          <w:rFonts w:ascii="Calibri Light" w:hAnsi="Calibri Light" w:cs="Calibri Light"/>
          <w:b/>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4000"/>
        <w:gridCol w:w="2620"/>
        <w:gridCol w:w="2597"/>
      </w:tblGrid>
      <w:tr w:rsidR="003C027D" w:rsidRPr="009E6CEE" w:rsidTr="00935906">
        <w:tc>
          <w:tcPr>
            <w:tcW w:w="1242" w:type="dxa"/>
            <w:shd w:val="clear" w:color="auto" w:fill="auto"/>
          </w:tcPr>
          <w:p w:rsidR="003C027D" w:rsidRPr="009E6CEE" w:rsidRDefault="003C027D" w:rsidP="00E34EE6">
            <w:pPr>
              <w:pStyle w:val="ab"/>
              <w:spacing w:after="0" w:line="240" w:lineRule="auto"/>
              <w:rPr>
                <w:rFonts w:ascii="Calibri Light" w:hAnsi="Calibri Light" w:cs="Calibri Light"/>
                <w:sz w:val="22"/>
                <w:szCs w:val="22"/>
                <w:lang w:val="uk-UA"/>
              </w:rPr>
            </w:pPr>
            <w:r w:rsidRPr="009E6CEE">
              <w:rPr>
                <w:rFonts w:ascii="Calibri Light" w:hAnsi="Calibri Light" w:cs="Calibri Light"/>
                <w:sz w:val="22"/>
                <w:szCs w:val="22"/>
                <w:lang w:val="uk-UA"/>
              </w:rPr>
              <w:t>Код</w:t>
            </w:r>
          </w:p>
        </w:tc>
        <w:tc>
          <w:tcPr>
            <w:tcW w:w="4251" w:type="dxa"/>
            <w:shd w:val="clear" w:color="auto" w:fill="auto"/>
          </w:tcPr>
          <w:p w:rsidR="003C027D" w:rsidRPr="009E6CEE" w:rsidRDefault="003C027D" w:rsidP="00E34EE6">
            <w:pPr>
              <w:pStyle w:val="ab"/>
              <w:spacing w:after="0" w:line="240" w:lineRule="auto"/>
              <w:jc w:val="center"/>
              <w:rPr>
                <w:rFonts w:ascii="Calibri Light" w:hAnsi="Calibri Light" w:cs="Calibri Light"/>
                <w:sz w:val="22"/>
                <w:szCs w:val="22"/>
                <w:lang w:val="uk-UA"/>
              </w:rPr>
            </w:pPr>
            <w:r w:rsidRPr="009E6CEE">
              <w:rPr>
                <w:rFonts w:ascii="Calibri Light" w:hAnsi="Calibri Light" w:cs="Calibri Light"/>
                <w:sz w:val="22"/>
                <w:szCs w:val="22"/>
                <w:lang w:val="uk-UA"/>
              </w:rPr>
              <w:t>Назва</w:t>
            </w:r>
          </w:p>
        </w:tc>
        <w:tc>
          <w:tcPr>
            <w:tcW w:w="2747" w:type="dxa"/>
            <w:shd w:val="clear" w:color="auto" w:fill="auto"/>
          </w:tcPr>
          <w:p w:rsidR="003C027D" w:rsidRPr="009E6CEE" w:rsidRDefault="003C027D" w:rsidP="00E34EE6">
            <w:pPr>
              <w:pStyle w:val="ab"/>
              <w:spacing w:after="0" w:line="240" w:lineRule="auto"/>
              <w:jc w:val="center"/>
              <w:rPr>
                <w:rFonts w:ascii="Calibri Light" w:hAnsi="Calibri Light" w:cs="Calibri Light"/>
                <w:sz w:val="22"/>
                <w:szCs w:val="22"/>
                <w:lang w:val="uk-UA"/>
              </w:rPr>
            </w:pPr>
            <w:r w:rsidRPr="009E6CEE">
              <w:rPr>
                <w:rFonts w:ascii="Calibri Light" w:hAnsi="Calibri Light" w:cs="Calibri Light"/>
                <w:sz w:val="22"/>
                <w:szCs w:val="22"/>
                <w:lang w:val="en-US"/>
              </w:rPr>
              <w:t>NACE</w:t>
            </w:r>
          </w:p>
          <w:p w:rsidR="003C027D" w:rsidRPr="009E6CEE" w:rsidRDefault="003C027D" w:rsidP="00E34EE6">
            <w:pPr>
              <w:pStyle w:val="ab"/>
              <w:spacing w:after="0" w:line="240" w:lineRule="auto"/>
              <w:jc w:val="center"/>
              <w:rPr>
                <w:rFonts w:ascii="Calibri Light" w:hAnsi="Calibri Light" w:cs="Calibri Light"/>
                <w:sz w:val="22"/>
                <w:szCs w:val="22"/>
                <w:lang w:val="uk-UA"/>
              </w:rPr>
            </w:pPr>
            <w:r w:rsidRPr="009E6CEE">
              <w:rPr>
                <w:rFonts w:ascii="Calibri Light" w:hAnsi="Calibri Light" w:cs="Calibri Light"/>
                <w:sz w:val="22"/>
                <w:szCs w:val="22"/>
                <w:lang w:val="uk-UA"/>
              </w:rPr>
              <w:lastRenderedPageBreak/>
              <w:t>(</w:t>
            </w:r>
            <w:r w:rsidRPr="009E6CEE">
              <w:rPr>
                <w:rFonts w:ascii="Calibri Light" w:hAnsi="Calibri Light" w:cs="Calibri Light"/>
                <w:sz w:val="22"/>
                <w:szCs w:val="22"/>
                <w:lang w:val="en-US"/>
              </w:rPr>
              <w:t>Rev</w:t>
            </w:r>
            <w:r w:rsidRPr="009E6CEE">
              <w:rPr>
                <w:rFonts w:ascii="Calibri Light" w:hAnsi="Calibri Light" w:cs="Calibri Light"/>
                <w:sz w:val="22"/>
                <w:szCs w:val="22"/>
                <w:lang w:val="uk-UA"/>
              </w:rPr>
              <w:t>.1.1)</w:t>
            </w:r>
          </w:p>
        </w:tc>
        <w:tc>
          <w:tcPr>
            <w:tcW w:w="2748" w:type="dxa"/>
            <w:shd w:val="clear" w:color="auto" w:fill="auto"/>
          </w:tcPr>
          <w:p w:rsidR="003C027D" w:rsidRPr="009E6CEE" w:rsidRDefault="003C027D" w:rsidP="00E34EE6">
            <w:pPr>
              <w:pStyle w:val="ab"/>
              <w:spacing w:after="0" w:line="240" w:lineRule="auto"/>
              <w:jc w:val="center"/>
              <w:rPr>
                <w:rFonts w:ascii="Calibri Light" w:hAnsi="Calibri Light" w:cs="Calibri Light"/>
                <w:sz w:val="22"/>
                <w:szCs w:val="22"/>
                <w:lang w:val="uk-UA"/>
              </w:rPr>
            </w:pPr>
            <w:r w:rsidRPr="009E6CEE">
              <w:rPr>
                <w:rFonts w:ascii="Calibri Light" w:hAnsi="Calibri Light" w:cs="Calibri Light"/>
                <w:sz w:val="22"/>
                <w:szCs w:val="22"/>
                <w:lang w:val="en-US"/>
              </w:rPr>
              <w:lastRenderedPageBreak/>
              <w:t>ISIC</w:t>
            </w:r>
          </w:p>
          <w:p w:rsidR="003C027D" w:rsidRPr="009E6CEE" w:rsidRDefault="003C027D" w:rsidP="00E34EE6">
            <w:pPr>
              <w:pStyle w:val="ab"/>
              <w:spacing w:after="0" w:line="240" w:lineRule="auto"/>
              <w:jc w:val="center"/>
              <w:rPr>
                <w:rFonts w:ascii="Calibri Light" w:hAnsi="Calibri Light" w:cs="Calibri Light"/>
                <w:sz w:val="22"/>
                <w:szCs w:val="22"/>
                <w:lang w:val="uk-UA"/>
              </w:rPr>
            </w:pPr>
            <w:r w:rsidRPr="009E6CEE">
              <w:rPr>
                <w:rFonts w:ascii="Calibri Light" w:hAnsi="Calibri Light" w:cs="Calibri Light"/>
                <w:sz w:val="22"/>
                <w:szCs w:val="22"/>
                <w:lang w:val="uk-UA"/>
              </w:rPr>
              <w:lastRenderedPageBreak/>
              <w:t>(</w:t>
            </w:r>
            <w:r w:rsidRPr="009E6CEE">
              <w:rPr>
                <w:rFonts w:ascii="Calibri Light" w:hAnsi="Calibri Light" w:cs="Calibri Light"/>
                <w:sz w:val="22"/>
                <w:szCs w:val="22"/>
                <w:lang w:val="en-US"/>
              </w:rPr>
              <w:t>Rev</w:t>
            </w:r>
            <w:r w:rsidRPr="009E6CEE">
              <w:rPr>
                <w:rFonts w:ascii="Calibri Light" w:hAnsi="Calibri Light" w:cs="Calibri Light"/>
                <w:sz w:val="22"/>
                <w:szCs w:val="22"/>
                <w:lang w:val="uk-UA"/>
              </w:rPr>
              <w:t>. 4)</w:t>
            </w:r>
          </w:p>
        </w:tc>
      </w:tr>
      <w:tr w:rsidR="003C027D" w:rsidRPr="009E6CEE" w:rsidTr="00935906">
        <w:tc>
          <w:tcPr>
            <w:tcW w:w="1242" w:type="dxa"/>
            <w:shd w:val="clear" w:color="auto" w:fill="auto"/>
          </w:tcPr>
          <w:p w:rsidR="003C027D" w:rsidRPr="009E6CEE" w:rsidRDefault="003C027D" w:rsidP="00E34EE6">
            <w:pPr>
              <w:pStyle w:val="ab"/>
              <w:spacing w:after="0" w:line="240" w:lineRule="auto"/>
              <w:jc w:val="both"/>
              <w:rPr>
                <w:rFonts w:ascii="Calibri Light" w:hAnsi="Calibri Light" w:cs="Calibri Light"/>
                <w:sz w:val="22"/>
                <w:szCs w:val="22"/>
                <w:lang w:val="uk-UA"/>
              </w:rPr>
            </w:pPr>
            <w:r w:rsidRPr="009E6CEE">
              <w:rPr>
                <w:rFonts w:ascii="Calibri Light" w:hAnsi="Calibri Light" w:cs="Calibri Light"/>
                <w:sz w:val="22"/>
                <w:szCs w:val="22"/>
                <w:lang w:val="uk-UA"/>
              </w:rPr>
              <w:lastRenderedPageBreak/>
              <w:t>Р</w:t>
            </w:r>
          </w:p>
        </w:tc>
        <w:tc>
          <w:tcPr>
            <w:tcW w:w="4251" w:type="dxa"/>
            <w:shd w:val="clear" w:color="auto" w:fill="auto"/>
          </w:tcPr>
          <w:p w:rsidR="003C027D" w:rsidRPr="009E6CEE" w:rsidRDefault="003C027D" w:rsidP="00E34EE6">
            <w:pPr>
              <w:pStyle w:val="ab"/>
              <w:spacing w:after="0" w:line="240" w:lineRule="auto"/>
              <w:jc w:val="both"/>
              <w:rPr>
                <w:rFonts w:ascii="Calibri Light" w:hAnsi="Calibri Light" w:cs="Calibri Light"/>
                <w:sz w:val="22"/>
                <w:szCs w:val="22"/>
                <w:lang w:val="uk-UA"/>
              </w:rPr>
            </w:pPr>
            <w:r w:rsidRPr="009E6CEE">
              <w:rPr>
                <w:rFonts w:ascii="Calibri Light" w:hAnsi="Calibri Light" w:cs="Calibri Light"/>
                <w:sz w:val="22"/>
                <w:szCs w:val="22"/>
                <w:lang w:val="uk-UA"/>
              </w:rPr>
              <w:t>Освіта</w:t>
            </w:r>
          </w:p>
        </w:tc>
        <w:tc>
          <w:tcPr>
            <w:tcW w:w="2747" w:type="dxa"/>
            <w:shd w:val="clear" w:color="auto" w:fill="auto"/>
          </w:tcPr>
          <w:p w:rsidR="003C027D" w:rsidRPr="009E6CEE" w:rsidRDefault="003C027D" w:rsidP="00E34EE6">
            <w:pPr>
              <w:pStyle w:val="ab"/>
              <w:spacing w:after="0" w:line="240" w:lineRule="auto"/>
              <w:jc w:val="center"/>
              <w:rPr>
                <w:rFonts w:ascii="Calibri Light" w:hAnsi="Calibri Light" w:cs="Calibri Light"/>
                <w:sz w:val="22"/>
                <w:szCs w:val="22"/>
                <w:lang w:val="uk-UA"/>
              </w:rPr>
            </w:pPr>
          </w:p>
        </w:tc>
        <w:tc>
          <w:tcPr>
            <w:tcW w:w="2748" w:type="dxa"/>
            <w:shd w:val="clear" w:color="auto" w:fill="auto"/>
          </w:tcPr>
          <w:p w:rsidR="003C027D" w:rsidRPr="009E6CEE" w:rsidRDefault="003C027D" w:rsidP="00E34EE6">
            <w:pPr>
              <w:pStyle w:val="ab"/>
              <w:spacing w:after="0" w:line="240" w:lineRule="auto"/>
              <w:jc w:val="center"/>
              <w:rPr>
                <w:rFonts w:ascii="Calibri Light" w:hAnsi="Calibri Light" w:cs="Calibri Light"/>
                <w:sz w:val="22"/>
                <w:szCs w:val="22"/>
                <w:lang w:val="uk-UA"/>
              </w:rPr>
            </w:pPr>
            <w:r w:rsidRPr="009E6CEE">
              <w:rPr>
                <w:rFonts w:ascii="Calibri Light" w:hAnsi="Calibri Light" w:cs="Calibri Light"/>
                <w:sz w:val="22"/>
                <w:szCs w:val="22"/>
                <w:lang w:val="uk-UA"/>
              </w:rPr>
              <w:t>Р</w:t>
            </w:r>
          </w:p>
        </w:tc>
      </w:tr>
      <w:tr w:rsidR="003C027D" w:rsidRPr="009E6CEE" w:rsidTr="00935906">
        <w:tc>
          <w:tcPr>
            <w:tcW w:w="1242" w:type="dxa"/>
            <w:shd w:val="clear" w:color="auto" w:fill="auto"/>
          </w:tcPr>
          <w:p w:rsidR="003C027D" w:rsidRPr="009E6CEE" w:rsidRDefault="003C027D" w:rsidP="00E34EE6">
            <w:pPr>
              <w:pStyle w:val="ab"/>
              <w:spacing w:after="0" w:line="240" w:lineRule="auto"/>
              <w:jc w:val="both"/>
              <w:rPr>
                <w:rFonts w:ascii="Calibri Light" w:hAnsi="Calibri Light" w:cs="Calibri Light"/>
                <w:sz w:val="22"/>
                <w:szCs w:val="22"/>
                <w:lang w:val="uk-UA"/>
              </w:rPr>
            </w:pPr>
            <w:r w:rsidRPr="009E6CEE">
              <w:rPr>
                <w:rFonts w:ascii="Calibri Light" w:hAnsi="Calibri Light" w:cs="Calibri Light"/>
                <w:sz w:val="22"/>
                <w:szCs w:val="22"/>
                <w:lang w:val="uk-UA"/>
              </w:rPr>
              <w:t>85</w:t>
            </w:r>
          </w:p>
        </w:tc>
        <w:tc>
          <w:tcPr>
            <w:tcW w:w="4251" w:type="dxa"/>
            <w:shd w:val="clear" w:color="auto" w:fill="auto"/>
          </w:tcPr>
          <w:p w:rsidR="003C027D" w:rsidRPr="009E6CEE" w:rsidRDefault="003C027D" w:rsidP="00E34EE6">
            <w:pPr>
              <w:pStyle w:val="ab"/>
              <w:spacing w:after="0" w:line="240" w:lineRule="auto"/>
              <w:jc w:val="both"/>
              <w:rPr>
                <w:rFonts w:ascii="Calibri Light" w:hAnsi="Calibri Light" w:cs="Calibri Light"/>
                <w:sz w:val="22"/>
                <w:szCs w:val="22"/>
                <w:lang w:val="uk-UA"/>
              </w:rPr>
            </w:pPr>
            <w:r w:rsidRPr="009E6CEE">
              <w:rPr>
                <w:rFonts w:ascii="Calibri Light" w:hAnsi="Calibri Light" w:cs="Calibri Light"/>
                <w:sz w:val="22"/>
                <w:szCs w:val="22"/>
                <w:lang w:val="uk-UA"/>
              </w:rPr>
              <w:t>Освіта</w:t>
            </w:r>
          </w:p>
        </w:tc>
        <w:tc>
          <w:tcPr>
            <w:tcW w:w="2747" w:type="dxa"/>
            <w:shd w:val="clear" w:color="auto" w:fill="auto"/>
          </w:tcPr>
          <w:p w:rsidR="003C027D" w:rsidRPr="009E6CEE" w:rsidRDefault="003C027D" w:rsidP="00E34EE6">
            <w:pPr>
              <w:pStyle w:val="ab"/>
              <w:spacing w:after="0" w:line="240" w:lineRule="auto"/>
              <w:jc w:val="center"/>
              <w:rPr>
                <w:rFonts w:ascii="Calibri Light" w:hAnsi="Calibri Light" w:cs="Calibri Light"/>
                <w:sz w:val="22"/>
                <w:szCs w:val="22"/>
                <w:lang w:val="uk-UA"/>
              </w:rPr>
            </w:pPr>
          </w:p>
        </w:tc>
        <w:tc>
          <w:tcPr>
            <w:tcW w:w="2748" w:type="dxa"/>
            <w:shd w:val="clear" w:color="auto" w:fill="auto"/>
          </w:tcPr>
          <w:p w:rsidR="003C027D" w:rsidRPr="009E6CEE" w:rsidRDefault="003C027D" w:rsidP="00E34EE6">
            <w:pPr>
              <w:pStyle w:val="ab"/>
              <w:spacing w:after="0" w:line="240" w:lineRule="auto"/>
              <w:jc w:val="center"/>
              <w:rPr>
                <w:rFonts w:ascii="Calibri Light" w:hAnsi="Calibri Light" w:cs="Calibri Light"/>
                <w:sz w:val="22"/>
                <w:szCs w:val="22"/>
                <w:lang w:val="uk-UA"/>
              </w:rPr>
            </w:pPr>
            <w:r w:rsidRPr="009E6CEE">
              <w:rPr>
                <w:rFonts w:ascii="Calibri Light" w:hAnsi="Calibri Light" w:cs="Calibri Light"/>
                <w:sz w:val="22"/>
                <w:szCs w:val="22"/>
                <w:lang w:val="uk-UA"/>
              </w:rPr>
              <w:t>85</w:t>
            </w:r>
          </w:p>
        </w:tc>
      </w:tr>
      <w:tr w:rsidR="003C027D" w:rsidRPr="009E6CEE" w:rsidTr="00935906">
        <w:tc>
          <w:tcPr>
            <w:tcW w:w="1242" w:type="dxa"/>
            <w:shd w:val="clear" w:color="auto" w:fill="auto"/>
          </w:tcPr>
          <w:p w:rsidR="003C027D" w:rsidRPr="009E6CEE" w:rsidRDefault="003C027D" w:rsidP="00E34EE6">
            <w:pPr>
              <w:pStyle w:val="ab"/>
              <w:spacing w:after="0" w:line="240" w:lineRule="auto"/>
              <w:jc w:val="both"/>
              <w:rPr>
                <w:rFonts w:ascii="Calibri Light" w:hAnsi="Calibri Light" w:cs="Calibri Light"/>
                <w:sz w:val="22"/>
                <w:szCs w:val="22"/>
                <w:lang w:val="uk-UA"/>
              </w:rPr>
            </w:pPr>
            <w:r w:rsidRPr="009E6CEE">
              <w:rPr>
                <w:rFonts w:ascii="Calibri Light" w:hAnsi="Calibri Light" w:cs="Calibri Light"/>
                <w:sz w:val="22"/>
                <w:szCs w:val="22"/>
                <w:lang w:val="uk-UA"/>
              </w:rPr>
              <w:t>85.4</w:t>
            </w:r>
          </w:p>
        </w:tc>
        <w:tc>
          <w:tcPr>
            <w:tcW w:w="4251" w:type="dxa"/>
            <w:shd w:val="clear" w:color="auto" w:fill="auto"/>
          </w:tcPr>
          <w:p w:rsidR="003C027D" w:rsidRPr="009E6CEE" w:rsidRDefault="003C027D" w:rsidP="00E34EE6">
            <w:pPr>
              <w:pStyle w:val="ab"/>
              <w:spacing w:after="0" w:line="240" w:lineRule="auto"/>
              <w:jc w:val="both"/>
              <w:rPr>
                <w:rFonts w:ascii="Calibri Light" w:hAnsi="Calibri Light" w:cs="Calibri Light"/>
                <w:sz w:val="22"/>
                <w:szCs w:val="22"/>
                <w:lang w:val="uk-UA"/>
              </w:rPr>
            </w:pPr>
            <w:r w:rsidRPr="009E6CEE">
              <w:rPr>
                <w:rFonts w:ascii="Calibri Light" w:hAnsi="Calibri Light" w:cs="Calibri Light"/>
                <w:sz w:val="22"/>
                <w:szCs w:val="22"/>
                <w:lang w:val="uk-UA"/>
              </w:rPr>
              <w:t>Вища освіта</w:t>
            </w:r>
          </w:p>
        </w:tc>
        <w:tc>
          <w:tcPr>
            <w:tcW w:w="2747" w:type="dxa"/>
            <w:shd w:val="clear" w:color="auto" w:fill="auto"/>
          </w:tcPr>
          <w:p w:rsidR="003C027D" w:rsidRPr="009E6CEE" w:rsidRDefault="003C027D" w:rsidP="00E34EE6">
            <w:pPr>
              <w:pStyle w:val="ab"/>
              <w:spacing w:after="0" w:line="240" w:lineRule="auto"/>
              <w:jc w:val="center"/>
              <w:rPr>
                <w:rFonts w:ascii="Calibri Light" w:hAnsi="Calibri Light" w:cs="Calibri Light"/>
                <w:sz w:val="22"/>
                <w:szCs w:val="22"/>
                <w:lang w:val="uk-UA"/>
              </w:rPr>
            </w:pPr>
          </w:p>
        </w:tc>
        <w:tc>
          <w:tcPr>
            <w:tcW w:w="2748" w:type="dxa"/>
            <w:shd w:val="clear" w:color="auto" w:fill="auto"/>
          </w:tcPr>
          <w:p w:rsidR="003C027D" w:rsidRPr="009E6CEE" w:rsidRDefault="003C027D" w:rsidP="00E34EE6">
            <w:pPr>
              <w:pStyle w:val="ab"/>
              <w:spacing w:after="0" w:line="240" w:lineRule="auto"/>
              <w:jc w:val="center"/>
              <w:rPr>
                <w:rFonts w:ascii="Calibri Light" w:hAnsi="Calibri Light" w:cs="Calibri Light"/>
                <w:sz w:val="22"/>
                <w:szCs w:val="22"/>
                <w:lang w:val="uk-UA"/>
              </w:rPr>
            </w:pPr>
            <w:r w:rsidRPr="009E6CEE">
              <w:rPr>
                <w:rFonts w:ascii="Calibri Light" w:hAnsi="Calibri Light" w:cs="Calibri Light"/>
                <w:sz w:val="22"/>
                <w:szCs w:val="22"/>
                <w:lang w:val="uk-UA"/>
              </w:rPr>
              <w:t>853</w:t>
            </w:r>
          </w:p>
        </w:tc>
      </w:tr>
      <w:tr w:rsidR="003C027D" w:rsidRPr="009E6CEE" w:rsidTr="00935906">
        <w:tc>
          <w:tcPr>
            <w:tcW w:w="1242" w:type="dxa"/>
            <w:shd w:val="clear" w:color="auto" w:fill="auto"/>
          </w:tcPr>
          <w:p w:rsidR="003C027D" w:rsidRPr="009E6CEE" w:rsidRDefault="003C027D" w:rsidP="00E34EE6">
            <w:pPr>
              <w:pStyle w:val="ab"/>
              <w:spacing w:after="0" w:line="240" w:lineRule="auto"/>
              <w:jc w:val="both"/>
              <w:rPr>
                <w:rFonts w:ascii="Calibri Light" w:hAnsi="Calibri Light" w:cs="Calibri Light"/>
                <w:sz w:val="22"/>
                <w:szCs w:val="22"/>
                <w:lang w:val="uk-UA"/>
              </w:rPr>
            </w:pPr>
            <w:r w:rsidRPr="009E6CEE">
              <w:rPr>
                <w:rFonts w:ascii="Calibri Light" w:hAnsi="Calibri Light" w:cs="Calibri Light"/>
                <w:sz w:val="22"/>
                <w:szCs w:val="22"/>
                <w:lang w:val="uk-UA"/>
              </w:rPr>
              <w:t>85.42</w:t>
            </w:r>
          </w:p>
        </w:tc>
        <w:tc>
          <w:tcPr>
            <w:tcW w:w="4251" w:type="dxa"/>
            <w:shd w:val="clear" w:color="auto" w:fill="auto"/>
          </w:tcPr>
          <w:p w:rsidR="003C027D" w:rsidRPr="009E6CEE" w:rsidRDefault="003C027D" w:rsidP="00E34EE6">
            <w:pPr>
              <w:pStyle w:val="ab"/>
              <w:spacing w:after="0" w:line="240" w:lineRule="auto"/>
              <w:jc w:val="both"/>
              <w:rPr>
                <w:rFonts w:ascii="Calibri Light" w:hAnsi="Calibri Light" w:cs="Calibri Light"/>
                <w:sz w:val="22"/>
                <w:szCs w:val="22"/>
                <w:lang w:val="uk-UA"/>
              </w:rPr>
            </w:pPr>
            <w:r w:rsidRPr="009E6CEE">
              <w:rPr>
                <w:rFonts w:ascii="Calibri Light" w:hAnsi="Calibri Light" w:cs="Calibri Light"/>
                <w:sz w:val="22"/>
                <w:szCs w:val="22"/>
                <w:lang w:val="uk-UA"/>
              </w:rPr>
              <w:t>Вища освіта</w:t>
            </w:r>
          </w:p>
        </w:tc>
        <w:tc>
          <w:tcPr>
            <w:tcW w:w="2747" w:type="dxa"/>
            <w:shd w:val="clear" w:color="auto" w:fill="auto"/>
          </w:tcPr>
          <w:p w:rsidR="003C027D" w:rsidRPr="009E6CEE" w:rsidRDefault="003C027D" w:rsidP="00E34EE6">
            <w:pPr>
              <w:pStyle w:val="ab"/>
              <w:spacing w:after="0" w:line="240" w:lineRule="auto"/>
              <w:jc w:val="center"/>
              <w:rPr>
                <w:rFonts w:ascii="Calibri Light" w:hAnsi="Calibri Light" w:cs="Calibri Light"/>
                <w:sz w:val="22"/>
                <w:szCs w:val="22"/>
                <w:lang w:val="uk-UA"/>
              </w:rPr>
            </w:pPr>
            <w:r w:rsidRPr="009E6CEE">
              <w:rPr>
                <w:rFonts w:ascii="Calibri Light" w:hAnsi="Calibri Light" w:cs="Calibri Light"/>
                <w:sz w:val="22"/>
                <w:szCs w:val="22"/>
                <w:lang w:val="uk-UA"/>
              </w:rPr>
              <w:t>80.30</w:t>
            </w:r>
          </w:p>
        </w:tc>
        <w:tc>
          <w:tcPr>
            <w:tcW w:w="2748" w:type="dxa"/>
            <w:shd w:val="clear" w:color="auto" w:fill="auto"/>
          </w:tcPr>
          <w:p w:rsidR="003C027D" w:rsidRPr="009E6CEE" w:rsidRDefault="003C027D" w:rsidP="00E34EE6">
            <w:pPr>
              <w:pStyle w:val="ab"/>
              <w:spacing w:after="0" w:line="240" w:lineRule="auto"/>
              <w:jc w:val="center"/>
              <w:rPr>
                <w:rFonts w:ascii="Calibri Light" w:hAnsi="Calibri Light" w:cs="Calibri Light"/>
                <w:sz w:val="22"/>
                <w:szCs w:val="22"/>
                <w:lang w:val="uk-UA"/>
              </w:rPr>
            </w:pPr>
            <w:r w:rsidRPr="009E6CEE">
              <w:rPr>
                <w:rFonts w:ascii="Calibri Light" w:hAnsi="Calibri Light" w:cs="Calibri Light"/>
                <w:sz w:val="22"/>
                <w:szCs w:val="22"/>
                <w:lang w:val="uk-UA"/>
              </w:rPr>
              <w:t>8530</w:t>
            </w:r>
          </w:p>
        </w:tc>
      </w:tr>
    </w:tbl>
    <w:p w:rsidR="003C027D" w:rsidRPr="009E6CEE" w:rsidRDefault="003C027D" w:rsidP="00E34EE6">
      <w:pPr>
        <w:spacing w:after="0" w:line="240" w:lineRule="auto"/>
        <w:ind w:firstLine="709"/>
        <w:jc w:val="both"/>
        <w:rPr>
          <w:rFonts w:ascii="Calibri Light" w:hAnsi="Calibri Light" w:cs="Calibri Light"/>
          <w:i/>
        </w:rPr>
      </w:pPr>
      <w:r w:rsidRPr="009E6CEE">
        <w:rPr>
          <w:rFonts w:ascii="Calibri Light" w:hAnsi="Calibri Light" w:cs="Calibri Light"/>
          <w:i/>
        </w:rPr>
        <w:t xml:space="preserve">Джерело: Класифікатор видів економічної діяльності / національний класифікатор України . </w:t>
      </w:r>
      <w:r w:rsidR="004446FD" w:rsidRPr="009E6CEE">
        <w:rPr>
          <w:rFonts w:ascii="Calibri Light" w:hAnsi="Calibri Light" w:cs="Calibri Light"/>
          <w:i/>
        </w:rPr>
        <w:t>–</w:t>
      </w:r>
      <w:r w:rsidRPr="009E6CEE">
        <w:rPr>
          <w:rFonts w:ascii="Calibri Light" w:hAnsi="Calibri Light" w:cs="Calibri Light"/>
          <w:i/>
        </w:rPr>
        <w:t xml:space="preserve"> URL: http://zakon3.rada.gov.ua/rada/show/vb457609</w:t>
      </w:r>
      <w:r w:rsidR="004446FD" w:rsidRPr="009E6CEE">
        <w:rPr>
          <w:rFonts w:ascii="Calibri Light" w:hAnsi="Calibri Light" w:cs="Calibri Light"/>
          <w:i/>
        </w:rPr>
        <w:t>–</w:t>
      </w:r>
      <w:r w:rsidRPr="009E6CEE">
        <w:rPr>
          <w:rFonts w:ascii="Calibri Light" w:hAnsi="Calibri Light" w:cs="Calibri Light"/>
          <w:i/>
        </w:rPr>
        <w:t>10/page</w:t>
      </w:r>
    </w:p>
    <w:p w:rsidR="003C027D" w:rsidRPr="009E6CEE" w:rsidRDefault="003C027D" w:rsidP="00E34EE6">
      <w:pPr>
        <w:tabs>
          <w:tab w:val="left" w:pos="1965"/>
        </w:tabs>
        <w:spacing w:after="0" w:line="240" w:lineRule="auto"/>
        <w:ind w:firstLine="709"/>
        <w:rPr>
          <w:rFonts w:ascii="Calibri Light" w:hAnsi="Calibri Light" w:cs="Calibri Light"/>
          <w:i/>
        </w:rPr>
      </w:pPr>
      <w:r w:rsidRPr="009E6CEE">
        <w:rPr>
          <w:rFonts w:ascii="Calibri Light" w:hAnsi="Calibri Light" w:cs="Calibri Light"/>
          <w:i/>
        </w:rPr>
        <w:tab/>
      </w:r>
    </w:p>
    <w:p w:rsidR="003C027D" w:rsidRPr="009E6CEE" w:rsidRDefault="003C027D" w:rsidP="00E34EE6">
      <w:pPr>
        <w:pStyle w:val="HTML"/>
        <w:ind w:firstLine="709"/>
        <w:rPr>
          <w:rFonts w:ascii="Calibri Light" w:hAnsi="Calibri Light" w:cs="Calibri Light"/>
          <w:sz w:val="22"/>
          <w:szCs w:val="22"/>
          <w:lang w:val="uk-UA"/>
        </w:rPr>
      </w:pPr>
      <w:r w:rsidRPr="009E6CEE">
        <w:rPr>
          <w:rFonts w:ascii="Calibri Light" w:hAnsi="Calibri Light" w:cs="Calibri Light"/>
          <w:sz w:val="22"/>
          <w:szCs w:val="22"/>
          <w:lang w:val="uk-UA"/>
        </w:rPr>
        <w:t>Ми переконані, що об’єктом стандартизації у сфері вищої освіти слід вважати послуги вищої освіти, що відносяться до класу 85.42 «Вища освіта», групи 85.4 «Вища освіта»,  розділу 85 «Освіта», секції Р – «Освіта» за структурою  кодового позначення об'єкта КВЕД:</w:t>
      </w:r>
    </w:p>
    <w:p w:rsidR="003C027D" w:rsidRPr="009E6CEE" w:rsidRDefault="003C027D" w:rsidP="00E34EE6">
      <w:pPr>
        <w:pStyle w:val="HTML"/>
        <w:ind w:firstLine="709"/>
        <w:rPr>
          <w:rFonts w:ascii="Calibri Light" w:hAnsi="Calibri Light" w:cs="Calibri Light"/>
          <w:sz w:val="22"/>
          <w:szCs w:val="22"/>
          <w:lang w:val="uk-UA"/>
        </w:rPr>
      </w:pPr>
      <w:bookmarkStart w:id="624" w:name="o40"/>
      <w:bookmarkStart w:id="625" w:name="o41"/>
      <w:bookmarkEnd w:id="624"/>
      <w:bookmarkEnd w:id="625"/>
      <w:r w:rsidRPr="009E6CEE">
        <w:rPr>
          <w:rFonts w:ascii="Calibri Light" w:hAnsi="Calibri Light" w:cs="Calibri Light"/>
          <w:sz w:val="22"/>
          <w:szCs w:val="22"/>
          <w:lang w:val="uk-UA"/>
        </w:rPr>
        <w:t xml:space="preserve">     де </w:t>
      </w:r>
      <w:r w:rsidRPr="009E6CEE">
        <w:rPr>
          <w:rFonts w:ascii="Calibri Light" w:hAnsi="Calibri Light" w:cs="Calibri Light"/>
          <w:sz w:val="22"/>
          <w:szCs w:val="22"/>
        </w:rPr>
        <w:t>Y</w:t>
      </w:r>
      <w:r w:rsidRPr="009E6CEE">
        <w:rPr>
          <w:rFonts w:ascii="Calibri Light" w:hAnsi="Calibri Light" w:cs="Calibri Light"/>
          <w:sz w:val="22"/>
          <w:szCs w:val="22"/>
          <w:lang w:val="uk-UA"/>
        </w:rPr>
        <w:t xml:space="preserve">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секція (літери латинської абетки від </w:t>
      </w:r>
      <w:r w:rsidRPr="009E6CEE">
        <w:rPr>
          <w:rFonts w:ascii="Calibri Light" w:hAnsi="Calibri Light" w:cs="Calibri Light"/>
          <w:sz w:val="22"/>
          <w:szCs w:val="22"/>
        </w:rPr>
        <w:t>A</w:t>
      </w:r>
      <w:r w:rsidRPr="009E6CEE">
        <w:rPr>
          <w:rFonts w:ascii="Calibri Light" w:hAnsi="Calibri Light" w:cs="Calibri Light"/>
          <w:sz w:val="22"/>
          <w:szCs w:val="22"/>
          <w:lang w:val="uk-UA"/>
        </w:rPr>
        <w:t xml:space="preserve"> до </w:t>
      </w:r>
      <w:r w:rsidRPr="009E6CEE">
        <w:rPr>
          <w:rFonts w:ascii="Calibri Light" w:hAnsi="Calibri Light" w:cs="Calibri Light"/>
          <w:sz w:val="22"/>
          <w:szCs w:val="22"/>
        </w:rPr>
        <w:t>U</w:t>
      </w:r>
      <w:r w:rsidRPr="009E6CEE">
        <w:rPr>
          <w:rFonts w:ascii="Calibri Light" w:hAnsi="Calibri Light" w:cs="Calibri Light"/>
          <w:sz w:val="22"/>
          <w:szCs w:val="22"/>
          <w:lang w:val="uk-UA"/>
        </w:rPr>
        <w:t xml:space="preserve">) </w:t>
      </w:r>
      <w:r w:rsidRPr="009E6CEE">
        <w:rPr>
          <w:rFonts w:ascii="Calibri Light" w:hAnsi="Calibri Light" w:cs="Calibri Light"/>
          <w:sz w:val="22"/>
          <w:szCs w:val="22"/>
          <w:lang w:val="uk-UA"/>
        </w:rPr>
        <w:br/>
        <w:t xml:space="preserve">     </w:t>
      </w:r>
      <w:r w:rsidR="009A26AC">
        <w:rPr>
          <w:rFonts w:ascii="Calibri Light" w:hAnsi="Calibri Light" w:cs="Calibri Light"/>
          <w:sz w:val="22"/>
          <w:szCs w:val="22"/>
          <w:lang w:val="uk-UA"/>
        </w:rPr>
        <w:tab/>
      </w:r>
      <w:r w:rsidRPr="009E6CEE">
        <w:rPr>
          <w:rFonts w:ascii="Calibri Light" w:hAnsi="Calibri Light" w:cs="Calibri Light"/>
          <w:sz w:val="22"/>
          <w:szCs w:val="22"/>
        </w:rPr>
        <w:t>XX</w:t>
      </w:r>
      <w:r w:rsidRPr="009E6CEE">
        <w:rPr>
          <w:rFonts w:ascii="Calibri Light" w:hAnsi="Calibri Light" w:cs="Calibri Light"/>
          <w:sz w:val="22"/>
          <w:szCs w:val="22"/>
          <w:lang w:val="uk-UA"/>
        </w:rPr>
        <w:t xml:space="preserve">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розділ </w:t>
      </w:r>
      <w:r w:rsidRPr="009E6CEE">
        <w:rPr>
          <w:rFonts w:ascii="Calibri Light" w:hAnsi="Calibri Light" w:cs="Calibri Light"/>
          <w:sz w:val="22"/>
          <w:szCs w:val="22"/>
          <w:lang w:val="uk-UA"/>
        </w:rPr>
        <w:br/>
        <w:t xml:space="preserve">     </w:t>
      </w:r>
      <w:r w:rsidR="009A26AC">
        <w:rPr>
          <w:rFonts w:ascii="Calibri Light" w:hAnsi="Calibri Light" w:cs="Calibri Light"/>
          <w:sz w:val="22"/>
          <w:szCs w:val="22"/>
          <w:lang w:val="uk-UA"/>
        </w:rPr>
        <w:tab/>
      </w:r>
      <w:r w:rsidRPr="009E6CEE">
        <w:rPr>
          <w:rFonts w:ascii="Calibri Light" w:hAnsi="Calibri Light" w:cs="Calibri Light"/>
          <w:sz w:val="22"/>
          <w:szCs w:val="22"/>
        </w:rPr>
        <w:t>XX</w:t>
      </w:r>
      <w:r w:rsidRPr="009E6CEE">
        <w:rPr>
          <w:rFonts w:ascii="Calibri Light" w:hAnsi="Calibri Light" w:cs="Calibri Light"/>
          <w:sz w:val="22"/>
          <w:szCs w:val="22"/>
          <w:lang w:val="uk-UA"/>
        </w:rPr>
        <w:t>.</w:t>
      </w:r>
      <w:r w:rsidRPr="009E6CEE">
        <w:rPr>
          <w:rFonts w:ascii="Calibri Light" w:hAnsi="Calibri Light" w:cs="Calibri Light"/>
          <w:sz w:val="22"/>
          <w:szCs w:val="22"/>
        </w:rPr>
        <w:t>X</w:t>
      </w:r>
      <w:r w:rsidRPr="009E6CEE">
        <w:rPr>
          <w:rFonts w:ascii="Calibri Light" w:hAnsi="Calibri Light" w:cs="Calibri Light"/>
          <w:sz w:val="22"/>
          <w:szCs w:val="22"/>
          <w:lang w:val="uk-UA"/>
        </w:rPr>
        <w:t xml:space="preserve">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група </w:t>
      </w:r>
      <w:r w:rsidRPr="009E6CEE">
        <w:rPr>
          <w:rFonts w:ascii="Calibri Light" w:hAnsi="Calibri Light" w:cs="Calibri Light"/>
          <w:sz w:val="22"/>
          <w:szCs w:val="22"/>
          <w:lang w:val="uk-UA"/>
        </w:rPr>
        <w:br/>
        <w:t xml:space="preserve">     </w:t>
      </w:r>
      <w:r w:rsidR="009A26AC">
        <w:rPr>
          <w:rFonts w:ascii="Calibri Light" w:hAnsi="Calibri Light" w:cs="Calibri Light"/>
          <w:sz w:val="22"/>
          <w:szCs w:val="22"/>
          <w:lang w:val="uk-UA"/>
        </w:rPr>
        <w:tab/>
      </w:r>
      <w:r w:rsidRPr="009E6CEE">
        <w:rPr>
          <w:rFonts w:ascii="Calibri Light" w:hAnsi="Calibri Light" w:cs="Calibri Light"/>
          <w:sz w:val="22"/>
          <w:szCs w:val="22"/>
        </w:rPr>
        <w:t>XX</w:t>
      </w:r>
      <w:r w:rsidRPr="009E6CEE">
        <w:rPr>
          <w:rFonts w:ascii="Calibri Light" w:hAnsi="Calibri Light" w:cs="Calibri Light"/>
          <w:sz w:val="22"/>
          <w:szCs w:val="22"/>
          <w:lang w:val="uk-UA"/>
        </w:rPr>
        <w:t>.</w:t>
      </w:r>
      <w:r w:rsidRPr="009E6CEE">
        <w:rPr>
          <w:rFonts w:ascii="Calibri Light" w:hAnsi="Calibri Light" w:cs="Calibri Light"/>
          <w:sz w:val="22"/>
          <w:szCs w:val="22"/>
        </w:rPr>
        <w:t>XX</w:t>
      </w:r>
      <w:r w:rsidRPr="009E6CEE">
        <w:rPr>
          <w:rFonts w:ascii="Calibri Light" w:hAnsi="Calibri Light" w:cs="Calibri Light"/>
          <w:sz w:val="22"/>
          <w:szCs w:val="22"/>
          <w:lang w:val="uk-UA"/>
        </w:rPr>
        <w:t xml:space="preserve">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клас </w:t>
      </w:r>
    </w:p>
    <w:p w:rsidR="003C027D" w:rsidRPr="009E6CEE" w:rsidRDefault="003C027D" w:rsidP="00E34EE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 xml:space="preserve">На нашу думку, стандартизація вищої освіти України має бути фактором прозорості, контрольованості та критерієм об’єктивної оцінки результату як в цілому освітньої системи, так і окремих технологій у вищій освіті. Це в свою чергу є складовою якості вищої освіти. </w:t>
      </w:r>
    </w:p>
    <w:p w:rsidR="003C027D" w:rsidRPr="009E6CEE" w:rsidRDefault="003C027D" w:rsidP="00E34EE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 xml:space="preserve">Наступним кроком після виконання вимог КВЕД повинен стати Державний класифікатор продукції та послуг ДК 016:2010. Державний класифікатор продукції та послуг (далі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ДКПП)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систематизоване зведення назв угруповань продукції та послуг, кодування яких побудовано на ієрархічній системі класифікації. ДКПП:     згармонізовано зі Statistical classification of Products by Activity (CPA) (Статистичною класифікацією продукції та послуг за видами діяльності) редакції 2008 року до рівня підкатегорій, а також з PRODucts of the European COMmunity (PRODCOM) (Переліком промислової продукції Європейського Союзу) редакції 2008 року на рівні позицій.</w:t>
      </w:r>
    </w:p>
    <w:p w:rsidR="003C027D" w:rsidRPr="009E6CEE" w:rsidRDefault="003C027D" w:rsidP="00E34EE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Загальна структура цифрових кодів для утворення класифікаційних угруповань у ДКПП відповідає такій схемі:</w:t>
      </w:r>
    </w:p>
    <w:p w:rsidR="003C027D" w:rsidRPr="009E6CEE" w:rsidRDefault="003C027D" w:rsidP="00E34EE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 xml:space="preserve">ХХ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розділ</w:t>
      </w:r>
    </w:p>
    <w:p w:rsidR="003C027D" w:rsidRPr="009E6CEE" w:rsidRDefault="003C027D" w:rsidP="00E34EE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 xml:space="preserve">ХХ.Х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група</w:t>
      </w:r>
    </w:p>
    <w:p w:rsidR="003C027D" w:rsidRPr="009E6CEE" w:rsidRDefault="003C027D" w:rsidP="00E34EE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 xml:space="preserve">ХХ.ХХ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клас</w:t>
      </w:r>
    </w:p>
    <w:p w:rsidR="003C027D" w:rsidRPr="009E6CEE" w:rsidRDefault="003C027D" w:rsidP="00E34EE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 xml:space="preserve">ХХ.ХХ.Х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категорія</w:t>
      </w:r>
    </w:p>
    <w:p w:rsidR="003C027D" w:rsidRPr="009E6CEE" w:rsidRDefault="003C027D" w:rsidP="00E34EE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 xml:space="preserve">ХХ.ХХ.ХХ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підкатегорія</w:t>
      </w:r>
    </w:p>
    <w:p w:rsidR="003C027D" w:rsidRPr="009E6CEE" w:rsidRDefault="003C027D" w:rsidP="00E34EE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ХХ.ХХ.ХХ</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ХХ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позиція</w:t>
      </w:r>
    </w:p>
    <w:p w:rsidR="003C027D" w:rsidRPr="009E6CEE" w:rsidRDefault="003C027D" w:rsidP="00E34EE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ХХ.ХХ.ХХ</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ХХ.Х   </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 тип</w:t>
      </w:r>
    </w:p>
    <w:p w:rsidR="003C027D" w:rsidRPr="009E6CEE" w:rsidRDefault="003C027D" w:rsidP="00E34EE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ХХ.ХХ.ХХ</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ХХ.ХХ – підтип</w:t>
      </w:r>
    </w:p>
    <w:p w:rsidR="003C027D" w:rsidRPr="009E6CEE" w:rsidRDefault="003C027D" w:rsidP="00E34EE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 xml:space="preserve">Розглянемо Державний класифікатор продукції та послуг в частині послуг вищої освіти, якій містить окремі секції на прикладі таблиці </w:t>
      </w:r>
      <w:r w:rsidR="00EF7085" w:rsidRPr="009E6CEE">
        <w:rPr>
          <w:rFonts w:ascii="Calibri Light" w:hAnsi="Calibri Light" w:cs="Calibri Light"/>
          <w:sz w:val="22"/>
          <w:szCs w:val="22"/>
          <w:lang w:val="uk-UA"/>
        </w:rPr>
        <w:t>4</w:t>
      </w:r>
      <w:r w:rsidRPr="009E6CEE">
        <w:rPr>
          <w:rFonts w:ascii="Calibri Light" w:hAnsi="Calibri Light" w:cs="Calibri Light"/>
          <w:sz w:val="22"/>
          <w:szCs w:val="22"/>
          <w:lang w:val="uk-UA"/>
        </w:rPr>
        <w:t>.</w:t>
      </w:r>
    </w:p>
    <w:p w:rsidR="003C027D" w:rsidRPr="009A26AC" w:rsidRDefault="003C027D" w:rsidP="009A26A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right"/>
        <w:rPr>
          <w:rFonts w:ascii="Calibri Light" w:hAnsi="Calibri Light" w:cs="Calibri Light"/>
          <w:b/>
          <w:i/>
          <w:sz w:val="22"/>
          <w:szCs w:val="22"/>
          <w:lang w:val="uk-UA"/>
        </w:rPr>
      </w:pPr>
      <w:r w:rsidRPr="009A26AC">
        <w:rPr>
          <w:rFonts w:ascii="Calibri Light" w:hAnsi="Calibri Light" w:cs="Calibri Light"/>
          <w:b/>
          <w:i/>
          <w:sz w:val="22"/>
          <w:szCs w:val="22"/>
          <w:lang w:val="uk-UA"/>
        </w:rPr>
        <w:t xml:space="preserve">Таблиця </w:t>
      </w:r>
      <w:r w:rsidR="00EF7085" w:rsidRPr="009A26AC">
        <w:rPr>
          <w:rFonts w:ascii="Calibri Light" w:hAnsi="Calibri Light" w:cs="Calibri Light"/>
          <w:b/>
          <w:i/>
          <w:sz w:val="22"/>
          <w:szCs w:val="22"/>
          <w:lang w:val="uk-UA"/>
        </w:rPr>
        <w:t>4.4.</w:t>
      </w:r>
      <w:r w:rsidRPr="009A26AC">
        <w:rPr>
          <w:rFonts w:ascii="Calibri Light" w:hAnsi="Calibri Light" w:cs="Calibri Light"/>
          <w:b/>
          <w:i/>
          <w:sz w:val="22"/>
          <w:szCs w:val="22"/>
          <w:lang w:val="uk-UA"/>
        </w:rPr>
        <w:t xml:space="preserve"> </w:t>
      </w:r>
    </w:p>
    <w:p w:rsidR="003C027D" w:rsidRPr="009E6CEE" w:rsidRDefault="003C027D" w:rsidP="009A26A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right"/>
        <w:rPr>
          <w:rFonts w:ascii="Calibri Light" w:hAnsi="Calibri Light" w:cs="Calibri Light"/>
          <w:b/>
          <w:sz w:val="22"/>
          <w:szCs w:val="22"/>
          <w:lang w:val="uk-UA"/>
        </w:rPr>
      </w:pPr>
      <w:r w:rsidRPr="009A26AC">
        <w:rPr>
          <w:rFonts w:ascii="Calibri Light" w:hAnsi="Calibri Light" w:cs="Calibri Light"/>
          <w:b/>
          <w:i/>
          <w:sz w:val="22"/>
          <w:szCs w:val="22"/>
          <w:lang w:val="uk-UA"/>
        </w:rPr>
        <w:t>Державний класифікатор продукції та послуг в частині послуг вищої освіти  (ДКПП ДК 016:2010) Секція</w:t>
      </w:r>
      <w:r w:rsidRPr="009E6CEE">
        <w:rPr>
          <w:rFonts w:ascii="Calibri Light" w:hAnsi="Calibri Light" w:cs="Calibri Light"/>
          <w:b/>
          <w:sz w:val="22"/>
          <w:szCs w:val="22"/>
          <w:lang w:val="uk-UA"/>
        </w:rPr>
        <w:t xml:space="preserve"> Р</w:t>
      </w:r>
    </w:p>
    <w:tbl>
      <w:tblPr>
        <w:tblW w:w="0" w:type="auto"/>
        <w:tblCellSpacing w:w="0" w:type="dxa"/>
        <w:tblBorders>
          <w:top w:val="outset" w:sz="6" w:space="0" w:color="auto"/>
          <w:left w:val="outset" w:sz="6" w:space="0" w:color="auto"/>
          <w:bottom w:val="outset" w:sz="6" w:space="0" w:color="auto"/>
          <w:right w:val="outset" w:sz="6" w:space="0" w:color="auto"/>
        </w:tblBorders>
        <w:tblCellMar>
          <w:top w:w="22" w:type="dxa"/>
          <w:left w:w="22" w:type="dxa"/>
          <w:bottom w:w="22" w:type="dxa"/>
          <w:right w:w="22" w:type="dxa"/>
        </w:tblCellMar>
        <w:tblLook w:val="04A0" w:firstRow="1" w:lastRow="0" w:firstColumn="1" w:lastColumn="0" w:noHBand="0" w:noVBand="1"/>
      </w:tblPr>
      <w:tblGrid>
        <w:gridCol w:w="1681"/>
        <w:gridCol w:w="8598"/>
      </w:tblGrid>
      <w:tr w:rsidR="003C027D" w:rsidRPr="009E6CEE" w:rsidTr="00EF7085">
        <w:trPr>
          <w:tblCellSpacing w:w="0" w:type="dxa"/>
        </w:trPr>
        <w:tc>
          <w:tcPr>
            <w:tcW w:w="1709"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jc w:val="center"/>
              <w:rPr>
                <w:rFonts w:ascii="Calibri Light" w:hAnsi="Calibri Light" w:cs="Calibri Light"/>
                <w:b/>
                <w:bCs/>
                <w:lang w:eastAsia="uk-UA"/>
              </w:rPr>
            </w:pPr>
            <w:r w:rsidRPr="009E6CEE">
              <w:rPr>
                <w:rFonts w:ascii="Calibri Light" w:hAnsi="Calibri Light" w:cs="Calibri Light"/>
                <w:i/>
              </w:rPr>
              <w:t xml:space="preserve"> </w:t>
            </w:r>
            <w:r w:rsidRPr="009E6CEE">
              <w:rPr>
                <w:rFonts w:ascii="Calibri Light" w:hAnsi="Calibri Light" w:cs="Calibri Light"/>
                <w:b/>
                <w:bCs/>
                <w:lang w:eastAsia="uk-UA"/>
              </w:rPr>
              <w:t>Код</w:t>
            </w:r>
          </w:p>
        </w:tc>
        <w:tc>
          <w:tcPr>
            <w:tcW w:w="8853"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jc w:val="center"/>
              <w:rPr>
                <w:rFonts w:ascii="Calibri Light" w:hAnsi="Calibri Light" w:cs="Calibri Light"/>
                <w:b/>
                <w:bCs/>
                <w:lang w:eastAsia="uk-UA"/>
              </w:rPr>
            </w:pPr>
            <w:r w:rsidRPr="009E6CEE">
              <w:rPr>
                <w:rFonts w:ascii="Calibri Light" w:hAnsi="Calibri Light" w:cs="Calibri Light"/>
                <w:b/>
                <w:bCs/>
                <w:lang w:eastAsia="uk-UA"/>
              </w:rPr>
              <w:t>Назва</w:t>
            </w:r>
          </w:p>
        </w:tc>
      </w:tr>
      <w:tr w:rsidR="003C027D" w:rsidRPr="009E6CEE" w:rsidTr="00EF7085">
        <w:trPr>
          <w:tblCellSpacing w:w="0" w:type="dxa"/>
        </w:trPr>
        <w:tc>
          <w:tcPr>
            <w:tcW w:w="1709"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jc w:val="center"/>
              <w:rPr>
                <w:rFonts w:ascii="Calibri Light" w:hAnsi="Calibri Light" w:cs="Calibri Light"/>
                <w:lang w:eastAsia="uk-UA"/>
              </w:rPr>
            </w:pPr>
            <w:r w:rsidRPr="009E6CEE">
              <w:rPr>
                <w:rFonts w:ascii="Calibri Light" w:hAnsi="Calibri Light" w:cs="Calibri Light"/>
                <w:bCs/>
                <w:lang w:eastAsia="uk-UA"/>
              </w:rPr>
              <w:t>Секція P</w:t>
            </w:r>
          </w:p>
        </w:tc>
        <w:tc>
          <w:tcPr>
            <w:tcW w:w="8853"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jc w:val="center"/>
              <w:rPr>
                <w:rFonts w:ascii="Calibri Light" w:hAnsi="Calibri Light" w:cs="Calibri Light"/>
                <w:lang w:eastAsia="uk-UA"/>
              </w:rPr>
            </w:pPr>
            <w:r w:rsidRPr="009E6CEE">
              <w:rPr>
                <w:rFonts w:ascii="Calibri Light" w:hAnsi="Calibri Light" w:cs="Calibri Light"/>
                <w:bCs/>
                <w:lang w:eastAsia="uk-UA"/>
              </w:rPr>
              <w:t>ПОСЛУГИ У СФЕРІ ОСВІТИ</w:t>
            </w:r>
          </w:p>
        </w:tc>
      </w:tr>
      <w:tr w:rsidR="003C027D" w:rsidRPr="009E6CEE" w:rsidTr="00EF7085">
        <w:trPr>
          <w:tblCellSpacing w:w="0" w:type="dxa"/>
        </w:trPr>
        <w:tc>
          <w:tcPr>
            <w:tcW w:w="1709"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85</w:t>
            </w:r>
          </w:p>
        </w:tc>
        <w:tc>
          <w:tcPr>
            <w:tcW w:w="8853"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Послуги у сфері освіти</w:t>
            </w:r>
          </w:p>
        </w:tc>
      </w:tr>
      <w:tr w:rsidR="003C027D" w:rsidRPr="009E6CEE" w:rsidTr="00EF7085">
        <w:trPr>
          <w:tblCellSpacing w:w="0" w:type="dxa"/>
        </w:trPr>
        <w:tc>
          <w:tcPr>
            <w:tcW w:w="1709"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85.4</w:t>
            </w:r>
          </w:p>
        </w:tc>
        <w:tc>
          <w:tcPr>
            <w:tcW w:w="8853"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Послуги у сфері вищої освіти</w:t>
            </w:r>
          </w:p>
        </w:tc>
      </w:tr>
      <w:tr w:rsidR="003C027D" w:rsidRPr="009E6CEE" w:rsidTr="00EF7085">
        <w:trPr>
          <w:tblCellSpacing w:w="0" w:type="dxa"/>
        </w:trPr>
        <w:tc>
          <w:tcPr>
            <w:tcW w:w="1709"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85.41</w:t>
            </w:r>
          </w:p>
        </w:tc>
        <w:tc>
          <w:tcPr>
            <w:tcW w:w="8853"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Послуги у сфері післяшкільної освіти неуніверситетського рівня</w:t>
            </w:r>
          </w:p>
        </w:tc>
      </w:tr>
      <w:tr w:rsidR="003C027D" w:rsidRPr="009E6CEE" w:rsidTr="00EF7085">
        <w:trPr>
          <w:tblCellSpacing w:w="0" w:type="dxa"/>
        </w:trPr>
        <w:tc>
          <w:tcPr>
            <w:tcW w:w="1709"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85.42</w:t>
            </w:r>
          </w:p>
        </w:tc>
        <w:tc>
          <w:tcPr>
            <w:tcW w:w="8853"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Послуги у сфері вищої освіти університетського рівня</w:t>
            </w:r>
          </w:p>
        </w:tc>
      </w:tr>
      <w:tr w:rsidR="003C027D" w:rsidRPr="009E6CEE" w:rsidTr="00EF7085">
        <w:trPr>
          <w:tblCellSpacing w:w="0" w:type="dxa"/>
        </w:trPr>
        <w:tc>
          <w:tcPr>
            <w:tcW w:w="1709"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85.42.1</w:t>
            </w:r>
          </w:p>
        </w:tc>
        <w:tc>
          <w:tcPr>
            <w:tcW w:w="8853"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Послуги у сфері вищої освіти університетського рівня</w:t>
            </w:r>
          </w:p>
        </w:tc>
      </w:tr>
      <w:tr w:rsidR="003C027D" w:rsidRPr="009E6CEE" w:rsidTr="00EF7085">
        <w:trPr>
          <w:tblCellSpacing w:w="0" w:type="dxa"/>
        </w:trPr>
        <w:tc>
          <w:tcPr>
            <w:tcW w:w="1709"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85.42.11</w:t>
            </w:r>
          </w:p>
        </w:tc>
        <w:tc>
          <w:tcPr>
            <w:tcW w:w="8853"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Послуги у сфері вищої університетської освіти першого ступеня оперативнодоступні (у режимі on</w:t>
            </w:r>
            <w:r w:rsidR="004446FD" w:rsidRPr="009E6CEE">
              <w:rPr>
                <w:rFonts w:ascii="Calibri Light" w:hAnsi="Calibri Light" w:cs="Calibri Light"/>
                <w:bCs/>
                <w:lang w:eastAsia="uk-UA"/>
              </w:rPr>
              <w:t>–</w:t>
            </w:r>
            <w:r w:rsidRPr="009E6CEE">
              <w:rPr>
                <w:rFonts w:ascii="Calibri Light" w:hAnsi="Calibri Light" w:cs="Calibri Light"/>
                <w:bCs/>
                <w:lang w:eastAsia="uk-UA"/>
              </w:rPr>
              <w:t>line)</w:t>
            </w:r>
          </w:p>
        </w:tc>
      </w:tr>
      <w:tr w:rsidR="003C027D" w:rsidRPr="009E6CEE" w:rsidTr="00EF7085">
        <w:trPr>
          <w:tblCellSpacing w:w="0" w:type="dxa"/>
        </w:trPr>
        <w:tc>
          <w:tcPr>
            <w:tcW w:w="1709"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lang w:eastAsia="uk-UA"/>
              </w:rPr>
              <w:lastRenderedPageBreak/>
              <w:t>85.42.11</w:t>
            </w:r>
            <w:r w:rsidR="004446FD" w:rsidRPr="009E6CEE">
              <w:rPr>
                <w:rFonts w:ascii="Calibri Light" w:hAnsi="Calibri Light" w:cs="Calibri Light"/>
                <w:lang w:eastAsia="uk-UA"/>
              </w:rPr>
              <w:t>–</w:t>
            </w:r>
            <w:r w:rsidRPr="009E6CEE">
              <w:rPr>
                <w:rFonts w:ascii="Calibri Light" w:hAnsi="Calibri Light" w:cs="Calibri Light"/>
                <w:lang w:eastAsia="uk-UA"/>
              </w:rPr>
              <w:t>00.00</w:t>
            </w:r>
          </w:p>
        </w:tc>
        <w:tc>
          <w:tcPr>
            <w:tcW w:w="8853"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lang w:eastAsia="uk-UA"/>
              </w:rPr>
              <w:t>Послуги у сфері вищої університетської освіти першого ступеня оперативнодоступні (у режимі on</w:t>
            </w:r>
            <w:r w:rsidR="004446FD" w:rsidRPr="009E6CEE">
              <w:rPr>
                <w:rFonts w:ascii="Calibri Light" w:hAnsi="Calibri Light" w:cs="Calibri Light"/>
                <w:lang w:eastAsia="uk-UA"/>
              </w:rPr>
              <w:t>–</w:t>
            </w:r>
            <w:r w:rsidRPr="009E6CEE">
              <w:rPr>
                <w:rFonts w:ascii="Calibri Light" w:hAnsi="Calibri Light" w:cs="Calibri Light"/>
                <w:lang w:eastAsia="uk-UA"/>
              </w:rPr>
              <w:t>line)</w:t>
            </w:r>
          </w:p>
        </w:tc>
      </w:tr>
      <w:tr w:rsidR="003C027D" w:rsidRPr="009E6CEE" w:rsidTr="00EF7085">
        <w:trPr>
          <w:tblCellSpacing w:w="0" w:type="dxa"/>
        </w:trPr>
        <w:tc>
          <w:tcPr>
            <w:tcW w:w="1709"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85.42.12</w:t>
            </w:r>
          </w:p>
        </w:tc>
        <w:tc>
          <w:tcPr>
            <w:tcW w:w="8853"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Послуги у сфері вищої університетської освіти першого ступеня, інші</w:t>
            </w:r>
          </w:p>
        </w:tc>
      </w:tr>
      <w:tr w:rsidR="003C027D" w:rsidRPr="009E6CEE" w:rsidTr="00EF7085">
        <w:trPr>
          <w:tblCellSpacing w:w="0" w:type="dxa"/>
        </w:trPr>
        <w:tc>
          <w:tcPr>
            <w:tcW w:w="1709"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85.42.13</w:t>
            </w:r>
          </w:p>
        </w:tc>
        <w:tc>
          <w:tcPr>
            <w:tcW w:w="8853"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Послуги у сфері вищої університетської освіти другого ступеня оперативнодоступні (у режимі on</w:t>
            </w:r>
            <w:r w:rsidR="004446FD" w:rsidRPr="009E6CEE">
              <w:rPr>
                <w:rFonts w:ascii="Calibri Light" w:hAnsi="Calibri Light" w:cs="Calibri Light"/>
                <w:bCs/>
                <w:lang w:eastAsia="uk-UA"/>
              </w:rPr>
              <w:t>–</w:t>
            </w:r>
            <w:r w:rsidRPr="009E6CEE">
              <w:rPr>
                <w:rFonts w:ascii="Calibri Light" w:hAnsi="Calibri Light" w:cs="Calibri Light"/>
                <w:bCs/>
                <w:lang w:eastAsia="uk-UA"/>
              </w:rPr>
              <w:t>line)</w:t>
            </w:r>
          </w:p>
        </w:tc>
      </w:tr>
      <w:tr w:rsidR="003C027D" w:rsidRPr="009E6CEE" w:rsidTr="00EF7085">
        <w:trPr>
          <w:tblCellSpacing w:w="0" w:type="dxa"/>
        </w:trPr>
        <w:tc>
          <w:tcPr>
            <w:tcW w:w="1709"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lang w:eastAsia="uk-UA"/>
              </w:rPr>
              <w:t>85.42.13</w:t>
            </w:r>
            <w:r w:rsidR="004446FD" w:rsidRPr="009E6CEE">
              <w:rPr>
                <w:rFonts w:ascii="Calibri Light" w:hAnsi="Calibri Light" w:cs="Calibri Light"/>
                <w:lang w:eastAsia="uk-UA"/>
              </w:rPr>
              <w:t>–</w:t>
            </w:r>
            <w:r w:rsidRPr="009E6CEE">
              <w:rPr>
                <w:rFonts w:ascii="Calibri Light" w:hAnsi="Calibri Light" w:cs="Calibri Light"/>
                <w:lang w:eastAsia="uk-UA"/>
              </w:rPr>
              <w:t>00.00</w:t>
            </w:r>
          </w:p>
        </w:tc>
        <w:tc>
          <w:tcPr>
            <w:tcW w:w="8853"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lang w:eastAsia="uk-UA"/>
              </w:rPr>
              <w:t>Послуги у сфері вищої університетської освіти другого ступеня оперативнодоступні (у режимі on</w:t>
            </w:r>
            <w:r w:rsidR="004446FD" w:rsidRPr="009E6CEE">
              <w:rPr>
                <w:rFonts w:ascii="Calibri Light" w:hAnsi="Calibri Light" w:cs="Calibri Light"/>
                <w:lang w:eastAsia="uk-UA"/>
              </w:rPr>
              <w:t>–</w:t>
            </w:r>
            <w:r w:rsidRPr="009E6CEE">
              <w:rPr>
                <w:rFonts w:ascii="Calibri Light" w:hAnsi="Calibri Light" w:cs="Calibri Light"/>
                <w:lang w:eastAsia="uk-UA"/>
              </w:rPr>
              <w:t>line)</w:t>
            </w:r>
          </w:p>
        </w:tc>
      </w:tr>
      <w:tr w:rsidR="003C027D" w:rsidRPr="009E6CEE" w:rsidTr="00EF7085">
        <w:trPr>
          <w:tblCellSpacing w:w="0" w:type="dxa"/>
        </w:trPr>
        <w:tc>
          <w:tcPr>
            <w:tcW w:w="1709"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85.42.14</w:t>
            </w:r>
          </w:p>
        </w:tc>
        <w:tc>
          <w:tcPr>
            <w:tcW w:w="8853"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Послуги у сфері вищої університетської освіти другого ступеня, інші</w:t>
            </w:r>
          </w:p>
        </w:tc>
      </w:tr>
      <w:tr w:rsidR="003C027D" w:rsidRPr="009E6CEE" w:rsidTr="00EF7085">
        <w:trPr>
          <w:tblCellSpacing w:w="0" w:type="dxa"/>
        </w:trPr>
        <w:tc>
          <w:tcPr>
            <w:tcW w:w="1709"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lang w:eastAsia="uk-UA"/>
              </w:rPr>
              <w:t>85.42.14</w:t>
            </w:r>
            <w:r w:rsidR="004446FD" w:rsidRPr="009E6CEE">
              <w:rPr>
                <w:rFonts w:ascii="Calibri Light" w:hAnsi="Calibri Light" w:cs="Calibri Light"/>
                <w:lang w:eastAsia="uk-UA"/>
              </w:rPr>
              <w:t>–</w:t>
            </w:r>
            <w:r w:rsidRPr="009E6CEE">
              <w:rPr>
                <w:rFonts w:ascii="Calibri Light" w:hAnsi="Calibri Light" w:cs="Calibri Light"/>
                <w:lang w:eastAsia="uk-UA"/>
              </w:rPr>
              <w:t>00.00</w:t>
            </w:r>
          </w:p>
        </w:tc>
        <w:tc>
          <w:tcPr>
            <w:tcW w:w="8853"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lang w:eastAsia="uk-UA"/>
              </w:rPr>
              <w:t>Послуги у сфері вищої університетської освіти другого ступеня, інші</w:t>
            </w:r>
          </w:p>
        </w:tc>
      </w:tr>
      <w:tr w:rsidR="003C027D" w:rsidRPr="009E6CEE" w:rsidTr="00EF7085">
        <w:trPr>
          <w:tblCellSpacing w:w="0" w:type="dxa"/>
        </w:trPr>
        <w:tc>
          <w:tcPr>
            <w:tcW w:w="1709"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85.42.15</w:t>
            </w:r>
          </w:p>
        </w:tc>
        <w:tc>
          <w:tcPr>
            <w:tcW w:w="8853"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Послуги у сфері вищої університетської освіти третього ступеня оперативнодоступні (у режимі on</w:t>
            </w:r>
            <w:r w:rsidR="004446FD" w:rsidRPr="009E6CEE">
              <w:rPr>
                <w:rFonts w:ascii="Calibri Light" w:hAnsi="Calibri Light" w:cs="Calibri Light"/>
                <w:bCs/>
                <w:lang w:eastAsia="uk-UA"/>
              </w:rPr>
              <w:t>–</w:t>
            </w:r>
            <w:r w:rsidRPr="009E6CEE">
              <w:rPr>
                <w:rFonts w:ascii="Calibri Light" w:hAnsi="Calibri Light" w:cs="Calibri Light"/>
                <w:bCs/>
                <w:lang w:eastAsia="uk-UA"/>
              </w:rPr>
              <w:t>line)</w:t>
            </w:r>
          </w:p>
        </w:tc>
      </w:tr>
      <w:tr w:rsidR="003C027D" w:rsidRPr="009E6CEE" w:rsidTr="00EF7085">
        <w:trPr>
          <w:tblCellSpacing w:w="0" w:type="dxa"/>
        </w:trPr>
        <w:tc>
          <w:tcPr>
            <w:tcW w:w="1709"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lang w:eastAsia="uk-UA"/>
              </w:rPr>
              <w:t>85.42.15</w:t>
            </w:r>
            <w:r w:rsidR="004446FD" w:rsidRPr="009E6CEE">
              <w:rPr>
                <w:rFonts w:ascii="Calibri Light" w:hAnsi="Calibri Light" w:cs="Calibri Light"/>
                <w:lang w:eastAsia="uk-UA"/>
              </w:rPr>
              <w:t>–</w:t>
            </w:r>
            <w:r w:rsidRPr="009E6CEE">
              <w:rPr>
                <w:rFonts w:ascii="Calibri Light" w:hAnsi="Calibri Light" w:cs="Calibri Light"/>
                <w:lang w:eastAsia="uk-UA"/>
              </w:rPr>
              <w:t>00.00</w:t>
            </w:r>
          </w:p>
        </w:tc>
        <w:tc>
          <w:tcPr>
            <w:tcW w:w="8853"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lang w:eastAsia="uk-UA"/>
              </w:rPr>
              <w:t>Послуги у сфері вищої університетської освіти третього ступеня оперативнодоступні (у режимі on</w:t>
            </w:r>
            <w:r w:rsidR="004446FD" w:rsidRPr="009E6CEE">
              <w:rPr>
                <w:rFonts w:ascii="Calibri Light" w:hAnsi="Calibri Light" w:cs="Calibri Light"/>
                <w:lang w:eastAsia="uk-UA"/>
              </w:rPr>
              <w:t>–</w:t>
            </w:r>
            <w:r w:rsidRPr="009E6CEE">
              <w:rPr>
                <w:rFonts w:ascii="Calibri Light" w:hAnsi="Calibri Light" w:cs="Calibri Light"/>
                <w:lang w:eastAsia="uk-UA"/>
              </w:rPr>
              <w:t>line)</w:t>
            </w:r>
          </w:p>
        </w:tc>
      </w:tr>
      <w:tr w:rsidR="003C027D" w:rsidRPr="009E6CEE" w:rsidTr="00EF7085">
        <w:trPr>
          <w:tblCellSpacing w:w="0" w:type="dxa"/>
        </w:trPr>
        <w:tc>
          <w:tcPr>
            <w:tcW w:w="1709"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85.42.16</w:t>
            </w:r>
          </w:p>
        </w:tc>
        <w:tc>
          <w:tcPr>
            <w:tcW w:w="8853"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bCs/>
                <w:lang w:eastAsia="uk-UA"/>
              </w:rPr>
              <w:t>Послуги у сфері вищої університетської освіти третього ступеня, інші</w:t>
            </w:r>
          </w:p>
        </w:tc>
      </w:tr>
      <w:tr w:rsidR="003C027D" w:rsidRPr="009E6CEE" w:rsidTr="00EF7085">
        <w:trPr>
          <w:tblCellSpacing w:w="0" w:type="dxa"/>
        </w:trPr>
        <w:tc>
          <w:tcPr>
            <w:tcW w:w="1709"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lang w:eastAsia="uk-UA"/>
              </w:rPr>
              <w:t>85.42.16</w:t>
            </w:r>
            <w:r w:rsidR="004446FD" w:rsidRPr="009E6CEE">
              <w:rPr>
                <w:rFonts w:ascii="Calibri Light" w:hAnsi="Calibri Light" w:cs="Calibri Light"/>
                <w:lang w:eastAsia="uk-UA"/>
              </w:rPr>
              <w:t>–</w:t>
            </w:r>
            <w:r w:rsidRPr="009E6CEE">
              <w:rPr>
                <w:rFonts w:ascii="Calibri Light" w:hAnsi="Calibri Light" w:cs="Calibri Light"/>
                <w:lang w:eastAsia="uk-UA"/>
              </w:rPr>
              <w:t>00.00</w:t>
            </w:r>
          </w:p>
        </w:tc>
        <w:tc>
          <w:tcPr>
            <w:tcW w:w="8853" w:type="dxa"/>
            <w:tcBorders>
              <w:top w:val="outset" w:sz="6" w:space="0" w:color="auto"/>
              <w:left w:val="outset" w:sz="6" w:space="0" w:color="auto"/>
              <w:bottom w:val="outset" w:sz="6" w:space="0" w:color="auto"/>
              <w:right w:val="outset" w:sz="6" w:space="0" w:color="auto"/>
            </w:tcBorders>
            <w:vAlign w:val="center"/>
          </w:tcPr>
          <w:p w:rsidR="003C027D" w:rsidRPr="009E6CEE" w:rsidRDefault="003C027D" w:rsidP="00E34EE6">
            <w:pPr>
              <w:spacing w:after="0" w:line="240" w:lineRule="auto"/>
              <w:rPr>
                <w:rFonts w:ascii="Calibri Light" w:hAnsi="Calibri Light" w:cs="Calibri Light"/>
                <w:lang w:eastAsia="uk-UA"/>
              </w:rPr>
            </w:pPr>
            <w:r w:rsidRPr="009E6CEE">
              <w:rPr>
                <w:rFonts w:ascii="Calibri Light" w:hAnsi="Calibri Light" w:cs="Calibri Light"/>
                <w:lang w:eastAsia="uk-UA"/>
              </w:rPr>
              <w:t>Послуги у сфері вищої університетської освіти третього ступеня, інші</w:t>
            </w:r>
          </w:p>
        </w:tc>
      </w:tr>
    </w:tbl>
    <w:p w:rsidR="003C027D" w:rsidRPr="009E6CEE" w:rsidRDefault="003C027D" w:rsidP="00E34EE6">
      <w:pPr>
        <w:tabs>
          <w:tab w:val="left" w:pos="1965"/>
        </w:tabs>
        <w:spacing w:after="0" w:line="240" w:lineRule="auto"/>
        <w:ind w:firstLine="709"/>
        <w:rPr>
          <w:rFonts w:ascii="Calibri Light" w:hAnsi="Calibri Light" w:cs="Calibri Light"/>
          <w:i/>
        </w:rPr>
      </w:pPr>
      <w:r w:rsidRPr="009E6CEE">
        <w:rPr>
          <w:rFonts w:ascii="Calibri Light" w:hAnsi="Calibri Light" w:cs="Calibri Light"/>
          <w:i/>
        </w:rPr>
        <w:t xml:space="preserve">Джерело: Національний класифікатор України / Державний класифікатор продукції та послуг ДК 016:2010 </w:t>
      </w:r>
      <w:r w:rsidR="004446FD" w:rsidRPr="009E6CEE">
        <w:rPr>
          <w:rFonts w:ascii="Calibri Light" w:hAnsi="Calibri Light" w:cs="Calibri Light"/>
          <w:i/>
        </w:rPr>
        <w:t>–</w:t>
      </w:r>
      <w:r w:rsidRPr="009E6CEE">
        <w:rPr>
          <w:rFonts w:ascii="Calibri Light" w:hAnsi="Calibri Light" w:cs="Calibri Light"/>
          <w:i/>
        </w:rPr>
        <w:t xml:space="preserve"> URL: http://vobu.ua/ukr/documents/item/dk</w:t>
      </w:r>
      <w:r w:rsidR="004446FD" w:rsidRPr="009E6CEE">
        <w:rPr>
          <w:rFonts w:ascii="Calibri Light" w:hAnsi="Calibri Light" w:cs="Calibri Light"/>
          <w:i/>
        </w:rPr>
        <w:t>–</w:t>
      </w:r>
      <w:r w:rsidRPr="009E6CEE">
        <w:rPr>
          <w:rFonts w:ascii="Calibri Light" w:hAnsi="Calibri Light" w:cs="Calibri Light"/>
          <w:i/>
        </w:rPr>
        <w:t>016</w:t>
      </w:r>
      <w:r w:rsidR="004446FD" w:rsidRPr="009E6CEE">
        <w:rPr>
          <w:rFonts w:ascii="Calibri Light" w:hAnsi="Calibri Light" w:cs="Calibri Light"/>
          <w:i/>
        </w:rPr>
        <w:t>–</w:t>
      </w:r>
      <w:r w:rsidRPr="009E6CEE">
        <w:rPr>
          <w:rFonts w:ascii="Calibri Light" w:hAnsi="Calibri Light" w:cs="Calibri Light"/>
          <w:i/>
        </w:rPr>
        <w:t>2010</w:t>
      </w:r>
    </w:p>
    <w:p w:rsidR="003C027D" w:rsidRPr="009E6CEE" w:rsidRDefault="003C027D" w:rsidP="00E34EE6">
      <w:pPr>
        <w:spacing w:after="0" w:line="240" w:lineRule="auto"/>
        <w:ind w:firstLine="709"/>
        <w:jc w:val="both"/>
        <w:rPr>
          <w:rFonts w:ascii="Calibri Light" w:hAnsi="Calibri Light" w:cs="Calibri Light"/>
        </w:rPr>
      </w:pPr>
    </w:p>
    <w:p w:rsidR="003C027D" w:rsidRPr="009E6CEE" w:rsidRDefault="003C027D" w:rsidP="00E34EE6">
      <w:pPr>
        <w:spacing w:after="0" w:line="240" w:lineRule="auto"/>
        <w:ind w:firstLine="709"/>
        <w:jc w:val="both"/>
        <w:rPr>
          <w:rFonts w:ascii="Calibri Light" w:hAnsi="Calibri Light" w:cs="Calibri Light"/>
          <w:lang w:val="ru-RU"/>
        </w:rPr>
      </w:pPr>
      <w:r w:rsidRPr="009E6CEE">
        <w:rPr>
          <w:rFonts w:ascii="Calibri Light" w:hAnsi="Calibri Light" w:cs="Calibri Light"/>
        </w:rPr>
        <w:t xml:space="preserve">Відповідно до КВЕД у ДКПП освіта, послуги освіти класифіковано в секції </w:t>
      </w:r>
      <w:r w:rsidR="004446FD" w:rsidRPr="009E6CEE">
        <w:rPr>
          <w:rFonts w:ascii="Calibri Light" w:hAnsi="Calibri Light" w:cs="Calibri Light"/>
        </w:rPr>
        <w:t>–</w:t>
      </w:r>
      <w:r w:rsidRPr="009E6CEE">
        <w:rPr>
          <w:rFonts w:ascii="Calibri Light" w:hAnsi="Calibri Light" w:cs="Calibri Light"/>
        </w:rPr>
        <w:t xml:space="preserve"> Р, код </w:t>
      </w:r>
      <w:r w:rsidR="004446FD" w:rsidRPr="009E6CEE">
        <w:rPr>
          <w:rFonts w:ascii="Calibri Light" w:hAnsi="Calibri Light" w:cs="Calibri Light"/>
        </w:rPr>
        <w:t>–</w:t>
      </w:r>
      <w:r w:rsidRPr="009E6CEE">
        <w:rPr>
          <w:rFonts w:ascii="Calibri Light" w:hAnsi="Calibri Light" w:cs="Calibri Light"/>
        </w:rPr>
        <w:t xml:space="preserve">  85. При чому, хочемо привернути увагу, до того, що назва секції та її код ідентичні назві і коду в КВЕД. Ця секція включає державну, а також приватну освіту будь</w:t>
      </w:r>
      <w:r w:rsidR="004446FD" w:rsidRPr="009E6CEE">
        <w:rPr>
          <w:rFonts w:ascii="Calibri Light" w:hAnsi="Calibri Light" w:cs="Calibri Light"/>
        </w:rPr>
        <w:t>–</w:t>
      </w:r>
      <w:r w:rsidRPr="009E6CEE">
        <w:rPr>
          <w:rFonts w:ascii="Calibri Light" w:hAnsi="Calibri Light" w:cs="Calibri Light"/>
        </w:rPr>
        <w:t>якого рівня та навчання будь</w:t>
      </w:r>
      <w:r w:rsidR="004446FD" w:rsidRPr="009E6CEE">
        <w:rPr>
          <w:rFonts w:ascii="Calibri Light" w:hAnsi="Calibri Light" w:cs="Calibri Light"/>
        </w:rPr>
        <w:t>–</w:t>
      </w:r>
      <w:r w:rsidRPr="009E6CEE">
        <w:rPr>
          <w:rFonts w:ascii="Calibri Light" w:hAnsi="Calibri Light" w:cs="Calibri Light"/>
        </w:rPr>
        <w:t xml:space="preserve">якої професії, очне або заочне. Сюди включається освіта, яка надається різними установами в рамках регулярної шкільної системи різного рівня, а також освіта для дорослих та програми навчання грамоті. Також включені військові ліцеї та академії, в’язничні школи  і та інші відповідного рівня. Посилання, які наводяться в поясненнях до цієї секції щодо рівнів та ступенів освіти, спираються на  Міжнародну Класифікацію Освіти (далі – МСКО </w:t>
      </w:r>
      <w:r w:rsidR="004446FD" w:rsidRPr="009E6CEE">
        <w:rPr>
          <w:rFonts w:ascii="Calibri Light" w:hAnsi="Calibri Light" w:cs="Calibri Light"/>
        </w:rPr>
        <w:t>–</w:t>
      </w:r>
      <w:r w:rsidRPr="009E6CEE">
        <w:rPr>
          <w:rFonts w:ascii="Calibri Light" w:hAnsi="Calibri Light" w:cs="Calibri Light"/>
        </w:rPr>
        <w:t xml:space="preserve"> 2011) </w:t>
      </w:r>
      <w:r w:rsidRPr="009E6CEE">
        <w:rPr>
          <w:rStyle w:val="ad"/>
          <w:rFonts w:ascii="Calibri Light" w:hAnsi="Calibri Light" w:cs="Calibri Light"/>
        </w:rPr>
        <w:footnoteReference w:id="250"/>
      </w:r>
      <w:r w:rsidRPr="009E6CEE">
        <w:rPr>
          <w:rFonts w:ascii="Calibri Light" w:hAnsi="Calibri Light" w:cs="Calibri Light"/>
        </w:rPr>
        <w:t>.</w:t>
      </w:r>
      <w:r w:rsidRPr="009E6CEE">
        <w:rPr>
          <w:rFonts w:ascii="Calibri Light" w:hAnsi="Calibri Light" w:cs="Calibri Light"/>
          <w:lang w:val="ru-RU"/>
        </w:rPr>
        <w:t xml:space="preserve"> </w:t>
      </w:r>
    </w:p>
    <w:p w:rsidR="003C027D" w:rsidRPr="009E6CEE" w:rsidRDefault="003C027D" w:rsidP="00E34EE6">
      <w:pPr>
        <w:spacing w:after="0" w:line="240" w:lineRule="auto"/>
        <w:ind w:firstLine="709"/>
        <w:jc w:val="both"/>
        <w:rPr>
          <w:rFonts w:ascii="Calibri Light" w:hAnsi="Calibri Light" w:cs="Calibri Light"/>
          <w:color w:val="000000"/>
        </w:rPr>
      </w:pPr>
      <w:r w:rsidRPr="009E6CEE">
        <w:rPr>
          <w:rFonts w:ascii="Calibri Light" w:hAnsi="Calibri Light" w:cs="Calibri Light"/>
          <w:color w:val="000000"/>
        </w:rPr>
        <w:t xml:space="preserve">Міжнародна стандартна Класифікація освіти (далі </w:t>
      </w:r>
      <w:r w:rsidR="004446FD" w:rsidRPr="009E6CEE">
        <w:rPr>
          <w:rFonts w:ascii="Calibri Light" w:hAnsi="Calibri Light" w:cs="Calibri Light"/>
          <w:color w:val="000000"/>
        </w:rPr>
        <w:t>–</w:t>
      </w:r>
      <w:r w:rsidRPr="009E6CEE">
        <w:rPr>
          <w:rFonts w:ascii="Calibri Light" w:hAnsi="Calibri Light" w:cs="Calibri Light"/>
          <w:color w:val="000000"/>
        </w:rPr>
        <w:t xml:space="preserve"> МСКО) є концептуальним документом для збору, компіляції і аналізу порівнянних на міжнародному рівні статистичних даних по освіті. МСКО входить в Міжнародну систему соціальних і економічних класифікацій і є керівництвом для впорядкування освітніх програм і відповідних кваліфікацій за рівнями і галузями освіти. МСКО </w:t>
      </w:r>
      <w:r w:rsidR="004446FD" w:rsidRPr="009E6CEE">
        <w:rPr>
          <w:rFonts w:ascii="Calibri Light" w:hAnsi="Calibri Light" w:cs="Calibri Light"/>
          <w:color w:val="000000"/>
        </w:rPr>
        <w:t>–</w:t>
      </w:r>
      <w:r w:rsidRPr="009E6CEE">
        <w:rPr>
          <w:rFonts w:ascii="Calibri Light" w:hAnsi="Calibri Light" w:cs="Calibri Light"/>
          <w:color w:val="000000"/>
        </w:rPr>
        <w:t xml:space="preserve"> це результат міжнародної угоди і документ, офіційно прийнятий країнами </w:t>
      </w:r>
      <w:r w:rsidR="004446FD" w:rsidRPr="009E6CEE">
        <w:rPr>
          <w:rFonts w:ascii="Calibri Light" w:hAnsi="Calibri Light" w:cs="Calibri Light"/>
          <w:color w:val="000000"/>
        </w:rPr>
        <w:t>–</w:t>
      </w:r>
      <w:r w:rsidRPr="009E6CEE">
        <w:rPr>
          <w:rFonts w:ascii="Calibri Light" w:hAnsi="Calibri Light" w:cs="Calibri Light"/>
          <w:color w:val="000000"/>
        </w:rPr>
        <w:t xml:space="preserve"> учасницями Генеральної конференції </w:t>
      </w:r>
      <w:r w:rsidR="004446FD" w:rsidRPr="009E6CEE">
        <w:rPr>
          <w:rFonts w:ascii="Calibri Light" w:hAnsi="Calibri Light" w:cs="Calibri Light"/>
          <w:color w:val="000000"/>
        </w:rPr>
        <w:t>UNESCO</w:t>
      </w:r>
      <w:r w:rsidRPr="009E6CEE">
        <w:rPr>
          <w:rFonts w:ascii="Calibri Light" w:hAnsi="Calibri Light" w:cs="Calibri Light"/>
          <w:color w:val="000000"/>
        </w:rPr>
        <w:t>.</w:t>
      </w:r>
    </w:p>
    <w:p w:rsidR="003C027D" w:rsidRPr="009E6CEE" w:rsidRDefault="003C027D" w:rsidP="00E34EE6">
      <w:pPr>
        <w:spacing w:after="0" w:line="240" w:lineRule="auto"/>
        <w:ind w:firstLine="709"/>
        <w:jc w:val="both"/>
        <w:rPr>
          <w:rFonts w:ascii="Calibri Light" w:hAnsi="Calibri Light" w:cs="Calibri Light"/>
          <w:color w:val="000000"/>
        </w:rPr>
      </w:pPr>
      <w:r w:rsidRPr="009E6CEE">
        <w:rPr>
          <w:rFonts w:ascii="Calibri Light" w:hAnsi="Calibri Light" w:cs="Calibri Light"/>
          <w:color w:val="000000"/>
        </w:rPr>
        <w:t xml:space="preserve">Наявність стандартної міжнародної класифікації </w:t>
      </w:r>
      <w:r w:rsidR="004446FD" w:rsidRPr="009E6CEE">
        <w:rPr>
          <w:rFonts w:ascii="Calibri Light" w:hAnsi="Calibri Light" w:cs="Calibri Light"/>
          <w:color w:val="000000"/>
        </w:rPr>
        <w:t>–</w:t>
      </w:r>
      <w:r w:rsidRPr="009E6CEE">
        <w:rPr>
          <w:rFonts w:ascii="Calibri Light" w:hAnsi="Calibri Light" w:cs="Calibri Light"/>
          <w:color w:val="000000"/>
        </w:rPr>
        <w:t xml:space="preserve"> це всього лише перший етап збору порівнянних даних. Другий етап </w:t>
      </w:r>
      <w:r w:rsidR="004446FD" w:rsidRPr="009E6CEE">
        <w:rPr>
          <w:rFonts w:ascii="Calibri Light" w:hAnsi="Calibri Light" w:cs="Calibri Light"/>
          <w:color w:val="000000"/>
        </w:rPr>
        <w:t>–</w:t>
      </w:r>
      <w:r w:rsidRPr="009E6CEE">
        <w:rPr>
          <w:rFonts w:ascii="Calibri Light" w:hAnsi="Calibri Light" w:cs="Calibri Light"/>
          <w:color w:val="000000"/>
        </w:rPr>
        <w:t xml:space="preserve"> забезпечення однакового застосування класифікації у всіх країнах. Таким чином </w:t>
      </w:r>
      <w:r w:rsidR="004446FD" w:rsidRPr="009E6CEE">
        <w:rPr>
          <w:rFonts w:ascii="Calibri Light" w:hAnsi="Calibri Light" w:cs="Calibri Light"/>
          <w:color w:val="000000"/>
        </w:rPr>
        <w:t>–</w:t>
      </w:r>
      <w:r w:rsidRPr="009E6CEE">
        <w:rPr>
          <w:rFonts w:ascii="Calibri Light" w:hAnsi="Calibri Light" w:cs="Calibri Light"/>
          <w:color w:val="000000"/>
        </w:rPr>
        <w:t xml:space="preserve"> запропоновані</w:t>
      </w:r>
      <w:r w:rsidR="009A26AC">
        <w:rPr>
          <w:rFonts w:ascii="Calibri Light" w:hAnsi="Calibri Light" w:cs="Calibri Light"/>
          <w:color w:val="000000"/>
        </w:rPr>
        <w:t xml:space="preserve"> </w:t>
      </w:r>
      <w:r w:rsidRPr="009E6CEE">
        <w:rPr>
          <w:rFonts w:ascii="Calibri Light" w:hAnsi="Calibri Light" w:cs="Calibri Light"/>
          <w:color w:val="000000"/>
        </w:rPr>
        <w:t xml:space="preserve">чіткі вказівки по застосуванню «МСКО: галузі освіти і професійної підготовки». Мета досягається за допомогою встановлення ряду критеріїв і подання списку включених і виключених предметів в кожній окремо взятій галузі освіти і професійної підготовки </w:t>
      </w:r>
      <w:r w:rsidRPr="009E6CEE">
        <w:rPr>
          <w:rStyle w:val="ad"/>
          <w:rFonts w:ascii="Calibri Light" w:hAnsi="Calibri Light" w:cs="Calibri Light"/>
          <w:color w:val="000000"/>
        </w:rPr>
        <w:footnoteReference w:id="251"/>
      </w:r>
      <w:r w:rsidRPr="009E6CEE">
        <w:rPr>
          <w:rFonts w:ascii="Calibri Light" w:hAnsi="Calibri Light" w:cs="Calibri Light"/>
          <w:color w:val="000000"/>
        </w:rPr>
        <w:t xml:space="preserve">. </w:t>
      </w:r>
    </w:p>
    <w:p w:rsidR="003C027D" w:rsidRPr="009E6CEE" w:rsidRDefault="003C027D" w:rsidP="00E34EE6">
      <w:pPr>
        <w:spacing w:after="0" w:line="240" w:lineRule="auto"/>
        <w:ind w:firstLine="709"/>
        <w:jc w:val="both"/>
        <w:rPr>
          <w:rFonts w:ascii="Calibri Light" w:hAnsi="Calibri Light" w:cs="Calibri Light"/>
          <w:color w:val="000000"/>
          <w:lang w:val="ru-RU"/>
        </w:rPr>
      </w:pPr>
      <w:r w:rsidRPr="009E6CEE">
        <w:rPr>
          <w:rFonts w:ascii="Calibri Light" w:hAnsi="Calibri Light" w:cs="Calibri Light"/>
          <w:color w:val="000000"/>
        </w:rPr>
        <w:t xml:space="preserve">В основі класифікації галузей освіти і професійної підготовки лежить предметно </w:t>
      </w:r>
      <w:r w:rsidR="004446FD" w:rsidRPr="009E6CEE">
        <w:rPr>
          <w:rFonts w:ascii="Calibri Light" w:hAnsi="Calibri Light" w:cs="Calibri Light"/>
          <w:color w:val="000000"/>
        </w:rPr>
        <w:t>–</w:t>
      </w:r>
      <w:r w:rsidRPr="009E6CEE">
        <w:rPr>
          <w:rFonts w:ascii="Calibri Light" w:hAnsi="Calibri Light" w:cs="Calibri Light"/>
          <w:color w:val="000000"/>
        </w:rPr>
        <w:t xml:space="preserve"> змістовний підхід. Цей же підхід використовувався і в попередніх версіях МСКО (1976, 1997 і 2011). У тих випадках, коли простежується тісний взаємозв'язок змісту предметних областей, вони групуються в наукові області, напрямки та спеціалізації на основі схожості предмета вивчення.  Мета </w:t>
      </w:r>
      <w:r w:rsidR="004446FD" w:rsidRPr="009E6CEE">
        <w:rPr>
          <w:rFonts w:ascii="Calibri Light" w:hAnsi="Calibri Light" w:cs="Calibri Light"/>
          <w:color w:val="000000"/>
        </w:rPr>
        <w:t>–</w:t>
      </w:r>
      <w:r w:rsidRPr="009E6CEE">
        <w:rPr>
          <w:rFonts w:ascii="Calibri Light" w:hAnsi="Calibri Light" w:cs="Calibri Light"/>
          <w:color w:val="000000"/>
        </w:rPr>
        <w:t xml:space="preserve"> класифікувати програми освіти і відповідні кваліфікації по областям освіти і професійної підготовки на основі предметно – змістовного компонента програми, а не характеристик потенційних учасників </w:t>
      </w:r>
      <w:r w:rsidRPr="009E6CEE">
        <w:rPr>
          <w:rStyle w:val="ad"/>
          <w:rFonts w:ascii="Calibri Light" w:hAnsi="Calibri Light" w:cs="Calibri Light"/>
          <w:color w:val="000000"/>
        </w:rPr>
        <w:footnoteReference w:id="252"/>
      </w:r>
      <w:r w:rsidRPr="009E6CEE">
        <w:rPr>
          <w:rFonts w:ascii="Calibri Light" w:hAnsi="Calibri Light" w:cs="Calibri Light"/>
          <w:color w:val="000000"/>
          <w:lang w:val="ru-RU"/>
        </w:rPr>
        <w:t xml:space="preserve">.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lastRenderedPageBreak/>
        <w:t xml:space="preserve">Однак, у світовій практиці освітні стандарти зазвичай є рекомендаціями, а не обов’язковими вимогами. Але така свобода потребує створення певних механізмів саморегуляції, яких сьогодні в Україні немає. Більш того, наші традиції часто передбачають обов’язковість не тільки тих вимог, що записані у нормативних документах, але і усних побажань керівництва. Багато викладачів та керівників не здатні ефективно працювати за відсутності таких директив. З іншого боку, є побоювання, що без чіткої регламентації зловживання з боку окремих керівників </w:t>
      </w:r>
      <w:r w:rsidR="008D6BF8">
        <w:rPr>
          <w:rFonts w:ascii="Calibri Light" w:hAnsi="Calibri Light" w:cs="Calibri Light"/>
        </w:rPr>
        <w:t>ЗВО</w:t>
      </w:r>
      <w:r w:rsidRPr="009E6CEE">
        <w:rPr>
          <w:rFonts w:ascii="Calibri Light" w:hAnsi="Calibri Light" w:cs="Calibri Light"/>
        </w:rPr>
        <w:t xml:space="preserve">, факультетів та кафедр, їх прагнення до економії ресурсів, нерозуміння ними специфіки конкретних спеціальностей будуть заважати досягненню потрібної якості вищої освіти. Тому, на думку багатьох фахівців більшість погоджується з тим, що сьогодні оптимальним варіантом було б поєднання обов’язкових та рекомендаційних положень стандартів з чітким визначенням того, що є обов’язковою вимогою, а що рекомендацією. Але існують певні розбіжності думок з приводу того, що саме могло б бути рекомендаціями, а що має бути обов’язковим нормативом </w:t>
      </w:r>
      <w:r w:rsidRPr="009E6CEE">
        <w:rPr>
          <w:rStyle w:val="ad"/>
          <w:rFonts w:ascii="Calibri Light" w:hAnsi="Calibri Light" w:cs="Calibri Light"/>
        </w:rPr>
        <w:footnoteReference w:id="253"/>
      </w:r>
      <w:r w:rsidRPr="009E6CEE">
        <w:rPr>
          <w:rFonts w:ascii="Calibri Light" w:hAnsi="Calibri Light" w:cs="Calibri Light"/>
        </w:rPr>
        <w:t xml:space="preserve">. </w:t>
      </w:r>
    </w:p>
    <w:p w:rsidR="003C027D" w:rsidRPr="009E6CEE" w:rsidRDefault="003C027D" w:rsidP="00E34EE6">
      <w:pPr>
        <w:tabs>
          <w:tab w:val="left" w:pos="7020"/>
        </w:tabs>
        <w:spacing w:after="0" w:line="240" w:lineRule="auto"/>
        <w:ind w:firstLine="709"/>
        <w:jc w:val="both"/>
        <w:rPr>
          <w:rFonts w:ascii="Calibri Light" w:hAnsi="Calibri Light" w:cs="Calibri Light"/>
          <w:color w:val="000000"/>
        </w:rPr>
      </w:pPr>
      <w:r w:rsidRPr="009E6CEE">
        <w:rPr>
          <w:rFonts w:ascii="Calibri Light" w:hAnsi="Calibri Light" w:cs="Calibri Light"/>
          <w:color w:val="000000"/>
        </w:rPr>
        <w:t xml:space="preserve">Одним </w:t>
      </w:r>
      <w:r w:rsidR="00C50DB8">
        <w:rPr>
          <w:rFonts w:ascii="Calibri Light" w:hAnsi="Calibri Light" w:cs="Calibri Light"/>
          <w:color w:val="000000"/>
        </w:rPr>
        <w:t>і</w:t>
      </w:r>
      <w:r w:rsidRPr="009E6CEE">
        <w:rPr>
          <w:rFonts w:ascii="Calibri Light" w:hAnsi="Calibri Light" w:cs="Calibri Light"/>
          <w:color w:val="000000"/>
        </w:rPr>
        <w:t xml:space="preserve">з головних напрямів процесу імплементації нового </w:t>
      </w:r>
      <w:r w:rsidR="00C50DB8">
        <w:rPr>
          <w:rFonts w:ascii="Calibri Light" w:hAnsi="Calibri Light" w:cs="Calibri Light"/>
          <w:color w:val="000000"/>
        </w:rPr>
        <w:t>З</w:t>
      </w:r>
      <w:r w:rsidRPr="009E6CEE">
        <w:rPr>
          <w:rFonts w:ascii="Calibri Light" w:hAnsi="Calibri Light" w:cs="Calibri Light"/>
          <w:color w:val="000000"/>
        </w:rPr>
        <w:t>акону</w:t>
      </w:r>
      <w:r w:rsidR="00C50DB8">
        <w:rPr>
          <w:rFonts w:ascii="Calibri Light" w:hAnsi="Calibri Light" w:cs="Calibri Light"/>
          <w:color w:val="000000"/>
        </w:rPr>
        <w:t xml:space="preserve"> України «Про освіту»</w:t>
      </w:r>
      <w:r w:rsidRPr="009E6CEE">
        <w:rPr>
          <w:rFonts w:ascii="Calibri Light" w:hAnsi="Calibri Light" w:cs="Calibri Light"/>
          <w:color w:val="000000"/>
        </w:rPr>
        <w:t xml:space="preserve">, </w:t>
      </w:r>
      <w:r w:rsidR="00C50DB8">
        <w:rPr>
          <w:rFonts w:ascii="Calibri Light" w:hAnsi="Calibri Light" w:cs="Calibri Light"/>
          <w:color w:val="000000"/>
        </w:rPr>
        <w:t>що</w:t>
      </w:r>
      <w:r w:rsidRPr="009E6CEE">
        <w:rPr>
          <w:rFonts w:ascii="Calibri Light" w:hAnsi="Calibri Light" w:cs="Calibri Light"/>
          <w:color w:val="000000"/>
        </w:rPr>
        <w:t xml:space="preserve"> був прийнятий 5 вересня 2017 року, на думку Міністра освіти і науки Л. Гриневич є </w:t>
      </w:r>
      <w:r w:rsidR="008D6BF8">
        <w:rPr>
          <w:rFonts w:ascii="Calibri Light" w:hAnsi="Calibri Light" w:cs="Calibri Light"/>
          <w:color w:val="000000"/>
        </w:rPr>
        <w:t>розроблення</w:t>
      </w:r>
      <w:r w:rsidRPr="009E6CEE">
        <w:rPr>
          <w:rFonts w:ascii="Calibri Light" w:hAnsi="Calibri Light" w:cs="Calibri Light"/>
          <w:color w:val="000000"/>
        </w:rPr>
        <w:t xml:space="preserve"> стандартів вищої освіти і стандартів освітньої діяльності ЗВО. Для цього пропонується такий шлях: </w:t>
      </w:r>
      <w:r w:rsidRPr="009E6CEE">
        <w:rPr>
          <w:rFonts w:ascii="Calibri Light" w:hAnsi="Calibri Light" w:cs="Calibri Light"/>
          <w:i/>
          <w:color w:val="000000"/>
        </w:rPr>
        <w:t>створення нового переліку галузей знань → створення науково</w:t>
      </w:r>
      <w:r w:rsidR="004446FD" w:rsidRPr="009E6CEE">
        <w:rPr>
          <w:rFonts w:ascii="Calibri Light" w:hAnsi="Calibri Light" w:cs="Calibri Light"/>
          <w:i/>
          <w:color w:val="000000"/>
        </w:rPr>
        <w:t>–</w:t>
      </w:r>
      <w:r w:rsidRPr="009E6CEE">
        <w:rPr>
          <w:rFonts w:ascii="Calibri Light" w:hAnsi="Calibri Light" w:cs="Calibri Light"/>
          <w:i/>
          <w:color w:val="000000"/>
        </w:rPr>
        <w:t xml:space="preserve">методичних комісій МОН за галузями знань → створення нового переліку спеціальностей → </w:t>
      </w:r>
      <w:r w:rsidR="008D6BF8">
        <w:rPr>
          <w:rFonts w:ascii="Calibri Light" w:hAnsi="Calibri Light" w:cs="Calibri Light"/>
          <w:i/>
          <w:color w:val="000000"/>
        </w:rPr>
        <w:t>розроблення</w:t>
      </w:r>
      <w:r w:rsidRPr="009E6CEE">
        <w:rPr>
          <w:rFonts w:ascii="Calibri Light" w:hAnsi="Calibri Light" w:cs="Calibri Light"/>
          <w:i/>
          <w:color w:val="000000"/>
        </w:rPr>
        <w:t xml:space="preserve"> стандартів вищої освіти та освітньої діяльності за спеціальностями та рівнями вищої освіти.</w:t>
      </w:r>
      <w:r w:rsidRPr="009E6CEE">
        <w:rPr>
          <w:rFonts w:ascii="Calibri Light" w:hAnsi="Calibri Light" w:cs="Calibri Light"/>
          <w:color w:val="000000"/>
        </w:rPr>
        <w:t xml:space="preserve">  Тож першим етапом має бути створення нового переліку галузей знань, єдиного для сфери науки та вищої освіти. Також, було запропоновано сформувати його на основі розширених груп спеціальностей Міжнародної стандартної класифікації освіти МСКО</w:t>
      </w:r>
      <w:r w:rsidR="004446FD" w:rsidRPr="009E6CEE">
        <w:rPr>
          <w:rFonts w:ascii="Calibri Light" w:hAnsi="Calibri Light" w:cs="Calibri Light"/>
          <w:color w:val="000000"/>
        </w:rPr>
        <w:t>–</w:t>
      </w:r>
      <w:r w:rsidRPr="009E6CEE">
        <w:rPr>
          <w:rFonts w:ascii="Calibri Light" w:hAnsi="Calibri Light" w:cs="Calibri Light"/>
          <w:color w:val="000000"/>
        </w:rPr>
        <w:t xml:space="preserve">2013 </w:t>
      </w:r>
      <w:r w:rsidRPr="009E6CEE">
        <w:rPr>
          <w:rStyle w:val="ad"/>
          <w:rFonts w:ascii="Calibri Light" w:hAnsi="Calibri Light" w:cs="Calibri Light"/>
          <w:color w:val="000000"/>
        </w:rPr>
        <w:footnoteReference w:id="254"/>
      </w:r>
      <w:r w:rsidRPr="009E6CEE">
        <w:rPr>
          <w:rFonts w:ascii="Calibri Light" w:hAnsi="Calibri Light" w:cs="Calibri Light"/>
          <w:color w:val="000000"/>
        </w:rPr>
        <w:t xml:space="preserve">. </w:t>
      </w:r>
    </w:p>
    <w:p w:rsidR="003C027D" w:rsidRPr="009E6CEE" w:rsidRDefault="00C50DB8" w:rsidP="00E34EE6">
      <w:pPr>
        <w:spacing w:after="0" w:line="240" w:lineRule="auto"/>
        <w:ind w:firstLine="709"/>
        <w:jc w:val="both"/>
        <w:rPr>
          <w:rFonts w:ascii="Calibri Light" w:hAnsi="Calibri Light" w:cs="Calibri Light"/>
          <w:color w:val="000000"/>
        </w:rPr>
      </w:pPr>
      <w:r w:rsidRPr="00AE1EE1">
        <w:rPr>
          <w:rFonts w:ascii="Calibri Light" w:hAnsi="Calibri Light" w:cs="Calibri Light"/>
          <w:color w:val="000000"/>
        </w:rPr>
        <w:t>У</w:t>
      </w:r>
      <w:r w:rsidR="003C027D" w:rsidRPr="00AE1EE1">
        <w:rPr>
          <w:rFonts w:ascii="Calibri Light" w:hAnsi="Calibri Light" w:cs="Calibri Light"/>
          <w:color w:val="000000"/>
        </w:rPr>
        <w:t xml:space="preserve"> сучасному світі МСКО використовують ООН, </w:t>
      </w:r>
      <w:r w:rsidR="004446FD" w:rsidRPr="009E6CEE">
        <w:rPr>
          <w:rFonts w:ascii="Calibri Light" w:hAnsi="Calibri Light" w:cs="Calibri Light"/>
          <w:color w:val="000000"/>
          <w:lang w:val="ru-RU"/>
        </w:rPr>
        <w:t>UNESCO</w:t>
      </w:r>
      <w:r w:rsidR="003C027D" w:rsidRPr="00AE1EE1">
        <w:rPr>
          <w:rFonts w:ascii="Calibri Light" w:hAnsi="Calibri Light" w:cs="Calibri Light"/>
          <w:color w:val="000000"/>
        </w:rPr>
        <w:t xml:space="preserve">, країни ОЕСР, ЄС й інші. </w:t>
      </w:r>
      <w:r w:rsidR="003C027D" w:rsidRPr="009E6CEE">
        <w:rPr>
          <w:rFonts w:ascii="Calibri Light" w:hAnsi="Calibri Light" w:cs="Calibri Light"/>
          <w:color w:val="000000"/>
          <w:lang w:val="ru-RU"/>
        </w:rPr>
        <w:t xml:space="preserve">На підставі МСКО розвинуті країни розробляють відповідні НСКО. Україна на </w:t>
      </w:r>
      <w:r w:rsidR="003C027D" w:rsidRPr="009E6CEE">
        <w:rPr>
          <w:rFonts w:ascii="Calibri Light" w:hAnsi="Calibri Light" w:cs="Calibri Light"/>
          <w:color w:val="000000"/>
        </w:rPr>
        <w:t>сьогодні</w:t>
      </w:r>
      <w:r w:rsidR="003C027D" w:rsidRPr="009E6CEE">
        <w:rPr>
          <w:rFonts w:ascii="Calibri Light" w:hAnsi="Calibri Light" w:cs="Calibri Light"/>
          <w:color w:val="000000"/>
          <w:lang w:val="ru-RU"/>
        </w:rPr>
        <w:t xml:space="preserve"> НСКО не має.</w:t>
      </w:r>
    </w:p>
    <w:p w:rsidR="003C027D" w:rsidRPr="009E6CEE" w:rsidRDefault="003C027D" w:rsidP="00E34EE6">
      <w:pPr>
        <w:spacing w:after="0" w:line="240" w:lineRule="auto"/>
        <w:ind w:firstLine="709"/>
        <w:jc w:val="both"/>
        <w:rPr>
          <w:rFonts w:ascii="Calibri Light" w:eastAsia="Batang" w:hAnsi="Calibri Light" w:cs="Calibri Light"/>
          <w:lang w:eastAsia="ko-KR"/>
        </w:rPr>
      </w:pPr>
      <w:r w:rsidRPr="009E6CEE">
        <w:rPr>
          <w:rFonts w:ascii="Calibri Light" w:eastAsia="Batang" w:hAnsi="Calibri Light" w:cs="Calibri Light"/>
          <w:lang w:eastAsia="ko-KR"/>
        </w:rPr>
        <w:t xml:space="preserve">Запропонований для розгляду проект Національної стандартної класифікації освіти (далі – НСКО) </w:t>
      </w:r>
      <w:r w:rsidRPr="009E6CEE">
        <w:rPr>
          <w:rStyle w:val="ad"/>
          <w:rFonts w:ascii="Calibri Light" w:eastAsia="Batang" w:hAnsi="Calibri Light" w:cs="Calibri Light"/>
          <w:lang w:eastAsia="ko-KR"/>
        </w:rPr>
        <w:footnoteReference w:id="255"/>
      </w:r>
      <w:r w:rsidRPr="009E6CEE">
        <w:rPr>
          <w:rFonts w:ascii="Calibri Light" w:eastAsia="Batang" w:hAnsi="Calibri Light" w:cs="Calibri Light"/>
          <w:lang w:eastAsia="ko-KR"/>
        </w:rPr>
        <w:t xml:space="preserve"> розроблено, як зазначають автори, на основі затвердженої </w:t>
      </w:r>
      <w:r w:rsidR="004446FD" w:rsidRPr="009E6CEE">
        <w:rPr>
          <w:rFonts w:ascii="Calibri Light" w:eastAsia="Batang" w:hAnsi="Calibri Light" w:cs="Calibri Light"/>
          <w:lang w:eastAsia="ko-KR"/>
        </w:rPr>
        <w:t>UNESCO</w:t>
      </w:r>
      <w:r w:rsidRPr="009E6CEE">
        <w:rPr>
          <w:rFonts w:ascii="Calibri Light" w:eastAsia="Batang" w:hAnsi="Calibri Light" w:cs="Calibri Light"/>
          <w:lang w:eastAsia="ko-KR"/>
        </w:rPr>
        <w:t xml:space="preserve"> у 2011 році оновленої версії Міжнародної стандартної класифікації освіти, та затвердженого у 2013 році переглянутого варіанту Міжнародної стандартної класифікації освіти: області освіти і підготовки (далі – МСКО </w:t>
      </w:r>
      <w:r w:rsidR="004446FD" w:rsidRPr="009E6CEE">
        <w:rPr>
          <w:rFonts w:ascii="Calibri Light" w:eastAsia="Batang" w:hAnsi="Calibri Light" w:cs="Calibri Light"/>
          <w:lang w:eastAsia="ko-KR"/>
        </w:rPr>
        <w:t>–</w:t>
      </w:r>
      <w:r w:rsidRPr="009E6CEE">
        <w:rPr>
          <w:rFonts w:ascii="Calibri Light" w:eastAsia="Batang" w:hAnsi="Calibri Light" w:cs="Calibri Light"/>
          <w:lang w:eastAsia="ko-KR"/>
        </w:rPr>
        <w:t xml:space="preserve"> О), які, як вказано у резолюціях </w:t>
      </w:r>
      <w:r w:rsidR="004446FD" w:rsidRPr="009E6CEE">
        <w:rPr>
          <w:rFonts w:ascii="Calibri Light" w:eastAsia="Batang" w:hAnsi="Calibri Light" w:cs="Calibri Light"/>
          <w:lang w:eastAsia="ko-KR"/>
        </w:rPr>
        <w:t>UNESCO</w:t>
      </w:r>
      <w:r w:rsidRPr="009E6CEE">
        <w:rPr>
          <w:rFonts w:ascii="Calibri Light" w:eastAsia="Batang" w:hAnsi="Calibri Light" w:cs="Calibri Light"/>
          <w:lang w:eastAsia="ko-KR"/>
        </w:rPr>
        <w:t xml:space="preserve">, є статистичною основою для моніторингу прогресу у справі досягнення широкого спектру цілей у сфері освіти (резолюції </w:t>
      </w:r>
      <w:r w:rsidR="004446FD" w:rsidRPr="009E6CEE">
        <w:rPr>
          <w:rFonts w:ascii="Calibri Light" w:eastAsia="Batang" w:hAnsi="Calibri Light" w:cs="Calibri Light"/>
          <w:lang w:eastAsia="ko-KR"/>
        </w:rPr>
        <w:t>UNESCO</w:t>
      </w:r>
      <w:r w:rsidRPr="009E6CEE">
        <w:rPr>
          <w:rFonts w:ascii="Calibri Light" w:eastAsia="Batang" w:hAnsi="Calibri Light" w:cs="Calibri Light"/>
          <w:lang w:eastAsia="ko-KR"/>
        </w:rPr>
        <w:t xml:space="preserve"> 30С/20 і 36С/11). Крім того, у резолюціях </w:t>
      </w:r>
      <w:r w:rsidR="004446FD" w:rsidRPr="009E6CEE">
        <w:rPr>
          <w:rFonts w:ascii="Calibri Light" w:eastAsia="Batang" w:hAnsi="Calibri Light" w:cs="Calibri Light"/>
          <w:lang w:eastAsia="ko-KR"/>
        </w:rPr>
        <w:t>UNESCO</w:t>
      </w:r>
      <w:r w:rsidRPr="009E6CEE">
        <w:rPr>
          <w:rFonts w:ascii="Calibri Light" w:eastAsia="Batang" w:hAnsi="Calibri Light" w:cs="Calibri Light"/>
          <w:lang w:eastAsia="ko-KR"/>
        </w:rPr>
        <w:t xml:space="preserve"> 30С/19 і 37С/53 зазначено, що і МСКО 2011, і МСКО </w:t>
      </w:r>
      <w:r w:rsidR="004446FD" w:rsidRPr="009E6CEE">
        <w:rPr>
          <w:rFonts w:ascii="Calibri Light" w:eastAsia="Batang" w:hAnsi="Calibri Light" w:cs="Calibri Light"/>
          <w:lang w:eastAsia="ko-KR"/>
        </w:rPr>
        <w:t>–</w:t>
      </w:r>
      <w:r w:rsidRPr="009E6CEE">
        <w:rPr>
          <w:rFonts w:ascii="Calibri Light" w:eastAsia="Batang" w:hAnsi="Calibri Light" w:cs="Calibri Light"/>
          <w:lang w:eastAsia="ko-KR"/>
        </w:rPr>
        <w:t xml:space="preserve"> О є частиною Міжнародної системи соціальних і економічних ООН, які використовуються для збору, компіляції і аналізу співставних на міжнародному рівні статистичних даних</w:t>
      </w:r>
      <w:r w:rsidRPr="009E6CEE">
        <w:rPr>
          <w:rFonts w:ascii="Calibri Light" w:eastAsia="Batang" w:hAnsi="Calibri Light" w:cs="Calibri Light"/>
          <w:b/>
          <w:lang w:eastAsia="ko-KR"/>
        </w:rPr>
        <w:t xml:space="preserve"> </w:t>
      </w:r>
      <w:r w:rsidRPr="009E6CEE">
        <w:rPr>
          <w:rFonts w:ascii="Calibri Light" w:eastAsia="Batang" w:hAnsi="Calibri Light" w:cs="Calibri Light"/>
          <w:lang w:eastAsia="ko-KR"/>
        </w:rPr>
        <w:t xml:space="preserve"> в освіті. </w:t>
      </w:r>
    </w:p>
    <w:p w:rsidR="003C027D" w:rsidRPr="009E6CEE" w:rsidRDefault="003C027D" w:rsidP="00E34EE6">
      <w:pPr>
        <w:spacing w:after="0" w:line="240" w:lineRule="auto"/>
        <w:ind w:firstLine="709"/>
        <w:jc w:val="both"/>
        <w:rPr>
          <w:rFonts w:ascii="Calibri Light" w:eastAsia="Batang" w:hAnsi="Calibri Light" w:cs="Calibri Light"/>
          <w:lang w:eastAsia="ko-KR"/>
        </w:rPr>
      </w:pPr>
      <w:r w:rsidRPr="009E6CEE">
        <w:rPr>
          <w:rFonts w:ascii="Calibri Light" w:eastAsia="Batang" w:hAnsi="Calibri Light" w:cs="Calibri Light"/>
          <w:lang w:eastAsia="ko-KR"/>
        </w:rPr>
        <w:t xml:space="preserve">В України до цього часу функціонування національної статистики освіти здійснюється відповідно до положень Конституції України (ст. 9 «…Виключно законами України визначаються: п.12 «… основи…організації державної статистики…»); статей 8, 12, 13, 14 Закону України «Про державну статистику» </w:t>
      </w:r>
      <w:r w:rsidRPr="009E6CEE">
        <w:rPr>
          <w:rStyle w:val="ad"/>
          <w:rFonts w:ascii="Calibri Light" w:eastAsia="Batang" w:hAnsi="Calibri Light" w:cs="Calibri Light"/>
          <w:lang w:eastAsia="ko-KR"/>
        </w:rPr>
        <w:footnoteReference w:id="256"/>
      </w:r>
      <w:r w:rsidRPr="009E6CEE">
        <w:rPr>
          <w:rFonts w:ascii="Calibri Light" w:eastAsia="Batang" w:hAnsi="Calibri Light" w:cs="Calibri Light"/>
          <w:lang w:eastAsia="ko-KR"/>
        </w:rPr>
        <w:t xml:space="preserve"> та наказу Держкомстату України від 09 листопада 2011 року №288 «Про затвердження Методологічних положень зі статистики освіти» </w:t>
      </w:r>
      <w:r w:rsidRPr="009E6CEE">
        <w:rPr>
          <w:rStyle w:val="ad"/>
          <w:rFonts w:ascii="Calibri Light" w:eastAsia="Batang" w:hAnsi="Calibri Light" w:cs="Calibri Light"/>
          <w:lang w:eastAsia="ko-KR"/>
        </w:rPr>
        <w:footnoteReference w:id="257"/>
      </w:r>
      <w:r w:rsidRPr="009E6CEE">
        <w:rPr>
          <w:rFonts w:ascii="Calibri Light" w:eastAsia="Batang" w:hAnsi="Calibri Light" w:cs="Calibri Light"/>
          <w:lang w:eastAsia="ko-KR"/>
        </w:rPr>
        <w:t xml:space="preserve">. Зокрема, зазначеними Методологічними положеннями встановлено, що національна статистика освіти забезпечує потреби міжнародного та національного моніторингів освіти; названо інструменти названого моніторингу (серед яких, МСКО 97, КВЕД, переліки напрямів і спеціальностей, за якими здійснюються підготовка фахівців у </w:t>
      </w:r>
      <w:r w:rsidR="008D6BF8">
        <w:rPr>
          <w:rFonts w:ascii="Calibri Light" w:eastAsia="Batang" w:hAnsi="Calibri Light" w:cs="Calibri Light"/>
          <w:lang w:eastAsia="ko-KR"/>
        </w:rPr>
        <w:t>ЗВО</w:t>
      </w:r>
      <w:r w:rsidRPr="009E6CEE">
        <w:rPr>
          <w:rFonts w:ascii="Calibri Light" w:eastAsia="Batang" w:hAnsi="Calibri Light" w:cs="Calibri Light"/>
          <w:lang w:eastAsia="ko-KR"/>
        </w:rPr>
        <w:t xml:space="preserve"> за освітньо</w:t>
      </w:r>
      <w:r w:rsidR="004446FD" w:rsidRPr="009E6CEE">
        <w:rPr>
          <w:rFonts w:ascii="Calibri Light" w:eastAsia="Batang" w:hAnsi="Calibri Light" w:cs="Calibri Light"/>
          <w:lang w:eastAsia="ko-KR"/>
        </w:rPr>
        <w:t>–</w:t>
      </w:r>
      <w:r w:rsidRPr="009E6CEE">
        <w:rPr>
          <w:rFonts w:ascii="Calibri Light" w:eastAsia="Batang" w:hAnsi="Calibri Light" w:cs="Calibri Light"/>
          <w:lang w:eastAsia="ko-KR"/>
        </w:rPr>
        <w:t>кваліфікаційними рівнями); сформульовані основні визначення та поняття, державні статистичні спостереження зі статистики освіти, загальна схема і організація робіт із формування сукупностей звітних одиниць державних статистичних спостережень зі статистики освіти, таблиця співставлення ступенів освіти за МСКО з навчальними закладами України, які забезпечують отримання відповідного ступеня освіти.</w:t>
      </w:r>
    </w:p>
    <w:p w:rsidR="003C027D" w:rsidRPr="009E6CEE" w:rsidRDefault="003C027D" w:rsidP="00E34EE6">
      <w:pPr>
        <w:spacing w:after="0" w:line="240" w:lineRule="auto"/>
        <w:ind w:firstLine="709"/>
        <w:jc w:val="both"/>
        <w:rPr>
          <w:rFonts w:ascii="Calibri Light" w:eastAsia="Batang" w:hAnsi="Calibri Light" w:cs="Calibri Light"/>
          <w:lang w:eastAsia="ko-KR"/>
        </w:rPr>
      </w:pPr>
      <w:r w:rsidRPr="009E6CEE">
        <w:rPr>
          <w:rFonts w:ascii="Calibri Light" w:eastAsia="Batang" w:hAnsi="Calibri Light" w:cs="Calibri Light"/>
          <w:lang w:eastAsia="ko-KR"/>
        </w:rPr>
        <w:lastRenderedPageBreak/>
        <w:t>У цьому зв’язку є підстави для констатації</w:t>
      </w:r>
      <w:r w:rsidRPr="009E6CEE">
        <w:rPr>
          <w:rFonts w:ascii="Calibri Light" w:eastAsia="Batang" w:hAnsi="Calibri Light" w:cs="Calibri Light"/>
          <w:b/>
          <w:lang w:eastAsia="ko-KR"/>
        </w:rPr>
        <w:t xml:space="preserve">, </w:t>
      </w:r>
      <w:r w:rsidRPr="009E6CEE">
        <w:rPr>
          <w:rFonts w:ascii="Calibri Light" w:eastAsia="Batang" w:hAnsi="Calibri Light" w:cs="Calibri Light"/>
          <w:lang w:eastAsia="ko-KR"/>
        </w:rPr>
        <w:t>що проект НСКО не містить відповідних положень, щодо НСКО, як статистичної основи для моніторингу розвитку національної освіти,</w:t>
      </w:r>
      <w:r w:rsidRPr="009E6CEE">
        <w:rPr>
          <w:rFonts w:ascii="Calibri Light" w:eastAsia="Batang" w:hAnsi="Calibri Light" w:cs="Calibri Light"/>
          <w:b/>
          <w:lang w:eastAsia="ko-KR"/>
        </w:rPr>
        <w:t xml:space="preserve"> </w:t>
      </w:r>
      <w:r w:rsidRPr="009E6CEE">
        <w:rPr>
          <w:rFonts w:ascii="Calibri Light" w:eastAsia="Batang" w:hAnsi="Calibri Light" w:cs="Calibri Light"/>
          <w:lang w:eastAsia="ko-KR"/>
        </w:rPr>
        <w:t>аналізу впливу освітньої діяльності на загальний соціально</w:t>
      </w:r>
      <w:r w:rsidR="004446FD" w:rsidRPr="009E6CEE">
        <w:rPr>
          <w:rFonts w:ascii="Calibri Light" w:eastAsia="Batang" w:hAnsi="Calibri Light" w:cs="Calibri Light"/>
          <w:lang w:eastAsia="ko-KR"/>
        </w:rPr>
        <w:t>–</w:t>
      </w:r>
      <w:r w:rsidRPr="009E6CEE">
        <w:rPr>
          <w:rFonts w:ascii="Calibri Light" w:eastAsia="Batang" w:hAnsi="Calibri Light" w:cs="Calibri Light"/>
          <w:lang w:eastAsia="ko-KR"/>
        </w:rPr>
        <w:t xml:space="preserve">економічний розвиток в країні, розвиток окремих видів економічної діяльності, ситуацію на ринку праці, </w:t>
      </w:r>
      <w:r w:rsidR="006D2571">
        <w:rPr>
          <w:rFonts w:ascii="Calibri Light" w:eastAsia="Batang" w:hAnsi="Calibri Light" w:cs="Calibri Light"/>
          <w:lang w:eastAsia="ko-KR"/>
        </w:rPr>
        <w:t>розроблення</w:t>
      </w:r>
      <w:r w:rsidRPr="009E6CEE">
        <w:rPr>
          <w:rFonts w:ascii="Calibri Light" w:eastAsia="Batang" w:hAnsi="Calibri Light" w:cs="Calibri Light"/>
          <w:lang w:eastAsia="ko-KR"/>
        </w:rPr>
        <w:t xml:space="preserve"> виважених рішень, щодо підвищення ефективності діяльності національної системи освіти (у тому числі економічної).</w:t>
      </w:r>
    </w:p>
    <w:p w:rsidR="003C027D" w:rsidRPr="009E6CEE" w:rsidRDefault="003C027D" w:rsidP="00E34EE6">
      <w:pPr>
        <w:spacing w:after="0" w:line="240" w:lineRule="auto"/>
        <w:ind w:firstLine="709"/>
        <w:jc w:val="both"/>
        <w:rPr>
          <w:rFonts w:ascii="Calibri Light" w:eastAsia="Batang" w:hAnsi="Calibri Light" w:cs="Calibri Light"/>
          <w:lang w:eastAsia="ko-KR"/>
        </w:rPr>
      </w:pPr>
      <w:r w:rsidRPr="009E6CEE">
        <w:rPr>
          <w:rFonts w:ascii="Calibri Light" w:eastAsia="Batang" w:hAnsi="Calibri Light" w:cs="Calibri Light"/>
          <w:lang w:eastAsia="ko-KR"/>
        </w:rPr>
        <w:t>Вважаємо також за необхідне привернути увагу авторів проекту НСКО до того, що у ньому практично відсутні належний зв'язок з положеннями інших національних класифікацій, перш за все, Класифікатором професій (ДК 009:2010) та Класифікацією видів економічної діяльності (ДК 009: 2010).</w:t>
      </w:r>
    </w:p>
    <w:p w:rsidR="003C027D" w:rsidRPr="009E6CEE" w:rsidRDefault="003C027D" w:rsidP="00E34EE6">
      <w:pPr>
        <w:pStyle w:val="ab"/>
        <w:spacing w:after="0" w:line="240" w:lineRule="auto"/>
        <w:ind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 xml:space="preserve">Оскільки в структурі споживачів послуг вищої освіти на даний час головне місце займає держава (понад 80% загального обсягу) при розгляді проблем якості вищої освіти та стандартизації послуг вищої освіти і їх вартості слід обов’язково враховувати вимоги Бюджетної класифікації, перш за все, Функціональної класифікації видатків та кредитування бюджету та Економічну класифікацію видатків бюджету (економічна класифікація видатків бюджету із змінами, внесеними  згідно з наказом Міністерства фінансів України від 12.04.2011 р. </w:t>
      </w:r>
      <w:r w:rsidRPr="009E6CEE">
        <w:rPr>
          <w:rFonts w:ascii="Calibri Light" w:hAnsi="Calibri Light" w:cs="Calibri Light"/>
          <w:sz w:val="22"/>
          <w:szCs w:val="22"/>
        </w:rPr>
        <w:t>N</w:t>
      </w:r>
      <w:r w:rsidRPr="009E6CEE">
        <w:rPr>
          <w:rFonts w:ascii="Calibri Light" w:hAnsi="Calibri Light" w:cs="Calibri Light"/>
          <w:sz w:val="22"/>
          <w:szCs w:val="22"/>
          <w:lang w:val="uk-UA"/>
        </w:rPr>
        <w:t xml:space="preserve"> 497 </w:t>
      </w:r>
      <w:r w:rsidRPr="009E6CEE">
        <w:rPr>
          <w:rStyle w:val="ad"/>
          <w:rFonts w:ascii="Calibri Light" w:hAnsi="Calibri Light" w:cs="Calibri Light"/>
          <w:sz w:val="22"/>
          <w:szCs w:val="22"/>
          <w:lang w:val="uk-UA"/>
        </w:rPr>
        <w:footnoteReference w:id="258"/>
      </w:r>
      <w:r w:rsidRPr="009E6CEE">
        <w:rPr>
          <w:rFonts w:ascii="Calibri Light" w:hAnsi="Calibri Light" w:cs="Calibri Light"/>
          <w:sz w:val="22"/>
          <w:szCs w:val="22"/>
          <w:lang w:val="uk-UA"/>
        </w:rPr>
        <w:t>.</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Згідно Функціональної класифікації видатків та кредитування </w:t>
      </w:r>
      <w:r w:rsidR="004446FD" w:rsidRPr="009E6CEE">
        <w:rPr>
          <w:rFonts w:ascii="Calibri Light" w:hAnsi="Calibri Light" w:cs="Calibri Light"/>
        </w:rPr>
        <w:t>–</w:t>
      </w:r>
      <w:r w:rsidRPr="009E6CEE">
        <w:rPr>
          <w:rFonts w:ascii="Calibri Light" w:hAnsi="Calibri Light" w:cs="Calibri Light"/>
        </w:rPr>
        <w:t xml:space="preserve"> це програмна класифікація видатків та кредитування бюджету, яка щорічно визначається в законі про Державний бюджет України. Формування програмної класифікації видатків та кредитування Державного бюджету (місцевого бюджету) здійснюється Міністерством фінансів України (місцевим фінансовим органом) за спеціальною структурою кодування, а також за пропозиціями головних розпорядників бюджетних коштів під час складання проекту закону про Державний бюджет України (проекту рішення про місцевий бюджет) у бюджетних запитах,  до розділу «Освіта» включається:</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0910   Дошкільна освіта</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0920   Загальна середня освіта</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0921   Загальноосвітні </w:t>
      </w:r>
      <w:r w:rsidR="009C7E90">
        <w:rPr>
          <w:rFonts w:ascii="Calibri Light" w:hAnsi="Calibri Light" w:cs="Calibri Light"/>
        </w:rPr>
        <w:t>заклади освіти</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0922   Загальноосвітні спеціалізовані школи</w:t>
      </w:r>
      <w:r w:rsidR="004446FD" w:rsidRPr="009E6CEE">
        <w:rPr>
          <w:rFonts w:ascii="Calibri Light" w:hAnsi="Calibri Light" w:cs="Calibri Light"/>
        </w:rPr>
        <w:t>–</w:t>
      </w:r>
      <w:r w:rsidRPr="009E6CEE">
        <w:rPr>
          <w:rFonts w:ascii="Calibri Light" w:hAnsi="Calibri Light" w:cs="Calibri Light"/>
        </w:rPr>
        <w:t>інтернати</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0923   Загальноосвітні спеціальні </w:t>
      </w:r>
      <w:r w:rsidR="009C7E90">
        <w:rPr>
          <w:rFonts w:ascii="Calibri Light" w:hAnsi="Calibri Light" w:cs="Calibri Light"/>
        </w:rPr>
        <w:t>заклади освіти</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0930   Професійно</w:t>
      </w:r>
      <w:r w:rsidR="004446FD" w:rsidRPr="009E6CEE">
        <w:rPr>
          <w:rFonts w:ascii="Calibri Light" w:hAnsi="Calibri Light" w:cs="Calibri Light"/>
        </w:rPr>
        <w:t>–</w:t>
      </w:r>
      <w:r w:rsidRPr="009E6CEE">
        <w:rPr>
          <w:rFonts w:ascii="Calibri Light" w:hAnsi="Calibri Light" w:cs="Calibri Light"/>
        </w:rPr>
        <w:t>технічна освіта</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0940   Вища освіта</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0941   </w:t>
      </w:r>
      <w:r w:rsidR="00D15708">
        <w:rPr>
          <w:rFonts w:ascii="Calibri Light" w:hAnsi="Calibri Light" w:cs="Calibri Light"/>
        </w:rPr>
        <w:t>Заклади вищої освіти</w:t>
      </w:r>
      <w:r w:rsidRPr="009E6CEE">
        <w:rPr>
          <w:rFonts w:ascii="Calibri Light" w:hAnsi="Calibri Light" w:cs="Calibri Light"/>
        </w:rPr>
        <w:t xml:space="preserve"> I і II рівнів акредитації</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0942   </w:t>
      </w:r>
      <w:r w:rsidR="00D15708">
        <w:rPr>
          <w:rFonts w:ascii="Calibri Light" w:hAnsi="Calibri Light" w:cs="Calibri Light"/>
        </w:rPr>
        <w:t>Заклади вищої освіти</w:t>
      </w:r>
      <w:r w:rsidRPr="009E6CEE">
        <w:rPr>
          <w:rFonts w:ascii="Calibri Light" w:hAnsi="Calibri Light" w:cs="Calibri Light"/>
        </w:rPr>
        <w:t xml:space="preserve"> III і IV рівнів акредитації</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0950   Післядипломна освіта</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0960   Позашкільна освіта та заходи із позашкільної роботи з дітьми</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0970   Програми матеріального забезпечення навчальних закладів</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0980   Дослідження і </w:t>
      </w:r>
      <w:r w:rsidR="006D2571">
        <w:rPr>
          <w:rFonts w:ascii="Calibri Light" w:hAnsi="Calibri Light" w:cs="Calibri Light"/>
        </w:rPr>
        <w:t>розроблення</w:t>
      </w:r>
      <w:r w:rsidRPr="009E6CEE">
        <w:rPr>
          <w:rFonts w:ascii="Calibri Light" w:hAnsi="Calibri Light" w:cs="Calibri Light"/>
        </w:rPr>
        <w:t xml:space="preserve"> у сфері освіти</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0990   Інші заклади та заходи у сфері освіти.</w:t>
      </w:r>
    </w:p>
    <w:p w:rsidR="003C027D" w:rsidRPr="009E6CEE" w:rsidRDefault="003C027D" w:rsidP="00E34EE6">
      <w:pPr>
        <w:spacing w:after="0" w:line="240" w:lineRule="auto"/>
        <w:ind w:firstLine="709"/>
        <w:jc w:val="both"/>
        <w:rPr>
          <w:rFonts w:ascii="Calibri Light" w:hAnsi="Calibri Light" w:cs="Calibri Light"/>
          <w:lang w:eastAsia="ru-RU"/>
        </w:rPr>
      </w:pPr>
      <w:r w:rsidRPr="009E6CEE">
        <w:rPr>
          <w:rFonts w:ascii="Calibri Light" w:hAnsi="Calibri Light" w:cs="Calibri Light"/>
        </w:rPr>
        <w:t>Як свідчить наведене, Функціональна класифікація видатків і кредитування у розрізі освіти, містить вищу освіту: код 0940 «Вища освіта», 0941 «</w:t>
      </w:r>
      <w:r w:rsidR="00D15708">
        <w:rPr>
          <w:rFonts w:ascii="Calibri Light" w:hAnsi="Calibri Light" w:cs="Calibri Light"/>
        </w:rPr>
        <w:t>Заклади вищої освіти</w:t>
      </w:r>
      <w:r w:rsidRPr="009E6CEE">
        <w:rPr>
          <w:rFonts w:ascii="Calibri Light" w:hAnsi="Calibri Light" w:cs="Calibri Light"/>
        </w:rPr>
        <w:t xml:space="preserve"> I і II рівнів акредитації», 0942 «</w:t>
      </w:r>
      <w:r w:rsidR="00D15708">
        <w:rPr>
          <w:rFonts w:ascii="Calibri Light" w:hAnsi="Calibri Light" w:cs="Calibri Light"/>
        </w:rPr>
        <w:t>Заклади вищої освіти</w:t>
      </w:r>
      <w:r w:rsidRPr="009E6CEE">
        <w:rPr>
          <w:rFonts w:ascii="Calibri Light" w:hAnsi="Calibri Light" w:cs="Calibri Light"/>
        </w:rPr>
        <w:t xml:space="preserve"> III і IV рівнів акредитації». При цьому слід зазначити, що вказана класифікація у частині вищої освіти не узгоджується із класифікацією КВЕД та ДКПП. Так, якщо у КВЕД і ДКПП йдеться про рівні вищої освіти, то у Функціональній класифікації видатків та кредитування йдеться про рівні акредитації </w:t>
      </w:r>
      <w:r w:rsidR="008D6BF8">
        <w:rPr>
          <w:rFonts w:ascii="Calibri Light" w:hAnsi="Calibri Light" w:cs="Calibri Light"/>
        </w:rPr>
        <w:t>ЗВО</w:t>
      </w:r>
      <w:r w:rsidRPr="009E6CEE">
        <w:rPr>
          <w:rFonts w:ascii="Calibri Light" w:hAnsi="Calibri Light" w:cs="Calibri Light"/>
        </w:rPr>
        <w:t xml:space="preserve"> без уточнення, які саме послуги вищої освіти надають З</w:t>
      </w:r>
      <w:r w:rsidR="0003121A" w:rsidRPr="009E6CEE">
        <w:rPr>
          <w:rFonts w:ascii="Calibri Light" w:hAnsi="Calibri Light" w:cs="Calibri Light"/>
        </w:rPr>
        <w:t>ВО</w:t>
      </w:r>
      <w:r w:rsidRPr="009E6CEE">
        <w:rPr>
          <w:rFonts w:ascii="Calibri Light" w:hAnsi="Calibri Light" w:cs="Calibri Light"/>
        </w:rPr>
        <w:t xml:space="preserve">: молодший бакалавр, бакалавр, магістр. Справа у тому, що як зазначали ми вище, об’єктом стандартизації у вищій освіті виступають послуги вищої освіти за кожним рівнем та за кожною спеціальністю, а не </w:t>
      </w:r>
      <w:r w:rsidR="008D6BF8">
        <w:rPr>
          <w:rFonts w:ascii="Calibri Light" w:hAnsi="Calibri Light" w:cs="Calibri Light"/>
        </w:rPr>
        <w:t>ЗВО</w:t>
      </w:r>
      <w:r w:rsidRPr="009E6CEE">
        <w:rPr>
          <w:rFonts w:ascii="Calibri Light" w:hAnsi="Calibri Light" w:cs="Calibri Light"/>
        </w:rPr>
        <w:t xml:space="preserve"> І</w:t>
      </w:r>
      <w:r w:rsidR="004446FD" w:rsidRPr="009E6CEE">
        <w:rPr>
          <w:rFonts w:ascii="Calibri Light" w:hAnsi="Calibri Light" w:cs="Calibri Light"/>
        </w:rPr>
        <w:t>–</w:t>
      </w:r>
      <w:r w:rsidRPr="009E6CEE">
        <w:rPr>
          <w:rFonts w:ascii="Calibri Light" w:hAnsi="Calibri Light" w:cs="Calibri Light"/>
        </w:rPr>
        <w:t>ІІ, або ІІІ</w:t>
      </w:r>
      <w:r w:rsidR="004446FD" w:rsidRPr="009E6CEE">
        <w:rPr>
          <w:rFonts w:ascii="Calibri Light" w:hAnsi="Calibri Light" w:cs="Calibri Light"/>
        </w:rPr>
        <w:t>–</w:t>
      </w:r>
      <w:r w:rsidRPr="009E6CEE">
        <w:rPr>
          <w:rFonts w:ascii="Calibri Light" w:hAnsi="Calibri Light" w:cs="Calibri Light"/>
        </w:rPr>
        <w:t>І</w:t>
      </w:r>
      <w:r w:rsidRPr="009E6CEE">
        <w:rPr>
          <w:rFonts w:ascii="Calibri Light" w:hAnsi="Calibri Light" w:cs="Calibri Light"/>
          <w:lang w:val="en-US"/>
        </w:rPr>
        <w:t>V</w:t>
      </w:r>
      <w:r w:rsidRPr="009E6CEE">
        <w:rPr>
          <w:rFonts w:ascii="Calibri Light" w:hAnsi="Calibri Light" w:cs="Calibri Light"/>
        </w:rPr>
        <w:t xml:space="preserve"> рівнів акредитації. Отже, відповідні зміни мають бути внесені до Функціональної класифікації видатків.  </w:t>
      </w:r>
      <w:r w:rsidRPr="009E6CEE">
        <w:rPr>
          <w:rFonts w:ascii="Calibri Light" w:hAnsi="Calibri Light" w:cs="Calibri Light"/>
          <w:lang w:eastAsia="ru-RU"/>
        </w:rPr>
        <w:tab/>
      </w:r>
    </w:p>
    <w:p w:rsidR="003C027D" w:rsidRPr="009E6CEE" w:rsidRDefault="003C027D" w:rsidP="00E34EE6">
      <w:pPr>
        <w:spacing w:after="0" w:line="240" w:lineRule="auto"/>
        <w:ind w:firstLine="709"/>
        <w:jc w:val="both"/>
        <w:rPr>
          <w:rFonts w:ascii="Calibri Light" w:hAnsi="Calibri Light" w:cs="Calibri Light"/>
          <w:lang w:eastAsia="ru-RU"/>
        </w:rPr>
      </w:pPr>
      <w:r w:rsidRPr="009E6CEE">
        <w:rPr>
          <w:rFonts w:ascii="Calibri Light" w:hAnsi="Calibri Light" w:cs="Calibri Light"/>
          <w:lang w:eastAsia="ru-RU"/>
        </w:rPr>
        <w:t>Відповідно до Закону України «Про вищу освіту», розділу ІІІ «Стандарти освітньої діяльності ті вищої освіти», систему стандартів вищої освіти складають стандарт вищої освіти, галузеві стандарти вищої освіти та стандарти вищої освіти З</w:t>
      </w:r>
      <w:r w:rsidR="00EF7085" w:rsidRPr="009E6CEE">
        <w:rPr>
          <w:rFonts w:ascii="Calibri Light" w:hAnsi="Calibri Light" w:cs="Calibri Light"/>
          <w:lang w:eastAsia="ru-RU"/>
        </w:rPr>
        <w:t>ВО</w:t>
      </w:r>
      <w:r w:rsidRPr="009E6CEE">
        <w:rPr>
          <w:rFonts w:ascii="Calibri Light" w:hAnsi="Calibri Light" w:cs="Calibri Light"/>
          <w:lang w:eastAsia="ru-RU"/>
        </w:rPr>
        <w:t xml:space="preserve">. У контексті аналізу системи якості освіти концептуально важливим положенням чинного законодавства є встановлення норми, за якою всі стандарти вищої освіти є основою оцінювання </w:t>
      </w:r>
      <w:r w:rsidRPr="009E6CEE">
        <w:rPr>
          <w:rFonts w:ascii="Calibri Light" w:hAnsi="Calibri Light" w:cs="Calibri Light"/>
          <w:lang w:eastAsia="ru-RU"/>
        </w:rPr>
        <w:lastRenderedPageBreak/>
        <w:t>якості вищої освіти та професійної підготовки, а також якості освітньої діяльності ЗВО незалежно від їх типів, рівнів акредитації та форм навчання.</w:t>
      </w:r>
    </w:p>
    <w:p w:rsidR="003C027D" w:rsidRPr="009E6CEE" w:rsidRDefault="003C027D" w:rsidP="00E34EE6">
      <w:pPr>
        <w:spacing w:after="0" w:line="240" w:lineRule="auto"/>
        <w:ind w:firstLine="709"/>
        <w:jc w:val="both"/>
        <w:rPr>
          <w:rFonts w:ascii="Calibri Light" w:hAnsi="Calibri Light" w:cs="Calibri Light"/>
          <w:lang w:val="ru-RU" w:eastAsia="ru-RU"/>
        </w:rPr>
      </w:pPr>
      <w:r w:rsidRPr="009E6CEE">
        <w:rPr>
          <w:rFonts w:ascii="Calibri Light" w:hAnsi="Calibri Light" w:cs="Calibri Light"/>
          <w:lang w:val="ru-RU" w:eastAsia="ru-RU"/>
        </w:rPr>
        <w:t>Робота над стандарт</w:t>
      </w:r>
      <w:r w:rsidR="00C50DB8">
        <w:rPr>
          <w:rFonts w:ascii="Calibri Light" w:hAnsi="Calibri Light" w:cs="Calibri Light"/>
          <w:lang w:val="ru-RU" w:eastAsia="ru-RU"/>
        </w:rPr>
        <w:t xml:space="preserve">ами </w:t>
      </w:r>
      <w:r w:rsidRPr="009E6CEE">
        <w:rPr>
          <w:rFonts w:ascii="Calibri Light" w:hAnsi="Calibri Light" w:cs="Calibri Light"/>
          <w:lang w:val="ru-RU" w:eastAsia="ru-RU"/>
        </w:rPr>
        <w:t xml:space="preserve">вищої освіти в Україні розпочалася ще в 1994 року. Відповідно до урядового рішення від 7 серпня 1998 року, яким були затверджені «Вимоги до державних стандартів вищої освіти», Міносвіти мало завершити роботу з </w:t>
      </w:r>
      <w:r w:rsidR="006D2571">
        <w:rPr>
          <w:rFonts w:ascii="Calibri Light" w:hAnsi="Calibri Light" w:cs="Calibri Light"/>
          <w:lang w:val="ru-RU" w:eastAsia="ru-RU"/>
        </w:rPr>
        <w:t>розроблення</w:t>
      </w:r>
      <w:r w:rsidRPr="009E6CEE">
        <w:rPr>
          <w:rFonts w:ascii="Calibri Light" w:hAnsi="Calibri Light" w:cs="Calibri Light"/>
          <w:lang w:val="ru-RU" w:eastAsia="ru-RU"/>
        </w:rPr>
        <w:t xml:space="preserve"> державних стандартів вищої освіти. Відтоді було розроблено і затверджено лише «Перелік напрямів та спеціальностей, за якими здійснюється підготовка фахівців у </w:t>
      </w:r>
      <w:r w:rsidR="006458C0" w:rsidRPr="009E6CEE">
        <w:rPr>
          <w:rFonts w:ascii="Calibri Light" w:hAnsi="Calibri Light" w:cs="Calibri Light"/>
          <w:lang w:val="ru-RU" w:eastAsia="ru-RU"/>
        </w:rPr>
        <w:t>закладах вищої освіти</w:t>
      </w:r>
      <w:r w:rsidRPr="009E6CEE">
        <w:rPr>
          <w:rFonts w:ascii="Calibri Light" w:hAnsi="Calibri Light" w:cs="Calibri Light"/>
          <w:lang w:val="ru-RU" w:eastAsia="ru-RU"/>
        </w:rPr>
        <w:t xml:space="preserve"> за відповідними освітньо</w:t>
      </w:r>
      <w:r w:rsidR="004446FD" w:rsidRPr="009E6CEE">
        <w:rPr>
          <w:rFonts w:ascii="Calibri Light" w:hAnsi="Calibri Light" w:cs="Calibri Light"/>
          <w:lang w:val="ru-RU" w:eastAsia="ru-RU"/>
        </w:rPr>
        <w:t>–</w:t>
      </w:r>
      <w:r w:rsidRPr="009E6CEE">
        <w:rPr>
          <w:rFonts w:ascii="Calibri Light" w:hAnsi="Calibri Light" w:cs="Calibri Light"/>
          <w:lang w:val="ru-RU" w:eastAsia="ru-RU"/>
        </w:rPr>
        <w:t xml:space="preserve">кваліфікаційними рівнями» (2006 р.) та «Перелік спеціальностей, за якими здійснюється підготовка фахівців у </w:t>
      </w:r>
      <w:r w:rsidR="00EF7085" w:rsidRPr="009E6CEE">
        <w:rPr>
          <w:rFonts w:ascii="Calibri Light" w:hAnsi="Calibri Light" w:cs="Calibri Light"/>
          <w:lang w:val="ru-RU" w:eastAsia="ru-RU"/>
        </w:rPr>
        <w:t>ЗВО</w:t>
      </w:r>
      <w:r w:rsidRPr="009E6CEE">
        <w:rPr>
          <w:rFonts w:ascii="Calibri Light" w:hAnsi="Calibri Light" w:cs="Calibri Light"/>
          <w:lang w:val="ru-RU" w:eastAsia="ru-RU"/>
        </w:rPr>
        <w:t xml:space="preserve"> за освітньо</w:t>
      </w:r>
      <w:r w:rsidR="004446FD" w:rsidRPr="009E6CEE">
        <w:rPr>
          <w:rFonts w:ascii="Calibri Light" w:hAnsi="Calibri Light" w:cs="Calibri Light"/>
          <w:lang w:val="ru-RU" w:eastAsia="ru-RU"/>
        </w:rPr>
        <w:t>–</w:t>
      </w:r>
      <w:r w:rsidRPr="009E6CEE">
        <w:rPr>
          <w:rFonts w:ascii="Calibri Light" w:hAnsi="Calibri Light" w:cs="Calibri Light"/>
          <w:lang w:val="ru-RU" w:eastAsia="ru-RU"/>
        </w:rPr>
        <w:t>кваліфікаційними рівнями спеціаліста і магістра» (2010</w:t>
      </w:r>
      <w:r w:rsidR="0003121A" w:rsidRPr="009E6CEE">
        <w:rPr>
          <w:rFonts w:ascii="Calibri Light" w:hAnsi="Calibri Light" w:cs="Calibri Light"/>
          <w:lang w:val="ru-RU" w:eastAsia="ru-RU"/>
        </w:rPr>
        <w:t> </w:t>
      </w:r>
      <w:r w:rsidRPr="009E6CEE">
        <w:rPr>
          <w:rFonts w:ascii="Calibri Light" w:hAnsi="Calibri Light" w:cs="Calibri Light"/>
          <w:lang w:val="ru-RU" w:eastAsia="ru-RU"/>
        </w:rPr>
        <w:t>р.). Такі складові Державного стандарту, як «вимоги до освітніх рівнів вищої освіти та вимоги до освітньо</w:t>
      </w:r>
      <w:r w:rsidR="004446FD" w:rsidRPr="009E6CEE">
        <w:rPr>
          <w:rFonts w:ascii="Calibri Light" w:hAnsi="Calibri Light" w:cs="Calibri Light"/>
          <w:lang w:val="ru-RU" w:eastAsia="ru-RU"/>
        </w:rPr>
        <w:t>–</w:t>
      </w:r>
      <w:r w:rsidRPr="009E6CEE">
        <w:rPr>
          <w:rFonts w:ascii="Calibri Light" w:hAnsi="Calibri Light" w:cs="Calibri Light"/>
          <w:lang w:val="ru-RU" w:eastAsia="ru-RU"/>
        </w:rPr>
        <w:t xml:space="preserve">кваліфікаційних рівнів вищої освіти», що є особливо важливими для розбудови системи моніторингу якості вищої освіти, не затверджені й дотепер. Таким чином, на наш погляд, належних державних стандартів вищої освіти в Україні не існує, що не дозволяє сформувати ефективну систему забезпечення її якості. </w:t>
      </w:r>
    </w:p>
    <w:p w:rsidR="003C027D" w:rsidRPr="009E6CEE" w:rsidRDefault="003C027D" w:rsidP="00E34EE6">
      <w:pPr>
        <w:spacing w:after="0" w:line="240" w:lineRule="auto"/>
        <w:ind w:firstLine="709"/>
        <w:jc w:val="both"/>
        <w:rPr>
          <w:rFonts w:ascii="Calibri Light" w:hAnsi="Calibri Light" w:cs="Calibri Light"/>
          <w:lang w:val="ru-RU" w:eastAsia="ru-RU"/>
        </w:rPr>
      </w:pPr>
      <w:r w:rsidRPr="009E6CEE">
        <w:rPr>
          <w:rFonts w:ascii="Calibri Light" w:hAnsi="Calibri Light" w:cs="Calibri Light"/>
          <w:lang w:val="ru-RU" w:eastAsia="ru-RU"/>
        </w:rPr>
        <w:t>Певною мірою відсутність стандарту вищої освіти у контексті розбудови системи моніторингу якості вищої освіти могла б компенсувати Національна рамка кваліфікацій. Такий документ був затверджений Урядом України 23 листопада 2011 року. Однією зі складових мети його ухвалення декларується «введення європейських стандартів та принципів забезпечення якості освіти з урахуванням вимог ринку праці до компетентностей фахівців»</w:t>
      </w:r>
      <w:r w:rsidR="0003121A" w:rsidRPr="009E6CEE">
        <w:rPr>
          <w:rFonts w:ascii="Calibri Light" w:hAnsi="Calibri Light" w:cs="Calibri Light"/>
          <w:lang w:val="ru-RU" w:eastAsia="ru-RU"/>
        </w:rPr>
        <w:t> </w:t>
      </w:r>
      <w:r w:rsidRPr="009E6CEE">
        <w:rPr>
          <w:rStyle w:val="ad"/>
          <w:rFonts w:ascii="Calibri Light" w:hAnsi="Calibri Light" w:cs="Calibri Light"/>
          <w:lang w:val="ru-RU" w:eastAsia="ru-RU"/>
        </w:rPr>
        <w:footnoteReference w:id="259"/>
      </w:r>
      <w:r w:rsidRPr="009E6CEE">
        <w:rPr>
          <w:rFonts w:ascii="Calibri Light" w:hAnsi="Calibri Light" w:cs="Calibri Light"/>
          <w:lang w:val="ru-RU" w:eastAsia="ru-RU"/>
        </w:rPr>
        <w:t>.</w:t>
      </w:r>
    </w:p>
    <w:p w:rsidR="003C027D" w:rsidRPr="009E6CEE" w:rsidRDefault="003C027D" w:rsidP="00E34EE6">
      <w:pPr>
        <w:spacing w:after="0" w:line="240" w:lineRule="auto"/>
        <w:ind w:firstLine="709"/>
        <w:jc w:val="both"/>
        <w:rPr>
          <w:rFonts w:ascii="Calibri Light" w:hAnsi="Calibri Light" w:cs="Calibri Light"/>
          <w:lang w:val="ru-RU" w:eastAsia="ru-RU"/>
        </w:rPr>
      </w:pPr>
      <w:r w:rsidRPr="009E6CEE">
        <w:rPr>
          <w:rFonts w:ascii="Calibri Light" w:hAnsi="Calibri Light" w:cs="Calibri Light"/>
          <w:lang w:val="ru-RU" w:eastAsia="ru-RU"/>
        </w:rPr>
        <w:t>Однак, на думку експертів, яка викладена в Аналітичній доповіді  «Про стан моніторінгу якості вищої освіти в Україні», НРК виконати це не зможе з ряду причин. Насамперед тому, що у вітчизняній Національній рамці кваліфікацій не відображені будь</w:t>
      </w:r>
      <w:r w:rsidR="004446FD" w:rsidRPr="009E6CEE">
        <w:rPr>
          <w:rFonts w:ascii="Calibri Light" w:hAnsi="Calibri Light" w:cs="Calibri Light"/>
          <w:lang w:val="ru-RU" w:eastAsia="ru-RU"/>
        </w:rPr>
        <w:t>–</w:t>
      </w:r>
      <w:r w:rsidRPr="009E6CEE">
        <w:rPr>
          <w:rFonts w:ascii="Calibri Light" w:hAnsi="Calibri Light" w:cs="Calibri Light"/>
          <w:lang w:val="ru-RU" w:eastAsia="ru-RU"/>
        </w:rPr>
        <w:t xml:space="preserve">які (навіть на концептуальному рівні) підходи до забезпечення якості вищої освіти, як то є обов’язковою умовою формування подібних документів в ЄПВО. Через суттєві прогалини у формуванні концептуальних засад Національної рамки кваліфікацій, ігнорування вимог, що існують до подібних документів у ЄПВО, опис кваліфікацій, який є у ньому, не може бути зрозумілим на міжнародному рівні, що унеможливлює порівняння результатів функціонування української вищої освіти з національними освітніми системами інших країн. Окрім того, у документі не йдеться про академічні кваліфікації як такі. Вони мали б бути представлені через системні результати навчання, як це зробленов провідних європейських державах. Такі результати навчання становлять сукупність знань, навичок і компетенцій, яких набуває людина та/або здатна продемонструвати їх після завершення процесу навчання — формального, неформального або неофіційного. Для системи моніторингу якості вищої освіти визначення таких системних результатів навчання є важливою умовою її ефективного функціонування. Однак, не знаходячи їх у Національній рамці кваліфікації та враховуючи інші її характеристики, зазначені вище, можна стверджувати, що ухвалення цього документа не сприятиме формуванню системи забезпечення якості української вищої освіти </w:t>
      </w:r>
      <w:r w:rsidRPr="009E6CEE">
        <w:rPr>
          <w:rStyle w:val="ad"/>
          <w:rFonts w:ascii="Calibri Light" w:hAnsi="Calibri Light" w:cs="Calibri Light"/>
          <w:lang w:val="ru-RU" w:eastAsia="ru-RU"/>
        </w:rPr>
        <w:footnoteReference w:id="260"/>
      </w:r>
      <w:r w:rsidRPr="009E6CEE">
        <w:rPr>
          <w:rFonts w:ascii="Calibri Light" w:hAnsi="Calibri Light" w:cs="Calibri Light"/>
          <w:lang w:val="ru-RU" w:eastAsia="ru-RU"/>
        </w:rPr>
        <w:t>. Ми повністю поділяємо думку авторів Аналітичної доповіді.</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З метою захисту інтересів суспільства та його членів (кінцевих споживачів товарів і послуг) сучасні держави та їх національні громадські організації формулюють та у багатьох випадках затверджують відповідні вимоги (стандарти) до якості товарів і послуг, які постачаються виробниками на відповідні ринки товарів і послуг (у тому числі і на ринок послуг вищої освіти).</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У свою чергу, виробники товарів і послуг із метою забезпечення виконання сформульованих і офіційно затверджених вимог (стандартів) до якості товарів і послуг можуть встановлювати вимоги (стандарти) на процес виробництва та вимоги (стандарти) на методи контролю за ходом виробництва і оцінки завершених результатів виробництва (товарів і послуг). </w:t>
      </w:r>
    </w:p>
    <w:p w:rsidR="003C027D" w:rsidRPr="009E6CEE" w:rsidRDefault="003C027D" w:rsidP="00E34EE6">
      <w:pPr>
        <w:spacing w:after="0" w:line="240" w:lineRule="auto"/>
        <w:ind w:firstLine="709"/>
        <w:jc w:val="both"/>
        <w:rPr>
          <w:rFonts w:ascii="Calibri Light" w:hAnsi="Calibri Light" w:cs="Calibri Light"/>
          <w:lang w:val="ru-RU"/>
        </w:rPr>
      </w:pPr>
      <w:r w:rsidRPr="009E6CEE">
        <w:rPr>
          <w:rFonts w:ascii="Calibri Light" w:hAnsi="Calibri Light" w:cs="Calibri Light"/>
        </w:rPr>
        <w:t xml:space="preserve">Дозволимо собі привернути увагу до того, що слово «стандарт» у перекладі з англійської мови означає «норма, мірило, зразок, еталон», яке вживається для порівняння подібних об’єктів. Стандарти в сучасній економіці є найважливішим інструментом визначення якості продуктів (товарів і послуг у т.ч. послуг </w:t>
      </w:r>
      <w:r w:rsidRPr="009E6CEE">
        <w:rPr>
          <w:rFonts w:ascii="Calibri Light" w:hAnsi="Calibri Light" w:cs="Calibri Light"/>
        </w:rPr>
        <w:lastRenderedPageBreak/>
        <w:t xml:space="preserve">вищої освіти). Лише порівнюючи реальну послугу вищої освіти зі стандартом такої послуги (зразком, еталоном, мірилом) відповідно до встановлених конкретних показників, можна зробити висновок щодо якості конкретної виробленої і наданої послуги вищої освіти. І лише аналіз відхилення показників конкретних послуг вищої освіти відповідної статистичної сукупності може дати аналітикам достатньо підстав для розроблення конкретних заходів щодо поліпшення якості послуг. Як стверджують,  у американських менеджерів є вислів: «що неможливо виміряти, тим не можливо управляти». У нашому випадку цей вислів можна перефразувати наступним чином: «якщо стандарт вищої освіти не має конкретних вимірів, то сподіватись на те, що можна розробити і впровадити ефективні заходи щодо поліпшення якості вищої освіти – даремно».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На основі узагальнення результатів здійсненого науково</w:t>
      </w:r>
      <w:r w:rsidR="004446FD" w:rsidRPr="009E6CEE">
        <w:rPr>
          <w:rFonts w:ascii="Calibri Light" w:hAnsi="Calibri Light" w:cs="Calibri Light"/>
        </w:rPr>
        <w:t>–</w:t>
      </w:r>
      <w:r w:rsidRPr="009E6CEE">
        <w:rPr>
          <w:rFonts w:ascii="Calibri Light" w:hAnsi="Calibri Light" w:cs="Calibri Light"/>
        </w:rPr>
        <w:t>теоретичного дослідження встановлено, що  в умовах ринкової економіки є об’єктивна необхідність розроблення та впровадження у практику освітньої діяльності вищої освіти стандартів послуг вищої освіти у розрізі рівнів та спеціальностей вищої освіти.</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У цьому зв’язку пропонуємо Розділ ІІІ «Стандарти освітньої діяльності та вищої освіти» діючого Закону України «Про вищу освіту» назвати: «Стандартизація, стандарти професійної, вищої освіти, освітньої діяльності, послуг вищої освіти» та  доповнити розділ наступними положеннями:</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Стаття … Стандартизація у сфері вищої освіти це – діяльність, яка полягає в установленні положень для загального та неодноразового використання щодо наявних чи потенційних завдань і спрямована на досягнення оптимального ступеня впорядкованості </w:t>
      </w:r>
      <w:r w:rsidR="004446FD" w:rsidRPr="009E6CEE">
        <w:rPr>
          <w:rFonts w:ascii="Calibri Light" w:hAnsi="Calibri Light" w:cs="Calibri Light"/>
        </w:rPr>
        <w:t>у сфері</w:t>
      </w:r>
      <w:r w:rsidRPr="009E6CEE">
        <w:rPr>
          <w:rFonts w:ascii="Calibri Light" w:hAnsi="Calibri Light" w:cs="Calibri Light"/>
        </w:rPr>
        <w:t xml:space="preserve"> вищої освіти.</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Об’єктами стандартизації у сфері вищої освіти виступають послуги вищої освіти, як результат економічної діяльності, процеси їх виробництва  та надання, процеси вимірювання відповідності фактичних результатів і фактичних процесів виробництва встановленим вимогам.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Стаття … Державний професійний стандарт – це опис вимог до певної професії що містить перелік знань, вмінь і навичок, якими має володіти фахівець для виконання своїх посадових обов’язків.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Державний професійний стандарт – затверджені в установленому порядку вимоги до кваліфікації працівників, їх компетентностей, що визначаються роботодавцями і слугують основою для формування професійних кваліфікацій. Професійні стандарти співвідносяться з рівнями національної і галузевих рамок кваліфікацій і групуються за галузевими ознаками.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Державний професійний стандарт підлягає періодичному перегляду з урахуваннями особливостей галузі, але не менше ніж один раз на п’ять років.</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Державний професійний стандарт вважається таким, що введений в дію, з моменту його внесення до Реєстру професійних стандартів.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У ст. 10 п.1 та п.2 вилучити слова …та результатів… і далі за текстом.</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Пункт 6 ст.10 </w:t>
      </w:r>
      <w:r w:rsidR="004446FD" w:rsidRPr="009E6CEE">
        <w:rPr>
          <w:rFonts w:ascii="Calibri Light" w:hAnsi="Calibri Light" w:cs="Calibri Light"/>
        </w:rPr>
        <w:t>–</w:t>
      </w:r>
      <w:r w:rsidRPr="009E6CEE">
        <w:rPr>
          <w:rFonts w:ascii="Calibri Light" w:hAnsi="Calibri Light" w:cs="Calibri Light"/>
        </w:rPr>
        <w:t xml:space="preserve"> вилучити.</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Стаття … Державний стандарт послуги вищої освіти – це сукупність характеристик змін в інтелектуальному стані осіб, які мають відбутися в результаті освітньої діяльності кожного рівня вищої освіти в межах кожної спеціальності відповідно до Національної рамки кваліфікацій, переліків спеціальностей і які є основою разом із стандартами освітньої діяльності та вищої освіти для визначення її якості та розрахунку її вартості.</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Вимоги Державних стандартів професійної, вищої освіти, освітньої діяльності, послуг вищої освіти розглядаються як мінімальні вимоги і можуть доповнюватись економічними та юридичними засновниками ЗВО.</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При цьому хочемо привернути увагу до положень Розділу ІІІ «Стандарти освітньої діяльності та вищої освіти» діючого Закону України «Про вищу освіту», згідно яких «стандарти … розробляються для кожного рівня вищої освіти в межах кожної спеціальності». Таким чином, на наше переконання, є всі підстави стверджувати, що запропоновані найменування стандартів кожної підсистеми повинні відповідати найменуванню галузей знань і спеціальностей відповідно до Переліку галузей знань та спеціальностей за якими здійснюється підготовка здобувачів вищої освіти. На нашу думку, запропоновані вище новели Закону України «Про вищу освіту», Розділ ІІІ «Стандарти освітньої діяльності та вищої освіти» дадуть можливість сформувати систему стандартів, яку ми  розглядаємо як систему, яка складається з 4</w:t>
      </w:r>
      <w:r w:rsidR="004446FD" w:rsidRPr="009E6CEE">
        <w:rPr>
          <w:rFonts w:ascii="Calibri Light" w:hAnsi="Calibri Light" w:cs="Calibri Light"/>
        </w:rPr>
        <w:t>–</w:t>
      </w:r>
      <w:r w:rsidRPr="009E6CEE">
        <w:rPr>
          <w:rFonts w:ascii="Calibri Light" w:hAnsi="Calibri Light" w:cs="Calibri Light"/>
        </w:rPr>
        <w:t xml:space="preserve">х підсистем: підсистема державних професійних стандартів; підсистема державних стандартів вищої освіти; підсистема державних стандартів освітньої діяльності; підсистема державного стандарту послуги вищої освіти.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lastRenderedPageBreak/>
        <w:t xml:space="preserve">Підсистему державних професійних стандартів слід розглядати, як пропозиції чи вимоги роботодавців до знань, навичок, умінь, компетенції тих чи інших фахівців з вищою освітою. Як влучно зазначила, на наш погляд Міністр освіти і науки України Л. Гриневич, «…сучасні професійні стандарти трансформуватимуть в освітні» </w:t>
      </w:r>
      <w:r w:rsidRPr="009E6CEE">
        <w:rPr>
          <w:rStyle w:val="ad"/>
          <w:rFonts w:ascii="Calibri Light" w:hAnsi="Calibri Light" w:cs="Calibri Light"/>
        </w:rPr>
        <w:footnoteReference w:id="261"/>
      </w:r>
      <w:r w:rsidRPr="009E6CEE">
        <w:rPr>
          <w:rFonts w:ascii="Calibri Light" w:hAnsi="Calibri Light" w:cs="Calibri Light"/>
        </w:rPr>
        <w:t xml:space="preserve">, тобто, саме державні професійні стандарти мають бути основою для формування всіх інших підсистем.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У свою чергу підсистема державних стандартів вищої освіти (на основі професійних стандартів) формулює вимоги до обсягів та змісту освітньої діяльності, яка повинна забезпечити зазначені вище вимоги роботодавців. Підсистема державних стандартів освітньої діяльності повинна містити  мінімальні вимоги до матеріально технічного, інформаційного забезпечення освітнього процесу. І, нарешті, підсистема державного стандарту послуг вищої освіти має характеризувати перш за все мінімальний вартісний вимір забезпечення досягнення вимог трьох попередніх підсистем.</w:t>
      </w:r>
    </w:p>
    <w:p w:rsidR="003C027D" w:rsidRPr="009E6CEE" w:rsidRDefault="003C027D" w:rsidP="00E34EE6">
      <w:pPr>
        <w:spacing w:after="0" w:line="240" w:lineRule="auto"/>
        <w:ind w:firstLine="709"/>
        <w:jc w:val="both"/>
        <w:rPr>
          <w:rFonts w:ascii="Calibri Light" w:hAnsi="Calibri Light" w:cs="Calibri Light"/>
          <w:b/>
        </w:rPr>
      </w:pPr>
      <w:r w:rsidRPr="009E6CEE">
        <w:rPr>
          <w:rFonts w:ascii="Calibri Light" w:hAnsi="Calibri Light" w:cs="Calibri Light"/>
        </w:rPr>
        <w:t xml:space="preserve">В цьому зв’язку логічно випливає, що розроблення системи державних стандартів повинна здійснюватись за наступним порядком: </w:t>
      </w:r>
      <w:r w:rsidR="00935906" w:rsidRPr="009E6CEE">
        <w:rPr>
          <w:rFonts w:ascii="Calibri Light" w:hAnsi="Calibri Light" w:cs="Calibri Light"/>
        </w:rPr>
        <w:t>–</w:t>
      </w:r>
      <w:r w:rsidRPr="009E6CEE">
        <w:rPr>
          <w:rFonts w:ascii="Calibri Light" w:hAnsi="Calibri Light" w:cs="Calibri Light"/>
          <w:b/>
        </w:rPr>
        <w:t xml:space="preserve"> державний професійних стандартів → державний стандарт вищої освіти → державний стандарт освітньої діяльності → державний стандарт послуг вищої освіти. </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Так, 2015 році було здійснено перехід  до укрупненого переліку галузей знань і спеціальностей, що відповідає світовій практиці. Даний перехід гармонізував український Перелік галузей знань та спеціальностей з переліками, що діють в країнах Європи та світу (МСКО – 2011, МСКО – О – 2013), що дозволило спростити процедури визнання дипломів та створення програм подвійних дипломів у співпраці українських університетів з міжнародними партнерами. Водночас, Перелік галузей знань та спеціальностей потребував змін та доповнення, що, власне, й було здійснено </w:t>
      </w:r>
      <w:r w:rsidRPr="009E6CEE">
        <w:rPr>
          <w:rStyle w:val="ad"/>
          <w:rFonts w:ascii="Calibri Light" w:hAnsi="Calibri Light" w:cs="Calibri Light"/>
        </w:rPr>
        <w:footnoteReference w:id="262"/>
      </w:r>
      <w:r w:rsidRPr="009E6CEE">
        <w:rPr>
          <w:rFonts w:ascii="Calibri Light" w:hAnsi="Calibri Light" w:cs="Calibri Light"/>
        </w:rPr>
        <w:t xml:space="preserve">. </w:t>
      </w:r>
    </w:p>
    <w:p w:rsidR="008B01CD" w:rsidRPr="009E6CEE" w:rsidRDefault="00C50DB8" w:rsidP="00E34EE6">
      <w:pPr>
        <w:spacing w:after="0" w:line="240" w:lineRule="auto"/>
        <w:ind w:firstLine="709"/>
        <w:jc w:val="both"/>
        <w:rPr>
          <w:rFonts w:ascii="Calibri Light" w:hAnsi="Calibri Light" w:cs="Calibri Light"/>
        </w:rPr>
      </w:pPr>
      <w:r>
        <w:rPr>
          <w:rFonts w:ascii="Calibri Light" w:hAnsi="Calibri Light" w:cs="Calibri Light"/>
        </w:rPr>
        <w:t>У</w:t>
      </w:r>
      <w:r w:rsidR="003C027D" w:rsidRPr="009E6CEE">
        <w:rPr>
          <w:rFonts w:ascii="Calibri Light" w:hAnsi="Calibri Light" w:cs="Calibri Light"/>
        </w:rPr>
        <w:t xml:space="preserve"> свою чергу ми пропонуємо проект Державного класифікатора послуг вищої освіти (далі – ДКПВО), який  побудований на положеннях ДКПП, що згармонізований зі Statistical classification of Products by Activity (CPA) (Статистичною класифікацією продукції та послуг за видами діяльності) редакції 2008 року до рівня підкатегорій, а також з PRODucts of the European COMmunity (PRODCOM) (Переліком промислової продукції Європейського Союзу) редакції 2008 року на рівні позицій. ДКПВО повністю відповідає затвердженому переліку галузей знань і спеціальностей, за якими здійснюється підготовка здобувачів вищої освіти.</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Загальна структура цифрових кодів для утворення класифікаційних угруповань у ДКПВО відповідає такій схемі:</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ХХ </w:t>
      </w:r>
      <w:r w:rsidR="004446FD" w:rsidRPr="009E6CEE">
        <w:rPr>
          <w:rFonts w:ascii="Calibri Light" w:hAnsi="Calibri Light" w:cs="Calibri Light"/>
        </w:rPr>
        <w:t>–</w:t>
      </w:r>
      <w:r w:rsidRPr="009E6CEE">
        <w:rPr>
          <w:rFonts w:ascii="Calibri Light" w:hAnsi="Calibri Light" w:cs="Calibri Light"/>
        </w:rPr>
        <w:t xml:space="preserve"> розділ</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ХХ.Х </w:t>
      </w:r>
      <w:r w:rsidR="004446FD" w:rsidRPr="009E6CEE">
        <w:rPr>
          <w:rFonts w:ascii="Calibri Light" w:hAnsi="Calibri Light" w:cs="Calibri Light"/>
        </w:rPr>
        <w:t>–</w:t>
      </w:r>
      <w:r w:rsidRPr="009E6CEE">
        <w:rPr>
          <w:rFonts w:ascii="Calibri Light" w:hAnsi="Calibri Light" w:cs="Calibri Light"/>
        </w:rPr>
        <w:t xml:space="preserve"> група</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ХХ.ХХ </w:t>
      </w:r>
      <w:r w:rsidR="004446FD" w:rsidRPr="009E6CEE">
        <w:rPr>
          <w:rFonts w:ascii="Calibri Light" w:hAnsi="Calibri Light" w:cs="Calibri Light"/>
        </w:rPr>
        <w:t>–</w:t>
      </w:r>
      <w:r w:rsidRPr="009E6CEE">
        <w:rPr>
          <w:rFonts w:ascii="Calibri Light" w:hAnsi="Calibri Light" w:cs="Calibri Light"/>
        </w:rPr>
        <w:t xml:space="preserve"> клас</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ХХ.ХХ.Х – категорія</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ХХ.ХХ.ХХ – підкатегорія</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У ДКПВО послуга </w:t>
      </w:r>
      <w:r w:rsidR="004446FD" w:rsidRPr="009E6CEE">
        <w:rPr>
          <w:rFonts w:ascii="Calibri Light" w:hAnsi="Calibri Light" w:cs="Calibri Light"/>
        </w:rPr>
        <w:t>–</w:t>
      </w:r>
      <w:r w:rsidRPr="009E6CEE">
        <w:rPr>
          <w:rFonts w:ascii="Calibri Light" w:hAnsi="Calibri Light" w:cs="Calibri Light"/>
        </w:rPr>
        <w:t xml:space="preserve"> це результат окремого виду економічної діяльності відповідно до КВЕД, тобто кожному угрупованню видів економічної діяльності за КВЕД на ієрархічних рівнях «секція – клас» відповідає угрупованню послуг, які є результатом його виконання; який систематизований зведенням назв угруповань послуг, кодування яких побудовано на ієрархічній системі класифікації. </w:t>
      </w:r>
    </w:p>
    <w:p w:rsidR="008B01CD" w:rsidRPr="009E6CEE" w:rsidRDefault="008B01CD" w:rsidP="00E34EE6">
      <w:pPr>
        <w:spacing w:after="0" w:line="240" w:lineRule="auto"/>
        <w:ind w:firstLine="709"/>
        <w:jc w:val="both"/>
        <w:rPr>
          <w:rFonts w:ascii="Calibri Light" w:hAnsi="Calibri Light" w:cs="Calibri Light"/>
        </w:rPr>
      </w:pPr>
    </w:p>
    <w:p w:rsidR="003E056D" w:rsidRDefault="003E056D" w:rsidP="00C50DB8">
      <w:pPr>
        <w:spacing w:after="0" w:line="240" w:lineRule="auto"/>
        <w:ind w:firstLine="709"/>
        <w:jc w:val="right"/>
        <w:rPr>
          <w:rFonts w:ascii="Calibri Light" w:hAnsi="Calibri Light" w:cs="Calibri Light"/>
          <w:b/>
          <w:i/>
        </w:rPr>
      </w:pPr>
    </w:p>
    <w:p w:rsidR="003E056D" w:rsidRDefault="003E056D" w:rsidP="00C50DB8">
      <w:pPr>
        <w:spacing w:after="0" w:line="240" w:lineRule="auto"/>
        <w:ind w:firstLine="709"/>
        <w:jc w:val="right"/>
        <w:rPr>
          <w:rFonts w:ascii="Calibri Light" w:hAnsi="Calibri Light" w:cs="Calibri Light"/>
          <w:b/>
          <w:i/>
        </w:rPr>
      </w:pPr>
    </w:p>
    <w:p w:rsidR="003E056D" w:rsidRDefault="003E056D" w:rsidP="00C50DB8">
      <w:pPr>
        <w:spacing w:after="0" w:line="240" w:lineRule="auto"/>
        <w:ind w:firstLine="709"/>
        <w:jc w:val="right"/>
        <w:rPr>
          <w:rFonts w:ascii="Calibri Light" w:hAnsi="Calibri Light" w:cs="Calibri Light"/>
          <w:b/>
          <w:i/>
        </w:rPr>
      </w:pPr>
    </w:p>
    <w:p w:rsidR="003E056D" w:rsidRDefault="003E056D" w:rsidP="00C50DB8">
      <w:pPr>
        <w:spacing w:after="0" w:line="240" w:lineRule="auto"/>
        <w:ind w:firstLine="709"/>
        <w:jc w:val="right"/>
        <w:rPr>
          <w:rFonts w:ascii="Calibri Light" w:hAnsi="Calibri Light" w:cs="Calibri Light"/>
          <w:b/>
          <w:i/>
        </w:rPr>
      </w:pPr>
    </w:p>
    <w:p w:rsidR="003E056D" w:rsidRDefault="003E056D" w:rsidP="00C50DB8">
      <w:pPr>
        <w:spacing w:after="0" w:line="240" w:lineRule="auto"/>
        <w:ind w:firstLine="709"/>
        <w:jc w:val="right"/>
        <w:rPr>
          <w:rFonts w:ascii="Calibri Light" w:hAnsi="Calibri Light" w:cs="Calibri Light"/>
          <w:b/>
          <w:i/>
        </w:rPr>
      </w:pPr>
    </w:p>
    <w:p w:rsidR="00C50DB8" w:rsidRDefault="00123147" w:rsidP="00C50DB8">
      <w:pPr>
        <w:spacing w:after="0" w:line="240" w:lineRule="auto"/>
        <w:ind w:firstLine="709"/>
        <w:jc w:val="right"/>
        <w:rPr>
          <w:rFonts w:ascii="Calibri Light" w:hAnsi="Calibri Light" w:cs="Calibri Light"/>
          <w:b/>
          <w:i/>
        </w:rPr>
      </w:pPr>
      <w:r w:rsidRPr="00C50DB8">
        <w:rPr>
          <w:rFonts w:ascii="Calibri Light" w:hAnsi="Calibri Light" w:cs="Calibri Light"/>
          <w:b/>
          <w:i/>
        </w:rPr>
        <w:t xml:space="preserve">Таблиця </w:t>
      </w:r>
      <w:r w:rsidR="005F5541" w:rsidRPr="00C50DB8">
        <w:rPr>
          <w:rFonts w:ascii="Calibri Light" w:hAnsi="Calibri Light" w:cs="Calibri Light"/>
          <w:b/>
          <w:i/>
        </w:rPr>
        <w:t>4.5.</w:t>
      </w:r>
      <w:r w:rsidR="00C50DB8" w:rsidRPr="00C50DB8">
        <w:rPr>
          <w:rFonts w:ascii="Calibri Light" w:hAnsi="Calibri Light" w:cs="Calibri Light"/>
          <w:b/>
          <w:i/>
        </w:rPr>
        <w:t xml:space="preserve"> </w:t>
      </w:r>
    </w:p>
    <w:p w:rsidR="003C027D" w:rsidRPr="00C50DB8" w:rsidRDefault="00C50DB8" w:rsidP="00C50DB8">
      <w:pPr>
        <w:spacing w:after="0" w:line="240" w:lineRule="auto"/>
        <w:ind w:firstLine="709"/>
        <w:jc w:val="right"/>
        <w:rPr>
          <w:rFonts w:ascii="Calibri Light" w:hAnsi="Calibri Light" w:cs="Calibri Light"/>
          <w:b/>
          <w:i/>
        </w:rPr>
      </w:pPr>
      <w:r>
        <w:rPr>
          <w:rFonts w:ascii="Calibri Light" w:hAnsi="Calibri Light" w:cs="Calibri Light"/>
          <w:b/>
          <w:i/>
        </w:rPr>
        <w:t>П</w:t>
      </w:r>
      <w:r w:rsidRPr="00C50DB8">
        <w:rPr>
          <w:rFonts w:ascii="Calibri Light" w:hAnsi="Calibri Light" w:cs="Calibri Light"/>
          <w:b/>
          <w:i/>
        </w:rPr>
        <w:t>роект Державного класифікатора послуг вищої освіти</w:t>
      </w:r>
    </w:p>
    <w:tbl>
      <w:tblPr>
        <w:tblpPr w:leftFromText="180" w:rightFromText="180" w:vertAnchor="page" w:horzAnchor="margin" w:tblpX="392" w:tblpY="374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543"/>
        <w:gridCol w:w="1560"/>
        <w:gridCol w:w="3685"/>
      </w:tblGrid>
      <w:tr w:rsidR="00C50DB8" w:rsidRPr="009E6CEE" w:rsidTr="00892D9D">
        <w:trPr>
          <w:trHeight w:val="1495"/>
        </w:trPr>
        <w:tc>
          <w:tcPr>
            <w:tcW w:w="1101" w:type="dxa"/>
            <w:vMerge w:val="restart"/>
            <w:shd w:val="clear" w:color="auto" w:fill="auto"/>
          </w:tcPr>
          <w:p w:rsidR="00C50DB8" w:rsidRPr="009E6CEE" w:rsidRDefault="00C50DB8" w:rsidP="00892D9D">
            <w:pPr>
              <w:spacing w:after="0" w:line="240" w:lineRule="auto"/>
              <w:jc w:val="center"/>
              <w:rPr>
                <w:rFonts w:ascii="Calibri Light" w:hAnsi="Calibri Light" w:cs="Calibri Light"/>
                <w:b/>
                <w:i/>
              </w:rPr>
            </w:pPr>
            <w:r w:rsidRPr="009E6CEE">
              <w:rPr>
                <w:rFonts w:ascii="Calibri Light" w:hAnsi="Calibri Light" w:cs="Calibri Light"/>
                <w:b/>
                <w:i/>
              </w:rPr>
              <w:lastRenderedPageBreak/>
              <w:t>Код за ДКПП</w:t>
            </w:r>
          </w:p>
        </w:tc>
        <w:tc>
          <w:tcPr>
            <w:tcW w:w="3543" w:type="dxa"/>
            <w:vMerge w:val="restart"/>
            <w:shd w:val="clear" w:color="auto" w:fill="auto"/>
          </w:tcPr>
          <w:p w:rsidR="00C50DB8" w:rsidRPr="009E6CEE" w:rsidRDefault="00C50DB8" w:rsidP="00892D9D">
            <w:pPr>
              <w:spacing w:after="0" w:line="240" w:lineRule="auto"/>
              <w:jc w:val="center"/>
              <w:rPr>
                <w:rFonts w:ascii="Calibri Light" w:hAnsi="Calibri Light" w:cs="Calibri Light"/>
                <w:b/>
              </w:rPr>
            </w:pPr>
            <w:r w:rsidRPr="009E6CEE">
              <w:rPr>
                <w:rFonts w:ascii="Calibri Light" w:hAnsi="Calibri Light" w:cs="Calibri Light"/>
                <w:b/>
              </w:rPr>
              <w:t>Найменування послуги вищої освіти</w:t>
            </w:r>
          </w:p>
        </w:tc>
        <w:tc>
          <w:tcPr>
            <w:tcW w:w="5245" w:type="dxa"/>
            <w:gridSpan w:val="2"/>
          </w:tcPr>
          <w:p w:rsidR="00C50DB8" w:rsidRPr="009E6CEE" w:rsidRDefault="00C50DB8" w:rsidP="00892D9D">
            <w:pPr>
              <w:spacing w:after="0" w:line="240" w:lineRule="auto"/>
              <w:jc w:val="both"/>
              <w:rPr>
                <w:rFonts w:ascii="Calibri Light" w:hAnsi="Calibri Light" w:cs="Calibri Light"/>
                <w:b/>
              </w:rPr>
            </w:pPr>
            <w:r w:rsidRPr="009E6CEE">
              <w:rPr>
                <w:rFonts w:ascii="Calibri Light" w:hAnsi="Calibri Light" w:cs="Calibri Light"/>
                <w:b/>
              </w:rPr>
              <w:t>Назва спеціальності відповідно до Переліку галузей знань та спеціальностей за якими здійснюється підготовка здобувачів вищої освіти</w:t>
            </w:r>
          </w:p>
          <w:p w:rsidR="00C50DB8" w:rsidRPr="009E6CEE" w:rsidRDefault="00C50DB8" w:rsidP="00892D9D">
            <w:pPr>
              <w:spacing w:after="0" w:line="240" w:lineRule="auto"/>
              <w:jc w:val="both"/>
              <w:rPr>
                <w:rFonts w:ascii="Calibri Light" w:hAnsi="Calibri Light" w:cs="Calibri Light"/>
                <w:b/>
              </w:rPr>
            </w:pPr>
          </w:p>
        </w:tc>
      </w:tr>
      <w:tr w:rsidR="00C50DB8" w:rsidRPr="009E6CEE" w:rsidTr="00892D9D">
        <w:trPr>
          <w:trHeight w:val="327"/>
        </w:trPr>
        <w:tc>
          <w:tcPr>
            <w:tcW w:w="1101" w:type="dxa"/>
            <w:vMerge/>
            <w:shd w:val="clear" w:color="auto" w:fill="auto"/>
          </w:tcPr>
          <w:p w:rsidR="00C50DB8" w:rsidRPr="009E6CEE" w:rsidRDefault="00C50DB8" w:rsidP="00892D9D">
            <w:pPr>
              <w:spacing w:after="0" w:line="240" w:lineRule="auto"/>
              <w:jc w:val="center"/>
              <w:rPr>
                <w:rFonts w:ascii="Calibri Light" w:hAnsi="Calibri Light" w:cs="Calibri Light"/>
                <w:b/>
                <w:i/>
              </w:rPr>
            </w:pPr>
          </w:p>
        </w:tc>
        <w:tc>
          <w:tcPr>
            <w:tcW w:w="3543" w:type="dxa"/>
            <w:vMerge/>
            <w:shd w:val="clear" w:color="auto" w:fill="auto"/>
          </w:tcPr>
          <w:p w:rsidR="00C50DB8" w:rsidRPr="009E6CEE" w:rsidRDefault="00C50DB8" w:rsidP="00892D9D">
            <w:pPr>
              <w:spacing w:after="0" w:line="240" w:lineRule="auto"/>
              <w:jc w:val="center"/>
              <w:rPr>
                <w:rFonts w:ascii="Calibri Light" w:hAnsi="Calibri Light" w:cs="Calibri Light"/>
                <w:b/>
              </w:rPr>
            </w:pPr>
          </w:p>
        </w:tc>
        <w:tc>
          <w:tcPr>
            <w:tcW w:w="1560" w:type="dxa"/>
          </w:tcPr>
          <w:p w:rsidR="00C50DB8" w:rsidRPr="009E6CEE" w:rsidRDefault="00C50DB8" w:rsidP="00892D9D">
            <w:pPr>
              <w:spacing w:after="0" w:line="240" w:lineRule="auto"/>
              <w:jc w:val="center"/>
              <w:rPr>
                <w:rFonts w:ascii="Calibri Light" w:hAnsi="Calibri Light" w:cs="Calibri Light"/>
                <w:b/>
              </w:rPr>
            </w:pPr>
            <w:r w:rsidRPr="009E6CEE">
              <w:rPr>
                <w:rFonts w:ascii="Calibri Light" w:hAnsi="Calibri Light" w:cs="Calibri Light"/>
                <w:b/>
              </w:rPr>
              <w:t>Код галузі</w:t>
            </w:r>
          </w:p>
        </w:tc>
        <w:tc>
          <w:tcPr>
            <w:tcW w:w="3685" w:type="dxa"/>
          </w:tcPr>
          <w:p w:rsidR="00C50DB8" w:rsidRPr="009E6CEE" w:rsidRDefault="00C50DB8" w:rsidP="00892D9D">
            <w:pPr>
              <w:spacing w:after="0" w:line="240" w:lineRule="auto"/>
              <w:jc w:val="center"/>
              <w:rPr>
                <w:rFonts w:ascii="Calibri Light" w:hAnsi="Calibri Light" w:cs="Calibri Light"/>
                <w:b/>
              </w:rPr>
            </w:pPr>
            <w:r w:rsidRPr="009E6CEE">
              <w:rPr>
                <w:rFonts w:ascii="Calibri Light" w:hAnsi="Calibri Light" w:cs="Calibri Light"/>
                <w:b/>
              </w:rPr>
              <w:t>Код спеціальності</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освіти</w:t>
            </w:r>
          </w:p>
        </w:tc>
        <w:tc>
          <w:tcPr>
            <w:tcW w:w="1560" w:type="dxa"/>
          </w:tcPr>
          <w:p w:rsidR="00C50DB8" w:rsidRPr="009E6CEE" w:rsidRDefault="00C50DB8" w:rsidP="00892D9D">
            <w:pPr>
              <w:spacing w:after="0" w:line="240" w:lineRule="auto"/>
              <w:jc w:val="both"/>
              <w:rPr>
                <w:rFonts w:ascii="Calibri Light" w:hAnsi="Calibri Light" w:cs="Calibri Light"/>
              </w:rPr>
            </w:pPr>
          </w:p>
        </w:tc>
        <w:tc>
          <w:tcPr>
            <w:tcW w:w="3685" w:type="dxa"/>
          </w:tcPr>
          <w:p w:rsidR="00C50DB8" w:rsidRPr="009E6CEE" w:rsidRDefault="00C50DB8" w:rsidP="00892D9D">
            <w:pPr>
              <w:spacing w:after="0" w:line="240" w:lineRule="auto"/>
              <w:jc w:val="both"/>
              <w:rPr>
                <w:rFonts w:ascii="Calibri Light" w:hAnsi="Calibri Light" w:cs="Calibri Light"/>
              </w:rPr>
            </w:pP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w:t>
            </w:r>
          </w:p>
        </w:tc>
        <w:tc>
          <w:tcPr>
            <w:tcW w:w="1560" w:type="dxa"/>
          </w:tcPr>
          <w:p w:rsidR="00C50DB8" w:rsidRPr="009E6CEE" w:rsidRDefault="00C50DB8" w:rsidP="00892D9D">
            <w:pPr>
              <w:spacing w:after="0" w:line="240" w:lineRule="auto"/>
              <w:jc w:val="both"/>
              <w:rPr>
                <w:rFonts w:ascii="Calibri Light" w:hAnsi="Calibri Light" w:cs="Calibri Light"/>
              </w:rPr>
            </w:pPr>
          </w:p>
        </w:tc>
        <w:tc>
          <w:tcPr>
            <w:tcW w:w="3685" w:type="dxa"/>
          </w:tcPr>
          <w:p w:rsidR="00C50DB8" w:rsidRPr="009E6CEE" w:rsidRDefault="00C50DB8" w:rsidP="00892D9D">
            <w:pPr>
              <w:spacing w:after="0" w:line="240" w:lineRule="auto"/>
              <w:jc w:val="both"/>
              <w:rPr>
                <w:rFonts w:ascii="Calibri Light" w:hAnsi="Calibri Light" w:cs="Calibri Light"/>
              </w:rPr>
            </w:pP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w:t>
            </w:r>
          </w:p>
        </w:tc>
        <w:tc>
          <w:tcPr>
            <w:tcW w:w="1560" w:type="dxa"/>
          </w:tcPr>
          <w:p w:rsidR="00C50DB8" w:rsidRPr="009E6CEE" w:rsidRDefault="00C50DB8" w:rsidP="00892D9D">
            <w:pPr>
              <w:spacing w:after="0" w:line="240" w:lineRule="auto"/>
              <w:jc w:val="both"/>
              <w:rPr>
                <w:rFonts w:ascii="Calibri Light" w:hAnsi="Calibri Light" w:cs="Calibri Light"/>
              </w:rPr>
            </w:pPr>
          </w:p>
        </w:tc>
        <w:tc>
          <w:tcPr>
            <w:tcW w:w="3685" w:type="dxa"/>
          </w:tcPr>
          <w:p w:rsidR="00C50DB8" w:rsidRPr="009E6CEE" w:rsidRDefault="00C50DB8" w:rsidP="00892D9D">
            <w:pPr>
              <w:spacing w:after="0" w:line="240" w:lineRule="auto"/>
              <w:jc w:val="both"/>
              <w:rPr>
                <w:rFonts w:ascii="Calibri Light" w:hAnsi="Calibri Light" w:cs="Calibri Light"/>
              </w:rPr>
            </w:pP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85.42.01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«Освіта»</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01 «Освіта»</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85.42.01.011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«Освіта», за спеціальністю «Освітні, педагогічні науки»</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011 «Освітні, педагогічні науки»</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85.42.01.012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«Освіта», за спеціальністю  «Дошкільна освіта»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012 «Дошкільна освіта»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85.42.01.013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«Освіта», за спеціальністю «Дошкільна освіта»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013 «Дошкільна освіта»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85.42.01.014</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«Освіта», за спеціальністю «Середня освіта»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014 «Середня освіта»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85.42.01.015</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«Освіта», за спеціальністю  «Професійна освіта (за спеціалізаціями)»</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015 «Професійна освіта (за спеціалізаціями)»</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85.42.01.016</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«Освіта», за спеціальністю  «Спеціальна освіта»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016 «Спеціальна освіта»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85.42.01.017</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«Освіта», за спеціальністю «Фізична культура і спорт»</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017 «Фізична культура і спорт»</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85.42.02.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«Культура і мистецтво»</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02 «Культура і мистецтво»</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85.42.02.021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«Культура і мистецтво», за спеціальністю  «Аудіовізуальне мистецтво та виробництво»</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jc w:val="both"/>
              <w:rPr>
                <w:rFonts w:ascii="Calibri Light" w:hAnsi="Calibri Light" w:cs="Calibri Light"/>
                <w:lang w:eastAsia="uk-UA"/>
              </w:rPr>
            </w:pPr>
            <w:r w:rsidRPr="009E6CEE">
              <w:rPr>
                <w:rFonts w:ascii="Calibri Light" w:hAnsi="Calibri Light" w:cs="Calibri Light"/>
                <w:lang w:eastAsia="uk-UA"/>
              </w:rPr>
              <w:t>021 «Аудіовізуальне мистецтво та виробництво»</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lastRenderedPageBreak/>
              <w:t>85.42.02.022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«Культура і мистецтво», за спеціальністю   «Дизайн»</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022 «Дизайн»</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85.42.02.023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«Культура і мистецтво», за спеціальністю   «Образотворче мистецтво, декоративне мистецтво, реставрація»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023 «Образотворче мистецтво, декоративне мистецтво, реставрація»</w:t>
            </w:r>
          </w:p>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Продовження таб</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85.42.02.024</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«Культура і мистецтво», за спеціальністю  «Хореографія»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024 «Хореографія»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85.42.02.025</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«Культура і мистецтво», за спеціальністю   «Музичне мистецтво»</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025 «Музичне мистецтво»</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85.42.02.026</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«Культура і мистецтво», за спеціальністю  «Сценічне мистецтво»</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026 «Сценічне мистецтво»</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85.42.02.027</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«Культура і мистецтво», за спеціальністю   «Музеєзнавство, пам’яткознавство»</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027 «Музеєзнавство, пам’яткознавство»</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85.42.02.028</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«Культура і мистецтво», за спеціальністю   «Менеджмент соціокультурної діяльності»</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028 «Менеджмент соціокультурної діяльності»</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85.42.02.029</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«Культура і мистецтво», за спеціальністю  «Інформаційна, бібліотечна та архівна справа»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029 «Інформаційна, бібліотечна та архівна справа»</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85.42.03.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«Гуманітарні науки»</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03 «Гуманітарні науки»</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85.42.03.031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 xml:space="preserve">Послуга у сфері вищої освіти університетського рівня  галузі знань «Гуманітарні науки», за спеціальністю «Релігієзнавство»  </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 xml:space="preserve">031 «Релігієзнавство»  </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85.42.03.032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«Гуманітарні науки», за спеціальністю «Історія та археологія»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032 «Історія та археологія»</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lastRenderedPageBreak/>
              <w:t>85.42.03.033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«Гуманітарні науки», за спеціальністю «Філософія»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033 «Філософія»</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85.42.03.034</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«Гуманітарні науки», за спеціальністю «Культурологія»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034 «Культурологія»</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85.42.03.035</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«Гуманітарні науки», за спеціальністю «Філологія»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035 «Філологія»</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85.42.04.</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«Богослов’я»</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04 «Богослов’я»</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85.42.04.041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«Богослов’я», за спеціальністю «Богослов’я»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041 «Богослов’я»</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85.42.05.</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«Соціальні та поведінкові науки»</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05 «Соціальні та поведінкові науки»</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85.42.05.051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«Соціальні та поведінкові науки», за спеціальністю «Економіка»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051 «Економіка»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85.42.05.052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«Соціальні та поведінкові науки», за спеціальністю «Політологія»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052 «Політологія»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85.42.05.053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«Соціальні та поведінкові науки», за спеціальністю «Психологія»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053 «Психологія»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85.42.05.054</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«Соціальні та поведінкові науки», за спеціальністю «Соціологія»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054 «Соціологія»</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85.42.06.</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«Журналістика»</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06«Журналістика»</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85.42.06.061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«Журналістика», за спеціальністю «Журналістика»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061 «Журналістика»</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85.42.07</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 xml:space="preserve">Послуги у сфері вищої освіти </w:t>
            </w:r>
            <w:r w:rsidRPr="009E6CEE">
              <w:rPr>
                <w:rFonts w:ascii="Calibri Light" w:hAnsi="Calibri Light" w:cs="Calibri Light"/>
              </w:rPr>
              <w:lastRenderedPageBreak/>
              <w:t>університетського рівня  галузі  знань «Управління та адміністрування»</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lastRenderedPageBreak/>
              <w:t xml:space="preserve">07 </w:t>
            </w:r>
            <w:r w:rsidRPr="009E6CEE">
              <w:rPr>
                <w:rFonts w:ascii="Calibri Light" w:hAnsi="Calibri Light" w:cs="Calibri Light"/>
                <w:lang w:eastAsia="uk-UA"/>
              </w:rPr>
              <w:lastRenderedPageBreak/>
              <w:t>«Управління та адміністрування»</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85.42.07.071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«Управління та адміністрування», за спеціальністю «Облік і оподаткування»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071 «Облік і оподаткування»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85.42.07.072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«Управління та адміністрування», за спеціальністю «Фінанси, банківська справа та страхування»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072 «Фінанси, банківська справа та страхування»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85.42.07.073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«Управління та адміністрування», за спеціальністю «Менеджмент»</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073 «Менеджмент»</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85.42.07.075</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«Управління та адміністрування», за спеціальністю «Маркетинг»</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075 «Маркетинг»</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85.42.07.076</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«Управління та адміністрування», за спеціальністю «Підприємництво, торгівля та біржова діяльність»</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076 «Підприємництво, торгівля та біржова діяльність»</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85.42.08.</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«Право»</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08 «Право»</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85.42.08.081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«Право», за спеціальністю «Право»</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081 «Право»</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85.42.09</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«Біологія»</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09 «Біологія»</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85.42.09.091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«Біологія», за спеціальністю «Біологія»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091 «Біологія»</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85.42.10.</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«Природничі науки»</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10 «Природничі науки»</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85.42.10.101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 xml:space="preserve">Послуга у сфері вищої освіти університетського рівня  галузі знань «Природничі науки», за </w:t>
            </w:r>
            <w:r w:rsidRPr="009E6CEE">
              <w:rPr>
                <w:rFonts w:ascii="Calibri Light" w:hAnsi="Calibri Light" w:cs="Calibri Light"/>
              </w:rPr>
              <w:lastRenderedPageBreak/>
              <w:t>спеціальністю «Екологія»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101 «Екологія»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85.42.10.102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«Природничі науки», за спеціальністю «Хімія»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102 «Хімія»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85.42.10.103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«Природничі науки», за спеціальністю «Науки про Землю»</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103 «Науки про Землю»</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85.42.10.104</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«Природничі науки», за спеціальністю «Фізика та астрономія»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104 «Фізика та астрономія»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85.42.10.105</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«Природничі науки», за спеціальністю «Прикладна фізика та наноматеріали»</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105 «Прикладна фізика та наноматеріали»</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85.42.10.106</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«Природничі науки», за спеціальністю «Географія»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106 «Географія»</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85.42.11.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«Математика і статистика»</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11 «Математика і статистика»</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85.42.11.111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«Математика і статистика», за спеціальністю «Математика»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111 «Математика»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85.42.11.112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«Математика і статистика», за спеціальністю «Статистика»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112 «Статистика»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85.42.11.113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«Математика і статистика», за спеціальністю «Прикладна математика»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113 «Прикладна математика»</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85.42.12.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«Інформаційні технології»</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12 «Інформаційні технології»</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85.42.12.121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«Інформаційні технології», за спеціальністю «Інженерія програмного забезпечення»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121 «Інженерія програмного забезпечення»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85.42.12.122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«Інформаційні технології», за спеціальністю «Комп’ютерні науки»</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122 «Комп’ютерні науки»</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lastRenderedPageBreak/>
              <w:t>85.42.12.123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«Інформаційні технології», за спеціальністю «Комп’ютерна інженерія»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123 «Комп’ютерна інженерія»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85.42.12.124</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«Інформаційні технології», за спеціальністю «Системний аналіз»</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124 «Системний аналіз»</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85.42.12.125</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«Інформаційні технології», за спеціальністю «Кібербезпека»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125 «Кібербезпека»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85.42.12.126</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«Інформаційні технології», за спеціальністю «Кібербезпека»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126 «Кібербезпека»</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85.42.13.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«Механічна інженерія»</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13 «Механічна інженерія»</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85.42.13.131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 xml:space="preserve">Послуга у сфері вищої освіти університетського рівня галузі знань «Механічна інженерія», за спеціальністю «Прикладна механіка» </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131 «Прикладна механіка»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85.42.13.132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«Механічна інженерія», за спеціальністю «Матеріалознавство»</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132  «Матеріалознавство»</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85.42.13.133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«Механічна інженерія», за спеціальністю «Галузеве машинобудування»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133 «Галузеве машинобудування»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85.42.13.134</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«Механічна інженерія», за спеціальністю «Авіаційна та ракетно–космічна техніка»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134 «Авіаційна та ракетно–космічна техніка»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85.42.13.135</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«Механічна інженерія», за спеціальністю «Суднобудування»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135 «Суднобудування»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85.42.13.136</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«Механічна інженерія», за спеціальністю «Металургія»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136 «Металургія»</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85.42.14.</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«Електрична інженерія»</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14 «Електрична інженерія»</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lastRenderedPageBreak/>
              <w:t>85.42.14.141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«Електрична інженерія», за спеціальністю «Електроенергетика, електротехніка та електромеханіка»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141 «Електроенергетика, електротехніка та електромеханіка»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85.42.14.142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«Електрична інженерія», за спеціальністю «Енергетичне машинобудування»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142 «Енергетичне машинобудування»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85.42.14.143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«Електрична інженерія», за спеціальністю «Атомна енергетика»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143 «Атомна енергетика»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85.42.14.144</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«Електрична інженерія», за спеціальністю «Теплоенергетика»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144 «Теплоенергетика»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85.42.14.145</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«Електрична інженерія», за спеціальністю «Гідроенергетика»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145 «Гідроенергетика»</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85.42.15.</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«Автоматизація та приладобудування»</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15 «Автоматизація та приладобудування»</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85.42.15.151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«Автоматизація та приладобудування», за спеціальністю «Автоматизація та комп’ютерно–інтегровані технології»</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151 «Автоматизація та комп’ютерно–інтегровані технології»</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85.42.15.152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«Автоматизація та приладобудування», за спеціальністю «Метрологія та інформаційно–вимірювальна техніка»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152 «Метрологія та інформаційно–вимірювальна техніка»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85.42.15.153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«Автоматизація та приладобудування», за спеціальністю «Мікро– та наносистемна техніка»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153 «Мікро– та наносистемна техніка»</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85.42.16.</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 xml:space="preserve">Послуги у сфері вищої освіти університетського рівня  галузі </w:t>
            </w:r>
            <w:r w:rsidRPr="009E6CEE">
              <w:rPr>
                <w:rFonts w:ascii="Calibri Light" w:hAnsi="Calibri Light" w:cs="Calibri Light"/>
              </w:rPr>
              <w:lastRenderedPageBreak/>
              <w:t>знань «Хімічна та біоінженерія»</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lastRenderedPageBreak/>
              <w:t xml:space="preserve">16  «Хімічна та біоінженерія </w:t>
            </w:r>
            <w:r w:rsidRPr="009E6CEE">
              <w:rPr>
                <w:rFonts w:ascii="Calibri Light" w:hAnsi="Calibri Light" w:cs="Calibri Light"/>
                <w:lang w:eastAsia="uk-UA"/>
              </w:rPr>
              <w:lastRenderedPageBreak/>
              <w:t>»</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85.42.16.161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«Хімічна та біоінженерія», за спеціальністю «Хімічні технології та інженерія»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161 «Хімічні технології та інженерія»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85.42.16.162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«Хімічна та біоінженерія», за спеціальністю «Біотехнології та біоінженерія»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162 «Біотехнології та біоінженерія»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85.42.16.163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«Хімічна та біоінженерія», за спеціальністю «Біомедична інженерія»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163 «Біомедична інженерія»</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85.42.17.</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«Електроніка та телекомунікації»</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17 «Електроніка та телекомунікації»</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85.42.17.171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«Електроніка та телекомунікації», за спеціальністю «Електроніка»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171 «Електроніка»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85.42.17.172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«Електроніка та телекомунікації», за спеціальністю «Телекомунікації та радіотехніка»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172 «Телекомунікації та радіотехніка»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85.42.17.173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«Електроніка та телекомунікації», за спеціальністю «Авіоніка»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173 «Авіоніка»</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85.42.18.</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«Виробництво та технології»</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18 «Виробництво та технології»</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85.42.18.181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«Виробництво та технології», за спеціальністю «Харчові технології»</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181 «Харчові технології»</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85.42.18.182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«Виробництво та технології», за спеціальністю «Технології легкої промисловості»</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182 «Технології легкої промисловості»</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85.42.18.183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 xml:space="preserve">Послуга у сфері вищої освіти університетського рівня  галузі </w:t>
            </w:r>
            <w:r w:rsidRPr="009E6CEE">
              <w:rPr>
                <w:rFonts w:ascii="Calibri Light" w:hAnsi="Calibri Light" w:cs="Calibri Light"/>
              </w:rPr>
              <w:lastRenderedPageBreak/>
              <w:t>знань «Виробництво та технології», за спеціальністю «Технології захисту навколишнього середовища»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183 «Технології захисту навколишнього середовища»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85.42.18.184</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«Виробництво та технології», за спеціальністю «Гірництво»</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184 «Гірництво»</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85.42.18.185</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«Виробництво та технології», за спеціальністю «Нафтогазова інженерія та технології»</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185 «Нафтогазова інженерія та технології»</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85.42.18.186</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«Виробництво та технології», за спеціальністю «Видавництво та поліграфія»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186 «Видавництво та поліграфія»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85.42.18.187</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«Виробництво та технології», за спеціальністю «Деревообробні та меблеві технології»</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187 «Деревообробні та меблеві технології»</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85.42.19.</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«Архітектура та будівництво»</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19 «Архітектура та будівництво»</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85.42.19.191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«Архітектура та будівництво», за спеціальністю «Архітектура та містобудування»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191 «Архітектура та містобудування»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85.42.19.192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«Архітектура та будівництво», за спеціальністю «Будівництво та цивільна інженерія»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192 «Будівництво та цивільна інженерія»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85.42.19.193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«Архітектура та будівництво», за спеціальністю «Геодезія та землеустрій»</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193 «Геодезія та землеустрій»</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85.42.19.194</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«Архітектура та будівництво», за спеціальністю «Гідротехнічне будівництво, водна інженерія та водні технології»</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194 «Гідротехнічне будівництво, водна інженерія та водні технології»</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85.42.20.</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 xml:space="preserve">Послуги у сфері вищої освіти університетського рівня галузі </w:t>
            </w:r>
            <w:r w:rsidRPr="009E6CEE">
              <w:rPr>
                <w:rFonts w:ascii="Calibri Light" w:hAnsi="Calibri Light" w:cs="Calibri Light"/>
              </w:rPr>
              <w:lastRenderedPageBreak/>
              <w:t>знань «Аграрні науки та продовольство»</w:t>
            </w:r>
          </w:p>
        </w:tc>
        <w:tc>
          <w:tcPr>
            <w:tcW w:w="1560" w:type="dxa"/>
          </w:tcPr>
          <w:p w:rsidR="00C50DB8" w:rsidRPr="009E6CEE" w:rsidRDefault="00C50DB8" w:rsidP="00892D9D">
            <w:pPr>
              <w:spacing w:after="0" w:line="240" w:lineRule="auto"/>
              <w:rPr>
                <w:rFonts w:ascii="Calibri Light" w:hAnsi="Calibri Light" w:cs="Calibri Light"/>
                <w:lang w:val="ru-RU" w:eastAsia="uk-UA"/>
              </w:rPr>
            </w:pPr>
            <w:r w:rsidRPr="009E6CEE">
              <w:rPr>
                <w:rFonts w:ascii="Calibri Light" w:hAnsi="Calibri Light" w:cs="Calibri Light"/>
                <w:lang w:eastAsia="uk-UA"/>
              </w:rPr>
              <w:lastRenderedPageBreak/>
              <w:t xml:space="preserve">20 «Аграрні науки та </w:t>
            </w:r>
            <w:r w:rsidRPr="009E6CEE">
              <w:rPr>
                <w:rFonts w:ascii="Calibri Light" w:hAnsi="Calibri Light" w:cs="Calibri Light"/>
                <w:lang w:eastAsia="uk-UA"/>
              </w:rPr>
              <w:lastRenderedPageBreak/>
              <w:t>продовольство</w:t>
            </w:r>
            <w:r w:rsidRPr="009E6CEE">
              <w:rPr>
                <w:rFonts w:ascii="Calibri Light" w:hAnsi="Calibri Light" w:cs="Calibri Light"/>
                <w:lang w:val="ru-RU" w:eastAsia="uk-UA"/>
              </w:rPr>
              <w:t>»</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85.42.20.201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«Аграрні науки та продовольство», за спеціальністю «Агрономія»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201 «Агрономія»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85.42.20.202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«Аграрні науки та продовольство», за спеціальністю «Захист і карантин рослин»</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202 «Захист і карантин рослин»</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85.42.20.203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«Аграрні науки та продовольство», за спеціальністю «Садівництво та виноградарство»</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203 «Садівництво та виноградарство»</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85.42.20.204</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«Аграрні науки та продовольство», за спеціальністю «Технологія виробництва і переробки продукції тваринництва»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204 «Технологія виробництва і переробки продукції тваринництва»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85.42.20.205</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«Аграрні науки та продовольство», за спеціальністю «Лісове господарство»</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205 «Лісове господарство»</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85.42.20.206</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«Аграрні науки та продовольство», за спеціальністю «Садово–паркове господарство»</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206 «Садово–паркове господарство»</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85.42.20.207</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«Аграрні науки та продовольство», за спеціальністю «Водні біоресурси та аквакультура»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207 «Водні біоресурси та аквакультура»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85.42.20.208</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«Аграрні науки та продовольство», за спеціальністю «Агроінженерія»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208 «Агроінженерія»</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85.42.21.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«Ветеринарна медицина»</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21 «Ветеринарна медицина»</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85.42.21.211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 xml:space="preserve">Послуга у сфері вищої освіти університетського рівня галузі знань «Ветеринарна медицина», за спеціальністю «Ветеринарна </w:t>
            </w:r>
            <w:r w:rsidRPr="009E6CEE">
              <w:rPr>
                <w:rFonts w:ascii="Calibri Light" w:hAnsi="Calibri Light" w:cs="Calibri Light"/>
              </w:rPr>
              <w:lastRenderedPageBreak/>
              <w:t>медицина»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211 «Ветеринарна медицина»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85.42.21.212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«Ветеринарна медицина», за спеціальністю «Ветеринарна гігієна, санітарія і експертиза»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212 «Ветеринарна гігієна, санітарія і експертиза»</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85.42.22.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 xml:space="preserve">Послуги у сфері вищої освіти університетського рівня  галузі знань «Охорона здоров’я» </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22 «Охорона здоров’я»</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85.42.22.221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«Охорона здоров’я», за спеціальністю «Стоматологія»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221 «Стоматологія»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85.42.22.222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«Охорона здоров’я», за спеціальністю «Медицина»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222 «Медицина»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85.42.22.223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«Охорона здоров’я», за спеціальністю «Медсестринство»</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223 «Медсестринство»</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85.42.22.224</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«Охорона здоров’я», за спеціальністю «Технології медичної діагностики та лікування»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224 «Технології медичної діагностики та лікування»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85.42.22.225</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«Охорона здоров’я», за спеціальністю «Медична психологія»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225 «Медична психологія»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85.42.22.226</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«Охорона здоров’я», за спеціальністю «Фармація, промислова фармація»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226 «Фармація, промислова фармація»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85.42.22.227</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«Охорона здоров’я», за спеціальністю «Фізична терапія, ерготерапія»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227 «Фізична терапія, ерготерапія»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85.42.22.228</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«Охорона здоров’я», за спеціальністю «Педіатрія»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228 «Педіатрія»</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85.42.22.229</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«Охорона здоров’я», за спеціальністю «Громадське здоров’я»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229 «Громадське здоров’я»</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85.42.23.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 xml:space="preserve">Послуги у сфері вищої освіти </w:t>
            </w:r>
            <w:r w:rsidRPr="009E6CEE">
              <w:rPr>
                <w:rFonts w:ascii="Calibri Light" w:hAnsi="Calibri Light" w:cs="Calibri Light"/>
              </w:rPr>
              <w:lastRenderedPageBreak/>
              <w:t>університетського рівня  галузі знань «Соціальна робота»</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lastRenderedPageBreak/>
              <w:t xml:space="preserve">23 «Соціальна </w:t>
            </w:r>
            <w:r w:rsidRPr="009E6CEE">
              <w:rPr>
                <w:rFonts w:ascii="Calibri Light" w:hAnsi="Calibri Light" w:cs="Calibri Light"/>
                <w:lang w:eastAsia="uk-UA"/>
              </w:rPr>
              <w:lastRenderedPageBreak/>
              <w:t>робота»</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85.42.23.231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«Соціальна робота», за спеціальністю «Соціальна робота»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231 «Соціальна робота»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85.42.23.232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«Соціальна робота», за спеціальністю «Соціальне забезпечення»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232 «Соціальне забезпечення»</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85.42.24.</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«Сфера обслуговування»</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24 «Сфера обслуговування»</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85.42.24.241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«Сфера обслуговування», за спеціальністю «Готельно–ресторанна справа»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241 «Готельно–ресторанна справа»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85.42.24.242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«Сфера обслуговування», за спеціальністю «Туризм»</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242 «Туризм»</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85.42.25.</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«Воєнні науки, національна безпека, безпека державного кордону»</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25 «Воєнні науки, національна безпека, безпека державного кордону»</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85.42.25.251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«Воєнні науки, національна безпека, безпека державного кордону», за спеціальністю «Державна безпека»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251 «Державна безпека»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85.42.25.252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«Воєнні науки, національна безпека, безпека державного кордону», за спеціальністю «Безпека державного кордону»</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252 «Безпека державного кордону»</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85.42.25.253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«Воєнні науки, національна безпека, безпека державного кордону», за спеціальністю «Військове управління (за видами збройних сил)»</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253 «Військове управління (за видами збройних сил)»</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285.42.25.54</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 xml:space="preserve">Послуга у сфері вищої освіти університетського рівня  галузі </w:t>
            </w:r>
            <w:r w:rsidRPr="009E6CEE">
              <w:rPr>
                <w:rFonts w:ascii="Calibri Light" w:hAnsi="Calibri Light" w:cs="Calibri Light"/>
              </w:rPr>
              <w:lastRenderedPageBreak/>
              <w:t>знань «Воєнні науки, національна безпека, безпека державного кордону», за спеціальністю «Забезпечення військ (сил)»</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254 «Забезпечення військ (сил)»</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85.42.25.255</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«Воєнні науки, національна безпека, безпека державного кордону», за спеціальністю «Озброєння та військова техніка»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255 «Озброєння та військова техніка»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85.42.25.256</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«Воєнні науки, національна безпека, безпека державного кордону», за спеціальністю «Національна безпека (за окремими сферами забезпечення і видами діяльності)»</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256 «Національна безпека (за окремими сферами забезпечення і видами діяльності)»</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85.42.26.</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«Цивільна безпека»</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26 «Цивільна безпека»</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85.42.26.261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«Цивільна безпека», за спеціальністю «Пожежна безпека»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261 «Пожежна безпека»</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85.42.26.262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«Цивільна безпека», за спеціальністю «Правоохоронна діяльність»</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262 «Правоохоронна діяльність»</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85.42.26.263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«Цивільна безпека», за спеціальністю «Цивільна безпека»</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263 «Цивільна безпека»</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85.42.27.</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«Транспорт»</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27 «Транспорт»</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85.42.27.271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«Транспорт», за спеціальністю «Річковий та морський транспорт»</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271 «Річковий та морський транспорт»</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85.42.27.272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«Транспорт», за спеціальністю «Авіаційний транспорт»</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272 «Авіаційний транспорт»</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85.42.27.273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 xml:space="preserve">Послуга у сфері вищої освіти університетського рівня  галузі знань «Транспорт», за спеціальністю «Залізничний </w:t>
            </w:r>
            <w:r w:rsidRPr="009E6CEE">
              <w:rPr>
                <w:rFonts w:ascii="Calibri Light" w:hAnsi="Calibri Light" w:cs="Calibri Light"/>
              </w:rPr>
              <w:lastRenderedPageBreak/>
              <w:t>транспорт»</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273 «Залізничний транспорт»</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85.42.27.274</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«Транспорт», за спеціальністю «Автомобільний транспорт»</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274 «Автомобільний транспорт»</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85.42.27.275</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«Транспорт», за спеціальністю «Транспортні технології (за видами)»</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275 «Транспортні технології (за видами)»</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85.42.28</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Послуги у сфері вищої освіти університетського рівня  галузі знань «Публічне управління та адміністрування»</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28 «Публічне управління та адміністрування»</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85.42.28.281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«Публічне управління та адміністрування», за спеціальністю «Публічне управління та адміністрування»</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281 «Публічне управління та адміністрування»</w:t>
            </w:r>
          </w:p>
        </w:tc>
      </w:tr>
      <w:tr w:rsidR="00C50DB8" w:rsidRPr="009E6CEE" w:rsidTr="00892D9D">
        <w:tc>
          <w:tcPr>
            <w:tcW w:w="1101" w:type="dxa"/>
            <w:shd w:val="clear" w:color="auto" w:fill="auto"/>
          </w:tcPr>
          <w:p w:rsidR="00C50DB8" w:rsidRPr="009E6CEE" w:rsidRDefault="00C50DB8" w:rsidP="00892D9D">
            <w:pPr>
              <w:spacing w:after="0" w:line="240" w:lineRule="auto"/>
              <w:jc w:val="both"/>
              <w:rPr>
                <w:rFonts w:ascii="Calibri Light" w:hAnsi="Calibri Light" w:cs="Calibri Light"/>
                <w:i/>
              </w:rPr>
            </w:pPr>
            <w:r w:rsidRPr="009E6CEE">
              <w:rPr>
                <w:rFonts w:ascii="Calibri Light" w:hAnsi="Calibri Light" w:cs="Calibri Light"/>
                <w:i/>
              </w:rPr>
              <w:t>85.42.29.</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 xml:space="preserve">Послуги у сфері вищої освіти університетського рівня  галузі знань  </w:t>
            </w:r>
          </w:p>
        </w:tc>
        <w:tc>
          <w:tcPr>
            <w:tcW w:w="1560"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29 «Міжнародні відносини»</w:t>
            </w:r>
          </w:p>
        </w:tc>
        <w:tc>
          <w:tcPr>
            <w:tcW w:w="3685" w:type="dxa"/>
          </w:tcPr>
          <w:p w:rsidR="00C50DB8" w:rsidRPr="009E6CEE" w:rsidRDefault="00C50DB8" w:rsidP="00892D9D">
            <w:pPr>
              <w:spacing w:after="0" w:line="240" w:lineRule="auto"/>
              <w:rPr>
                <w:rFonts w:ascii="Calibri Light" w:hAnsi="Calibri Light" w:cs="Calibri Light"/>
                <w:lang w:eastAsia="uk-UA"/>
              </w:rPr>
            </w:pP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85.42.29.291</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«Міжнародні відносини», за спеціальністю «Міжнародні відносини, суспільні комунікації та регіональні студії»</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291 «Міжнародні відносини, суспільні комунікації та регіональні студії»</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85.42.29.292</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«Міжнародні відносини», за спеціальністю «Міжнародні економічні відносини»</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292 «Міжнародні економічні відносини»</w:t>
            </w:r>
          </w:p>
        </w:tc>
      </w:tr>
      <w:tr w:rsidR="00C50DB8" w:rsidRPr="009E6CEE" w:rsidTr="00892D9D">
        <w:tc>
          <w:tcPr>
            <w:tcW w:w="1101" w:type="dxa"/>
            <w:shd w:val="clear" w:color="auto" w:fill="auto"/>
          </w:tcPr>
          <w:p w:rsidR="00C50DB8" w:rsidRPr="009E6CEE" w:rsidRDefault="00C50DB8" w:rsidP="00892D9D">
            <w:pPr>
              <w:spacing w:after="0" w:line="240" w:lineRule="auto"/>
              <w:rPr>
                <w:rFonts w:ascii="Calibri Light" w:hAnsi="Calibri Light" w:cs="Calibri Light"/>
                <w:i/>
                <w:lang w:eastAsia="uk-UA"/>
              </w:rPr>
            </w:pPr>
            <w:r w:rsidRPr="009E6CEE">
              <w:rPr>
                <w:rFonts w:ascii="Calibri Light" w:hAnsi="Calibri Light" w:cs="Calibri Light"/>
                <w:i/>
                <w:lang w:eastAsia="uk-UA"/>
              </w:rPr>
              <w:t>85.42.29.293</w:t>
            </w:r>
          </w:p>
        </w:tc>
        <w:tc>
          <w:tcPr>
            <w:tcW w:w="3543" w:type="dxa"/>
            <w:shd w:val="clear" w:color="auto" w:fill="auto"/>
          </w:tcPr>
          <w:p w:rsidR="00C50DB8" w:rsidRPr="009E6CEE" w:rsidRDefault="00C50DB8" w:rsidP="00892D9D">
            <w:pPr>
              <w:spacing w:after="0" w:line="240" w:lineRule="auto"/>
              <w:jc w:val="both"/>
              <w:rPr>
                <w:rFonts w:ascii="Calibri Light" w:hAnsi="Calibri Light" w:cs="Calibri Light"/>
              </w:rPr>
            </w:pPr>
            <w:r w:rsidRPr="009E6CEE">
              <w:rPr>
                <w:rFonts w:ascii="Calibri Light" w:hAnsi="Calibri Light" w:cs="Calibri Light"/>
              </w:rPr>
              <w:t>Послуга у сфері вищої освіти університетського рівня  галузі знань «Міжнародні відносини», за спеціальністю «Міжнародне право»</w:t>
            </w:r>
          </w:p>
        </w:tc>
        <w:tc>
          <w:tcPr>
            <w:tcW w:w="1560" w:type="dxa"/>
          </w:tcPr>
          <w:p w:rsidR="00C50DB8" w:rsidRPr="009E6CEE" w:rsidRDefault="00C50DB8" w:rsidP="00892D9D">
            <w:pPr>
              <w:spacing w:after="0" w:line="240" w:lineRule="auto"/>
              <w:rPr>
                <w:rFonts w:ascii="Calibri Light" w:hAnsi="Calibri Light" w:cs="Calibri Light"/>
                <w:lang w:eastAsia="uk-UA"/>
              </w:rPr>
            </w:pPr>
          </w:p>
        </w:tc>
        <w:tc>
          <w:tcPr>
            <w:tcW w:w="3685" w:type="dxa"/>
          </w:tcPr>
          <w:p w:rsidR="00C50DB8" w:rsidRPr="009E6CEE" w:rsidRDefault="00C50DB8" w:rsidP="00892D9D">
            <w:pPr>
              <w:spacing w:after="0" w:line="240" w:lineRule="auto"/>
              <w:rPr>
                <w:rFonts w:ascii="Calibri Light" w:hAnsi="Calibri Light" w:cs="Calibri Light"/>
                <w:lang w:eastAsia="uk-UA"/>
              </w:rPr>
            </w:pPr>
            <w:r w:rsidRPr="009E6CEE">
              <w:rPr>
                <w:rFonts w:ascii="Calibri Light" w:hAnsi="Calibri Light" w:cs="Calibri Light"/>
                <w:lang w:eastAsia="uk-UA"/>
              </w:rPr>
              <w:t>293 «Міжнародне право»</w:t>
            </w:r>
          </w:p>
        </w:tc>
      </w:tr>
    </w:tbl>
    <w:p w:rsidR="00C50DB8" w:rsidRDefault="00C50DB8" w:rsidP="00C50DB8">
      <w:pPr>
        <w:spacing w:after="0" w:line="240" w:lineRule="auto"/>
        <w:rPr>
          <w:rFonts w:ascii="Calibri Light" w:hAnsi="Calibri Light" w:cs="Calibri Light"/>
          <w:b/>
          <w:i/>
        </w:rPr>
      </w:pPr>
    </w:p>
    <w:p w:rsidR="00123147"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Ми переконані, що впровадження запропонованого нами Класифікатора послуг вищої освіти України стане основою для стандартизації у сфері вищої освіти України; для розроблення усіх засобів підвищення якості підготовки фахівців з вищою освітою за кожним рівнем та за кожною спеціальністю з урахуванням головного індикатора ринкової економіки – вартості (ціни) послуги вищої освіти.</w:t>
      </w:r>
    </w:p>
    <w:p w:rsidR="003C027D" w:rsidRPr="009E6CEE"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ab/>
      </w:r>
    </w:p>
    <w:p w:rsidR="00C24EF0" w:rsidRPr="00C24EF0" w:rsidRDefault="00C24EF0" w:rsidP="00C24EF0">
      <w:pPr>
        <w:pStyle w:val="2"/>
        <w:spacing w:before="0" w:beforeAutospacing="0" w:after="0" w:afterAutospacing="0"/>
        <w:jc w:val="center"/>
        <w:rPr>
          <w:rFonts w:ascii="Calibri Light" w:hAnsi="Calibri Light" w:cs="Calibri Light"/>
          <w:sz w:val="24"/>
          <w:szCs w:val="24"/>
        </w:rPr>
      </w:pPr>
      <w:r>
        <w:rPr>
          <w:rFonts w:ascii="Calibri Light" w:hAnsi="Calibri Light" w:cs="Calibri Light"/>
        </w:rPr>
        <w:br w:type="page"/>
      </w:r>
      <w:r w:rsidRPr="00C24EF0">
        <w:rPr>
          <w:rFonts w:ascii="Calibri Light" w:hAnsi="Calibri Light" w:cs="Calibri Light"/>
          <w:sz w:val="24"/>
          <w:szCs w:val="24"/>
        </w:rPr>
        <w:lastRenderedPageBreak/>
        <w:t>Висновки до Розділу 4</w:t>
      </w:r>
    </w:p>
    <w:p w:rsidR="00C24EF0" w:rsidRDefault="00C24EF0" w:rsidP="00E34EE6">
      <w:pPr>
        <w:spacing w:after="0" w:line="240" w:lineRule="auto"/>
        <w:ind w:firstLine="709"/>
        <w:jc w:val="both"/>
        <w:rPr>
          <w:rFonts w:ascii="Calibri Light" w:hAnsi="Calibri Light" w:cs="Calibri Light"/>
        </w:rPr>
      </w:pPr>
    </w:p>
    <w:p w:rsidR="003C027D" w:rsidRDefault="003C027D" w:rsidP="00E34EE6">
      <w:pPr>
        <w:spacing w:after="0" w:line="240" w:lineRule="auto"/>
        <w:ind w:firstLine="709"/>
        <w:jc w:val="both"/>
        <w:rPr>
          <w:rFonts w:ascii="Calibri Light" w:hAnsi="Calibri Light" w:cs="Calibri Light"/>
        </w:rPr>
      </w:pPr>
      <w:r w:rsidRPr="009E6CEE">
        <w:rPr>
          <w:rFonts w:ascii="Calibri Light" w:hAnsi="Calibri Light" w:cs="Calibri Light"/>
        </w:rPr>
        <w:t>Підводячи підсумки, на підставі викладеного пропонуємо наступні висновки та здійснити наступні основні шлях (заходи), які, з погляду економістів, дозволять значно підвищити рівень якості освітньої діяльності у сфері вищої освіти України:</w:t>
      </w:r>
    </w:p>
    <w:p w:rsidR="00C24EF0" w:rsidRPr="009E6CEE" w:rsidRDefault="00C24EF0" w:rsidP="00E34EE6">
      <w:pPr>
        <w:spacing w:after="0" w:line="240" w:lineRule="auto"/>
        <w:ind w:firstLine="709"/>
        <w:jc w:val="both"/>
        <w:rPr>
          <w:rFonts w:ascii="Calibri Light" w:hAnsi="Calibri Light" w:cs="Calibri Light"/>
        </w:rPr>
      </w:pPr>
    </w:p>
    <w:p w:rsidR="003C027D" w:rsidRPr="009E6CEE" w:rsidRDefault="00C24EF0" w:rsidP="00C24EF0">
      <w:pPr>
        <w:spacing w:after="0" w:line="240" w:lineRule="auto"/>
        <w:ind w:firstLine="709"/>
        <w:jc w:val="both"/>
        <w:rPr>
          <w:rFonts w:ascii="Calibri Light" w:hAnsi="Calibri Light" w:cs="Calibri Light"/>
        </w:rPr>
      </w:pPr>
      <w:r>
        <w:rPr>
          <w:rFonts w:ascii="Calibri Light" w:hAnsi="Calibri Light" w:cs="Calibri Light"/>
        </w:rPr>
        <w:t xml:space="preserve">1. </w:t>
      </w:r>
      <w:r w:rsidR="003C027D" w:rsidRPr="009E6CEE">
        <w:rPr>
          <w:rFonts w:ascii="Calibri Light" w:hAnsi="Calibri Light" w:cs="Calibri Light"/>
        </w:rPr>
        <w:t xml:space="preserve">Вражаюче слабкий зв'язок між високими кількісними показниками охоплення населення України вищою освітою та низьким значенням одного із основних показників економічного розвитку – ВВП на душу населення за паритетом купівельної спроможності у дол. США, практично відсутність українських </w:t>
      </w:r>
      <w:r w:rsidR="008D6BF8">
        <w:rPr>
          <w:rFonts w:ascii="Calibri Light" w:hAnsi="Calibri Light" w:cs="Calibri Light"/>
        </w:rPr>
        <w:t>ЗВО</w:t>
      </w:r>
      <w:r w:rsidR="003C027D" w:rsidRPr="009E6CEE">
        <w:rPr>
          <w:rFonts w:ascii="Calibri Light" w:hAnsi="Calibri Light" w:cs="Calibri Light"/>
        </w:rPr>
        <w:t xml:space="preserve"> на чільних місцях у світових рейтингах найкращих університетів світу дають нам, на наш погляд достатньо підстав для висновку, що якість вищої освіти в Україні, яку здобувають у українських З</w:t>
      </w:r>
      <w:r w:rsidR="00123147" w:rsidRPr="009E6CEE">
        <w:rPr>
          <w:rFonts w:ascii="Calibri Light" w:hAnsi="Calibri Light" w:cs="Calibri Light"/>
        </w:rPr>
        <w:t>ВО</w:t>
      </w:r>
      <w:r w:rsidR="003C027D" w:rsidRPr="009E6CEE">
        <w:rPr>
          <w:rFonts w:ascii="Calibri Light" w:hAnsi="Calibri Light" w:cs="Calibri Light"/>
        </w:rPr>
        <w:t>, знаходиться на низькому рівні</w:t>
      </w:r>
      <w:r>
        <w:rPr>
          <w:rFonts w:ascii="Calibri Light" w:hAnsi="Calibri Light" w:cs="Calibri Light"/>
        </w:rPr>
        <w:t>.</w:t>
      </w:r>
    </w:p>
    <w:p w:rsidR="00C24EF0" w:rsidRDefault="00C24EF0" w:rsidP="00C24EF0">
      <w:pPr>
        <w:spacing w:after="0" w:line="240" w:lineRule="auto"/>
        <w:jc w:val="both"/>
        <w:rPr>
          <w:rFonts w:ascii="Calibri Light" w:hAnsi="Calibri Light" w:cs="Calibri Light"/>
        </w:rPr>
      </w:pPr>
    </w:p>
    <w:p w:rsidR="003C027D" w:rsidRDefault="00C24EF0" w:rsidP="00C24EF0">
      <w:pPr>
        <w:spacing w:after="0" w:line="240" w:lineRule="auto"/>
        <w:ind w:firstLine="709"/>
        <w:jc w:val="both"/>
        <w:rPr>
          <w:rFonts w:ascii="Calibri Light" w:hAnsi="Calibri Light" w:cs="Calibri Light"/>
        </w:rPr>
      </w:pPr>
      <w:r>
        <w:rPr>
          <w:rFonts w:ascii="Calibri Light" w:hAnsi="Calibri Light" w:cs="Calibri Light"/>
        </w:rPr>
        <w:t>2. У</w:t>
      </w:r>
      <w:r w:rsidR="003C027D" w:rsidRPr="009E6CEE">
        <w:rPr>
          <w:rFonts w:ascii="Calibri Light" w:hAnsi="Calibri Light" w:cs="Calibri Light"/>
        </w:rPr>
        <w:t xml:space="preserve"> сучасній ринковій економіці головним засобом забезпечення якості продуктів (товарів і послуг) виступають стандарти продуктів (товарів і послуг). В Україні стандарти послуг вищої освіти як результати економічної діяльності у сфері вищої освіти відсутні, що позбавляє можливості здійснювати обґрунтовані конкретні виміри стану якості вищої освіти і розробляти обґрунтовані конкретні заходи щодо</w:t>
      </w:r>
      <w:r>
        <w:rPr>
          <w:rFonts w:ascii="Calibri Light" w:hAnsi="Calibri Light" w:cs="Calibri Light"/>
        </w:rPr>
        <w:t xml:space="preserve"> підвищення якості вищої освіти.</w:t>
      </w:r>
    </w:p>
    <w:p w:rsidR="00C24EF0" w:rsidRPr="009E6CEE" w:rsidRDefault="00C24EF0" w:rsidP="00C24EF0">
      <w:pPr>
        <w:spacing w:after="0" w:line="240" w:lineRule="auto"/>
        <w:ind w:firstLine="709"/>
        <w:jc w:val="both"/>
        <w:rPr>
          <w:rFonts w:ascii="Calibri Light" w:hAnsi="Calibri Light" w:cs="Calibri Light"/>
        </w:rPr>
      </w:pPr>
    </w:p>
    <w:p w:rsidR="003C027D" w:rsidRDefault="00C24EF0" w:rsidP="00C24EF0">
      <w:pPr>
        <w:spacing w:after="0" w:line="240" w:lineRule="auto"/>
        <w:ind w:firstLine="709"/>
        <w:jc w:val="both"/>
        <w:rPr>
          <w:rFonts w:ascii="Calibri Light" w:hAnsi="Calibri Light" w:cs="Calibri Light"/>
        </w:rPr>
      </w:pPr>
      <w:r>
        <w:rPr>
          <w:rFonts w:ascii="Calibri Light" w:hAnsi="Calibri Light" w:cs="Calibri Light"/>
        </w:rPr>
        <w:t xml:space="preserve">3. </w:t>
      </w:r>
      <w:r w:rsidR="003C027D" w:rsidRPr="009E6CEE">
        <w:rPr>
          <w:rFonts w:ascii="Calibri Light" w:hAnsi="Calibri Light" w:cs="Calibri Light"/>
        </w:rPr>
        <w:t>Внести до відповідних нормативно</w:t>
      </w:r>
      <w:r w:rsidR="004446FD" w:rsidRPr="009E6CEE">
        <w:rPr>
          <w:rFonts w:ascii="Calibri Light" w:hAnsi="Calibri Light" w:cs="Calibri Light"/>
        </w:rPr>
        <w:t>–</w:t>
      </w:r>
      <w:r w:rsidR="003C027D" w:rsidRPr="009E6CEE">
        <w:rPr>
          <w:rFonts w:ascii="Calibri Light" w:hAnsi="Calibri Light" w:cs="Calibri Light"/>
        </w:rPr>
        <w:t>правових актів України наступні основні терміни і визначення, які мають стати методологічною основою для впровадження сучасної системи стандартизації у сфері вищої освіти: «стандартизація у сфері вищої освіти», «державні професійні стандарти вищої освіти», «державні стандарти освітньої діяльності», «державні стандарти послуг вищої освіти</w:t>
      </w:r>
      <w:r>
        <w:rPr>
          <w:rFonts w:ascii="Calibri Light" w:hAnsi="Calibri Light" w:cs="Calibri Light"/>
        </w:rPr>
        <w:t>», «якість послуг вищої освіти».</w:t>
      </w:r>
    </w:p>
    <w:p w:rsidR="00C24EF0" w:rsidRPr="009E6CEE" w:rsidRDefault="00C24EF0" w:rsidP="00C24EF0">
      <w:pPr>
        <w:spacing w:after="0" w:line="240" w:lineRule="auto"/>
        <w:ind w:firstLine="709"/>
        <w:jc w:val="both"/>
        <w:rPr>
          <w:rFonts w:ascii="Calibri Light" w:hAnsi="Calibri Light" w:cs="Calibri Light"/>
        </w:rPr>
      </w:pPr>
    </w:p>
    <w:p w:rsidR="003C027D" w:rsidRDefault="00C24EF0" w:rsidP="00C24EF0">
      <w:pPr>
        <w:spacing w:after="0" w:line="240" w:lineRule="auto"/>
        <w:ind w:firstLine="709"/>
        <w:jc w:val="both"/>
        <w:rPr>
          <w:rFonts w:ascii="Calibri Light" w:hAnsi="Calibri Light" w:cs="Calibri Light"/>
        </w:rPr>
      </w:pPr>
      <w:r>
        <w:rPr>
          <w:rFonts w:ascii="Calibri Light" w:hAnsi="Calibri Light" w:cs="Calibri Light"/>
        </w:rPr>
        <w:t xml:space="preserve">4. </w:t>
      </w:r>
      <w:r w:rsidR="003C027D" w:rsidRPr="009E6CEE">
        <w:rPr>
          <w:rFonts w:ascii="Calibri Light" w:hAnsi="Calibri Light" w:cs="Calibri Light"/>
        </w:rPr>
        <w:t>Впровадження системи стандартизації послуг вищої освіти (підсистем: державний професійний стандарт; державний стандарт вищої освіти; державний стандарт освітньої діяльності; державний стандарт послуг вищої освіти), як основи для визначення її вартості і ціни та їх якості по кожному рівню та по ко</w:t>
      </w:r>
      <w:r>
        <w:rPr>
          <w:rFonts w:ascii="Calibri Light" w:hAnsi="Calibri Light" w:cs="Calibri Light"/>
        </w:rPr>
        <w:t>жній спеціальності вищої освіти.</w:t>
      </w:r>
    </w:p>
    <w:p w:rsidR="00C24EF0" w:rsidRPr="009E6CEE" w:rsidRDefault="00C24EF0" w:rsidP="00C24EF0">
      <w:pPr>
        <w:spacing w:after="0" w:line="240" w:lineRule="auto"/>
        <w:ind w:firstLine="709"/>
        <w:jc w:val="both"/>
        <w:rPr>
          <w:rFonts w:ascii="Calibri Light" w:hAnsi="Calibri Light" w:cs="Calibri Light"/>
        </w:rPr>
      </w:pPr>
    </w:p>
    <w:p w:rsidR="003C027D" w:rsidRDefault="00C24EF0" w:rsidP="00C24EF0">
      <w:pPr>
        <w:spacing w:after="0" w:line="240" w:lineRule="auto"/>
        <w:ind w:firstLine="709"/>
        <w:jc w:val="both"/>
        <w:rPr>
          <w:rFonts w:ascii="Calibri Light" w:hAnsi="Calibri Light" w:cs="Calibri Light"/>
        </w:rPr>
      </w:pPr>
      <w:r>
        <w:rPr>
          <w:rFonts w:ascii="Calibri Light" w:hAnsi="Calibri Light" w:cs="Calibri Light"/>
        </w:rPr>
        <w:t xml:space="preserve">5. </w:t>
      </w:r>
      <w:r w:rsidR="003C027D" w:rsidRPr="009E6CEE">
        <w:rPr>
          <w:rFonts w:ascii="Calibri Light" w:hAnsi="Calibri Light" w:cs="Calibri Light"/>
        </w:rPr>
        <w:t>Впровадження Національної стандартної класифікації освіти України (НСКО), узгодженої з Міжнародною стандартною класифікацією освіти (МСКО) та Національною рамкою кваліфікацій (НРК), згармонізованої з КВЕД та ДКПП, що дасть можливість для обґрунтованого визначення показників державного замовлення на підготовку фахівців з вищою освітою у розрізі рівнів та спеціальностей в</w:t>
      </w:r>
      <w:r>
        <w:rPr>
          <w:rFonts w:ascii="Calibri Light" w:hAnsi="Calibri Light" w:cs="Calibri Light"/>
        </w:rPr>
        <w:t>ідповідно до потреб ринку праці.</w:t>
      </w:r>
    </w:p>
    <w:p w:rsidR="00C24EF0" w:rsidRPr="009E6CEE" w:rsidRDefault="00C24EF0" w:rsidP="00C24EF0">
      <w:pPr>
        <w:spacing w:after="0" w:line="240" w:lineRule="auto"/>
        <w:ind w:firstLine="709"/>
        <w:jc w:val="both"/>
        <w:rPr>
          <w:rFonts w:ascii="Calibri Light" w:hAnsi="Calibri Light" w:cs="Calibri Light"/>
        </w:rPr>
      </w:pPr>
    </w:p>
    <w:p w:rsidR="003C027D" w:rsidRDefault="00C24EF0" w:rsidP="00C24EF0">
      <w:pPr>
        <w:spacing w:after="0" w:line="240" w:lineRule="auto"/>
        <w:ind w:firstLine="709"/>
        <w:jc w:val="both"/>
        <w:rPr>
          <w:rFonts w:ascii="Calibri Light" w:hAnsi="Calibri Light" w:cs="Calibri Light"/>
        </w:rPr>
      </w:pPr>
      <w:r>
        <w:rPr>
          <w:rFonts w:ascii="Calibri Light" w:hAnsi="Calibri Light" w:cs="Calibri Light"/>
        </w:rPr>
        <w:t xml:space="preserve">6. </w:t>
      </w:r>
      <w:r w:rsidR="003C027D" w:rsidRPr="009E6CEE">
        <w:rPr>
          <w:rFonts w:ascii="Calibri Light" w:hAnsi="Calibri Light" w:cs="Calibri Light"/>
        </w:rPr>
        <w:t>Впровадження Державної стандартної класифікації послуг вищої освіти, узгодженої з Національною стандартною класифікацією освіти України (НСКО), узгодженою із Національною рамкою кваліфікації (НРК), Державним класифікатором продукції і послуг (ДКПП), Функціональною класифі</w:t>
      </w:r>
      <w:r>
        <w:rPr>
          <w:rFonts w:ascii="Calibri Light" w:hAnsi="Calibri Light" w:cs="Calibri Light"/>
        </w:rPr>
        <w:t>кацією видатків та кредитування.</w:t>
      </w:r>
    </w:p>
    <w:p w:rsidR="00C24EF0" w:rsidRPr="009E6CEE" w:rsidRDefault="00C24EF0" w:rsidP="00C24EF0">
      <w:pPr>
        <w:spacing w:after="0" w:line="240" w:lineRule="auto"/>
        <w:ind w:firstLine="709"/>
        <w:jc w:val="both"/>
        <w:rPr>
          <w:rFonts w:ascii="Calibri Light" w:hAnsi="Calibri Light" w:cs="Calibri Light"/>
        </w:rPr>
      </w:pPr>
    </w:p>
    <w:p w:rsidR="003C027D" w:rsidRPr="009E6CEE" w:rsidRDefault="00C24EF0" w:rsidP="00C24EF0">
      <w:pPr>
        <w:spacing w:after="0" w:line="240" w:lineRule="auto"/>
        <w:ind w:firstLine="709"/>
        <w:jc w:val="both"/>
        <w:rPr>
          <w:rFonts w:ascii="Calibri Light" w:hAnsi="Calibri Light" w:cs="Calibri Light"/>
        </w:rPr>
      </w:pPr>
      <w:r>
        <w:rPr>
          <w:rFonts w:ascii="Calibri Light" w:hAnsi="Calibri Light" w:cs="Calibri Light"/>
        </w:rPr>
        <w:t xml:space="preserve">7. </w:t>
      </w:r>
      <w:r w:rsidR="003C027D" w:rsidRPr="009E6CEE">
        <w:rPr>
          <w:rFonts w:ascii="Calibri Light" w:hAnsi="Calibri Light" w:cs="Calibri Light"/>
        </w:rPr>
        <w:t>Впровадження Методичних положень щодо розроблення на єдиній методичній основі державних професійних стандартів вищої освіти; державних стандартів вищої освіти;державних стандартів освітньої діяльності; державних стандартів послуг вищої освіти.</w:t>
      </w:r>
      <w:r w:rsidR="003C027D" w:rsidRPr="009E6CEE">
        <w:rPr>
          <w:rFonts w:ascii="Calibri Light" w:hAnsi="Calibri Light" w:cs="Calibri Light"/>
        </w:rPr>
        <w:tab/>
      </w:r>
    </w:p>
    <w:p w:rsidR="003C027D" w:rsidRPr="009E6CEE" w:rsidRDefault="003C027D" w:rsidP="00E34EE6">
      <w:pPr>
        <w:spacing w:after="0" w:line="240" w:lineRule="auto"/>
        <w:ind w:firstLine="709"/>
        <w:jc w:val="both"/>
        <w:rPr>
          <w:rFonts w:ascii="Calibri Light" w:hAnsi="Calibri Light" w:cs="Calibri Light"/>
        </w:rPr>
      </w:pPr>
    </w:p>
    <w:p w:rsidR="00D17C53" w:rsidRPr="00C467A8" w:rsidRDefault="004F190A" w:rsidP="00C467A8">
      <w:pPr>
        <w:pStyle w:val="1"/>
        <w:spacing w:before="0" w:after="0"/>
        <w:jc w:val="center"/>
        <w:rPr>
          <w:rFonts w:ascii="Calibri Light" w:hAnsi="Calibri Light" w:cs="Calibri Light"/>
          <w:sz w:val="28"/>
          <w:szCs w:val="28"/>
          <w:lang w:val="ru-RU"/>
        </w:rPr>
      </w:pPr>
      <w:r w:rsidRPr="009E6CEE">
        <w:rPr>
          <w:rFonts w:ascii="Calibri Light" w:hAnsi="Calibri Light" w:cs="Calibri Light"/>
        </w:rPr>
        <w:br w:type="page"/>
      </w:r>
      <w:bookmarkStart w:id="626" w:name="_Toc515834889"/>
      <w:bookmarkStart w:id="627" w:name="_Toc515836504"/>
      <w:bookmarkStart w:id="628" w:name="_Toc515838989"/>
      <w:bookmarkStart w:id="629" w:name="_Toc515841753"/>
      <w:r w:rsidR="00C522E3" w:rsidRPr="00C467A8">
        <w:rPr>
          <w:rFonts w:ascii="Calibri Light" w:hAnsi="Calibri Light" w:cs="Calibri Light"/>
          <w:sz w:val="28"/>
          <w:szCs w:val="28"/>
        </w:rPr>
        <w:lastRenderedPageBreak/>
        <w:t>РОЗДІЛ 5.</w:t>
      </w:r>
      <w:bookmarkEnd w:id="626"/>
      <w:bookmarkEnd w:id="627"/>
      <w:bookmarkEnd w:id="628"/>
      <w:bookmarkEnd w:id="629"/>
      <w:r w:rsidR="00C467A8" w:rsidRPr="00C467A8">
        <w:rPr>
          <w:rFonts w:ascii="Calibri Light" w:hAnsi="Calibri Light" w:cs="Calibri Light"/>
          <w:sz w:val="28"/>
          <w:szCs w:val="28"/>
        </w:rPr>
        <w:t xml:space="preserve"> </w:t>
      </w:r>
      <w:bookmarkStart w:id="630" w:name="_Toc515834890"/>
      <w:bookmarkStart w:id="631" w:name="_Toc515836505"/>
      <w:bookmarkStart w:id="632" w:name="_Toc515838990"/>
      <w:bookmarkStart w:id="633" w:name="_Toc515841754"/>
      <w:bookmarkStart w:id="634" w:name="_Toc515852501"/>
      <w:r w:rsidR="00C522E3" w:rsidRPr="00C467A8">
        <w:rPr>
          <w:rFonts w:ascii="Calibri Light" w:hAnsi="Calibri Light" w:cs="Calibri Light"/>
          <w:sz w:val="28"/>
          <w:szCs w:val="28"/>
        </w:rPr>
        <w:t>СОЦІАЛЬНО</w:t>
      </w:r>
      <w:r w:rsidR="004446FD" w:rsidRPr="00C467A8">
        <w:rPr>
          <w:rFonts w:ascii="Calibri Light" w:hAnsi="Calibri Light" w:cs="Calibri Light"/>
          <w:sz w:val="28"/>
          <w:szCs w:val="28"/>
        </w:rPr>
        <w:t>–</w:t>
      </w:r>
      <w:r w:rsidR="00C522E3" w:rsidRPr="00C467A8">
        <w:rPr>
          <w:rFonts w:ascii="Calibri Light" w:hAnsi="Calibri Light" w:cs="Calibri Light"/>
          <w:sz w:val="28"/>
          <w:szCs w:val="28"/>
        </w:rPr>
        <w:t>ТРУДОВІ ВІДНОСИНИ У СФЕРІ ВИЩОЇ ОСВІТИ</w:t>
      </w:r>
      <w:bookmarkEnd w:id="630"/>
      <w:bookmarkEnd w:id="631"/>
      <w:bookmarkEnd w:id="632"/>
      <w:bookmarkEnd w:id="633"/>
      <w:bookmarkEnd w:id="634"/>
      <w:r w:rsidR="00C467A8" w:rsidRPr="00C467A8">
        <w:rPr>
          <w:rFonts w:ascii="Calibri Light" w:hAnsi="Calibri Light" w:cs="Calibri Light"/>
          <w:sz w:val="28"/>
          <w:szCs w:val="28"/>
        </w:rPr>
        <w:t xml:space="preserve"> </w:t>
      </w:r>
      <w:bookmarkStart w:id="635" w:name="_Toc515834891"/>
      <w:bookmarkStart w:id="636" w:name="_Toc515836506"/>
      <w:bookmarkStart w:id="637" w:name="_Toc515838991"/>
      <w:bookmarkStart w:id="638" w:name="_Toc515841755"/>
      <w:bookmarkStart w:id="639" w:name="_Toc515852502"/>
      <w:r w:rsidR="00C522E3" w:rsidRPr="00C467A8">
        <w:rPr>
          <w:rFonts w:ascii="Calibri Light" w:hAnsi="Calibri Light" w:cs="Calibri Light"/>
          <w:sz w:val="28"/>
          <w:szCs w:val="28"/>
        </w:rPr>
        <w:t>(С. Мельник)</w:t>
      </w:r>
      <w:bookmarkEnd w:id="635"/>
      <w:bookmarkEnd w:id="636"/>
      <w:bookmarkEnd w:id="637"/>
      <w:bookmarkEnd w:id="638"/>
      <w:bookmarkEnd w:id="639"/>
    </w:p>
    <w:p w:rsidR="00D17C53" w:rsidRPr="009E6CEE" w:rsidRDefault="00D17C53" w:rsidP="00E34EE6">
      <w:pPr>
        <w:spacing w:after="0" w:line="240" w:lineRule="auto"/>
        <w:ind w:firstLine="709"/>
        <w:jc w:val="center"/>
        <w:rPr>
          <w:rFonts w:ascii="Calibri Light" w:hAnsi="Calibri Light" w:cs="Calibri Light"/>
          <w:b/>
          <w:lang w:val="ru-RU"/>
        </w:rPr>
      </w:pPr>
    </w:p>
    <w:p w:rsidR="00D17C53" w:rsidRPr="00C467A8" w:rsidRDefault="00D17C53" w:rsidP="00C467A8">
      <w:pPr>
        <w:pStyle w:val="2"/>
        <w:spacing w:before="0" w:beforeAutospacing="0" w:after="0" w:afterAutospacing="0"/>
        <w:jc w:val="center"/>
        <w:rPr>
          <w:rFonts w:ascii="Calibri Light" w:hAnsi="Calibri Light" w:cs="Calibri Light"/>
          <w:sz w:val="24"/>
          <w:szCs w:val="24"/>
        </w:rPr>
      </w:pPr>
      <w:bookmarkStart w:id="640" w:name="_Toc515834892"/>
      <w:bookmarkStart w:id="641" w:name="_Toc515836507"/>
      <w:bookmarkStart w:id="642" w:name="_Toc515838992"/>
      <w:bookmarkStart w:id="643" w:name="_Toc515841756"/>
      <w:bookmarkStart w:id="644" w:name="_Toc515852503"/>
      <w:r w:rsidRPr="00C467A8">
        <w:rPr>
          <w:rFonts w:ascii="Calibri Light" w:hAnsi="Calibri Light" w:cs="Calibri Light"/>
          <w:sz w:val="24"/>
          <w:szCs w:val="24"/>
        </w:rPr>
        <w:t>Законодавчо</w:t>
      </w:r>
      <w:r w:rsidR="004446FD" w:rsidRPr="00C467A8">
        <w:rPr>
          <w:rFonts w:ascii="Calibri Light" w:hAnsi="Calibri Light" w:cs="Calibri Light"/>
          <w:sz w:val="24"/>
          <w:szCs w:val="24"/>
        </w:rPr>
        <w:t>–</w:t>
      </w:r>
      <w:r w:rsidRPr="00C467A8">
        <w:rPr>
          <w:rFonts w:ascii="Calibri Light" w:hAnsi="Calibri Light" w:cs="Calibri Light"/>
          <w:sz w:val="24"/>
          <w:szCs w:val="24"/>
        </w:rPr>
        <w:t>нормативне забезпечення соціально</w:t>
      </w:r>
      <w:r w:rsidR="004446FD" w:rsidRPr="00C467A8">
        <w:rPr>
          <w:rFonts w:ascii="Calibri Light" w:hAnsi="Calibri Light" w:cs="Calibri Light"/>
          <w:sz w:val="24"/>
          <w:szCs w:val="24"/>
        </w:rPr>
        <w:t>–</w:t>
      </w:r>
      <w:r w:rsidRPr="00C467A8">
        <w:rPr>
          <w:rFonts w:ascii="Calibri Light" w:hAnsi="Calibri Light" w:cs="Calibri Light"/>
          <w:sz w:val="24"/>
          <w:szCs w:val="24"/>
        </w:rPr>
        <w:t>трудових відносин у сфері вищої освіти.</w:t>
      </w:r>
      <w:bookmarkEnd w:id="640"/>
      <w:bookmarkEnd w:id="641"/>
      <w:bookmarkEnd w:id="642"/>
      <w:bookmarkEnd w:id="643"/>
      <w:bookmarkEnd w:id="644"/>
      <w:r w:rsidRPr="00C467A8">
        <w:rPr>
          <w:rFonts w:ascii="Calibri Light" w:hAnsi="Calibri Light" w:cs="Calibri Light"/>
          <w:sz w:val="24"/>
          <w:szCs w:val="24"/>
        </w:rPr>
        <w:t xml:space="preserve"> </w:t>
      </w:r>
      <w:bookmarkStart w:id="645" w:name="_Toc515834893"/>
      <w:bookmarkStart w:id="646" w:name="_Toc515836508"/>
      <w:bookmarkStart w:id="647" w:name="_Toc515838993"/>
      <w:bookmarkStart w:id="648" w:name="_Toc515841757"/>
      <w:bookmarkStart w:id="649" w:name="_Toc515852504"/>
      <w:r w:rsidRPr="00C467A8">
        <w:rPr>
          <w:rFonts w:ascii="Calibri Light" w:hAnsi="Calibri Light" w:cs="Calibri Light"/>
          <w:sz w:val="24"/>
          <w:szCs w:val="24"/>
        </w:rPr>
        <w:t>Основні характеристики термінів та понять</w:t>
      </w:r>
      <w:bookmarkEnd w:id="645"/>
      <w:bookmarkEnd w:id="646"/>
      <w:bookmarkEnd w:id="647"/>
      <w:bookmarkEnd w:id="648"/>
      <w:bookmarkEnd w:id="649"/>
    </w:p>
    <w:p w:rsidR="00123147" w:rsidRPr="009E6CEE" w:rsidRDefault="00123147" w:rsidP="00E34EE6">
      <w:pPr>
        <w:spacing w:after="0" w:line="240" w:lineRule="auto"/>
        <w:ind w:right="-1" w:firstLine="709"/>
        <w:jc w:val="center"/>
        <w:rPr>
          <w:rFonts w:ascii="Calibri Light" w:hAnsi="Calibri Light" w:cs="Calibri Light"/>
          <w:b/>
        </w:rPr>
      </w:pPr>
    </w:p>
    <w:p w:rsidR="00D17C53" w:rsidRPr="009E6CEE" w:rsidRDefault="00D17C53" w:rsidP="00E34EE6">
      <w:pPr>
        <w:spacing w:after="0" w:line="240" w:lineRule="auto"/>
        <w:ind w:right="14" w:firstLine="709"/>
        <w:jc w:val="both"/>
        <w:rPr>
          <w:rFonts w:ascii="Calibri Light" w:hAnsi="Calibri Light" w:cs="Calibri Light"/>
        </w:rPr>
      </w:pPr>
      <w:r w:rsidRPr="009E6CEE">
        <w:rPr>
          <w:rFonts w:ascii="Calibri Light" w:hAnsi="Calibri Light" w:cs="Calibri Light"/>
        </w:rPr>
        <w:t>Протягом останнього часу у більшості країн світу відбуваються суттєві зміни у сфері соціально</w:t>
      </w:r>
      <w:r w:rsidR="004446FD" w:rsidRPr="009E6CEE">
        <w:rPr>
          <w:rFonts w:ascii="Calibri Light" w:hAnsi="Calibri Light" w:cs="Calibri Light"/>
        </w:rPr>
        <w:t>–</w:t>
      </w:r>
      <w:r w:rsidRPr="009E6CEE">
        <w:rPr>
          <w:rFonts w:ascii="Calibri Light" w:hAnsi="Calibri Light" w:cs="Calibri Light"/>
        </w:rPr>
        <w:t>трудових відносин. Формуються різні моделі соціальної політики, які динамічно розвиваються шляхом переходу від екстенсивних до інтенсивних методів та заходів. При цьому інтеграційні процеси, що відбуваються в Європі, дозволяють припустити, що на зміну класичним  моделям соціальної держави приходять три: ліберальна, неоінституціональна (корпоративна) та суспільна.</w:t>
      </w:r>
    </w:p>
    <w:p w:rsidR="00D17C53" w:rsidRPr="009E6CEE" w:rsidRDefault="00D17C53" w:rsidP="00E34EE6">
      <w:pPr>
        <w:tabs>
          <w:tab w:val="left" w:pos="0"/>
        </w:tabs>
        <w:spacing w:after="0" w:line="240" w:lineRule="auto"/>
        <w:ind w:right="14" w:firstLine="709"/>
        <w:jc w:val="both"/>
        <w:rPr>
          <w:rFonts w:ascii="Calibri Light" w:hAnsi="Calibri Light" w:cs="Calibri Light"/>
        </w:rPr>
      </w:pPr>
      <w:r w:rsidRPr="009E6CEE">
        <w:rPr>
          <w:rFonts w:ascii="Calibri Light" w:hAnsi="Calibri Light" w:cs="Calibri Light"/>
        </w:rPr>
        <w:t>В основі ліберальної моделі соціальної держави (системи регулювання соціально</w:t>
      </w:r>
      <w:r w:rsidR="004446FD" w:rsidRPr="009E6CEE">
        <w:rPr>
          <w:rFonts w:ascii="Calibri Light" w:hAnsi="Calibri Light" w:cs="Calibri Light"/>
        </w:rPr>
        <w:t>–</w:t>
      </w:r>
      <w:r w:rsidRPr="009E6CEE">
        <w:rPr>
          <w:rFonts w:ascii="Calibri Light" w:hAnsi="Calibri Light" w:cs="Calibri Light"/>
        </w:rPr>
        <w:t>трудових відносин) лежить індивідуальний принцип, який передбачає особисту відповідальність кожного члена суспільства за своє майбуття і майбутнє своєї родини. Роль держави у безпосередній реалізації цієї моделі мінімізовано. Основним суб’єктом такої моделі є сама особа, роботодавець (суб’єкт господарювання) та різні недержавні організації – соціально</w:t>
      </w:r>
      <w:r w:rsidR="004446FD" w:rsidRPr="009E6CEE">
        <w:rPr>
          <w:rFonts w:ascii="Calibri Light" w:hAnsi="Calibri Light" w:cs="Calibri Light"/>
        </w:rPr>
        <w:t>–</w:t>
      </w:r>
      <w:r w:rsidRPr="009E6CEE">
        <w:rPr>
          <w:rFonts w:ascii="Calibri Light" w:hAnsi="Calibri Light" w:cs="Calibri Light"/>
        </w:rPr>
        <w:t xml:space="preserve">страхові фонди та асоціації, які створено за кошти приватних заощаджень і приватного страхування тощо. </w:t>
      </w:r>
    </w:p>
    <w:p w:rsidR="00D17C53" w:rsidRPr="009E6CEE" w:rsidRDefault="00D17C53" w:rsidP="00E34EE6">
      <w:pPr>
        <w:tabs>
          <w:tab w:val="left" w:pos="0"/>
        </w:tabs>
        <w:spacing w:after="0" w:line="240" w:lineRule="auto"/>
        <w:ind w:right="-1" w:firstLine="709"/>
        <w:jc w:val="both"/>
        <w:rPr>
          <w:rFonts w:ascii="Calibri Light" w:hAnsi="Calibri Light" w:cs="Calibri Light"/>
        </w:rPr>
      </w:pPr>
      <w:r w:rsidRPr="009E6CEE">
        <w:rPr>
          <w:rFonts w:ascii="Calibri Light" w:hAnsi="Calibri Light" w:cs="Calibri Light"/>
        </w:rPr>
        <w:t xml:space="preserve"> Держава бере на себе відповідальність за збереження лише мінімальних доходів громадян і за благополуччя найменш захищених і знедолених прошарків населення. У той самий час вона максимально стимулює створення і розвиток різних форм недержавного соціального страхування. Ліберальної моделі дотримується Велика Британія, Ірландія, а також Канада та США.</w:t>
      </w:r>
    </w:p>
    <w:p w:rsidR="00D17C53" w:rsidRPr="009E6CEE" w:rsidRDefault="00D17C53" w:rsidP="00E34EE6">
      <w:pPr>
        <w:tabs>
          <w:tab w:val="left" w:pos="0"/>
        </w:tabs>
        <w:spacing w:after="0" w:line="240" w:lineRule="auto"/>
        <w:ind w:right="-1" w:firstLine="709"/>
        <w:jc w:val="both"/>
        <w:rPr>
          <w:rFonts w:ascii="Calibri Light" w:hAnsi="Calibri Light" w:cs="Calibri Light"/>
        </w:rPr>
      </w:pPr>
      <w:r w:rsidRPr="009E6CEE">
        <w:rPr>
          <w:rFonts w:ascii="Calibri Light" w:hAnsi="Calibri Light" w:cs="Calibri Light"/>
        </w:rPr>
        <w:t>Ліберальна модель, або система Беверіджа була запроваджена у Великій Британії після закінчення Другої світової війни. Однак із самого  початку в ній виявилися суттєві недоліки, що  пов’язано з декількома проблемами</w:t>
      </w:r>
      <w:r w:rsidRPr="009E6CEE">
        <w:rPr>
          <w:rStyle w:val="ad"/>
          <w:rFonts w:ascii="Calibri Light" w:hAnsi="Calibri Light" w:cs="Calibri Light"/>
        </w:rPr>
        <w:footnoteReference w:id="263"/>
      </w:r>
      <w:r w:rsidRPr="009E6CEE">
        <w:rPr>
          <w:rFonts w:ascii="Calibri Light" w:hAnsi="Calibri Light" w:cs="Calibri Light"/>
        </w:rPr>
        <w:t>.</w:t>
      </w:r>
    </w:p>
    <w:p w:rsidR="00D17C53" w:rsidRPr="009E6CEE" w:rsidRDefault="00D17C53" w:rsidP="00E34EE6">
      <w:pPr>
        <w:tabs>
          <w:tab w:val="left" w:pos="0"/>
        </w:tabs>
        <w:spacing w:after="0" w:line="240" w:lineRule="auto"/>
        <w:ind w:right="-1" w:firstLine="709"/>
        <w:jc w:val="both"/>
        <w:rPr>
          <w:rFonts w:ascii="Calibri Light" w:hAnsi="Calibri Light" w:cs="Calibri Light"/>
        </w:rPr>
      </w:pPr>
      <w:r w:rsidRPr="009E6CEE">
        <w:rPr>
          <w:rFonts w:ascii="Calibri Light" w:hAnsi="Calibri Light" w:cs="Calibri Light"/>
        </w:rPr>
        <w:t>По</w:t>
      </w:r>
      <w:r w:rsidR="004446FD" w:rsidRPr="009E6CEE">
        <w:rPr>
          <w:rFonts w:ascii="Calibri Light" w:hAnsi="Calibri Light" w:cs="Calibri Light"/>
        </w:rPr>
        <w:t>–</w:t>
      </w:r>
      <w:r w:rsidRPr="009E6CEE">
        <w:rPr>
          <w:rFonts w:ascii="Calibri Light" w:hAnsi="Calibri Light" w:cs="Calibri Light"/>
        </w:rPr>
        <w:t>перше, досить обтяжлива система соціальних послуг базувалася на обмежених джерелах доходів – однакові для всіх страхові внески. Рівень внесків був розрахований на доходи малозабезпечених верств населення, тому із самого початку існував дефіцит ресурсів, необхідний для покриття видатків.</w:t>
      </w:r>
    </w:p>
    <w:p w:rsidR="00D17C53" w:rsidRPr="009E6CEE" w:rsidRDefault="00D17C53" w:rsidP="00E34EE6">
      <w:pPr>
        <w:tabs>
          <w:tab w:val="left" w:pos="0"/>
        </w:tabs>
        <w:spacing w:after="0" w:line="240" w:lineRule="auto"/>
        <w:ind w:right="-1" w:firstLine="709"/>
        <w:jc w:val="both"/>
        <w:rPr>
          <w:rFonts w:ascii="Calibri Light" w:hAnsi="Calibri Light" w:cs="Calibri Light"/>
        </w:rPr>
      </w:pPr>
      <w:r w:rsidRPr="009E6CEE">
        <w:rPr>
          <w:rFonts w:ascii="Calibri Light" w:hAnsi="Calibri Light" w:cs="Calibri Light"/>
        </w:rPr>
        <w:t>По</w:t>
      </w:r>
      <w:r w:rsidR="004446FD" w:rsidRPr="009E6CEE">
        <w:rPr>
          <w:rFonts w:ascii="Calibri Light" w:hAnsi="Calibri Light" w:cs="Calibri Light"/>
        </w:rPr>
        <w:t>–</w:t>
      </w:r>
      <w:r w:rsidRPr="009E6CEE">
        <w:rPr>
          <w:rFonts w:ascii="Calibri Light" w:hAnsi="Calibri Light" w:cs="Calibri Light"/>
        </w:rPr>
        <w:t>друге, проблема фінансування системи соціального захисту ускладнювалася демографічними змінами, пов’язаними із постарінням населення, і, як наслідок, звуженням можливостей отримання коштів, необхідних для реалізації програм. У результаті цього масштаби державної соціальної допомоги зростали. Всі зазначені недоліки призвели до суттєвого зростання соціальних видатків держави та ускладнили проблему бідності у Великій Британії у 50</w:t>
      </w:r>
      <w:r w:rsidR="004446FD" w:rsidRPr="009E6CEE">
        <w:rPr>
          <w:rFonts w:ascii="Calibri Light" w:hAnsi="Calibri Light" w:cs="Calibri Light"/>
        </w:rPr>
        <w:t>–</w:t>
      </w:r>
      <w:r w:rsidRPr="009E6CEE">
        <w:rPr>
          <w:rFonts w:ascii="Calibri Light" w:hAnsi="Calibri Light" w:cs="Calibri Light"/>
        </w:rPr>
        <w:t>60 роки ХХ століття. Тому держава була вимушена відмовитися від принципу одностайності та повернутися до принципу диференціації в залежності від доходів. Все це призвело до поступових змін концепції Беверіджа та його принципів, що у “чистому” вигляді у Великій Британії повністю так і не було реалізовано .</w:t>
      </w:r>
    </w:p>
    <w:p w:rsidR="00D17C53" w:rsidRPr="009E6CEE" w:rsidRDefault="00D17C53" w:rsidP="00E34EE6">
      <w:pPr>
        <w:tabs>
          <w:tab w:val="left" w:pos="0"/>
        </w:tabs>
        <w:spacing w:after="0" w:line="240" w:lineRule="auto"/>
        <w:ind w:right="-1" w:firstLine="709"/>
        <w:jc w:val="both"/>
        <w:rPr>
          <w:rFonts w:ascii="Calibri Light" w:hAnsi="Calibri Light" w:cs="Calibri Light"/>
        </w:rPr>
      </w:pPr>
      <w:r w:rsidRPr="009E6CEE">
        <w:rPr>
          <w:rFonts w:ascii="Calibri Light" w:hAnsi="Calibri Light" w:cs="Calibri Light"/>
        </w:rPr>
        <w:t>В основі неоінституціональної (корпоративної моделі) соціально</w:t>
      </w:r>
      <w:r w:rsidR="004446FD" w:rsidRPr="009E6CEE">
        <w:rPr>
          <w:rFonts w:ascii="Calibri Light" w:hAnsi="Calibri Light" w:cs="Calibri Light"/>
        </w:rPr>
        <w:t>–</w:t>
      </w:r>
      <w:r w:rsidRPr="009E6CEE">
        <w:rPr>
          <w:rFonts w:ascii="Calibri Light" w:hAnsi="Calibri Light" w:cs="Calibri Light"/>
        </w:rPr>
        <w:t>трудових відносин лежить принцип максимальної відповідальності за долю своїх працівників з боку корпорації (підприємства, установи чи держави, як роботодавця) та підходи щодо договірного регулювання більшості питань соціально</w:t>
      </w:r>
      <w:r w:rsidR="004446FD" w:rsidRPr="009E6CEE">
        <w:rPr>
          <w:rFonts w:ascii="Calibri Light" w:hAnsi="Calibri Light" w:cs="Calibri Light"/>
        </w:rPr>
        <w:t>–</w:t>
      </w:r>
      <w:r w:rsidRPr="009E6CEE">
        <w:rPr>
          <w:rFonts w:ascii="Calibri Light" w:hAnsi="Calibri Light" w:cs="Calibri Light"/>
        </w:rPr>
        <w:t>трудової сфери. Створюючи, наприклад, систему довічного найму, або участі в управлінні так званих «народних підприємств», підприємство стимулює працівників до створення  максимального трудового внеску, за що пропонує їм різні види соціальних гарантій у вигляді пенсійного забезпечення, часткової (повної) оплати медичних, рекреаційних та освітніх послуг. Фінансовою основою цієї моделі є, в першу чергу, частка розподіленого прибутку та  страхові внески корпорацій. Класичним прикладом корпоративної моделі соціальної держави є Японія. В Європі до цієї моделі частково можна віднести Німеччину та Францію</w:t>
      </w:r>
      <w:r w:rsidRPr="009E6CEE">
        <w:rPr>
          <w:rStyle w:val="ad"/>
          <w:rFonts w:ascii="Calibri Light" w:hAnsi="Calibri Light" w:cs="Calibri Light"/>
        </w:rPr>
        <w:footnoteReference w:id="264"/>
      </w:r>
      <w:r w:rsidRPr="009E6CEE">
        <w:rPr>
          <w:rFonts w:ascii="Calibri Light" w:hAnsi="Calibri Light" w:cs="Calibri Light"/>
        </w:rPr>
        <w:t>.</w:t>
      </w:r>
    </w:p>
    <w:p w:rsidR="00D17C53" w:rsidRPr="009E6CEE" w:rsidRDefault="00D17C53" w:rsidP="00E34EE6">
      <w:pPr>
        <w:tabs>
          <w:tab w:val="left" w:pos="0"/>
        </w:tabs>
        <w:spacing w:after="0" w:line="240" w:lineRule="auto"/>
        <w:ind w:right="-1" w:firstLine="709"/>
        <w:jc w:val="both"/>
        <w:rPr>
          <w:rFonts w:ascii="Calibri Light" w:hAnsi="Calibri Light" w:cs="Calibri Light"/>
        </w:rPr>
      </w:pPr>
      <w:r w:rsidRPr="009E6CEE">
        <w:rPr>
          <w:rFonts w:ascii="Calibri Light" w:hAnsi="Calibri Light" w:cs="Calibri Light"/>
        </w:rPr>
        <w:t xml:space="preserve">Останні два десятиріччя у Франції відбувався процес перегляду масштабів, форм організації та фінансування соціальних програм. Це було пов’язано зі змінами макроекономічних, демографічних і соціальних умов: низькими темпами економічного розвитку, старінням населення, зростанням навантаження на працездатне населення, а також значною часткою державних видатків на соціальні програми. Із початку </w:t>
      </w:r>
      <w:r w:rsidRPr="009E6CEE">
        <w:rPr>
          <w:rFonts w:ascii="Calibri Light" w:hAnsi="Calibri Light" w:cs="Calibri Light"/>
        </w:rPr>
        <w:lastRenderedPageBreak/>
        <w:t>1990 років XX століття темпи розвитку Франції уповільнилися, так, наприклад, якщо наприкінці 60</w:t>
      </w:r>
      <w:r w:rsidR="004446FD" w:rsidRPr="009E6CEE">
        <w:rPr>
          <w:rFonts w:ascii="Calibri Light" w:hAnsi="Calibri Light" w:cs="Calibri Light"/>
        </w:rPr>
        <w:t>–</w:t>
      </w:r>
      <w:r w:rsidRPr="009E6CEE">
        <w:rPr>
          <w:rFonts w:ascii="Calibri Light" w:hAnsi="Calibri Light" w:cs="Calibri Light"/>
        </w:rPr>
        <w:t>х років середньорічний приріст ВВП становив 5,7</w:t>
      </w:r>
      <w:r w:rsidR="00123147" w:rsidRPr="009E6CEE">
        <w:rPr>
          <w:rFonts w:ascii="Calibri Light" w:hAnsi="Calibri Light" w:cs="Calibri Light"/>
        </w:rPr>
        <w:t> </w:t>
      </w:r>
      <w:r w:rsidRPr="009E6CEE">
        <w:rPr>
          <w:rFonts w:ascii="Calibri Light" w:hAnsi="Calibri Light" w:cs="Calibri Light"/>
        </w:rPr>
        <w:t>%, то у 90 роках він знизився до 1,3%</w:t>
      </w:r>
      <w:r w:rsidR="00123147" w:rsidRPr="009E6CEE">
        <w:rPr>
          <w:rFonts w:ascii="Calibri Light" w:hAnsi="Calibri Light" w:cs="Calibri Light"/>
        </w:rPr>
        <w:t xml:space="preserve"> </w:t>
      </w:r>
      <w:r w:rsidRPr="009E6CEE">
        <w:rPr>
          <w:rStyle w:val="ad"/>
          <w:rFonts w:ascii="Calibri Light" w:hAnsi="Calibri Light" w:cs="Calibri Light"/>
        </w:rPr>
        <w:footnoteReference w:id="265"/>
      </w:r>
      <w:r w:rsidRPr="009E6CEE">
        <w:rPr>
          <w:rFonts w:ascii="Calibri Light" w:hAnsi="Calibri Light" w:cs="Calibri Light"/>
        </w:rPr>
        <w:t>.</w:t>
      </w:r>
    </w:p>
    <w:p w:rsidR="00D17C53" w:rsidRPr="009E6CEE" w:rsidRDefault="00D17C53" w:rsidP="00E34EE6">
      <w:pPr>
        <w:spacing w:after="0" w:line="240" w:lineRule="auto"/>
        <w:ind w:right="14" w:firstLine="709"/>
        <w:jc w:val="both"/>
        <w:rPr>
          <w:rFonts w:ascii="Calibri Light" w:hAnsi="Calibri Light" w:cs="Calibri Light"/>
        </w:rPr>
      </w:pPr>
      <w:r w:rsidRPr="009E6CEE">
        <w:rPr>
          <w:rFonts w:ascii="Calibri Light" w:hAnsi="Calibri Light" w:cs="Calibri Light"/>
        </w:rPr>
        <w:t>У 2006</w:t>
      </w:r>
      <w:r w:rsidR="004446FD" w:rsidRPr="009E6CEE">
        <w:rPr>
          <w:rFonts w:ascii="Calibri Light" w:hAnsi="Calibri Light" w:cs="Calibri Light"/>
        </w:rPr>
        <w:t>–</w:t>
      </w:r>
      <w:r w:rsidRPr="009E6CEE">
        <w:rPr>
          <w:rFonts w:ascii="Calibri Light" w:hAnsi="Calibri Light" w:cs="Calibri Light"/>
        </w:rPr>
        <w:t>2007 рр. темпи зростання ВВП дещо підвищилися (відповідно до 2,5 та 2,0</w:t>
      </w:r>
      <w:r w:rsidR="00123147" w:rsidRPr="009E6CEE">
        <w:rPr>
          <w:rFonts w:ascii="Calibri Light" w:hAnsi="Calibri Light" w:cs="Calibri Light"/>
        </w:rPr>
        <w:t> </w:t>
      </w:r>
      <w:r w:rsidRPr="009E6CEE">
        <w:rPr>
          <w:rFonts w:ascii="Calibri Light" w:hAnsi="Calibri Light" w:cs="Calibri Light"/>
        </w:rPr>
        <w:t>%), але у 2008 році розпочалося поступове падіння цього показника, яке поглибилося у зв’язку зі світовою фінансово</w:t>
      </w:r>
      <w:r w:rsidR="004446FD" w:rsidRPr="009E6CEE">
        <w:rPr>
          <w:rFonts w:ascii="Calibri Light" w:hAnsi="Calibri Light" w:cs="Calibri Light"/>
        </w:rPr>
        <w:t>–</w:t>
      </w:r>
      <w:r w:rsidRPr="009E6CEE">
        <w:rPr>
          <w:rFonts w:ascii="Calibri Light" w:hAnsi="Calibri Light" w:cs="Calibri Light"/>
        </w:rPr>
        <w:t>економічною кризою.</w:t>
      </w:r>
    </w:p>
    <w:p w:rsidR="00D17C53" w:rsidRPr="009E6CEE" w:rsidRDefault="00D17C53" w:rsidP="00E34EE6">
      <w:pPr>
        <w:spacing w:after="0" w:line="240" w:lineRule="auto"/>
        <w:ind w:right="14" w:firstLine="709"/>
        <w:jc w:val="both"/>
        <w:rPr>
          <w:rFonts w:ascii="Calibri Light" w:hAnsi="Calibri Light" w:cs="Calibri Light"/>
        </w:rPr>
      </w:pPr>
      <w:r w:rsidRPr="009E6CEE">
        <w:rPr>
          <w:rFonts w:ascii="Calibri Light" w:hAnsi="Calibri Light" w:cs="Calibri Light"/>
        </w:rPr>
        <w:t>Постійне зростання дефіциту бюджету соціального забезпечення виявило нагальну потребу в реформуванні системи соціально</w:t>
      </w:r>
      <w:r w:rsidR="004446FD" w:rsidRPr="009E6CEE">
        <w:rPr>
          <w:rFonts w:ascii="Calibri Light" w:hAnsi="Calibri Light" w:cs="Calibri Light"/>
        </w:rPr>
        <w:t>–</w:t>
      </w:r>
      <w:r w:rsidRPr="009E6CEE">
        <w:rPr>
          <w:rFonts w:ascii="Calibri Light" w:hAnsi="Calibri Light" w:cs="Calibri Light"/>
        </w:rPr>
        <w:t xml:space="preserve">трудових відносин та соціального захисту. Нова соціальна політика передбачала, перш за все, скорочення соціальних витрат, часткову приватизацію соціальної сфери, реорганізацію соціального забезпечення на страхових принципах та зміну пріоритетів у політиці зайнятості. Окрім загальної для Європи проблеми кризи </w:t>
      </w:r>
      <w:r w:rsidR="00123147" w:rsidRPr="009E6CEE">
        <w:rPr>
          <w:rFonts w:ascii="Calibri Light" w:hAnsi="Calibri Light" w:cs="Calibri Light"/>
        </w:rPr>
        <w:t>«</w:t>
      </w:r>
      <w:r w:rsidRPr="009E6CEE">
        <w:rPr>
          <w:rFonts w:ascii="Calibri Light" w:hAnsi="Calibri Light" w:cs="Calibri Light"/>
        </w:rPr>
        <w:t>держави загального благополуччя</w:t>
      </w:r>
      <w:r w:rsidR="00123147" w:rsidRPr="009E6CEE">
        <w:rPr>
          <w:rFonts w:ascii="Calibri Light" w:hAnsi="Calibri Light" w:cs="Calibri Light"/>
        </w:rPr>
        <w:t>»</w:t>
      </w:r>
      <w:r w:rsidRPr="009E6CEE">
        <w:rPr>
          <w:rFonts w:ascii="Calibri Light" w:hAnsi="Calibri Light" w:cs="Calibri Light"/>
        </w:rPr>
        <w:t xml:space="preserve"> додатковим імпульсом для часткового скорочення широкомасштабних соціальних програм стала необхідність відповідності маастріхтським критеріям інтеграції.</w:t>
      </w:r>
    </w:p>
    <w:p w:rsidR="00D17C53" w:rsidRPr="009E6CEE" w:rsidRDefault="00D17C53" w:rsidP="00E34EE6">
      <w:pPr>
        <w:tabs>
          <w:tab w:val="left" w:pos="0"/>
        </w:tabs>
        <w:spacing w:after="0" w:line="240" w:lineRule="auto"/>
        <w:ind w:right="14" w:firstLine="709"/>
        <w:jc w:val="both"/>
        <w:rPr>
          <w:rFonts w:ascii="Calibri Light" w:hAnsi="Calibri Light" w:cs="Calibri Light"/>
        </w:rPr>
      </w:pPr>
      <w:r w:rsidRPr="009E6CEE">
        <w:rPr>
          <w:rFonts w:ascii="Calibri Light" w:hAnsi="Calibri Light" w:cs="Calibri Light"/>
        </w:rPr>
        <w:t>В основі суспільної моделі соціально</w:t>
      </w:r>
      <w:r w:rsidR="004446FD" w:rsidRPr="009E6CEE">
        <w:rPr>
          <w:rFonts w:ascii="Calibri Light" w:hAnsi="Calibri Light" w:cs="Calibri Light"/>
        </w:rPr>
        <w:t>–</w:t>
      </w:r>
      <w:r w:rsidRPr="009E6CEE">
        <w:rPr>
          <w:rFonts w:ascii="Calibri Light" w:hAnsi="Calibri Light" w:cs="Calibri Light"/>
        </w:rPr>
        <w:t>трудових відносин  лежить принцип солідарності. Він полягає у відповідальності усього суспільства за своїх членів. Фінансовим механізмом перерозподілу коштів служить державний бюджет і державні соціально</w:t>
      </w:r>
      <w:r w:rsidR="004446FD" w:rsidRPr="009E6CEE">
        <w:rPr>
          <w:rFonts w:ascii="Calibri Light" w:hAnsi="Calibri Light" w:cs="Calibri Light"/>
        </w:rPr>
        <w:t>–</w:t>
      </w:r>
      <w:r w:rsidRPr="009E6CEE">
        <w:rPr>
          <w:rFonts w:ascii="Calibri Light" w:hAnsi="Calibri Light" w:cs="Calibri Light"/>
        </w:rPr>
        <w:t>страхові фонди, що забезпечують широкий спектр державних соціальних гарантій, які надаються населенню у безоплатній формі. До країн із суспільною моделлю соціальної держави необхідно віднести всі країни Північної Європи: Швецію, Данію, Норвегію, Фінляндію та Ісландію.</w:t>
      </w:r>
    </w:p>
    <w:p w:rsidR="00D17C53" w:rsidRPr="009E6CEE" w:rsidRDefault="00D17C53" w:rsidP="00E34EE6">
      <w:pPr>
        <w:tabs>
          <w:tab w:val="left" w:pos="0"/>
        </w:tabs>
        <w:spacing w:after="0" w:line="240" w:lineRule="auto"/>
        <w:ind w:right="14" w:firstLine="709"/>
        <w:jc w:val="both"/>
        <w:rPr>
          <w:rFonts w:ascii="Calibri Light" w:hAnsi="Calibri Light" w:cs="Calibri Light"/>
        </w:rPr>
      </w:pPr>
      <w:r w:rsidRPr="009E6CEE">
        <w:rPr>
          <w:rFonts w:ascii="Calibri Light" w:hAnsi="Calibri Light" w:cs="Calibri Light"/>
        </w:rPr>
        <w:t>Якщо застосовувати територіальний принцип, то у європейських країнах можна виділити такі типи моделей соціально</w:t>
      </w:r>
      <w:r w:rsidR="004446FD" w:rsidRPr="009E6CEE">
        <w:rPr>
          <w:rFonts w:ascii="Calibri Light" w:hAnsi="Calibri Light" w:cs="Calibri Light"/>
        </w:rPr>
        <w:t>–</w:t>
      </w:r>
      <w:r w:rsidRPr="009E6CEE">
        <w:rPr>
          <w:rFonts w:ascii="Calibri Light" w:hAnsi="Calibri Light" w:cs="Calibri Light"/>
        </w:rPr>
        <w:t>трудових відносин: континентальну (Німеччина, Нідерланди, Франція), англосаксонську (Велика Британія, Ірландія), іберо</w:t>
      </w:r>
      <w:r w:rsidR="004446FD" w:rsidRPr="009E6CEE">
        <w:rPr>
          <w:rFonts w:ascii="Calibri Light" w:hAnsi="Calibri Light" w:cs="Calibri Light"/>
        </w:rPr>
        <w:t>–</w:t>
      </w:r>
      <w:r w:rsidRPr="009E6CEE">
        <w:rPr>
          <w:rFonts w:ascii="Calibri Light" w:hAnsi="Calibri Light" w:cs="Calibri Light"/>
        </w:rPr>
        <w:t>пір</w:t>
      </w:r>
      <w:r w:rsidR="00123147" w:rsidRPr="009E6CEE">
        <w:rPr>
          <w:rFonts w:ascii="Calibri Light" w:hAnsi="Calibri Light" w:cs="Calibri Light"/>
        </w:rPr>
        <w:t xml:space="preserve">енейську (Іспанія, Португалія), </w:t>
      </w:r>
      <w:r w:rsidRPr="009E6CEE">
        <w:rPr>
          <w:rFonts w:ascii="Calibri Light" w:hAnsi="Calibri Light" w:cs="Calibri Light"/>
        </w:rPr>
        <w:t>середземноморську (Італія, Греція) та північно</w:t>
      </w:r>
      <w:r w:rsidR="004446FD" w:rsidRPr="009E6CEE">
        <w:rPr>
          <w:rFonts w:ascii="Calibri Light" w:hAnsi="Calibri Light" w:cs="Calibri Light"/>
        </w:rPr>
        <w:t>–</w:t>
      </w:r>
      <w:r w:rsidRPr="009E6CEE">
        <w:rPr>
          <w:rFonts w:ascii="Calibri Light" w:hAnsi="Calibri Light" w:cs="Calibri Light"/>
        </w:rPr>
        <w:t>європейську (Швеція, Данія, Норвегія, Фінляндія та Ісландія).</w:t>
      </w:r>
    </w:p>
    <w:p w:rsidR="00D17C53" w:rsidRPr="009E6CEE" w:rsidRDefault="00D17C53" w:rsidP="00E34EE6">
      <w:pPr>
        <w:tabs>
          <w:tab w:val="left" w:pos="0"/>
        </w:tabs>
        <w:spacing w:after="0" w:line="240" w:lineRule="auto"/>
        <w:ind w:right="14" w:firstLine="709"/>
        <w:jc w:val="both"/>
        <w:rPr>
          <w:rFonts w:ascii="Calibri Light" w:hAnsi="Calibri Light" w:cs="Calibri Light"/>
        </w:rPr>
      </w:pPr>
      <w:r w:rsidRPr="009E6CEE">
        <w:rPr>
          <w:rFonts w:ascii="Calibri Light" w:hAnsi="Calibri Light" w:cs="Calibri Light"/>
        </w:rPr>
        <w:t>Деякі автори окремо виділяють рейнську модель, яка використовується у Німеччині, та нідерландську модель, однією із характерних рис якої є укладання соціального пакту. Такий пакт було укладено ще на початку 1980</w:t>
      </w:r>
      <w:r w:rsidR="004446FD" w:rsidRPr="009E6CEE">
        <w:rPr>
          <w:rFonts w:ascii="Calibri Light" w:hAnsi="Calibri Light" w:cs="Calibri Light"/>
        </w:rPr>
        <w:t>–</w:t>
      </w:r>
      <w:r w:rsidRPr="009E6CEE">
        <w:rPr>
          <w:rFonts w:ascii="Calibri Light" w:hAnsi="Calibri Light" w:cs="Calibri Light"/>
        </w:rPr>
        <w:t>х років, коли партнери у соціальному діалозі домовилися щодо обмеження зростання заробітної плати за умови, що держава збереже курс на підтримку соціальної безпеки, наскільки це дозволить бюджетна дисципліна (так званий пакт Вассенара). Іншою ознакою зазначеної моделі є особливість взаємодії між фінансово</w:t>
      </w:r>
      <w:r w:rsidR="004446FD" w:rsidRPr="009E6CEE">
        <w:rPr>
          <w:rFonts w:ascii="Calibri Light" w:hAnsi="Calibri Light" w:cs="Calibri Light"/>
        </w:rPr>
        <w:t>–</w:t>
      </w:r>
      <w:r w:rsidRPr="009E6CEE">
        <w:rPr>
          <w:rFonts w:ascii="Calibri Light" w:hAnsi="Calibri Light" w:cs="Calibri Light"/>
        </w:rPr>
        <w:t>банківським та промисловим капіталом із наголосом на переважному використанні кредитів у порівнянні з акціонерною формою запозичення. Слід зазначити, що обидва варіанти рейнський та нідерландський) є різновидами неоінституціональної (корпоративної) моделі</w:t>
      </w:r>
      <w:r w:rsidRPr="009E6CEE">
        <w:rPr>
          <w:rStyle w:val="ad"/>
          <w:rFonts w:ascii="Calibri Light" w:hAnsi="Calibri Light" w:cs="Calibri Light"/>
        </w:rPr>
        <w:footnoteReference w:id="266"/>
      </w:r>
      <w:r w:rsidRPr="009E6CEE">
        <w:rPr>
          <w:rFonts w:ascii="Calibri Light" w:hAnsi="Calibri Light" w:cs="Calibri Light"/>
        </w:rPr>
        <w:t>.</w:t>
      </w:r>
    </w:p>
    <w:p w:rsidR="00D17C53" w:rsidRPr="009E6CEE" w:rsidRDefault="00D17C53" w:rsidP="00E34EE6">
      <w:pPr>
        <w:tabs>
          <w:tab w:val="left" w:pos="0"/>
        </w:tabs>
        <w:spacing w:after="0" w:line="240" w:lineRule="auto"/>
        <w:ind w:right="14" w:firstLine="709"/>
        <w:jc w:val="both"/>
        <w:rPr>
          <w:rFonts w:ascii="Calibri Light" w:hAnsi="Calibri Light" w:cs="Calibri Light"/>
        </w:rPr>
      </w:pPr>
      <w:r w:rsidRPr="009E6CEE">
        <w:rPr>
          <w:rFonts w:ascii="Calibri Light" w:hAnsi="Calibri Light" w:cs="Calibri Light"/>
        </w:rPr>
        <w:t>На відміну від соціально</w:t>
      </w:r>
      <w:r w:rsidR="004446FD" w:rsidRPr="009E6CEE">
        <w:rPr>
          <w:rFonts w:ascii="Calibri Light" w:hAnsi="Calibri Light" w:cs="Calibri Light"/>
        </w:rPr>
        <w:t>–</w:t>
      </w:r>
      <w:r w:rsidRPr="009E6CEE">
        <w:rPr>
          <w:rFonts w:ascii="Calibri Light" w:hAnsi="Calibri Light" w:cs="Calibri Light"/>
        </w:rPr>
        <w:t>трудових моделей країн ЄС, США та Канади, Південно</w:t>
      </w:r>
      <w:r w:rsidR="004446FD" w:rsidRPr="009E6CEE">
        <w:rPr>
          <w:rFonts w:ascii="Calibri Light" w:hAnsi="Calibri Light" w:cs="Calibri Light"/>
        </w:rPr>
        <w:t>–</w:t>
      </w:r>
      <w:r w:rsidRPr="009E6CEE">
        <w:rPr>
          <w:rFonts w:ascii="Calibri Light" w:hAnsi="Calibri Light" w:cs="Calibri Light"/>
        </w:rPr>
        <w:t>східні азійські  моделі мають свої особливості, до яких необхідно віднести такі:</w:t>
      </w:r>
    </w:p>
    <w:p w:rsidR="00C467A8" w:rsidRDefault="00D17C53" w:rsidP="007F59A9">
      <w:pPr>
        <w:numPr>
          <w:ilvl w:val="0"/>
          <w:numId w:val="39"/>
        </w:numPr>
        <w:spacing w:after="0" w:line="240" w:lineRule="auto"/>
        <w:ind w:right="14"/>
        <w:jc w:val="both"/>
        <w:rPr>
          <w:rFonts w:ascii="Calibri Light" w:hAnsi="Calibri Light" w:cs="Calibri Light"/>
        </w:rPr>
      </w:pPr>
      <w:r w:rsidRPr="009E6CEE">
        <w:rPr>
          <w:rFonts w:ascii="Calibri Light" w:hAnsi="Calibri Light" w:cs="Calibri Light"/>
        </w:rPr>
        <w:t>досить обмежена роль держави у забезпеченні соціального добробуту населення;</w:t>
      </w:r>
    </w:p>
    <w:p w:rsidR="00C467A8" w:rsidRDefault="00D17C53" w:rsidP="007F59A9">
      <w:pPr>
        <w:numPr>
          <w:ilvl w:val="0"/>
          <w:numId w:val="39"/>
        </w:numPr>
        <w:spacing w:after="0" w:line="240" w:lineRule="auto"/>
        <w:ind w:right="14"/>
        <w:jc w:val="both"/>
        <w:rPr>
          <w:rFonts w:ascii="Calibri Light" w:hAnsi="Calibri Light" w:cs="Calibri Light"/>
        </w:rPr>
      </w:pPr>
      <w:r w:rsidRPr="00C467A8">
        <w:rPr>
          <w:rFonts w:ascii="Calibri Light" w:hAnsi="Calibri Light" w:cs="Calibri Light"/>
        </w:rPr>
        <w:t>збереження значної, за західними мірками, ролі родини та місцевої громади у забезпеченні добробуту та на</w:t>
      </w:r>
      <w:r w:rsidR="006D2571" w:rsidRPr="00C467A8">
        <w:rPr>
          <w:rFonts w:ascii="Calibri Light" w:hAnsi="Calibri Light" w:cs="Calibri Light"/>
        </w:rPr>
        <w:t>дані</w:t>
      </w:r>
      <w:r w:rsidRPr="00C467A8">
        <w:rPr>
          <w:rFonts w:ascii="Calibri Light" w:hAnsi="Calibri Light" w:cs="Calibri Light"/>
        </w:rPr>
        <w:t xml:space="preserve"> послуг населенню;</w:t>
      </w:r>
    </w:p>
    <w:p w:rsidR="00C467A8" w:rsidRDefault="00D17C53" w:rsidP="007F59A9">
      <w:pPr>
        <w:numPr>
          <w:ilvl w:val="0"/>
          <w:numId w:val="39"/>
        </w:numPr>
        <w:spacing w:after="0" w:line="240" w:lineRule="auto"/>
        <w:ind w:right="14"/>
        <w:jc w:val="both"/>
        <w:rPr>
          <w:rFonts w:ascii="Calibri Light" w:hAnsi="Calibri Light" w:cs="Calibri Light"/>
        </w:rPr>
      </w:pPr>
      <w:r w:rsidRPr="00C467A8">
        <w:rPr>
          <w:rFonts w:ascii="Calibri Light" w:hAnsi="Calibri Light" w:cs="Calibri Light"/>
        </w:rPr>
        <w:t>велика частка платежів населення у фінансуванні соціальних послуг;</w:t>
      </w:r>
    </w:p>
    <w:p w:rsidR="00D17C53" w:rsidRPr="00C467A8" w:rsidRDefault="00D17C53" w:rsidP="007F59A9">
      <w:pPr>
        <w:numPr>
          <w:ilvl w:val="0"/>
          <w:numId w:val="39"/>
        </w:numPr>
        <w:spacing w:after="0" w:line="240" w:lineRule="auto"/>
        <w:ind w:right="14"/>
        <w:jc w:val="both"/>
        <w:rPr>
          <w:rFonts w:ascii="Calibri Light" w:hAnsi="Calibri Light" w:cs="Calibri Light"/>
        </w:rPr>
      </w:pPr>
      <w:r w:rsidRPr="00C467A8">
        <w:rPr>
          <w:rFonts w:ascii="Calibri Light" w:hAnsi="Calibri Light" w:cs="Calibri Light"/>
        </w:rPr>
        <w:t>високий рівень імплементації до економічної глобалізації та сприйняття світових економічних процесів , у т.ч. кризових явищ.</w:t>
      </w:r>
    </w:p>
    <w:p w:rsidR="00D17C53" w:rsidRPr="009E6CEE" w:rsidRDefault="00D17C53" w:rsidP="00E34EE6">
      <w:pPr>
        <w:spacing w:after="0" w:line="240" w:lineRule="auto"/>
        <w:ind w:left="10" w:right="14" w:firstLine="709"/>
        <w:jc w:val="both"/>
        <w:rPr>
          <w:rFonts w:ascii="Calibri Light" w:hAnsi="Calibri Light" w:cs="Calibri Light"/>
        </w:rPr>
      </w:pPr>
      <w:r w:rsidRPr="009E6CEE">
        <w:rPr>
          <w:rFonts w:ascii="Calibri Light" w:hAnsi="Calibri Light" w:cs="Calibri Light"/>
        </w:rPr>
        <w:t>Державні соціальні видатки у країнах Південно</w:t>
      </w:r>
      <w:r w:rsidR="004446FD" w:rsidRPr="009E6CEE">
        <w:rPr>
          <w:rFonts w:ascii="Calibri Light" w:hAnsi="Calibri Light" w:cs="Calibri Light"/>
        </w:rPr>
        <w:t>–</w:t>
      </w:r>
      <w:r w:rsidRPr="009E6CEE">
        <w:rPr>
          <w:rFonts w:ascii="Calibri Light" w:hAnsi="Calibri Light" w:cs="Calibri Light"/>
        </w:rPr>
        <w:t>Східної Азії (Індонезія, Південна Корея, Малайзія, Філіппіни та Таїланд) складають у середньому 7,0% від ВВП, що у 5 разів нижче, ніж у середньому в ЄС. При цьому слід мати на увазі, що доходи на одну особу (за паритетом купівельної спроможності) у державах Південно</w:t>
      </w:r>
      <w:r w:rsidR="004446FD" w:rsidRPr="009E6CEE">
        <w:rPr>
          <w:rFonts w:ascii="Calibri Light" w:hAnsi="Calibri Light" w:cs="Calibri Light"/>
        </w:rPr>
        <w:t>–</w:t>
      </w:r>
      <w:r w:rsidRPr="009E6CEE">
        <w:rPr>
          <w:rFonts w:ascii="Calibri Light" w:hAnsi="Calibri Light" w:cs="Calibri Light"/>
        </w:rPr>
        <w:t>Східної  більш ніж у 3 рази нижчі, ніж вони становлять у середньому у країнах ЄС .</w:t>
      </w:r>
    </w:p>
    <w:p w:rsidR="00D17C53" w:rsidRPr="009E6CEE" w:rsidRDefault="00D17C53" w:rsidP="00E34EE6">
      <w:pPr>
        <w:spacing w:after="0" w:line="240" w:lineRule="auto"/>
        <w:ind w:right="-1" w:firstLine="709"/>
        <w:jc w:val="both"/>
        <w:rPr>
          <w:rFonts w:ascii="Calibri Light" w:hAnsi="Calibri Light" w:cs="Calibri Light"/>
        </w:rPr>
      </w:pPr>
      <w:r w:rsidRPr="009E6CEE">
        <w:rPr>
          <w:rFonts w:ascii="Calibri Light" w:hAnsi="Calibri Light" w:cs="Calibri Light"/>
        </w:rPr>
        <w:t>Звертає на себе увагу той факт, що у країнах Південно</w:t>
      </w:r>
      <w:r w:rsidR="004446FD" w:rsidRPr="009E6CEE">
        <w:rPr>
          <w:rFonts w:ascii="Calibri Light" w:hAnsi="Calibri Light" w:cs="Calibri Light"/>
        </w:rPr>
        <w:t>–</w:t>
      </w:r>
      <w:r w:rsidRPr="009E6CEE">
        <w:rPr>
          <w:rFonts w:ascii="Calibri Light" w:hAnsi="Calibri Light" w:cs="Calibri Light"/>
        </w:rPr>
        <w:t>Східної Азії у структурі їх соціальних видатків переважають видатки на освіту. Безперечним є той факт, що розвиток та удосконалення системи освіти у Південно</w:t>
      </w:r>
      <w:r w:rsidR="004446FD" w:rsidRPr="009E6CEE">
        <w:rPr>
          <w:rFonts w:ascii="Calibri Light" w:hAnsi="Calibri Light" w:cs="Calibri Light"/>
        </w:rPr>
        <w:t>–</w:t>
      </w:r>
      <w:r w:rsidRPr="009E6CEE">
        <w:rPr>
          <w:rFonts w:ascii="Calibri Light" w:hAnsi="Calibri Light" w:cs="Calibri Light"/>
        </w:rPr>
        <w:t xml:space="preserve">східних азійських країнах розглядається як найголовніший засіб у боротьбі з бідністю та успішного включення до глобалізованої економіки. Завдяки підвищеній увазі з боку держави всі країни регіону досягли </w:t>
      </w:r>
      <w:r w:rsidRPr="009E6CEE">
        <w:rPr>
          <w:rFonts w:ascii="Calibri Light" w:hAnsi="Calibri Light" w:cs="Calibri Light"/>
        </w:rPr>
        <w:lastRenderedPageBreak/>
        <w:t>повного охоплення дітей загальною середньою освітою, якість якої, за оцінками багатьох експертів, є однією із найвищих у світі</w:t>
      </w:r>
      <w:r w:rsidRPr="009E6CEE">
        <w:rPr>
          <w:rStyle w:val="ad"/>
          <w:rFonts w:ascii="Calibri Light" w:hAnsi="Calibri Light" w:cs="Calibri Light"/>
        </w:rPr>
        <w:footnoteReference w:id="267"/>
      </w:r>
      <w:r w:rsidRPr="009E6CEE">
        <w:rPr>
          <w:rFonts w:ascii="Calibri Light" w:hAnsi="Calibri Light" w:cs="Calibri Light"/>
        </w:rPr>
        <w:t>.</w:t>
      </w:r>
    </w:p>
    <w:p w:rsidR="00D17C53" w:rsidRPr="009E6CEE" w:rsidRDefault="00D17C53" w:rsidP="00E34EE6">
      <w:pPr>
        <w:spacing w:after="0" w:line="240" w:lineRule="auto"/>
        <w:ind w:right="14" w:firstLine="709"/>
        <w:jc w:val="both"/>
        <w:rPr>
          <w:rFonts w:ascii="Calibri Light" w:hAnsi="Calibri Light" w:cs="Calibri Light"/>
        </w:rPr>
      </w:pPr>
      <w:r w:rsidRPr="009E6CEE">
        <w:rPr>
          <w:rFonts w:ascii="Calibri Light" w:hAnsi="Calibri Light" w:cs="Calibri Light"/>
        </w:rPr>
        <w:t>На соціально</w:t>
      </w:r>
      <w:r w:rsidR="004446FD" w:rsidRPr="009E6CEE">
        <w:rPr>
          <w:rFonts w:ascii="Calibri Light" w:hAnsi="Calibri Light" w:cs="Calibri Light"/>
        </w:rPr>
        <w:t>–</w:t>
      </w:r>
      <w:r w:rsidRPr="009E6CEE">
        <w:rPr>
          <w:rFonts w:ascii="Calibri Light" w:hAnsi="Calibri Light" w:cs="Calibri Light"/>
        </w:rPr>
        <w:t>трудові відносини у  європейських країнах останнім часом суттєво почали впливати чинники, до яких слід віднести:</w:t>
      </w:r>
    </w:p>
    <w:p w:rsidR="00D17C53" w:rsidRPr="009E6CEE" w:rsidRDefault="00D17C53" w:rsidP="007F59A9">
      <w:pPr>
        <w:numPr>
          <w:ilvl w:val="0"/>
          <w:numId w:val="40"/>
        </w:numPr>
        <w:spacing w:after="0" w:line="240" w:lineRule="auto"/>
        <w:ind w:right="14"/>
        <w:jc w:val="both"/>
        <w:rPr>
          <w:rFonts w:ascii="Calibri Light" w:hAnsi="Calibri Light" w:cs="Calibri Light"/>
        </w:rPr>
      </w:pPr>
      <w:r w:rsidRPr="009E6CEE">
        <w:rPr>
          <w:rFonts w:ascii="Calibri Light" w:hAnsi="Calibri Light" w:cs="Calibri Light"/>
        </w:rPr>
        <w:t>збільшення питомої ваги осіб похилого віку та зростання безробіття;</w:t>
      </w:r>
    </w:p>
    <w:p w:rsidR="00D17C53" w:rsidRPr="009E6CEE" w:rsidRDefault="00D17C53" w:rsidP="007F59A9">
      <w:pPr>
        <w:numPr>
          <w:ilvl w:val="0"/>
          <w:numId w:val="40"/>
        </w:numPr>
        <w:spacing w:after="0" w:line="240" w:lineRule="auto"/>
        <w:ind w:right="14"/>
        <w:jc w:val="both"/>
        <w:rPr>
          <w:rFonts w:ascii="Calibri Light" w:hAnsi="Calibri Light" w:cs="Calibri Light"/>
        </w:rPr>
      </w:pPr>
      <w:r w:rsidRPr="009E6CEE">
        <w:rPr>
          <w:rFonts w:ascii="Calibri Light" w:hAnsi="Calibri Light" w:cs="Calibri Light"/>
        </w:rPr>
        <w:t>глобалізацію, яка призводить до посилення впливу транснаціональних корпорацій та зарубіжного капіталу, і, як наслідок, до уніфікації соціально</w:t>
      </w:r>
      <w:r w:rsidR="004446FD" w:rsidRPr="009E6CEE">
        <w:rPr>
          <w:rFonts w:ascii="Calibri Light" w:hAnsi="Calibri Light" w:cs="Calibri Light"/>
        </w:rPr>
        <w:t>–</w:t>
      </w:r>
      <w:r w:rsidRPr="009E6CEE">
        <w:rPr>
          <w:rFonts w:ascii="Calibri Light" w:hAnsi="Calibri Light" w:cs="Calibri Light"/>
        </w:rPr>
        <w:t>економічних умов і моделей. Ігнорування цієї тенденції викликає відплив капіталу до країн із дешевою робочою силою, скорочення темпів економічного піднесення та зростання безробіття;</w:t>
      </w:r>
    </w:p>
    <w:p w:rsidR="00D17C53" w:rsidRPr="009E6CEE" w:rsidRDefault="00D17C53" w:rsidP="007F59A9">
      <w:pPr>
        <w:numPr>
          <w:ilvl w:val="0"/>
          <w:numId w:val="40"/>
        </w:numPr>
        <w:spacing w:after="0" w:line="240" w:lineRule="auto"/>
        <w:ind w:right="14"/>
        <w:jc w:val="both"/>
        <w:rPr>
          <w:rFonts w:ascii="Calibri Light" w:hAnsi="Calibri Light" w:cs="Calibri Light"/>
        </w:rPr>
      </w:pPr>
      <w:r w:rsidRPr="009E6CEE">
        <w:rPr>
          <w:rFonts w:ascii="Calibri Light" w:hAnsi="Calibri Light" w:cs="Calibri Light"/>
        </w:rPr>
        <w:t>розвиток інтеграції, введення євро, що накладає більш жорсткі обмеження на державні фінанси. Визначені у 1992 р. критерії конвергенції висувають додаткові вимоги до фінансової дисципліни, яким мають відповідати державні фінанси, шляхом встановлення граничного значення дефіциту державного бюджету на рівні 3,0% від ВВП;</w:t>
      </w:r>
    </w:p>
    <w:p w:rsidR="00D17C53" w:rsidRPr="009E6CEE" w:rsidRDefault="00D17C53" w:rsidP="007F59A9">
      <w:pPr>
        <w:numPr>
          <w:ilvl w:val="0"/>
          <w:numId w:val="40"/>
        </w:numPr>
        <w:spacing w:after="0" w:line="240" w:lineRule="auto"/>
        <w:ind w:right="14"/>
        <w:jc w:val="both"/>
        <w:rPr>
          <w:rFonts w:ascii="Calibri Light" w:hAnsi="Calibri Light" w:cs="Calibri Light"/>
        </w:rPr>
      </w:pPr>
      <w:r w:rsidRPr="009E6CEE">
        <w:rPr>
          <w:rFonts w:ascii="Calibri Light" w:hAnsi="Calibri Light" w:cs="Calibri Light"/>
        </w:rPr>
        <w:t>Лісабонську стратегію, узгоджену країнами</w:t>
      </w:r>
      <w:r w:rsidR="004446FD" w:rsidRPr="009E6CEE">
        <w:rPr>
          <w:rFonts w:ascii="Calibri Light" w:hAnsi="Calibri Light" w:cs="Calibri Light"/>
        </w:rPr>
        <w:t>–</w:t>
      </w:r>
      <w:r w:rsidRPr="009E6CEE">
        <w:rPr>
          <w:rFonts w:ascii="Calibri Light" w:hAnsi="Calibri Light" w:cs="Calibri Light"/>
        </w:rPr>
        <w:t>членами ЄС, яка вимагає підвищення конкурентоспроможності під тиском конкуренції країн  Азії та Східної Європи із дешевою робочою силою. Розширення ЄС на схід знизило планку соціальних завоювань робочого класу у Західній Європі у зв’язку з необхідністю соціального демпінгу для нових членів</w:t>
      </w:r>
      <w:r w:rsidR="004446FD" w:rsidRPr="009E6CEE">
        <w:rPr>
          <w:rFonts w:ascii="Calibri Light" w:hAnsi="Calibri Light" w:cs="Calibri Light"/>
        </w:rPr>
        <w:t>–</w:t>
      </w:r>
      <w:r w:rsidRPr="009E6CEE">
        <w:rPr>
          <w:rFonts w:ascii="Calibri Light" w:hAnsi="Calibri Light" w:cs="Calibri Light"/>
        </w:rPr>
        <w:t>країн ЄС;</w:t>
      </w:r>
    </w:p>
    <w:p w:rsidR="00D17C53" w:rsidRPr="009E6CEE" w:rsidRDefault="00D17C53" w:rsidP="007F59A9">
      <w:pPr>
        <w:numPr>
          <w:ilvl w:val="0"/>
          <w:numId w:val="40"/>
        </w:numPr>
        <w:spacing w:after="0" w:line="240" w:lineRule="auto"/>
        <w:ind w:right="14"/>
        <w:jc w:val="both"/>
        <w:rPr>
          <w:rFonts w:ascii="Calibri Light" w:hAnsi="Calibri Light" w:cs="Calibri Light"/>
        </w:rPr>
      </w:pPr>
      <w:r w:rsidRPr="009E6CEE">
        <w:rPr>
          <w:rFonts w:ascii="Calibri Light" w:hAnsi="Calibri Light" w:cs="Calibri Light"/>
        </w:rPr>
        <w:t>введення до практики відкритих торгів або примусових тендерів на здійснення суспільних послуг, наприклад, транспортних, у відповідності із вказівками органів управління ЄС;</w:t>
      </w:r>
    </w:p>
    <w:p w:rsidR="00D17C53" w:rsidRPr="009E6CEE" w:rsidRDefault="00D17C53" w:rsidP="007F59A9">
      <w:pPr>
        <w:numPr>
          <w:ilvl w:val="0"/>
          <w:numId w:val="40"/>
        </w:numPr>
        <w:spacing w:after="0" w:line="240" w:lineRule="auto"/>
        <w:ind w:right="14"/>
        <w:jc w:val="both"/>
        <w:rPr>
          <w:rFonts w:ascii="Calibri Light" w:hAnsi="Calibri Light" w:cs="Calibri Light"/>
        </w:rPr>
      </w:pPr>
      <w:r w:rsidRPr="009E6CEE">
        <w:rPr>
          <w:rFonts w:ascii="Calibri Light" w:hAnsi="Calibri Light" w:cs="Calibri Light"/>
        </w:rPr>
        <w:t>скорочення державного сектора економіки внаслідок приватизації та корпоратизації;</w:t>
      </w:r>
    </w:p>
    <w:p w:rsidR="00D17C53" w:rsidRPr="009E6CEE" w:rsidRDefault="00D17C53" w:rsidP="007F59A9">
      <w:pPr>
        <w:numPr>
          <w:ilvl w:val="0"/>
          <w:numId w:val="40"/>
        </w:numPr>
        <w:spacing w:after="0" w:line="240" w:lineRule="auto"/>
        <w:ind w:right="14"/>
        <w:jc w:val="both"/>
        <w:rPr>
          <w:rFonts w:ascii="Calibri Light" w:hAnsi="Calibri Light" w:cs="Calibri Light"/>
        </w:rPr>
      </w:pPr>
      <w:r w:rsidRPr="009E6CEE">
        <w:rPr>
          <w:rFonts w:ascii="Calibri Light" w:hAnsi="Calibri Light" w:cs="Calibri Light"/>
        </w:rPr>
        <w:t>розроблення та прийняття СОТ Генеральної угоди щодо торгівлі послугами, яка вимагає вирівнювання умов конкуренції і  в соціальній сфері тощо</w:t>
      </w:r>
      <w:r w:rsidRPr="009E6CEE">
        <w:rPr>
          <w:rStyle w:val="ad"/>
          <w:rFonts w:ascii="Calibri Light" w:hAnsi="Calibri Light" w:cs="Calibri Light"/>
        </w:rPr>
        <w:footnoteReference w:id="268"/>
      </w:r>
      <w:r w:rsidRPr="009E6CEE">
        <w:rPr>
          <w:rFonts w:ascii="Calibri Light" w:hAnsi="Calibri Light" w:cs="Calibri Light"/>
        </w:rPr>
        <w:t>.</w:t>
      </w:r>
    </w:p>
    <w:p w:rsidR="00D17C53" w:rsidRPr="009E6CEE" w:rsidRDefault="00D17C53" w:rsidP="00E34EE6">
      <w:pPr>
        <w:tabs>
          <w:tab w:val="left" w:pos="0"/>
        </w:tabs>
        <w:spacing w:after="0" w:line="240" w:lineRule="auto"/>
        <w:ind w:right="14" w:firstLine="709"/>
        <w:jc w:val="both"/>
        <w:rPr>
          <w:rFonts w:ascii="Calibri Light" w:hAnsi="Calibri Light" w:cs="Calibri Light"/>
        </w:rPr>
      </w:pPr>
      <w:r w:rsidRPr="009E6CEE">
        <w:rPr>
          <w:rFonts w:ascii="Calibri Light" w:hAnsi="Calibri Light" w:cs="Calibri Light"/>
        </w:rPr>
        <w:t xml:space="preserve">Останнім часом під впливом змін у суспільному розвитку (перехід від індустріального до постіндустріального суспільства), який супроводжується зміщенням наголосу в сприйманні людини  не як одного із чинників виробництва, а як особистості, змінюється і соціальна політика, що у нових реаліях вже має орієнтуватися  не тільки, та не стільки на компенсацію чинників та умов, необхідних для функціонування людини у трудовому житті, скільки на її всебічний розвиток та максимальну реалізацію її здібностей. </w:t>
      </w:r>
    </w:p>
    <w:p w:rsidR="00D17C53" w:rsidRPr="009E6CEE" w:rsidRDefault="00D17C53" w:rsidP="00E34EE6">
      <w:pPr>
        <w:spacing w:after="0" w:line="240" w:lineRule="auto"/>
        <w:ind w:left="10" w:right="14" w:firstLine="709"/>
        <w:jc w:val="both"/>
        <w:rPr>
          <w:rFonts w:ascii="Calibri Light" w:hAnsi="Calibri Light" w:cs="Calibri Light"/>
        </w:rPr>
      </w:pPr>
      <w:r w:rsidRPr="009E6CEE">
        <w:rPr>
          <w:rFonts w:ascii="Calibri Light" w:hAnsi="Calibri Light" w:cs="Calibri Light"/>
        </w:rPr>
        <w:t xml:space="preserve"> Таким чином, процес реформування сфери соціально</w:t>
      </w:r>
      <w:r w:rsidR="004446FD" w:rsidRPr="009E6CEE">
        <w:rPr>
          <w:rFonts w:ascii="Calibri Light" w:hAnsi="Calibri Light" w:cs="Calibri Light"/>
        </w:rPr>
        <w:t>–</w:t>
      </w:r>
      <w:r w:rsidRPr="009E6CEE">
        <w:rPr>
          <w:rFonts w:ascii="Calibri Light" w:hAnsi="Calibri Light" w:cs="Calibri Light"/>
        </w:rPr>
        <w:t>трудових відносин серед широкого загалу країн світу супроводжувався пошуком варіантів  оптимального поєднання принципів, притаманних різним моделям, що дозволяє передбачити зближення раніше протилежних типів соціальної політики. Якщо намагатися виділити вектор змін у різних моделях, то його можна охарактеризувати як перерозподіл соціальних функцій, прав, гарантій та обов’язків між державою, суспільством і людиною.</w:t>
      </w:r>
    </w:p>
    <w:p w:rsidR="00D17C53" w:rsidRPr="009E6CEE" w:rsidRDefault="00D17C53" w:rsidP="00E34EE6">
      <w:pPr>
        <w:spacing w:after="0" w:line="240" w:lineRule="auto"/>
        <w:ind w:right="14" w:firstLine="709"/>
        <w:jc w:val="both"/>
        <w:rPr>
          <w:rFonts w:ascii="Calibri Light" w:hAnsi="Calibri Light" w:cs="Calibri Light"/>
        </w:rPr>
      </w:pPr>
      <w:r w:rsidRPr="009E6CEE">
        <w:rPr>
          <w:rFonts w:ascii="Calibri Light" w:hAnsi="Calibri Light" w:cs="Calibri Light"/>
        </w:rPr>
        <w:t xml:space="preserve">Якщо взяти, наприклад, американську модель, то в ній превалює орієнтація на індивідуалізм, на особистість, яка самотужки має розв’язувати власні проблеми без залучення родини та суспільства в цілому (девіз Америки: </w:t>
      </w:r>
      <w:r w:rsidR="005F5541" w:rsidRPr="009E6CEE">
        <w:rPr>
          <w:rFonts w:ascii="Calibri Light" w:hAnsi="Calibri Light" w:cs="Calibri Light"/>
        </w:rPr>
        <w:t>«</w:t>
      </w:r>
      <w:r w:rsidRPr="009E6CEE">
        <w:rPr>
          <w:rFonts w:ascii="Calibri Light" w:hAnsi="Calibri Light" w:cs="Calibri Light"/>
        </w:rPr>
        <w:t>Кожен сам за себе, один Господь за всіх</w:t>
      </w:r>
      <w:r w:rsidR="005F5541" w:rsidRPr="009E6CEE">
        <w:rPr>
          <w:rFonts w:ascii="Calibri Light" w:hAnsi="Calibri Light" w:cs="Calibri Light"/>
        </w:rPr>
        <w:t>»</w:t>
      </w:r>
      <w:r w:rsidRPr="009E6CEE">
        <w:rPr>
          <w:rFonts w:ascii="Calibri Light" w:hAnsi="Calibri Light" w:cs="Calibri Light"/>
        </w:rPr>
        <w:t>). Але наприкінці ХХ століття у США розпочалися і поступово підсилюються процеси залучення різних суспільних об’єднань до вирішення соціальних проблем конкретної людини, причому до них підключається і держава. Поряд із цим, у скандинавських країнах, навпаки, участь держави у соціальному захисті  скорочується, а всі зусилля спрямовуються на створення умов, які дозволяють людині самотужки забезпечити собі  гідне життя. Якщо підсумувати сучасні тенденції, що виникають у модифікації чинних моделей соціальної держави, то тенденції у взаємозв’язках між трьома контрагентами (державою, суспільством та особою) в американській моделі спрямовано від людини до держави та суспільства, а в європейській моделі (німецькій, скандинавській та ін.) – від держави та суспільства – до людини.</w:t>
      </w:r>
    </w:p>
    <w:p w:rsidR="00D17C53" w:rsidRPr="009E6CEE" w:rsidRDefault="00D17C53" w:rsidP="00E34EE6">
      <w:pPr>
        <w:spacing w:after="0" w:line="240" w:lineRule="auto"/>
        <w:ind w:right="14" w:firstLine="709"/>
        <w:jc w:val="both"/>
        <w:rPr>
          <w:rFonts w:ascii="Calibri Light" w:hAnsi="Calibri Light" w:cs="Calibri Light"/>
        </w:rPr>
      </w:pPr>
      <w:r w:rsidRPr="009E6CEE">
        <w:rPr>
          <w:rFonts w:ascii="Calibri Light" w:hAnsi="Calibri Light" w:cs="Calibri Light"/>
        </w:rPr>
        <w:t>Основними тенденціями та особливостями сучасної сфери соціально</w:t>
      </w:r>
      <w:r w:rsidR="004446FD" w:rsidRPr="009E6CEE">
        <w:rPr>
          <w:rFonts w:ascii="Calibri Light" w:hAnsi="Calibri Light" w:cs="Calibri Light"/>
        </w:rPr>
        <w:t>–</w:t>
      </w:r>
      <w:r w:rsidRPr="009E6CEE">
        <w:rPr>
          <w:rFonts w:ascii="Calibri Light" w:hAnsi="Calibri Light" w:cs="Calibri Light"/>
        </w:rPr>
        <w:t>трудових відносин європейських країн слід вважати такі:</w:t>
      </w:r>
    </w:p>
    <w:p w:rsidR="00D17C53" w:rsidRPr="009E6CEE" w:rsidRDefault="00D17C53" w:rsidP="007F59A9">
      <w:pPr>
        <w:numPr>
          <w:ilvl w:val="0"/>
          <w:numId w:val="41"/>
        </w:numPr>
        <w:spacing w:after="0" w:line="240" w:lineRule="auto"/>
        <w:ind w:right="14"/>
        <w:jc w:val="both"/>
        <w:rPr>
          <w:rFonts w:ascii="Calibri Light" w:hAnsi="Calibri Light" w:cs="Calibri Light"/>
        </w:rPr>
      </w:pPr>
      <w:r w:rsidRPr="009E6CEE">
        <w:rPr>
          <w:rFonts w:ascii="Calibri Light" w:hAnsi="Calibri Light" w:cs="Calibri Light"/>
        </w:rPr>
        <w:lastRenderedPageBreak/>
        <w:t>зміщення акцентів від державної благодійності у соціальному забезпеченні до переорієнтації працездатного населення  на використання власних сил і можливостей, зростання мотивації до праці у системах соціального захисту тощо;</w:t>
      </w:r>
    </w:p>
    <w:p w:rsidR="00D17C53" w:rsidRPr="009E6CEE" w:rsidRDefault="00D17C53" w:rsidP="007F59A9">
      <w:pPr>
        <w:numPr>
          <w:ilvl w:val="0"/>
          <w:numId w:val="41"/>
        </w:numPr>
        <w:spacing w:after="0" w:line="240" w:lineRule="auto"/>
        <w:ind w:right="14"/>
        <w:jc w:val="both"/>
        <w:rPr>
          <w:rFonts w:ascii="Calibri Light" w:hAnsi="Calibri Light" w:cs="Calibri Light"/>
        </w:rPr>
      </w:pPr>
      <w:r w:rsidRPr="009E6CEE">
        <w:rPr>
          <w:rFonts w:ascii="Calibri Light" w:hAnsi="Calibri Light" w:cs="Calibri Light"/>
        </w:rPr>
        <w:t>формування реальних суспільно</w:t>
      </w:r>
      <w:r w:rsidR="004446FD" w:rsidRPr="009E6CEE">
        <w:rPr>
          <w:rFonts w:ascii="Calibri Light" w:hAnsi="Calibri Light" w:cs="Calibri Light"/>
        </w:rPr>
        <w:t>–</w:t>
      </w:r>
      <w:r w:rsidRPr="009E6CEE">
        <w:rPr>
          <w:rFonts w:ascii="Calibri Light" w:hAnsi="Calibri Light" w:cs="Calibri Light"/>
        </w:rPr>
        <w:t>економічних умов для досягнення членами суспільства власного добробуту;</w:t>
      </w:r>
    </w:p>
    <w:p w:rsidR="00D17C53" w:rsidRPr="009E6CEE" w:rsidRDefault="00D17C53" w:rsidP="007F59A9">
      <w:pPr>
        <w:numPr>
          <w:ilvl w:val="0"/>
          <w:numId w:val="41"/>
        </w:numPr>
        <w:spacing w:after="0" w:line="240" w:lineRule="auto"/>
        <w:ind w:right="14"/>
        <w:jc w:val="both"/>
        <w:rPr>
          <w:rFonts w:ascii="Calibri Light" w:hAnsi="Calibri Light" w:cs="Calibri Light"/>
        </w:rPr>
      </w:pPr>
      <w:r w:rsidRPr="009E6CEE">
        <w:rPr>
          <w:rFonts w:ascii="Calibri Light" w:hAnsi="Calibri Light" w:cs="Calibri Light"/>
        </w:rPr>
        <w:t>підтримка та сприяння запровадженню ринкових принципів у на</w:t>
      </w:r>
      <w:r w:rsidR="006D2571">
        <w:rPr>
          <w:rFonts w:ascii="Calibri Light" w:hAnsi="Calibri Light" w:cs="Calibri Light"/>
        </w:rPr>
        <w:t>дані</w:t>
      </w:r>
      <w:r w:rsidRPr="009E6CEE">
        <w:rPr>
          <w:rFonts w:ascii="Calibri Light" w:hAnsi="Calibri Light" w:cs="Calibri Light"/>
        </w:rPr>
        <w:t xml:space="preserve"> послуг;</w:t>
      </w:r>
    </w:p>
    <w:p w:rsidR="00D17C53" w:rsidRPr="009E6CEE" w:rsidRDefault="00D17C53" w:rsidP="007F59A9">
      <w:pPr>
        <w:numPr>
          <w:ilvl w:val="0"/>
          <w:numId w:val="41"/>
        </w:numPr>
        <w:spacing w:after="0" w:line="240" w:lineRule="auto"/>
        <w:ind w:right="14"/>
        <w:jc w:val="both"/>
        <w:rPr>
          <w:rFonts w:ascii="Calibri Light" w:hAnsi="Calibri Light" w:cs="Calibri Light"/>
        </w:rPr>
      </w:pPr>
      <w:r w:rsidRPr="009E6CEE">
        <w:rPr>
          <w:rFonts w:ascii="Calibri Light" w:hAnsi="Calibri Light" w:cs="Calibri Light"/>
        </w:rPr>
        <w:t>створення адекватних умов для соціального самозахисту та соціальної безпеки кожного члена суспільства за рахунок особистого внеску на основі саморегуляції власного потенціалу;</w:t>
      </w:r>
    </w:p>
    <w:p w:rsidR="00D17C53" w:rsidRPr="009E6CEE" w:rsidRDefault="00D17C53" w:rsidP="007F59A9">
      <w:pPr>
        <w:numPr>
          <w:ilvl w:val="0"/>
          <w:numId w:val="41"/>
        </w:numPr>
        <w:spacing w:after="0" w:line="240" w:lineRule="auto"/>
        <w:ind w:right="14"/>
        <w:jc w:val="both"/>
        <w:rPr>
          <w:rFonts w:ascii="Calibri Light" w:hAnsi="Calibri Light" w:cs="Calibri Light"/>
        </w:rPr>
      </w:pPr>
      <w:r w:rsidRPr="009E6CEE">
        <w:rPr>
          <w:rFonts w:ascii="Calibri Light" w:hAnsi="Calibri Light" w:cs="Calibri Light"/>
        </w:rPr>
        <w:t>зваженість у створенні стабільної соціальної бази для ринкових і соціальних перетворень, у формуванні умов гарантування соціальної безпеки, у самодостатності, що регулюється на основі особистої відповідальності кожного члена суспільства як його суб’єкта;</w:t>
      </w:r>
    </w:p>
    <w:p w:rsidR="00D17C53" w:rsidRPr="009E6CEE" w:rsidRDefault="00D17C53" w:rsidP="007F59A9">
      <w:pPr>
        <w:numPr>
          <w:ilvl w:val="0"/>
          <w:numId w:val="41"/>
        </w:numPr>
        <w:spacing w:after="0" w:line="240" w:lineRule="auto"/>
        <w:ind w:right="14"/>
        <w:jc w:val="both"/>
        <w:rPr>
          <w:rFonts w:ascii="Calibri Light" w:hAnsi="Calibri Light" w:cs="Calibri Light"/>
        </w:rPr>
      </w:pPr>
      <w:r w:rsidRPr="009E6CEE">
        <w:rPr>
          <w:rFonts w:ascii="Calibri Light" w:hAnsi="Calibri Light" w:cs="Calibri Light"/>
        </w:rPr>
        <w:t>перехід від пасивної до активної політики зайнятості.</w:t>
      </w:r>
    </w:p>
    <w:p w:rsidR="00D17C53" w:rsidRPr="009E6CEE" w:rsidRDefault="00D17C53" w:rsidP="00E34EE6">
      <w:pPr>
        <w:tabs>
          <w:tab w:val="left" w:pos="0"/>
        </w:tabs>
        <w:spacing w:after="0" w:line="240" w:lineRule="auto"/>
        <w:ind w:right="14" w:firstLine="709"/>
        <w:jc w:val="both"/>
        <w:rPr>
          <w:rFonts w:ascii="Calibri Light" w:hAnsi="Calibri Light" w:cs="Calibri Light"/>
        </w:rPr>
      </w:pPr>
      <w:r w:rsidRPr="009E6CEE">
        <w:rPr>
          <w:rFonts w:ascii="Calibri Light" w:hAnsi="Calibri Light" w:cs="Calibri Light"/>
        </w:rPr>
        <w:t>В останній час європейські держави з метою скорочення державних видатків використовують такі методи:</w:t>
      </w:r>
    </w:p>
    <w:p w:rsidR="00D17C53" w:rsidRPr="009E6CEE" w:rsidRDefault="00D17C53" w:rsidP="007F59A9">
      <w:pPr>
        <w:numPr>
          <w:ilvl w:val="0"/>
          <w:numId w:val="42"/>
        </w:numPr>
        <w:spacing w:after="0" w:line="240" w:lineRule="auto"/>
        <w:ind w:right="14"/>
        <w:jc w:val="both"/>
        <w:rPr>
          <w:rFonts w:ascii="Calibri Light" w:hAnsi="Calibri Light" w:cs="Calibri Light"/>
        </w:rPr>
      </w:pPr>
      <w:r w:rsidRPr="009E6CEE">
        <w:rPr>
          <w:rFonts w:ascii="Calibri Light" w:hAnsi="Calibri Light" w:cs="Calibri Light"/>
        </w:rPr>
        <w:t>введення у державному бюджеті верхньої межі соціальних видатків;</w:t>
      </w:r>
    </w:p>
    <w:p w:rsidR="00D17C53" w:rsidRPr="009E6CEE" w:rsidRDefault="00D17C53" w:rsidP="007F59A9">
      <w:pPr>
        <w:numPr>
          <w:ilvl w:val="0"/>
          <w:numId w:val="42"/>
        </w:numPr>
        <w:spacing w:after="0" w:line="240" w:lineRule="auto"/>
        <w:ind w:right="14"/>
        <w:jc w:val="both"/>
        <w:rPr>
          <w:rFonts w:ascii="Calibri Light" w:hAnsi="Calibri Light" w:cs="Calibri Light"/>
        </w:rPr>
      </w:pPr>
      <w:r w:rsidRPr="009E6CEE">
        <w:rPr>
          <w:rFonts w:ascii="Calibri Light" w:hAnsi="Calibri Light" w:cs="Calibri Light"/>
        </w:rPr>
        <w:t>зміна правил індексації соціальної допомоги в залежності від темпів інфляції, що дозволяє більш повільно компенсувати зростання цін, наприклад, шляхом збільшення термінів, коли здійснюється перегляд індексу або виключення з індексу окремих категорій цін, які впливають на зростання вартості життя;</w:t>
      </w:r>
    </w:p>
    <w:p w:rsidR="00D17C53" w:rsidRPr="009E6CEE" w:rsidRDefault="00D17C53" w:rsidP="007F59A9">
      <w:pPr>
        <w:numPr>
          <w:ilvl w:val="0"/>
          <w:numId w:val="42"/>
        </w:numPr>
        <w:spacing w:after="0" w:line="240" w:lineRule="auto"/>
        <w:ind w:right="14"/>
        <w:jc w:val="both"/>
        <w:rPr>
          <w:rFonts w:ascii="Calibri Light" w:hAnsi="Calibri Light" w:cs="Calibri Light"/>
        </w:rPr>
      </w:pPr>
      <w:r w:rsidRPr="009E6CEE">
        <w:rPr>
          <w:rFonts w:ascii="Calibri Light" w:hAnsi="Calibri Light" w:cs="Calibri Light"/>
        </w:rPr>
        <w:t>вжиття різних заходів, спрямованих на збільшення внеску громадян у покриття соціальних витрат, підвищення індивідуальної відповідальності за особистий добробут шляхом поширення практики різного виду страхування тощо;</w:t>
      </w:r>
    </w:p>
    <w:p w:rsidR="00D17C53" w:rsidRPr="009E6CEE" w:rsidRDefault="00D17C53" w:rsidP="007F59A9">
      <w:pPr>
        <w:numPr>
          <w:ilvl w:val="0"/>
          <w:numId w:val="42"/>
        </w:numPr>
        <w:spacing w:after="0" w:line="240" w:lineRule="auto"/>
        <w:ind w:right="14"/>
        <w:jc w:val="both"/>
        <w:rPr>
          <w:rFonts w:ascii="Calibri Light" w:hAnsi="Calibri Light" w:cs="Calibri Light"/>
        </w:rPr>
      </w:pPr>
      <w:r w:rsidRPr="009E6CEE">
        <w:rPr>
          <w:rFonts w:ascii="Calibri Light" w:hAnsi="Calibri Light" w:cs="Calibri Light"/>
        </w:rPr>
        <w:t>заморожування соціальних видатків у цілому або за окремими статтями;</w:t>
      </w:r>
    </w:p>
    <w:p w:rsidR="00D17C53" w:rsidRPr="009E6CEE" w:rsidRDefault="00D17C53" w:rsidP="007F59A9">
      <w:pPr>
        <w:numPr>
          <w:ilvl w:val="0"/>
          <w:numId w:val="42"/>
        </w:numPr>
        <w:spacing w:after="0" w:line="240" w:lineRule="auto"/>
        <w:ind w:right="14"/>
        <w:jc w:val="both"/>
        <w:rPr>
          <w:rFonts w:ascii="Calibri Light" w:hAnsi="Calibri Light" w:cs="Calibri Light"/>
        </w:rPr>
      </w:pPr>
      <w:r w:rsidRPr="009E6CEE">
        <w:rPr>
          <w:rFonts w:ascii="Calibri Light" w:hAnsi="Calibri Light" w:cs="Calibri Light"/>
        </w:rPr>
        <w:t>децентралізація здійснення окремих соціальних програм, передавання відповідальності за їх реалізацію із центрального бюджету на регіональні та місцеві рівні;</w:t>
      </w:r>
    </w:p>
    <w:p w:rsidR="00D17C53" w:rsidRPr="009E6CEE" w:rsidRDefault="00D17C53" w:rsidP="007F59A9">
      <w:pPr>
        <w:numPr>
          <w:ilvl w:val="0"/>
          <w:numId w:val="42"/>
        </w:numPr>
        <w:spacing w:after="0" w:line="240" w:lineRule="auto"/>
        <w:ind w:right="14"/>
        <w:jc w:val="both"/>
        <w:rPr>
          <w:rFonts w:ascii="Calibri Light" w:hAnsi="Calibri Light" w:cs="Calibri Light"/>
        </w:rPr>
      </w:pPr>
      <w:r w:rsidRPr="009E6CEE">
        <w:rPr>
          <w:rFonts w:ascii="Calibri Light" w:hAnsi="Calibri Light" w:cs="Calibri Light"/>
        </w:rPr>
        <w:t xml:space="preserve">спроба зменшити навантаження на державний бюджет за соціальними зобов’язаннями шляхом перерозподілу видатків між державою, підприємницьким сектором та самими працівниками </w:t>
      </w:r>
      <w:r w:rsidRPr="009E6CEE">
        <w:rPr>
          <w:rStyle w:val="ad"/>
          <w:rFonts w:ascii="Calibri Light" w:hAnsi="Calibri Light" w:cs="Calibri Light"/>
        </w:rPr>
        <w:footnoteReference w:id="269"/>
      </w:r>
      <w:r w:rsidRPr="009E6CEE">
        <w:rPr>
          <w:rFonts w:ascii="Calibri Light" w:hAnsi="Calibri Light" w:cs="Calibri Light"/>
        </w:rPr>
        <w:t>.</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У міжнародному та вітчизняному трудовому праві, науковому та експертному середовищі існує велике розмаїття бачень та підходів щодо визначення дефініції поняття « соціально</w:t>
      </w:r>
      <w:r w:rsidR="004446FD" w:rsidRPr="009E6CEE">
        <w:rPr>
          <w:rFonts w:ascii="Calibri Light" w:hAnsi="Calibri Light" w:cs="Calibri Light"/>
        </w:rPr>
        <w:t>–</w:t>
      </w:r>
      <w:r w:rsidRPr="009E6CEE">
        <w:rPr>
          <w:rFonts w:ascii="Calibri Light" w:hAnsi="Calibri Light" w:cs="Calibri Light"/>
        </w:rPr>
        <w:t>трудові відносини».</w:t>
      </w:r>
    </w:p>
    <w:p w:rsidR="00D17C53" w:rsidRPr="009E6CEE" w:rsidRDefault="00D17C53" w:rsidP="00E34EE6">
      <w:pPr>
        <w:spacing w:after="0" w:line="240" w:lineRule="auto"/>
        <w:ind w:right="-1" w:firstLine="709"/>
        <w:jc w:val="both"/>
        <w:rPr>
          <w:rFonts w:ascii="Calibri Light" w:hAnsi="Calibri Light" w:cs="Calibri Light"/>
        </w:rPr>
      </w:pPr>
      <w:r w:rsidRPr="009E6CEE">
        <w:rPr>
          <w:rFonts w:ascii="Calibri Light" w:hAnsi="Calibri Light" w:cs="Calibri Light"/>
        </w:rPr>
        <w:t>Так, наприклад, П. Буряк, Б. Карпінський та М. Григор’єва соціально</w:t>
      </w:r>
      <w:r w:rsidR="004446FD" w:rsidRPr="009E6CEE">
        <w:rPr>
          <w:rFonts w:ascii="Calibri Light" w:hAnsi="Calibri Light" w:cs="Calibri Light"/>
        </w:rPr>
        <w:t>–</w:t>
      </w:r>
      <w:r w:rsidRPr="009E6CEE">
        <w:rPr>
          <w:rFonts w:ascii="Calibri Light" w:hAnsi="Calibri Light" w:cs="Calibri Light"/>
        </w:rPr>
        <w:t xml:space="preserve">трудові відносини розглядають як «відносини між найманим працівником і роботодавцем, які в умовах ринкової економіки націлені на забезпечення високого рівня та якості життя людини та суспільства взагалі» </w:t>
      </w:r>
      <w:r w:rsidRPr="009E6CEE">
        <w:rPr>
          <w:rStyle w:val="ad"/>
          <w:rFonts w:ascii="Calibri Light" w:hAnsi="Calibri Light" w:cs="Calibri Light"/>
        </w:rPr>
        <w:footnoteReference w:id="270"/>
      </w:r>
      <w:r w:rsidRPr="009E6CEE">
        <w:rPr>
          <w:rFonts w:ascii="Calibri Light" w:hAnsi="Calibri Light" w:cs="Calibri Light"/>
        </w:rPr>
        <w:t>. Інакше трактує «соціально</w:t>
      </w:r>
      <w:r w:rsidR="004446FD" w:rsidRPr="009E6CEE">
        <w:rPr>
          <w:rFonts w:ascii="Calibri Light" w:hAnsi="Calibri Light" w:cs="Calibri Light"/>
        </w:rPr>
        <w:t>–</w:t>
      </w:r>
      <w:r w:rsidRPr="009E6CEE">
        <w:rPr>
          <w:rFonts w:ascii="Calibri Light" w:hAnsi="Calibri Light" w:cs="Calibri Light"/>
        </w:rPr>
        <w:t>трудові відносини» М. Махсма</w:t>
      </w:r>
      <w:r w:rsidRPr="009E6CEE">
        <w:rPr>
          <w:rStyle w:val="ad"/>
          <w:rFonts w:ascii="Calibri Light" w:hAnsi="Calibri Light" w:cs="Calibri Light"/>
        </w:rPr>
        <w:footnoteReference w:id="271"/>
      </w:r>
      <w:r w:rsidRPr="009E6CEE">
        <w:rPr>
          <w:rFonts w:ascii="Calibri Light" w:hAnsi="Calibri Light" w:cs="Calibri Light"/>
        </w:rPr>
        <w:t>, який вважає, що соціально</w:t>
      </w:r>
      <w:r w:rsidR="004446FD" w:rsidRPr="009E6CEE">
        <w:rPr>
          <w:rFonts w:ascii="Calibri Light" w:hAnsi="Calibri Light" w:cs="Calibri Light"/>
        </w:rPr>
        <w:t>–</w:t>
      </w:r>
      <w:r w:rsidRPr="009E6CEE">
        <w:rPr>
          <w:rFonts w:ascii="Calibri Light" w:hAnsi="Calibri Light" w:cs="Calibri Light"/>
        </w:rPr>
        <w:t>трудові відносини – це взаємозалежність і взаємодія суб’єктів відповідних відносин, які виникають у процесі праці та спрямовані на регулювання умов трудового життя.</w:t>
      </w:r>
    </w:p>
    <w:p w:rsidR="00D17C53" w:rsidRPr="009E6CEE" w:rsidRDefault="00D17C53" w:rsidP="00E34EE6">
      <w:pPr>
        <w:spacing w:after="0" w:line="240" w:lineRule="auto"/>
        <w:ind w:right="-1" w:firstLine="709"/>
        <w:jc w:val="both"/>
        <w:rPr>
          <w:rFonts w:ascii="Calibri Light" w:hAnsi="Calibri Light" w:cs="Calibri Light"/>
        </w:rPr>
      </w:pPr>
      <w:r w:rsidRPr="009E6CEE">
        <w:rPr>
          <w:rFonts w:ascii="Calibri Light" w:hAnsi="Calibri Light" w:cs="Calibri Light"/>
        </w:rPr>
        <w:t>Загалом у спеціальній соціально</w:t>
      </w:r>
      <w:r w:rsidR="004446FD" w:rsidRPr="009E6CEE">
        <w:rPr>
          <w:rFonts w:ascii="Calibri Light" w:hAnsi="Calibri Light" w:cs="Calibri Light"/>
        </w:rPr>
        <w:t>–</w:t>
      </w:r>
      <w:r w:rsidRPr="009E6CEE">
        <w:rPr>
          <w:rFonts w:ascii="Calibri Light" w:hAnsi="Calibri Light" w:cs="Calibri Light"/>
        </w:rPr>
        <w:t>економічній літературі існують досить різні визначення соціально</w:t>
      </w:r>
      <w:r w:rsidR="004446FD" w:rsidRPr="009E6CEE">
        <w:rPr>
          <w:rFonts w:ascii="Calibri Light" w:hAnsi="Calibri Light" w:cs="Calibri Light"/>
        </w:rPr>
        <w:t>–</w:t>
      </w:r>
      <w:r w:rsidRPr="009E6CEE">
        <w:rPr>
          <w:rFonts w:ascii="Calibri Light" w:hAnsi="Calibri Light" w:cs="Calibri Light"/>
        </w:rPr>
        <w:t>трудових відносин, з яких слід виділити такі:</w:t>
      </w:r>
    </w:p>
    <w:p w:rsidR="00D17C53" w:rsidRPr="009E6CEE" w:rsidRDefault="00D17C53" w:rsidP="00E34EE6">
      <w:pPr>
        <w:spacing w:after="0" w:line="240" w:lineRule="auto"/>
        <w:ind w:right="-1" w:firstLine="709"/>
        <w:jc w:val="both"/>
        <w:rPr>
          <w:rFonts w:ascii="Calibri Light" w:hAnsi="Calibri Light" w:cs="Calibri Light"/>
        </w:rPr>
      </w:pPr>
      <w:r w:rsidRPr="009E6CEE">
        <w:rPr>
          <w:rFonts w:ascii="Calibri Light" w:hAnsi="Calibri Light" w:cs="Calibri Light"/>
        </w:rPr>
        <w:t>Соціально</w:t>
      </w:r>
      <w:r w:rsidR="004446FD" w:rsidRPr="009E6CEE">
        <w:rPr>
          <w:rFonts w:ascii="Calibri Light" w:hAnsi="Calibri Light" w:cs="Calibri Light"/>
        </w:rPr>
        <w:t>–</w:t>
      </w:r>
      <w:r w:rsidRPr="009E6CEE">
        <w:rPr>
          <w:rFonts w:ascii="Calibri Light" w:hAnsi="Calibri Light" w:cs="Calibri Light"/>
        </w:rPr>
        <w:t>трудові відносини – це об’єктивно існуючі взаємозалежність та взаємодія суб’єктів відповідних відносин у процесі праці, які націлено на регулювання якості трудового життя</w:t>
      </w:r>
      <w:r w:rsidRPr="009E6CEE">
        <w:rPr>
          <w:rStyle w:val="ad"/>
          <w:rFonts w:ascii="Calibri Light" w:hAnsi="Calibri Light" w:cs="Calibri Light"/>
        </w:rPr>
        <w:footnoteReference w:id="272"/>
      </w:r>
      <w:r w:rsidRPr="009E6CEE">
        <w:rPr>
          <w:rFonts w:ascii="Calibri Light" w:hAnsi="Calibri Light" w:cs="Calibri Light"/>
        </w:rPr>
        <w:t>.</w:t>
      </w:r>
    </w:p>
    <w:p w:rsidR="00D17C53" w:rsidRPr="009E6CEE" w:rsidRDefault="00D17C53" w:rsidP="00E34EE6">
      <w:pPr>
        <w:spacing w:after="0" w:line="240" w:lineRule="auto"/>
        <w:ind w:right="-1" w:firstLine="709"/>
        <w:jc w:val="both"/>
        <w:rPr>
          <w:rFonts w:ascii="Calibri Light" w:hAnsi="Calibri Light" w:cs="Calibri Light"/>
        </w:rPr>
      </w:pPr>
      <w:r w:rsidRPr="009E6CEE">
        <w:rPr>
          <w:rFonts w:ascii="Calibri Light" w:hAnsi="Calibri Light" w:cs="Calibri Light"/>
        </w:rPr>
        <w:t>Соціально</w:t>
      </w:r>
      <w:r w:rsidR="004446FD" w:rsidRPr="009E6CEE">
        <w:rPr>
          <w:rFonts w:ascii="Calibri Light" w:hAnsi="Calibri Light" w:cs="Calibri Light"/>
        </w:rPr>
        <w:t>–</w:t>
      </w:r>
      <w:r w:rsidRPr="009E6CEE">
        <w:rPr>
          <w:rFonts w:ascii="Calibri Light" w:hAnsi="Calibri Light" w:cs="Calibri Light"/>
        </w:rPr>
        <w:t>трудові відносини характеризують економічні, психологічні та правові аспекти взаємозв’язків індивідуумів та соціальних груп у процесах, обумовлених трудовою діяльністю</w:t>
      </w:r>
      <w:r w:rsidRPr="009E6CEE">
        <w:rPr>
          <w:rStyle w:val="ad"/>
          <w:rFonts w:ascii="Calibri Light" w:hAnsi="Calibri Light" w:cs="Calibri Light"/>
        </w:rPr>
        <w:footnoteReference w:id="273"/>
      </w:r>
      <w:r w:rsidRPr="009E6CEE">
        <w:rPr>
          <w:rFonts w:ascii="Calibri Light" w:hAnsi="Calibri Light" w:cs="Calibri Light"/>
        </w:rPr>
        <w:t>.</w:t>
      </w:r>
    </w:p>
    <w:p w:rsidR="00D17C53" w:rsidRPr="009E6CEE" w:rsidRDefault="00D17C53" w:rsidP="00E34EE6">
      <w:pPr>
        <w:spacing w:after="0" w:line="240" w:lineRule="auto"/>
        <w:ind w:right="-1" w:firstLine="709"/>
        <w:jc w:val="both"/>
        <w:rPr>
          <w:rFonts w:ascii="Calibri Light" w:hAnsi="Calibri Light" w:cs="Calibri Light"/>
        </w:rPr>
      </w:pPr>
      <w:r w:rsidRPr="009E6CEE">
        <w:rPr>
          <w:rFonts w:ascii="Calibri Light" w:hAnsi="Calibri Light" w:cs="Calibri Light"/>
        </w:rPr>
        <w:lastRenderedPageBreak/>
        <w:t>Соціально</w:t>
      </w:r>
      <w:r w:rsidR="004446FD" w:rsidRPr="009E6CEE">
        <w:rPr>
          <w:rFonts w:ascii="Calibri Light" w:hAnsi="Calibri Light" w:cs="Calibri Light"/>
        </w:rPr>
        <w:t>–</w:t>
      </w:r>
      <w:r w:rsidRPr="009E6CEE">
        <w:rPr>
          <w:rFonts w:ascii="Calibri Light" w:hAnsi="Calibri Light" w:cs="Calibri Light"/>
        </w:rPr>
        <w:t>трудові відносини – це комплекс взаємовідносин між найманими працівниками та роботодавцями в умовах ринкової економіки, які націлено на забезпечення високого рівня та якості життя людини, колективу та суспільства в цілому</w:t>
      </w:r>
      <w:r w:rsidRPr="009E6CEE">
        <w:rPr>
          <w:rStyle w:val="ad"/>
          <w:rFonts w:ascii="Calibri Light" w:hAnsi="Calibri Light" w:cs="Calibri Light"/>
        </w:rPr>
        <w:footnoteReference w:id="274"/>
      </w:r>
      <w:r w:rsidRPr="009E6CEE">
        <w:rPr>
          <w:rFonts w:ascii="Calibri Light" w:hAnsi="Calibri Light" w:cs="Calibri Light"/>
        </w:rPr>
        <w:t xml:space="preserve">. </w:t>
      </w:r>
    </w:p>
    <w:p w:rsidR="00D17C53" w:rsidRPr="009E6CEE" w:rsidRDefault="00D17C53" w:rsidP="00E34EE6">
      <w:pPr>
        <w:spacing w:after="0" w:line="240" w:lineRule="auto"/>
        <w:ind w:right="-1" w:firstLine="709"/>
        <w:jc w:val="both"/>
        <w:rPr>
          <w:rFonts w:ascii="Calibri Light" w:hAnsi="Calibri Light" w:cs="Calibri Light"/>
        </w:rPr>
      </w:pPr>
      <w:r w:rsidRPr="009E6CEE">
        <w:rPr>
          <w:rFonts w:ascii="Calibri Light" w:hAnsi="Calibri Light" w:cs="Calibri Light"/>
        </w:rPr>
        <w:t>Таким чином, якщо порівняти наведені вище дефініції поняття «соціально</w:t>
      </w:r>
      <w:r w:rsidR="004446FD" w:rsidRPr="009E6CEE">
        <w:rPr>
          <w:rFonts w:ascii="Calibri Light" w:hAnsi="Calibri Light" w:cs="Calibri Light"/>
        </w:rPr>
        <w:t>–</w:t>
      </w:r>
      <w:r w:rsidRPr="009E6CEE">
        <w:rPr>
          <w:rFonts w:ascii="Calibri Light" w:hAnsi="Calibri Light" w:cs="Calibri Light"/>
        </w:rPr>
        <w:t>трудові відносини», то П. Буряк та інші трактують їх широко, використовуючи поняття «рівень і якість життя людини та суспільства в цілому», тоді як М. Махсма, навпаки, зосереджується на відносинах, що виникають у процесі праці, а також спрямованих на регулювання умов трудового життя. Б. Генкін у визначенні соціально</w:t>
      </w:r>
      <w:r w:rsidR="004446FD" w:rsidRPr="009E6CEE">
        <w:rPr>
          <w:rFonts w:ascii="Calibri Light" w:hAnsi="Calibri Light" w:cs="Calibri Light"/>
        </w:rPr>
        <w:t>–</w:t>
      </w:r>
      <w:r w:rsidRPr="009E6CEE">
        <w:rPr>
          <w:rFonts w:ascii="Calibri Light" w:hAnsi="Calibri Light" w:cs="Calibri Light"/>
        </w:rPr>
        <w:t>трудових відносин виділяє психологічні та правові аспекти взаємозв’язків індивідів та соціальних груп у процесі трудової діяльності. У підході, запропонованому В. Адамчуком, Ю. Кокіним та Р. Яковлевим, метою соціально</w:t>
      </w:r>
      <w:r w:rsidR="004446FD" w:rsidRPr="009E6CEE">
        <w:rPr>
          <w:rFonts w:ascii="Calibri Light" w:hAnsi="Calibri Light" w:cs="Calibri Light"/>
        </w:rPr>
        <w:t>–</w:t>
      </w:r>
      <w:r w:rsidRPr="009E6CEE">
        <w:rPr>
          <w:rFonts w:ascii="Calibri Light" w:hAnsi="Calibri Light" w:cs="Calibri Light"/>
        </w:rPr>
        <w:t>трудових відносин є забезпечення високого рівня та якості життя людини, колективу та суспільства в цілому. Незаперечним є твердження авторів про те, що постійна взаємодія у системі праці окремих індивідів чи груп за певних соціальних та трудових умов породжують соціально</w:t>
      </w:r>
      <w:r w:rsidR="004446FD" w:rsidRPr="009E6CEE">
        <w:rPr>
          <w:rFonts w:ascii="Calibri Light" w:hAnsi="Calibri Light" w:cs="Calibri Light"/>
        </w:rPr>
        <w:t>–</w:t>
      </w:r>
      <w:r w:rsidRPr="009E6CEE">
        <w:rPr>
          <w:rFonts w:ascii="Calibri Light" w:hAnsi="Calibri Light" w:cs="Calibri Light"/>
        </w:rPr>
        <w:t xml:space="preserve">трудові відносини. </w:t>
      </w:r>
    </w:p>
    <w:p w:rsidR="00D17C53" w:rsidRPr="009E6CEE" w:rsidRDefault="00D17C53" w:rsidP="00E34EE6">
      <w:pPr>
        <w:spacing w:after="0" w:line="240" w:lineRule="auto"/>
        <w:ind w:right="-1" w:firstLine="709"/>
        <w:jc w:val="both"/>
        <w:rPr>
          <w:rFonts w:ascii="Calibri Light" w:hAnsi="Calibri Light" w:cs="Calibri Light"/>
        </w:rPr>
      </w:pPr>
      <w:r w:rsidRPr="009E6CEE">
        <w:rPr>
          <w:rFonts w:ascii="Calibri Light" w:hAnsi="Calibri Light" w:cs="Calibri Light"/>
        </w:rPr>
        <w:t xml:space="preserve">Як зазначають більшість авторів, між соціальними відносинами та трудовими відносинами існують і певні відмінності. </w:t>
      </w:r>
    </w:p>
    <w:p w:rsidR="00D17C53" w:rsidRPr="009E6CEE" w:rsidRDefault="00D17C53" w:rsidP="00E34EE6">
      <w:pPr>
        <w:spacing w:after="0" w:line="240" w:lineRule="auto"/>
        <w:ind w:right="14" w:firstLine="709"/>
        <w:jc w:val="both"/>
        <w:rPr>
          <w:rFonts w:ascii="Calibri Light" w:hAnsi="Calibri Light" w:cs="Calibri Light"/>
        </w:rPr>
      </w:pPr>
      <w:r w:rsidRPr="009E6CEE">
        <w:rPr>
          <w:rFonts w:ascii="Calibri Light" w:hAnsi="Calibri Light" w:cs="Calibri Light"/>
        </w:rPr>
        <w:t>Соціальні відносини – це система відносин між окремими людьми, соціальними групами, які беруть різну, нерівну участь в економічному, політичному і духовному житті, мають відмінності у соціальному статусі, способі життя, джерелах і рівнях доходів тощо</w:t>
      </w:r>
      <w:r w:rsidRPr="009E6CEE">
        <w:rPr>
          <w:rStyle w:val="ad"/>
          <w:rFonts w:ascii="Calibri Light" w:hAnsi="Calibri Light" w:cs="Calibri Light"/>
        </w:rPr>
        <w:footnoteReference w:id="275"/>
      </w:r>
      <w:r w:rsidRPr="009E6CEE">
        <w:rPr>
          <w:rFonts w:ascii="Calibri Light" w:hAnsi="Calibri Light" w:cs="Calibri Light"/>
        </w:rPr>
        <w:t xml:space="preserve">. Об’єктивно, що ці відносини не лише нерозривно пов’язані із трудовими відносинами, а й первинно зумовлені ними. У свою чергу, трудові відносини – це відносини, які виникають між учасниками трудового процесу на основі розподілу та кооперації праці у зв’язку з необхідністю обміну діяльністю та її продуктами (наданими послугами, наприклад, освітніми) для досягнення кінцевої виробничої мети. Трудові відносини, поряд з цим, мають два взаємодоповнюючі аспекти – функціональний та соціальний. </w:t>
      </w:r>
    </w:p>
    <w:p w:rsidR="00D17C53" w:rsidRPr="009E6CEE" w:rsidRDefault="00D17C53" w:rsidP="00E34EE6">
      <w:pPr>
        <w:spacing w:after="0" w:line="240" w:lineRule="auto"/>
        <w:ind w:right="14" w:firstLine="709"/>
        <w:jc w:val="both"/>
        <w:rPr>
          <w:rFonts w:ascii="Calibri Light" w:hAnsi="Calibri Light" w:cs="Calibri Light"/>
        </w:rPr>
      </w:pPr>
      <w:r w:rsidRPr="009E6CEE">
        <w:rPr>
          <w:rFonts w:ascii="Calibri Light" w:hAnsi="Calibri Light" w:cs="Calibri Light"/>
        </w:rPr>
        <w:t>Функціонально</w:t>
      </w:r>
      <w:r w:rsidR="004446FD" w:rsidRPr="009E6CEE">
        <w:rPr>
          <w:rFonts w:ascii="Calibri Light" w:hAnsi="Calibri Light" w:cs="Calibri Light"/>
        </w:rPr>
        <w:t>–</w:t>
      </w:r>
      <w:r w:rsidRPr="009E6CEE">
        <w:rPr>
          <w:rFonts w:ascii="Calibri Light" w:hAnsi="Calibri Light" w:cs="Calibri Light"/>
        </w:rPr>
        <w:t>трудові відносини обумовлені безпосереднім змістом виконуваних трудових функцій, що ви</w:t>
      </w:r>
      <w:r w:rsidR="00D8274E">
        <w:rPr>
          <w:rFonts w:ascii="Calibri Light" w:hAnsi="Calibri Light" w:cs="Calibri Light"/>
        </w:rPr>
        <w:t>є</w:t>
      </w:r>
      <w:r w:rsidRPr="009E6CEE">
        <w:rPr>
          <w:rFonts w:ascii="Calibri Light" w:hAnsi="Calibri Light" w:cs="Calibri Light"/>
        </w:rPr>
        <w:t xml:space="preserve"> у встановленні пропорцій професійного, кваліфікаційного і компетентнісного складу робочої сили на підвалинах визначення необхідних витрат часу на виробництво, виготовлення певних видів продукції тощо.</w:t>
      </w:r>
    </w:p>
    <w:p w:rsidR="00D17C53" w:rsidRPr="009E6CEE" w:rsidRDefault="00D17C53" w:rsidP="00E34EE6">
      <w:pPr>
        <w:spacing w:after="0" w:line="240" w:lineRule="auto"/>
        <w:ind w:right="14" w:firstLine="709"/>
        <w:jc w:val="both"/>
        <w:rPr>
          <w:rFonts w:ascii="Calibri Light" w:hAnsi="Calibri Light" w:cs="Calibri Light"/>
        </w:rPr>
      </w:pPr>
      <w:r w:rsidRPr="009E6CEE">
        <w:rPr>
          <w:rFonts w:ascii="Calibri Light" w:hAnsi="Calibri Light" w:cs="Calibri Light"/>
        </w:rPr>
        <w:t>Соціально</w:t>
      </w:r>
      <w:r w:rsidR="004446FD" w:rsidRPr="009E6CEE">
        <w:rPr>
          <w:rFonts w:ascii="Calibri Light" w:hAnsi="Calibri Light" w:cs="Calibri Light"/>
        </w:rPr>
        <w:t>–</w:t>
      </w:r>
      <w:r w:rsidRPr="009E6CEE">
        <w:rPr>
          <w:rFonts w:ascii="Calibri Light" w:hAnsi="Calibri Light" w:cs="Calibri Light"/>
        </w:rPr>
        <w:t>трудові відносини також формуються на основі діяльності, але обумовлюються різним становищем соціальних груп та окремих працівників, подібністю та відмінністю їхніх мотиваційних інтересів та трудової поведінки у конкретних ситуаціях.</w:t>
      </w:r>
    </w:p>
    <w:p w:rsidR="00D17C53" w:rsidRPr="009E6CEE" w:rsidRDefault="00D17C53" w:rsidP="00E34EE6">
      <w:pPr>
        <w:spacing w:after="0" w:line="240" w:lineRule="auto"/>
        <w:ind w:right="14" w:firstLine="709"/>
        <w:jc w:val="both"/>
        <w:rPr>
          <w:rFonts w:ascii="Calibri Light" w:hAnsi="Calibri Light" w:cs="Calibri Light"/>
        </w:rPr>
      </w:pPr>
      <w:r w:rsidRPr="009E6CEE">
        <w:rPr>
          <w:rFonts w:ascii="Calibri Light" w:hAnsi="Calibri Light" w:cs="Calibri Light"/>
        </w:rPr>
        <w:t>Соціально</w:t>
      </w:r>
      <w:r w:rsidR="004446FD" w:rsidRPr="009E6CEE">
        <w:rPr>
          <w:rFonts w:ascii="Calibri Light" w:hAnsi="Calibri Light" w:cs="Calibri Light"/>
        </w:rPr>
        <w:t>–</w:t>
      </w:r>
      <w:r w:rsidRPr="009E6CEE">
        <w:rPr>
          <w:rFonts w:ascii="Calibri Light" w:hAnsi="Calibri Light" w:cs="Calibri Light"/>
        </w:rPr>
        <w:t>трудові відносини на відміну від функціонально</w:t>
      </w:r>
      <w:r w:rsidR="004446FD" w:rsidRPr="009E6CEE">
        <w:rPr>
          <w:rFonts w:ascii="Calibri Light" w:hAnsi="Calibri Light" w:cs="Calibri Light"/>
        </w:rPr>
        <w:t>–</w:t>
      </w:r>
      <w:r w:rsidRPr="009E6CEE">
        <w:rPr>
          <w:rFonts w:ascii="Calibri Light" w:hAnsi="Calibri Light" w:cs="Calibri Light"/>
        </w:rPr>
        <w:t>трудових, обумовлених розподілом і кооперацією праці, виникають між суб’єктами, перш за все, як відносини рівності/нерівності залежно від місця цих суб’єктів у процесі праці, їхнього досвіду, вмінь (навичок, компетентностей) тощо.</w:t>
      </w:r>
    </w:p>
    <w:p w:rsidR="00D17C53" w:rsidRPr="009E6CEE" w:rsidRDefault="00D17C53" w:rsidP="00E34EE6">
      <w:pPr>
        <w:spacing w:after="0" w:line="240" w:lineRule="auto"/>
        <w:ind w:right="14" w:firstLine="709"/>
        <w:jc w:val="both"/>
        <w:rPr>
          <w:rFonts w:ascii="Calibri Light" w:hAnsi="Calibri Light" w:cs="Calibri Light"/>
        </w:rPr>
      </w:pPr>
      <w:r w:rsidRPr="009E6CEE">
        <w:rPr>
          <w:rFonts w:ascii="Calibri Light" w:hAnsi="Calibri Light" w:cs="Calibri Light"/>
        </w:rPr>
        <w:t>Наявність великої кількості дефініцій поняття «соціально</w:t>
      </w:r>
      <w:r w:rsidR="004446FD" w:rsidRPr="009E6CEE">
        <w:rPr>
          <w:rFonts w:ascii="Calibri Light" w:hAnsi="Calibri Light" w:cs="Calibri Light"/>
        </w:rPr>
        <w:t>–</w:t>
      </w:r>
      <w:r w:rsidRPr="009E6CEE">
        <w:rPr>
          <w:rFonts w:ascii="Calibri Light" w:hAnsi="Calibri Light" w:cs="Calibri Light"/>
        </w:rPr>
        <w:t>трудові відносини» роблять актуальним завдання їх (соціально</w:t>
      </w:r>
      <w:r w:rsidR="004446FD" w:rsidRPr="009E6CEE">
        <w:rPr>
          <w:rFonts w:ascii="Calibri Light" w:hAnsi="Calibri Light" w:cs="Calibri Light"/>
        </w:rPr>
        <w:t>–</w:t>
      </w:r>
      <w:r w:rsidRPr="009E6CEE">
        <w:rPr>
          <w:rFonts w:ascii="Calibri Light" w:hAnsi="Calibri Light" w:cs="Calibri Light"/>
        </w:rPr>
        <w:t>трудових відносин) систематизації за такими характерними ознаками як: зміст діяльності, сфера поширення відносин, характер взаємозв’язків, наявність владної залежності, ступінь регламентованості, спосіб розподілення доходів, спрямованість інтересів, ступінь соціальної напруженості (</w:t>
      </w:r>
      <w:r w:rsidR="006A7C1E">
        <w:rPr>
          <w:rFonts w:ascii="Calibri Light" w:hAnsi="Calibri Light" w:cs="Calibri Light"/>
        </w:rPr>
        <w:t xml:space="preserve">рис. </w:t>
      </w:r>
      <w:r w:rsidRPr="009E6CEE">
        <w:rPr>
          <w:rFonts w:ascii="Calibri Light" w:hAnsi="Calibri Light" w:cs="Calibri Light"/>
        </w:rPr>
        <w:t>2).</w:t>
      </w:r>
    </w:p>
    <w:p w:rsidR="005F5541" w:rsidRPr="009E6CEE" w:rsidRDefault="005F5541" w:rsidP="00E34EE6">
      <w:pPr>
        <w:spacing w:after="0" w:line="240" w:lineRule="auto"/>
        <w:ind w:right="14" w:firstLine="709"/>
        <w:jc w:val="both"/>
        <w:rPr>
          <w:rFonts w:ascii="Calibri Light" w:hAnsi="Calibri Light" w:cs="Calibri Light"/>
        </w:rPr>
      </w:pPr>
    </w:p>
    <w:p w:rsidR="005F5541" w:rsidRPr="009E6CEE" w:rsidRDefault="005F5541" w:rsidP="00E34EE6">
      <w:pPr>
        <w:spacing w:after="0" w:line="240" w:lineRule="auto"/>
        <w:ind w:right="14" w:firstLine="709"/>
        <w:jc w:val="both"/>
        <w:rPr>
          <w:rFonts w:ascii="Calibri Light" w:hAnsi="Calibri Light" w:cs="Calibri Light"/>
        </w:rPr>
      </w:pPr>
    </w:p>
    <w:p w:rsidR="00D17C53" w:rsidRPr="006A7C1E" w:rsidRDefault="00D17C53" w:rsidP="006A7C1E">
      <w:pPr>
        <w:tabs>
          <w:tab w:val="left" w:pos="0"/>
        </w:tabs>
        <w:spacing w:after="0" w:line="240" w:lineRule="auto"/>
        <w:ind w:right="-1"/>
        <w:jc w:val="center"/>
        <w:rPr>
          <w:rFonts w:ascii="Calibri Light" w:hAnsi="Calibri Light" w:cs="Calibri Light"/>
          <w:b/>
        </w:rPr>
      </w:pPr>
      <w:r w:rsidRPr="006A7C1E">
        <w:rPr>
          <w:rFonts w:ascii="Calibri Light" w:hAnsi="Calibri Light" w:cs="Calibri Light"/>
          <w:b/>
        </w:rPr>
        <w:t>Рисунок 2.</w:t>
      </w:r>
      <w:r w:rsidR="006A7C1E" w:rsidRPr="006A7C1E">
        <w:rPr>
          <w:rFonts w:ascii="Calibri Light" w:hAnsi="Calibri Light" w:cs="Calibri Light"/>
          <w:b/>
        </w:rPr>
        <w:t xml:space="preserve"> </w:t>
      </w:r>
      <w:bookmarkStart w:id="650" w:name="_Toc515834894"/>
      <w:bookmarkStart w:id="651" w:name="_Toc515836509"/>
      <w:bookmarkStart w:id="652" w:name="_Toc515838994"/>
      <w:bookmarkStart w:id="653" w:name="_Toc515841758"/>
      <w:bookmarkStart w:id="654" w:name="_Toc515852505"/>
      <w:r w:rsidRPr="006A7C1E">
        <w:rPr>
          <w:rFonts w:ascii="Calibri Light" w:hAnsi="Calibri Light" w:cs="Calibri Light"/>
          <w:b/>
        </w:rPr>
        <w:t>Класифікаційні ознаки соціально</w:t>
      </w:r>
      <w:r w:rsidR="004446FD" w:rsidRPr="006A7C1E">
        <w:rPr>
          <w:rFonts w:ascii="Calibri Light" w:hAnsi="Calibri Light" w:cs="Calibri Light"/>
          <w:b/>
        </w:rPr>
        <w:t>–</w:t>
      </w:r>
      <w:r w:rsidRPr="006A7C1E">
        <w:rPr>
          <w:rFonts w:ascii="Calibri Light" w:hAnsi="Calibri Light" w:cs="Calibri Light"/>
          <w:b/>
        </w:rPr>
        <w:t>трудових відносин</w:t>
      </w:r>
      <w:bookmarkEnd w:id="650"/>
      <w:bookmarkEnd w:id="651"/>
      <w:bookmarkEnd w:id="652"/>
      <w:bookmarkEnd w:id="653"/>
      <w:bookmarkEnd w:id="654"/>
    </w:p>
    <w:p w:rsidR="005F5541" w:rsidRPr="009E6CEE" w:rsidRDefault="005F5541" w:rsidP="00E34EE6">
      <w:pPr>
        <w:pStyle w:val="2"/>
        <w:spacing w:before="0" w:beforeAutospacing="0" w:after="0" w:afterAutospacing="0"/>
        <w:ind w:right="-2" w:firstLine="709"/>
        <w:jc w:val="center"/>
        <w:rPr>
          <w:rFonts w:ascii="Calibri Light" w:hAnsi="Calibri Light" w:cs="Calibri Light"/>
          <w:sz w:val="22"/>
          <w:szCs w:val="22"/>
          <w:lang w:val="uk-UA"/>
        </w:rPr>
      </w:pPr>
    </w:p>
    <w:tbl>
      <w:tblPr>
        <w:tblpPr w:leftFromText="180" w:rightFromText="180" w:vertAnchor="text" w:tblpXSpec="center" w:tblpY="1"/>
        <w:tblW w:w="8680" w:type="dxa"/>
        <w:tblBorders>
          <w:insideH w:val="single" w:sz="4" w:space="0" w:color="auto"/>
        </w:tblBorders>
        <w:tblCellMar>
          <w:left w:w="0" w:type="dxa"/>
          <w:right w:w="0" w:type="dxa"/>
        </w:tblCellMar>
        <w:tblLook w:val="04A0" w:firstRow="1" w:lastRow="0" w:firstColumn="1" w:lastColumn="0" w:noHBand="0" w:noVBand="1"/>
      </w:tblPr>
      <w:tblGrid>
        <w:gridCol w:w="3324"/>
        <w:gridCol w:w="362"/>
        <w:gridCol w:w="4632"/>
        <w:gridCol w:w="362"/>
      </w:tblGrid>
      <w:tr w:rsidR="00D17C53" w:rsidRPr="009E6CEE" w:rsidTr="00877EDD">
        <w:trPr>
          <w:gridAfter w:val="1"/>
          <w:wAfter w:w="362" w:type="dxa"/>
          <w:trHeight w:val="252"/>
        </w:trPr>
        <w:tc>
          <w:tcPr>
            <w:tcW w:w="3324" w:type="dxa"/>
            <w:shd w:val="clear" w:color="auto" w:fill="auto"/>
          </w:tcPr>
          <w:p w:rsidR="00D17C53" w:rsidRPr="009E6CEE" w:rsidRDefault="00D17C53" w:rsidP="00E34EE6">
            <w:pPr>
              <w:tabs>
                <w:tab w:val="left" w:pos="0"/>
              </w:tabs>
              <w:spacing w:after="0" w:line="240" w:lineRule="auto"/>
              <w:ind w:firstLine="709"/>
              <w:jc w:val="both"/>
              <w:rPr>
                <w:rFonts w:ascii="Calibri Light" w:hAnsi="Calibri Light" w:cs="Calibri Light"/>
                <w:b/>
              </w:rPr>
            </w:pPr>
            <w:r w:rsidRPr="009E6CEE">
              <w:rPr>
                <w:rFonts w:ascii="Calibri Light" w:hAnsi="Calibri Light" w:cs="Calibri Light"/>
                <w:b/>
              </w:rPr>
              <w:t>Ознаки класифікації</w:t>
            </w:r>
          </w:p>
        </w:tc>
        <w:tc>
          <w:tcPr>
            <w:tcW w:w="4994" w:type="dxa"/>
            <w:gridSpan w:val="2"/>
            <w:shd w:val="clear" w:color="auto" w:fill="auto"/>
          </w:tcPr>
          <w:p w:rsidR="00D17C53" w:rsidRPr="009E6CEE" w:rsidRDefault="00D17C53" w:rsidP="00E34EE6">
            <w:pPr>
              <w:tabs>
                <w:tab w:val="left" w:pos="0"/>
              </w:tabs>
              <w:spacing w:after="0" w:line="240" w:lineRule="auto"/>
              <w:ind w:firstLine="709"/>
              <w:jc w:val="both"/>
              <w:rPr>
                <w:rFonts w:ascii="Calibri Light" w:hAnsi="Calibri Light" w:cs="Calibri Light"/>
                <w:b/>
              </w:rPr>
            </w:pPr>
            <w:r w:rsidRPr="009E6CEE">
              <w:rPr>
                <w:rFonts w:ascii="Calibri Light" w:hAnsi="Calibri Light" w:cs="Calibri Light"/>
                <w:b/>
              </w:rPr>
              <w:t>Види відносин</w:t>
            </w:r>
          </w:p>
        </w:tc>
      </w:tr>
      <w:tr w:rsidR="00D17C53" w:rsidRPr="009E6CEE" w:rsidTr="00877EDD">
        <w:trPr>
          <w:trHeight w:val="1032"/>
        </w:trPr>
        <w:tc>
          <w:tcPr>
            <w:tcW w:w="3686" w:type="dxa"/>
            <w:gridSpan w:val="2"/>
            <w:shd w:val="clear" w:color="auto" w:fill="auto"/>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Зміст діяльності</w:t>
            </w:r>
          </w:p>
        </w:tc>
        <w:tc>
          <w:tcPr>
            <w:tcW w:w="4994" w:type="dxa"/>
            <w:gridSpan w:val="2"/>
            <w:shd w:val="clear" w:color="auto" w:fill="auto"/>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Виробничо</w:t>
            </w:r>
            <w:r w:rsidR="004446FD" w:rsidRPr="009E6CEE">
              <w:rPr>
                <w:rFonts w:ascii="Calibri Light" w:hAnsi="Calibri Light" w:cs="Calibri Light"/>
              </w:rPr>
              <w:t>–</w:t>
            </w:r>
            <w:r w:rsidRPr="009E6CEE">
              <w:rPr>
                <w:rFonts w:ascii="Calibri Light" w:hAnsi="Calibri Light" w:cs="Calibri Light"/>
              </w:rPr>
              <w:t>функціональні</w:t>
            </w:r>
          </w:p>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Професійні (кваліфікаційні, компетентнісні)</w:t>
            </w:r>
          </w:p>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Соціально</w:t>
            </w:r>
            <w:r w:rsidR="004446FD" w:rsidRPr="009E6CEE">
              <w:rPr>
                <w:rFonts w:ascii="Calibri Light" w:hAnsi="Calibri Light" w:cs="Calibri Light"/>
              </w:rPr>
              <w:t>–</w:t>
            </w:r>
            <w:r w:rsidRPr="009E6CEE">
              <w:rPr>
                <w:rFonts w:ascii="Calibri Light" w:hAnsi="Calibri Light" w:cs="Calibri Light"/>
              </w:rPr>
              <w:t>психологічні</w:t>
            </w:r>
          </w:p>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Соціально</w:t>
            </w:r>
            <w:r w:rsidR="004446FD" w:rsidRPr="009E6CEE">
              <w:rPr>
                <w:rFonts w:ascii="Calibri Light" w:hAnsi="Calibri Light" w:cs="Calibri Light"/>
              </w:rPr>
              <w:t>–</w:t>
            </w:r>
            <w:r w:rsidRPr="009E6CEE">
              <w:rPr>
                <w:rFonts w:ascii="Calibri Light" w:hAnsi="Calibri Light" w:cs="Calibri Light"/>
              </w:rPr>
              <w:t>організаційні</w:t>
            </w:r>
          </w:p>
        </w:tc>
      </w:tr>
      <w:tr w:rsidR="00D17C53" w:rsidRPr="009E6CEE" w:rsidTr="00877EDD">
        <w:trPr>
          <w:trHeight w:val="772"/>
        </w:trPr>
        <w:tc>
          <w:tcPr>
            <w:tcW w:w="3686" w:type="dxa"/>
            <w:gridSpan w:val="2"/>
            <w:shd w:val="clear" w:color="auto" w:fill="auto"/>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lastRenderedPageBreak/>
              <w:t>Сфера поширення</w:t>
            </w:r>
          </w:p>
        </w:tc>
        <w:tc>
          <w:tcPr>
            <w:tcW w:w="4994" w:type="dxa"/>
            <w:gridSpan w:val="2"/>
            <w:shd w:val="clear" w:color="auto" w:fill="auto"/>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Міжорганізаційні (організація – організація) Внутрішньоорганізаційні (працівник – працівник, працівник – організація)</w:t>
            </w:r>
          </w:p>
        </w:tc>
      </w:tr>
      <w:tr w:rsidR="00D17C53" w:rsidRPr="009E6CEE" w:rsidTr="00877EDD">
        <w:trPr>
          <w:trHeight w:val="512"/>
        </w:trPr>
        <w:tc>
          <w:tcPr>
            <w:tcW w:w="3686" w:type="dxa"/>
            <w:gridSpan w:val="2"/>
            <w:shd w:val="clear" w:color="auto" w:fill="auto"/>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Характер взаємозв’язків</w:t>
            </w:r>
          </w:p>
        </w:tc>
        <w:tc>
          <w:tcPr>
            <w:tcW w:w="4994" w:type="dxa"/>
            <w:gridSpan w:val="2"/>
            <w:shd w:val="clear" w:color="auto" w:fill="auto"/>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Міжособові – безособові</w:t>
            </w:r>
          </w:p>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Безпосередні – опосередковані</w:t>
            </w:r>
          </w:p>
        </w:tc>
      </w:tr>
      <w:tr w:rsidR="00D17C53" w:rsidRPr="009E6CEE" w:rsidTr="00877EDD">
        <w:trPr>
          <w:trHeight w:val="512"/>
        </w:trPr>
        <w:tc>
          <w:tcPr>
            <w:tcW w:w="3686" w:type="dxa"/>
            <w:gridSpan w:val="2"/>
            <w:shd w:val="clear" w:color="auto" w:fill="auto"/>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Наявність владної залежності</w:t>
            </w:r>
          </w:p>
        </w:tc>
        <w:tc>
          <w:tcPr>
            <w:tcW w:w="4994" w:type="dxa"/>
            <w:gridSpan w:val="2"/>
            <w:shd w:val="clear" w:color="auto" w:fill="auto"/>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Рівноправні (виконавець – виконавець)</w:t>
            </w:r>
          </w:p>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Субординаційні (підлеглий – керівник)</w:t>
            </w:r>
          </w:p>
        </w:tc>
      </w:tr>
      <w:tr w:rsidR="00D17C53" w:rsidRPr="009E6CEE" w:rsidTr="00877EDD">
        <w:trPr>
          <w:trHeight w:val="252"/>
        </w:trPr>
        <w:tc>
          <w:tcPr>
            <w:tcW w:w="3686" w:type="dxa"/>
            <w:gridSpan w:val="2"/>
            <w:shd w:val="clear" w:color="auto" w:fill="auto"/>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Спосіб розподілу доходів</w:t>
            </w:r>
          </w:p>
        </w:tc>
        <w:tc>
          <w:tcPr>
            <w:tcW w:w="4994" w:type="dxa"/>
            <w:gridSpan w:val="2"/>
            <w:shd w:val="clear" w:color="auto" w:fill="auto"/>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 xml:space="preserve">Трудові – </w:t>
            </w:r>
            <w:r w:rsidRPr="009E6CEE">
              <w:rPr>
                <w:rFonts w:ascii="Calibri Light" w:hAnsi="Calibri Light" w:cs="Calibri Light"/>
                <w:color w:val="000000"/>
              </w:rPr>
              <w:t xml:space="preserve">споживчі  </w:t>
            </w:r>
          </w:p>
        </w:tc>
      </w:tr>
      <w:tr w:rsidR="00D17C53" w:rsidRPr="009E6CEE" w:rsidTr="00877EDD">
        <w:trPr>
          <w:trHeight w:val="252"/>
        </w:trPr>
        <w:tc>
          <w:tcPr>
            <w:tcW w:w="3686" w:type="dxa"/>
            <w:gridSpan w:val="2"/>
            <w:shd w:val="clear" w:color="auto" w:fill="auto"/>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Спрямованість інтересів</w:t>
            </w:r>
          </w:p>
        </w:tc>
        <w:tc>
          <w:tcPr>
            <w:tcW w:w="4994" w:type="dxa"/>
            <w:gridSpan w:val="2"/>
            <w:shd w:val="clear" w:color="auto" w:fill="auto"/>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Співробітництво – конкуренція</w:t>
            </w:r>
          </w:p>
        </w:tc>
      </w:tr>
      <w:tr w:rsidR="00D17C53" w:rsidRPr="009E6CEE" w:rsidTr="00877EDD">
        <w:trPr>
          <w:trHeight w:val="390"/>
        </w:trPr>
        <w:tc>
          <w:tcPr>
            <w:tcW w:w="3686" w:type="dxa"/>
            <w:gridSpan w:val="2"/>
            <w:shd w:val="clear" w:color="auto" w:fill="auto"/>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Ступінь соціальної напруженості</w:t>
            </w:r>
          </w:p>
        </w:tc>
        <w:tc>
          <w:tcPr>
            <w:tcW w:w="4994" w:type="dxa"/>
            <w:gridSpan w:val="2"/>
            <w:shd w:val="clear" w:color="auto" w:fill="auto"/>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Безконфліктні – конфліктні</w:t>
            </w:r>
          </w:p>
        </w:tc>
      </w:tr>
    </w:tbl>
    <w:p w:rsidR="00D17C53" w:rsidRPr="009E6CEE" w:rsidRDefault="00D17C53" w:rsidP="00E34EE6">
      <w:pPr>
        <w:tabs>
          <w:tab w:val="left" w:pos="0"/>
        </w:tabs>
        <w:spacing w:after="0" w:line="240" w:lineRule="auto"/>
        <w:ind w:right="405" w:firstLine="709"/>
        <w:jc w:val="both"/>
        <w:rPr>
          <w:rFonts w:ascii="Calibri Light" w:hAnsi="Calibri Light" w:cs="Calibri Light"/>
        </w:rPr>
      </w:pPr>
      <w:r w:rsidRPr="009E6CEE">
        <w:rPr>
          <w:rFonts w:ascii="Calibri Light" w:hAnsi="Calibri Light" w:cs="Calibri Light"/>
        </w:rPr>
        <w:br w:type="textWrapping" w:clear="all"/>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Фундаментальною основою соціально</w:t>
      </w:r>
      <w:r w:rsidR="004446FD" w:rsidRPr="009E6CEE">
        <w:rPr>
          <w:rFonts w:ascii="Calibri Light" w:hAnsi="Calibri Light" w:cs="Calibri Light"/>
        </w:rPr>
        <w:t>–</w:t>
      </w:r>
      <w:r w:rsidRPr="009E6CEE">
        <w:rPr>
          <w:rFonts w:ascii="Calibri Light" w:hAnsi="Calibri Light" w:cs="Calibri Light"/>
        </w:rPr>
        <w:t>трудових відносин виступає трудова діяльність окремих працівників та їхніх груп, яка відрізняється функціональним змістом, професійно</w:t>
      </w:r>
      <w:r w:rsidR="004446FD" w:rsidRPr="009E6CEE">
        <w:rPr>
          <w:rFonts w:ascii="Calibri Light" w:hAnsi="Calibri Light" w:cs="Calibri Light"/>
        </w:rPr>
        <w:t>–</w:t>
      </w:r>
      <w:r w:rsidRPr="009E6CEE">
        <w:rPr>
          <w:rFonts w:ascii="Calibri Light" w:hAnsi="Calibri Light" w:cs="Calibri Light"/>
        </w:rPr>
        <w:t>кваліфікаційним (компетентнісним) рівнем, мотивацією, ціннісною орієнтацією зайнятих та їхньою діяльністю у громадських організаціях, які формуються (можуть формуватися) у трудових колективах</w:t>
      </w:r>
      <w:r w:rsidRPr="009E6CEE">
        <w:rPr>
          <w:rStyle w:val="ad"/>
          <w:rFonts w:ascii="Calibri Light" w:hAnsi="Calibri Light" w:cs="Calibri Light"/>
        </w:rPr>
        <w:footnoteReference w:id="276"/>
      </w:r>
      <w:r w:rsidRPr="009E6CEE">
        <w:rPr>
          <w:rFonts w:ascii="Calibri Light" w:hAnsi="Calibri Light" w:cs="Calibri Light"/>
        </w:rPr>
        <w:t>.</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Таким чином, соціально</w:t>
      </w:r>
      <w:r w:rsidR="004446FD" w:rsidRPr="009E6CEE">
        <w:rPr>
          <w:rFonts w:ascii="Calibri Light" w:hAnsi="Calibri Light" w:cs="Calibri Light"/>
        </w:rPr>
        <w:t>–</w:t>
      </w:r>
      <w:r w:rsidRPr="009E6CEE">
        <w:rPr>
          <w:rFonts w:ascii="Calibri Light" w:hAnsi="Calibri Light" w:cs="Calibri Light"/>
        </w:rPr>
        <w:t>трудові відносини слід розглядати виключно в контексті умов та якості трудового та «позатрудового» життя. У зв’язку з цим найбільш виважене та якісне визначення поняття «соціально</w:t>
      </w:r>
      <w:r w:rsidR="004446FD" w:rsidRPr="009E6CEE">
        <w:rPr>
          <w:rFonts w:ascii="Calibri Light" w:hAnsi="Calibri Light" w:cs="Calibri Light"/>
        </w:rPr>
        <w:t>–</w:t>
      </w:r>
      <w:r w:rsidRPr="009E6CEE">
        <w:rPr>
          <w:rFonts w:ascii="Calibri Light" w:hAnsi="Calibri Light" w:cs="Calibri Light"/>
        </w:rPr>
        <w:t>трудові відносини» дали М. Махсма, Г. Мелік’ян та Р. Колосова.</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На думку автора, соціально</w:t>
      </w:r>
      <w:r w:rsidR="004446FD" w:rsidRPr="009E6CEE">
        <w:rPr>
          <w:rFonts w:ascii="Calibri Light" w:hAnsi="Calibri Light" w:cs="Calibri Light"/>
        </w:rPr>
        <w:t>–</w:t>
      </w:r>
      <w:r w:rsidRPr="009E6CEE">
        <w:rPr>
          <w:rFonts w:ascii="Calibri Light" w:hAnsi="Calibri Light" w:cs="Calibri Light"/>
        </w:rPr>
        <w:t>трудові відносини у широкому розумінні – це сукупність інститутів та інструментів держави, що забезпечують процес відтворення робочої сили та його соціальне супроводження. Процес відтворення робочої сили передбачає її формування (підготовку, навчання, підвищення кваліфікації тощо), розподіл на ринку праці, обмін та використання.</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Процес формування робочої сили, тобто підготовки працівників до праці, починається зі школи, продовжується у ЗВО, коледжах, профтехучилищах, на робочих місцях, у центрах підвищення кваліфікації тощо. Процес розподілу та обміну робочої сили відбувається на ринку праці за участю трьох суб’єктів соціального партнерства – об’єднань роботодавців, представників найманих працівників та держави, а також безпосередньо на підприємстві (мається на увазі наймання, ротація, звільнення працівників тощо). Робоча сила використовується безпосередньо на робочому місці, у процесі праці, тобто виробництва конкретної суспільно корисної продукції або надання послуг. Для того, щоб працівник розпочав трудову діяльність, необхідно створити відповідні умови, а саме: забезпечити робочим місцем, належними умовами зайнятості та охороною праці, відповідним чином її стимулювати, організувати соціальний захист тощо</w:t>
      </w:r>
      <w:r w:rsidRPr="009E6CEE">
        <w:rPr>
          <w:rStyle w:val="ad"/>
          <w:rFonts w:ascii="Calibri Light" w:hAnsi="Calibri Light" w:cs="Calibri Light"/>
        </w:rPr>
        <w:footnoteReference w:id="277"/>
      </w:r>
      <w:r w:rsidRPr="009E6CEE">
        <w:rPr>
          <w:rFonts w:ascii="Calibri Light" w:hAnsi="Calibri Light" w:cs="Calibri Light"/>
        </w:rPr>
        <w:t>.</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Складовими соціально</w:t>
      </w:r>
      <w:r w:rsidR="004446FD" w:rsidRPr="009E6CEE">
        <w:rPr>
          <w:rFonts w:ascii="Calibri Light" w:hAnsi="Calibri Light" w:cs="Calibri Light"/>
        </w:rPr>
        <w:t>–</w:t>
      </w:r>
      <w:r w:rsidRPr="009E6CEE">
        <w:rPr>
          <w:rFonts w:ascii="Calibri Light" w:hAnsi="Calibri Light" w:cs="Calibri Light"/>
        </w:rPr>
        <w:t>трудових відносин на рівні найманих працівників є певні етапи трудового життя людини, зміст яких залежить від життєвих етапів та специфіки цілей та завдань, що вирішуються на кожному з них. Західноєвропейські та американські науковці визначають трифазну модель життєвого періоду (та, що передує трудовій, трудова, післятрудова фази). Японські ж автори поділяють життєвий період на чотири фази: період від народження до здобуття шкільної освіти, період вступу до роботи та обзаведення родиною, період трудового життя та період старіння</w:t>
      </w:r>
      <w:r w:rsidRPr="009E6CEE">
        <w:rPr>
          <w:rStyle w:val="ad"/>
          <w:rFonts w:ascii="Calibri Light" w:hAnsi="Calibri Light" w:cs="Calibri Light"/>
        </w:rPr>
        <w:footnoteReference w:id="278"/>
      </w:r>
      <w:r w:rsidRPr="009E6CEE">
        <w:rPr>
          <w:rFonts w:ascii="Calibri Light" w:hAnsi="Calibri Light" w:cs="Calibri Light"/>
        </w:rPr>
        <w:t>.</w:t>
      </w:r>
    </w:p>
    <w:p w:rsidR="00D17C53" w:rsidRPr="009E6CEE" w:rsidRDefault="00D17C53" w:rsidP="00E34EE6">
      <w:pPr>
        <w:spacing w:after="0" w:line="240" w:lineRule="auto"/>
        <w:ind w:firstLine="709"/>
        <w:jc w:val="both"/>
        <w:rPr>
          <w:rFonts w:ascii="Calibri Light" w:hAnsi="Calibri Light" w:cs="Calibri Light"/>
          <w:color w:val="000000"/>
        </w:rPr>
      </w:pPr>
      <w:r w:rsidRPr="009E6CEE">
        <w:rPr>
          <w:rFonts w:ascii="Calibri Light" w:hAnsi="Calibri Light" w:cs="Calibri Light"/>
        </w:rPr>
        <w:t>На думку автора, якщо мова йде про працездатне населення у працездатному віці у вітчизняній інтерпретації, тобто чоловіки та жінки віком 16</w:t>
      </w:r>
      <w:r w:rsidR="004446FD" w:rsidRPr="009E6CEE">
        <w:rPr>
          <w:rFonts w:ascii="Calibri Light" w:hAnsi="Calibri Light" w:cs="Calibri Light"/>
        </w:rPr>
        <w:t>–</w:t>
      </w:r>
      <w:r w:rsidRPr="009E6CEE">
        <w:rPr>
          <w:rFonts w:ascii="Calibri Light" w:hAnsi="Calibri Light" w:cs="Calibri Light"/>
        </w:rPr>
        <w:t>59 років, а в окремих професійних профілях (державна служба, суддівська, наукова діяльність тощо) до 62–65 років, то слід запровадити поняття трудового періоду людини. Трудовий період – це період життя людини від здобуття шкільної освіти (16</w:t>
      </w:r>
      <w:r w:rsidR="004446FD" w:rsidRPr="009E6CEE">
        <w:rPr>
          <w:rFonts w:ascii="Calibri Light" w:hAnsi="Calibri Light" w:cs="Calibri Light"/>
        </w:rPr>
        <w:t>–</w:t>
      </w:r>
      <w:r w:rsidRPr="009E6CEE">
        <w:rPr>
          <w:rFonts w:ascii="Calibri Light" w:hAnsi="Calibri Light" w:cs="Calibri Light"/>
        </w:rPr>
        <w:t xml:space="preserve">17 років) до виходу на пенсію за віком. Виходячи з цього, доцільно трудовий період життя людини розділити на чотири </w:t>
      </w:r>
      <w:r w:rsidRPr="009E6CEE">
        <w:rPr>
          <w:rFonts w:ascii="Calibri Light" w:hAnsi="Calibri Light" w:cs="Calibri Light"/>
          <w:color w:val="000000"/>
        </w:rPr>
        <w:t>етапи: I – підготовка до вступу до роботи, II – здобуття відповідної професійної кваліфікації та готовності застосовувати її на практиці, III – час активного трудового життя, IV – передпенсійний та час «добровільної» трудової діяльності після виходу на пенсію.</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lastRenderedPageBreak/>
        <w:t>На першому етапі трудового періоду складовими соціально</w:t>
      </w:r>
      <w:r w:rsidR="004446FD" w:rsidRPr="009E6CEE">
        <w:rPr>
          <w:rFonts w:ascii="Calibri Light" w:hAnsi="Calibri Light" w:cs="Calibri Light"/>
        </w:rPr>
        <w:t>–</w:t>
      </w:r>
      <w:r w:rsidRPr="009E6CEE">
        <w:rPr>
          <w:rFonts w:ascii="Calibri Light" w:hAnsi="Calibri Light" w:cs="Calibri Light"/>
        </w:rPr>
        <w:t>трудових відносин виступають трудове самовизначення, професійна орієнтація, професійна освіта тощо. На другому етапі визначальну роль відіграють наймання – звільнення, соціально</w:t>
      </w:r>
      <w:r w:rsidR="004446FD" w:rsidRPr="009E6CEE">
        <w:rPr>
          <w:rFonts w:ascii="Calibri Light" w:hAnsi="Calibri Light" w:cs="Calibri Light"/>
        </w:rPr>
        <w:t>–</w:t>
      </w:r>
      <w:r w:rsidRPr="009E6CEE">
        <w:rPr>
          <w:rFonts w:ascii="Calibri Light" w:hAnsi="Calibri Light" w:cs="Calibri Light"/>
        </w:rPr>
        <w:t>професійний розвиток на роботі тощо. На третьому етапі важливими стають професійна підготовка та перепідготовка, освіта протягом усього трудового життя, оцінювання результатів праці та рівня професійної компетентності, мотивація та винагорода, трудова активність працівника, його професійне зростання. На останньому, трудовому етапі найбільш значущими стають мотивація до подовження трудового життя, підготовка кадрового резерву, орієнтація щодо виходу на пенсію та відпочинку тощо.</w:t>
      </w:r>
    </w:p>
    <w:p w:rsidR="00D17C53" w:rsidRPr="009E6CEE" w:rsidRDefault="00D17C53" w:rsidP="00E34EE6">
      <w:pPr>
        <w:spacing w:after="0" w:line="240" w:lineRule="auto"/>
        <w:ind w:right="-1" w:firstLine="709"/>
        <w:jc w:val="both"/>
        <w:rPr>
          <w:rFonts w:ascii="Calibri Light" w:hAnsi="Calibri Light" w:cs="Calibri Light"/>
        </w:rPr>
      </w:pPr>
      <w:r w:rsidRPr="009E6CEE">
        <w:rPr>
          <w:rFonts w:ascii="Calibri Light" w:hAnsi="Calibri Light" w:cs="Calibri Light"/>
        </w:rPr>
        <w:t>Окремі автори, наприклад, Л. Шаульська</w:t>
      </w:r>
      <w:r w:rsidRPr="009E6CEE">
        <w:rPr>
          <w:rStyle w:val="ad"/>
          <w:rFonts w:ascii="Calibri Light" w:hAnsi="Calibri Light" w:cs="Calibri Light"/>
        </w:rPr>
        <w:footnoteReference w:id="279"/>
      </w:r>
      <w:r w:rsidRPr="009E6CEE">
        <w:rPr>
          <w:rFonts w:ascii="Calibri Light" w:hAnsi="Calibri Light" w:cs="Calibri Light"/>
        </w:rPr>
        <w:t>, трактують відтворювальний процес трудового життя більш детально, включаючи до нього етапи із характерним для кожного з них змістом, а саме:</w:t>
      </w:r>
    </w:p>
    <w:p w:rsidR="00D17C53" w:rsidRPr="009E6CEE" w:rsidRDefault="00D17C53" w:rsidP="007F59A9">
      <w:pPr>
        <w:numPr>
          <w:ilvl w:val="0"/>
          <w:numId w:val="43"/>
        </w:numPr>
        <w:spacing w:after="0" w:line="240" w:lineRule="auto"/>
        <w:ind w:left="0" w:right="-1" w:firstLine="709"/>
        <w:jc w:val="both"/>
        <w:rPr>
          <w:rFonts w:ascii="Calibri Light" w:hAnsi="Calibri Light" w:cs="Calibri Light"/>
        </w:rPr>
      </w:pPr>
      <w:r w:rsidRPr="009E6CEE">
        <w:rPr>
          <w:rFonts w:ascii="Calibri Light" w:hAnsi="Calibri Light" w:cs="Calibri Light"/>
        </w:rPr>
        <w:t>Формування трудового потенціалу (процес набуття людиною рис, необхідних для використання у трудовій діяльності, здобуття певних знань і навичок, фізичний, емоційний, духовний, професійний (компетентнісний) розвиток).</w:t>
      </w:r>
    </w:p>
    <w:p w:rsidR="00D17C53" w:rsidRPr="009E6CEE" w:rsidRDefault="00D17C53" w:rsidP="007F59A9">
      <w:pPr>
        <w:numPr>
          <w:ilvl w:val="0"/>
          <w:numId w:val="43"/>
        </w:numPr>
        <w:spacing w:after="0" w:line="240" w:lineRule="auto"/>
        <w:ind w:left="0" w:right="-1" w:firstLine="709"/>
        <w:jc w:val="both"/>
        <w:rPr>
          <w:rFonts w:ascii="Calibri Light" w:hAnsi="Calibri Light" w:cs="Calibri Light"/>
        </w:rPr>
      </w:pPr>
      <w:r w:rsidRPr="009E6CEE">
        <w:rPr>
          <w:rFonts w:ascii="Calibri Light" w:hAnsi="Calibri Light" w:cs="Calibri Light"/>
        </w:rPr>
        <w:t>Збереження трудового потенціалу (стабілізація кількісно</w:t>
      </w:r>
      <w:r w:rsidR="004446FD" w:rsidRPr="009E6CEE">
        <w:rPr>
          <w:rFonts w:ascii="Calibri Light" w:hAnsi="Calibri Light" w:cs="Calibri Light"/>
        </w:rPr>
        <w:t>–</w:t>
      </w:r>
      <w:r w:rsidRPr="009E6CEE">
        <w:rPr>
          <w:rFonts w:ascii="Calibri Light" w:hAnsi="Calibri Light" w:cs="Calibri Light"/>
        </w:rPr>
        <w:t>якісних характеристик трудового потенціалу, які не змінюються протягом певного періоду).</w:t>
      </w:r>
    </w:p>
    <w:p w:rsidR="00D17C53" w:rsidRPr="009E6CEE" w:rsidRDefault="00D17C53" w:rsidP="007F59A9">
      <w:pPr>
        <w:numPr>
          <w:ilvl w:val="0"/>
          <w:numId w:val="43"/>
        </w:numPr>
        <w:spacing w:after="0" w:line="240" w:lineRule="auto"/>
        <w:ind w:left="0" w:right="-1" w:firstLine="709"/>
        <w:jc w:val="both"/>
        <w:rPr>
          <w:rFonts w:ascii="Calibri Light" w:hAnsi="Calibri Light" w:cs="Calibri Light"/>
        </w:rPr>
      </w:pPr>
      <w:r w:rsidRPr="009E6CEE">
        <w:rPr>
          <w:rFonts w:ascii="Calibri Light" w:hAnsi="Calibri Light" w:cs="Calibri Light"/>
        </w:rPr>
        <w:t>Розвиток трудового потенціалу (зміни та удосконалення кількісно</w:t>
      </w:r>
      <w:r w:rsidR="004446FD" w:rsidRPr="009E6CEE">
        <w:rPr>
          <w:rFonts w:ascii="Calibri Light" w:hAnsi="Calibri Light" w:cs="Calibri Light"/>
        </w:rPr>
        <w:t>–</w:t>
      </w:r>
      <w:r w:rsidRPr="009E6CEE">
        <w:rPr>
          <w:rFonts w:ascii="Calibri Light" w:hAnsi="Calibri Light" w:cs="Calibri Light"/>
        </w:rPr>
        <w:t>якісних характеристик трудового потенціалу для забезпечення його найповнішої реалізації та ефективного використання).</w:t>
      </w:r>
    </w:p>
    <w:p w:rsidR="00D17C53" w:rsidRPr="009E6CEE" w:rsidRDefault="00D17C53" w:rsidP="007F59A9">
      <w:pPr>
        <w:numPr>
          <w:ilvl w:val="0"/>
          <w:numId w:val="43"/>
        </w:numPr>
        <w:spacing w:after="0" w:line="240" w:lineRule="auto"/>
        <w:ind w:left="0" w:right="-1" w:firstLine="709"/>
        <w:jc w:val="both"/>
        <w:rPr>
          <w:rFonts w:ascii="Calibri Light" w:hAnsi="Calibri Light" w:cs="Calibri Light"/>
        </w:rPr>
      </w:pPr>
      <w:r w:rsidRPr="009E6CEE">
        <w:rPr>
          <w:rFonts w:ascii="Calibri Light" w:hAnsi="Calibri Light" w:cs="Calibri Light"/>
        </w:rPr>
        <w:t>Реалізація трудового потенціалу (продаж робочої сили – для найманих працівників; започаткування власної справи  – для підприємців тощо).</w:t>
      </w:r>
    </w:p>
    <w:p w:rsidR="00D17C53" w:rsidRPr="009E6CEE" w:rsidRDefault="00D17C53" w:rsidP="007F59A9">
      <w:pPr>
        <w:numPr>
          <w:ilvl w:val="0"/>
          <w:numId w:val="43"/>
        </w:numPr>
        <w:spacing w:after="0" w:line="240" w:lineRule="auto"/>
        <w:ind w:left="0" w:right="-1" w:firstLine="709"/>
        <w:jc w:val="both"/>
        <w:rPr>
          <w:rFonts w:ascii="Calibri Light" w:hAnsi="Calibri Light" w:cs="Calibri Light"/>
        </w:rPr>
      </w:pPr>
      <w:r w:rsidRPr="009E6CEE">
        <w:rPr>
          <w:rFonts w:ascii="Calibri Light" w:hAnsi="Calibri Light" w:cs="Calibri Light"/>
        </w:rPr>
        <w:t>Використання трудового потенціалу (споживання результатів праці найманих працівників з метою вироблення товарів та надання послуг для прикладання підприємницьких навичок, знань для розвитку власної справи та ін.).</w:t>
      </w:r>
    </w:p>
    <w:p w:rsidR="00D17C53" w:rsidRPr="009E6CEE" w:rsidRDefault="00D17C53" w:rsidP="00E34EE6">
      <w:pPr>
        <w:tabs>
          <w:tab w:val="left" w:pos="0"/>
        </w:tabs>
        <w:spacing w:after="0" w:line="240" w:lineRule="auto"/>
        <w:ind w:right="-1" w:firstLine="709"/>
        <w:jc w:val="both"/>
        <w:rPr>
          <w:rFonts w:ascii="Calibri Light" w:hAnsi="Calibri Light" w:cs="Calibri Light"/>
        </w:rPr>
      </w:pPr>
      <w:r w:rsidRPr="009E6CEE">
        <w:rPr>
          <w:rFonts w:ascii="Calibri Light" w:hAnsi="Calibri Light" w:cs="Calibri Light"/>
        </w:rPr>
        <w:t>На кожному етапі відтворювального процесу існують певні пріоритети та інструменти, що впливають на якість трудового життя. Так, на етапі формування трудового потенціалу відбувається професійна орієнтація особи, її самовизначення. Збереження трудового потенціалу являє собою стабілізацію його кількісно</w:t>
      </w:r>
      <w:r w:rsidR="004446FD" w:rsidRPr="009E6CEE">
        <w:rPr>
          <w:rFonts w:ascii="Calibri Light" w:hAnsi="Calibri Light" w:cs="Calibri Light"/>
        </w:rPr>
        <w:t>–</w:t>
      </w:r>
      <w:r w:rsidRPr="009E6CEE">
        <w:rPr>
          <w:rFonts w:ascii="Calibri Light" w:hAnsi="Calibri Light" w:cs="Calibri Light"/>
        </w:rPr>
        <w:t>якісних характеристик на рівні попередніх років. Розвиток трудового потенціалу, у свою чергу, означає належне матеріальне забезпечення молодих сімей для стимулювання народження дітей, сприятливі умови праці, розвиток системи охорони праці, удосконалення системи підвищення кваліфікації кадрів, створення умов для творчого, інтелектуального розвитку на підприємствах. Реалізація трудового потенціалу передбачає також реалізацію гарантій зайнятості, забезпечення її продуктивності, налагодження ефективної системи професійного та кар’єрного зростання, змістовну, напружену працю, сприятливі умови для найповнішого використання трудового потенціалу. У той самий час цього неможливо досягнути без високого рівня оснащеності робочих місць, впровадження новітніх технологій, сприятливих умов та режиму праці та відпочинку, дієвої системи стимулювання та мотивації праці, розвитку соціального партнерства, договірного регулювання соціально</w:t>
      </w:r>
      <w:r w:rsidR="004446FD" w:rsidRPr="009E6CEE">
        <w:rPr>
          <w:rFonts w:ascii="Calibri Light" w:hAnsi="Calibri Light" w:cs="Calibri Light"/>
        </w:rPr>
        <w:t>–</w:t>
      </w:r>
      <w:r w:rsidRPr="009E6CEE">
        <w:rPr>
          <w:rFonts w:ascii="Calibri Light" w:hAnsi="Calibri Light" w:cs="Calibri Light"/>
        </w:rPr>
        <w:t>трудових відносин, виробничої демократії, соціальної інфраструктури</w:t>
      </w:r>
      <w:r w:rsidRPr="009E6CEE">
        <w:rPr>
          <w:rStyle w:val="ad"/>
          <w:rFonts w:ascii="Calibri Light" w:hAnsi="Calibri Light" w:cs="Calibri Light"/>
        </w:rPr>
        <w:footnoteReference w:id="280"/>
      </w:r>
      <w:r w:rsidRPr="009E6CEE">
        <w:rPr>
          <w:rFonts w:ascii="Calibri Light" w:hAnsi="Calibri Light" w:cs="Calibri Light"/>
        </w:rPr>
        <w:t>.</w:t>
      </w:r>
    </w:p>
    <w:p w:rsidR="00D17C53" w:rsidRPr="009E6CEE" w:rsidRDefault="00D17C53" w:rsidP="00E34EE6">
      <w:pPr>
        <w:tabs>
          <w:tab w:val="left" w:pos="0"/>
        </w:tabs>
        <w:spacing w:after="0" w:line="240" w:lineRule="auto"/>
        <w:ind w:right="132" w:firstLine="709"/>
        <w:jc w:val="both"/>
        <w:rPr>
          <w:rFonts w:ascii="Calibri Light" w:hAnsi="Calibri Light" w:cs="Calibri Light"/>
          <w:color w:val="000000"/>
        </w:rPr>
      </w:pPr>
      <w:r w:rsidRPr="009E6CEE">
        <w:rPr>
          <w:rFonts w:ascii="Calibri Light" w:hAnsi="Calibri Light" w:cs="Calibri Light"/>
        </w:rPr>
        <w:t>На думку автора, предметом соціально</w:t>
      </w:r>
      <w:r w:rsidR="004446FD" w:rsidRPr="009E6CEE">
        <w:rPr>
          <w:rFonts w:ascii="Calibri Light" w:hAnsi="Calibri Light" w:cs="Calibri Light"/>
        </w:rPr>
        <w:t>–</w:t>
      </w:r>
      <w:r w:rsidRPr="009E6CEE">
        <w:rPr>
          <w:rFonts w:ascii="Calibri Light" w:hAnsi="Calibri Light" w:cs="Calibri Light"/>
        </w:rPr>
        <w:t>трудових відносин є соціально</w:t>
      </w:r>
      <w:r w:rsidR="004446FD" w:rsidRPr="009E6CEE">
        <w:rPr>
          <w:rFonts w:ascii="Calibri Light" w:hAnsi="Calibri Light" w:cs="Calibri Light"/>
        </w:rPr>
        <w:t>–</w:t>
      </w:r>
      <w:r w:rsidRPr="009E6CEE">
        <w:rPr>
          <w:rFonts w:ascii="Calibri Light" w:hAnsi="Calibri Light" w:cs="Calibri Light"/>
        </w:rPr>
        <w:t>трудові процеси та явища, які виникають у соціально</w:t>
      </w:r>
      <w:r w:rsidR="004446FD" w:rsidRPr="009E6CEE">
        <w:rPr>
          <w:rFonts w:ascii="Calibri Light" w:hAnsi="Calibri Light" w:cs="Calibri Light"/>
        </w:rPr>
        <w:t>–</w:t>
      </w:r>
      <w:r w:rsidRPr="009E6CEE">
        <w:rPr>
          <w:rFonts w:ascii="Calibri Light" w:hAnsi="Calibri Light" w:cs="Calibri Light"/>
        </w:rPr>
        <w:t>трудовій сфері</w:t>
      </w:r>
      <w:r w:rsidRPr="009E6CEE">
        <w:rPr>
          <w:rFonts w:ascii="Calibri Light" w:hAnsi="Calibri Light" w:cs="Calibri Light"/>
          <w:color w:val="FF0000"/>
        </w:rPr>
        <w:t xml:space="preserve">. </w:t>
      </w:r>
      <w:r w:rsidRPr="009E6CEE">
        <w:rPr>
          <w:rFonts w:ascii="Calibri Light" w:hAnsi="Calibri Light" w:cs="Calibri Light"/>
          <w:color w:val="000000"/>
        </w:rPr>
        <w:t>Соціально</w:t>
      </w:r>
      <w:r w:rsidR="004446FD" w:rsidRPr="009E6CEE">
        <w:rPr>
          <w:rFonts w:ascii="Calibri Light" w:hAnsi="Calibri Light" w:cs="Calibri Light"/>
          <w:color w:val="000000"/>
        </w:rPr>
        <w:t>–</w:t>
      </w:r>
      <w:r w:rsidRPr="009E6CEE">
        <w:rPr>
          <w:rFonts w:ascii="Calibri Light" w:hAnsi="Calibri Light" w:cs="Calibri Light"/>
          <w:color w:val="000000"/>
        </w:rPr>
        <w:t>трудові процеси можна розподілити на складові:</w:t>
      </w:r>
    </w:p>
    <w:p w:rsidR="00D17C53" w:rsidRPr="009E6CEE" w:rsidRDefault="00D17C53" w:rsidP="007F59A9">
      <w:pPr>
        <w:numPr>
          <w:ilvl w:val="0"/>
          <w:numId w:val="44"/>
        </w:numPr>
        <w:spacing w:after="0" w:line="240" w:lineRule="auto"/>
        <w:ind w:right="14"/>
        <w:jc w:val="both"/>
        <w:rPr>
          <w:rFonts w:ascii="Calibri Light" w:hAnsi="Calibri Light" w:cs="Calibri Light"/>
        </w:rPr>
      </w:pPr>
      <w:r w:rsidRPr="009E6CEE">
        <w:rPr>
          <w:rFonts w:ascii="Calibri Light" w:hAnsi="Calibri Light" w:cs="Calibri Light"/>
        </w:rPr>
        <w:t>підготовки робочої сили;</w:t>
      </w:r>
    </w:p>
    <w:p w:rsidR="00D17C53" w:rsidRPr="009E6CEE" w:rsidRDefault="00D17C53" w:rsidP="007F59A9">
      <w:pPr>
        <w:numPr>
          <w:ilvl w:val="0"/>
          <w:numId w:val="44"/>
        </w:numPr>
        <w:spacing w:after="0" w:line="240" w:lineRule="auto"/>
        <w:ind w:right="14"/>
        <w:jc w:val="both"/>
        <w:rPr>
          <w:rFonts w:ascii="Calibri Light" w:hAnsi="Calibri Light" w:cs="Calibri Light"/>
        </w:rPr>
      </w:pPr>
      <w:r w:rsidRPr="009E6CEE">
        <w:rPr>
          <w:rFonts w:ascii="Calibri Light" w:hAnsi="Calibri Light" w:cs="Calibri Light"/>
        </w:rPr>
        <w:t>зайнятості та ринку праці;</w:t>
      </w:r>
    </w:p>
    <w:p w:rsidR="00D17C53" w:rsidRPr="009E6CEE" w:rsidRDefault="00D17C53" w:rsidP="007F59A9">
      <w:pPr>
        <w:numPr>
          <w:ilvl w:val="0"/>
          <w:numId w:val="44"/>
        </w:numPr>
        <w:spacing w:after="0" w:line="240" w:lineRule="auto"/>
        <w:ind w:right="14"/>
        <w:jc w:val="both"/>
        <w:rPr>
          <w:rFonts w:ascii="Calibri Light" w:hAnsi="Calibri Light" w:cs="Calibri Light"/>
        </w:rPr>
      </w:pPr>
      <w:r w:rsidRPr="009E6CEE">
        <w:rPr>
          <w:rFonts w:ascii="Calibri Light" w:hAnsi="Calibri Light" w:cs="Calibri Light"/>
        </w:rPr>
        <w:t>організації високопродуктивної праці;</w:t>
      </w:r>
    </w:p>
    <w:p w:rsidR="00D17C53" w:rsidRPr="009E6CEE" w:rsidRDefault="00D17C53" w:rsidP="007F59A9">
      <w:pPr>
        <w:numPr>
          <w:ilvl w:val="0"/>
          <w:numId w:val="44"/>
        </w:numPr>
        <w:spacing w:after="0" w:line="240" w:lineRule="auto"/>
        <w:ind w:right="14"/>
        <w:jc w:val="both"/>
        <w:rPr>
          <w:rFonts w:ascii="Calibri Light" w:hAnsi="Calibri Light" w:cs="Calibri Light"/>
        </w:rPr>
      </w:pPr>
      <w:r w:rsidRPr="009E6CEE">
        <w:rPr>
          <w:rFonts w:ascii="Calibri Light" w:hAnsi="Calibri Light" w:cs="Calibri Light"/>
        </w:rPr>
        <w:t>мотивації продуктивної праці, що пов’язано з винагородою за працю;</w:t>
      </w:r>
    </w:p>
    <w:p w:rsidR="00D17C53" w:rsidRPr="009E6CEE" w:rsidRDefault="00D17C53" w:rsidP="007F59A9">
      <w:pPr>
        <w:numPr>
          <w:ilvl w:val="0"/>
          <w:numId w:val="44"/>
        </w:numPr>
        <w:spacing w:after="0" w:line="240" w:lineRule="auto"/>
        <w:ind w:right="14"/>
        <w:jc w:val="both"/>
        <w:rPr>
          <w:rFonts w:ascii="Calibri Light" w:hAnsi="Calibri Light" w:cs="Calibri Light"/>
        </w:rPr>
      </w:pPr>
      <w:r w:rsidRPr="009E6CEE">
        <w:rPr>
          <w:rFonts w:ascii="Calibri Light" w:hAnsi="Calibri Light" w:cs="Calibri Light"/>
        </w:rPr>
        <w:t>умов соціального забезпечення зайнятих. Остання складова поєднує:</w:t>
      </w:r>
    </w:p>
    <w:p w:rsidR="00D17C53" w:rsidRPr="009E6CEE" w:rsidRDefault="00D17C53" w:rsidP="007F59A9">
      <w:pPr>
        <w:numPr>
          <w:ilvl w:val="0"/>
          <w:numId w:val="44"/>
        </w:numPr>
        <w:tabs>
          <w:tab w:val="left" w:pos="0"/>
        </w:tabs>
        <w:spacing w:after="0" w:line="240" w:lineRule="auto"/>
        <w:ind w:right="14"/>
        <w:jc w:val="both"/>
        <w:rPr>
          <w:rFonts w:ascii="Calibri Light" w:hAnsi="Calibri Light" w:cs="Calibri Light"/>
        </w:rPr>
      </w:pPr>
      <w:r w:rsidRPr="009E6CEE">
        <w:rPr>
          <w:rFonts w:ascii="Calibri Light" w:hAnsi="Calibri Light" w:cs="Calibri Light"/>
        </w:rPr>
        <w:t>охорону та умови праці;</w:t>
      </w:r>
    </w:p>
    <w:p w:rsidR="004869FC" w:rsidRDefault="00D17C53" w:rsidP="007F59A9">
      <w:pPr>
        <w:numPr>
          <w:ilvl w:val="0"/>
          <w:numId w:val="44"/>
        </w:numPr>
        <w:tabs>
          <w:tab w:val="left" w:pos="0"/>
        </w:tabs>
        <w:spacing w:after="0" w:line="240" w:lineRule="auto"/>
        <w:ind w:right="14"/>
        <w:jc w:val="both"/>
        <w:rPr>
          <w:rFonts w:ascii="Calibri Light" w:hAnsi="Calibri Light" w:cs="Calibri Light"/>
        </w:rPr>
      </w:pPr>
      <w:r w:rsidRPr="009E6CEE">
        <w:rPr>
          <w:rFonts w:ascii="Calibri Light" w:hAnsi="Calibri Light" w:cs="Calibri Light"/>
        </w:rPr>
        <w:t>соціальний захист;</w:t>
      </w:r>
    </w:p>
    <w:p w:rsidR="004869FC" w:rsidRDefault="00D17C53" w:rsidP="007F59A9">
      <w:pPr>
        <w:numPr>
          <w:ilvl w:val="0"/>
          <w:numId w:val="44"/>
        </w:numPr>
        <w:tabs>
          <w:tab w:val="left" w:pos="0"/>
        </w:tabs>
        <w:spacing w:after="0" w:line="240" w:lineRule="auto"/>
        <w:ind w:right="14"/>
        <w:jc w:val="both"/>
        <w:rPr>
          <w:rFonts w:ascii="Calibri Light" w:hAnsi="Calibri Light" w:cs="Calibri Light"/>
        </w:rPr>
      </w:pPr>
      <w:r w:rsidRPr="004869FC">
        <w:rPr>
          <w:rFonts w:ascii="Calibri Light" w:hAnsi="Calibri Light" w:cs="Calibri Light"/>
        </w:rPr>
        <w:t>соціальне страхування;</w:t>
      </w:r>
    </w:p>
    <w:p w:rsidR="00D17C53" w:rsidRPr="004869FC" w:rsidRDefault="00D17C53" w:rsidP="007F59A9">
      <w:pPr>
        <w:numPr>
          <w:ilvl w:val="0"/>
          <w:numId w:val="44"/>
        </w:numPr>
        <w:tabs>
          <w:tab w:val="left" w:pos="0"/>
        </w:tabs>
        <w:spacing w:after="0" w:line="240" w:lineRule="auto"/>
        <w:ind w:right="14"/>
        <w:jc w:val="both"/>
        <w:rPr>
          <w:rFonts w:ascii="Calibri Light" w:hAnsi="Calibri Light" w:cs="Calibri Light"/>
        </w:rPr>
      </w:pPr>
      <w:r w:rsidRPr="004869FC">
        <w:rPr>
          <w:rFonts w:ascii="Calibri Light" w:hAnsi="Calibri Light" w:cs="Calibri Light"/>
        </w:rPr>
        <w:lastRenderedPageBreak/>
        <w:t>соціальне партнерство і колективно</w:t>
      </w:r>
      <w:r w:rsidR="004446FD" w:rsidRPr="004869FC">
        <w:rPr>
          <w:rFonts w:ascii="Calibri Light" w:hAnsi="Calibri Light" w:cs="Calibri Light"/>
        </w:rPr>
        <w:t>–</w:t>
      </w:r>
      <w:r w:rsidRPr="004869FC">
        <w:rPr>
          <w:rFonts w:ascii="Calibri Light" w:hAnsi="Calibri Light" w:cs="Calibri Light"/>
        </w:rPr>
        <w:t>договірну діяльність</w:t>
      </w:r>
      <w:r w:rsidRPr="009E6CEE">
        <w:rPr>
          <w:rStyle w:val="ad"/>
          <w:rFonts w:ascii="Calibri Light" w:hAnsi="Calibri Light" w:cs="Calibri Light"/>
        </w:rPr>
        <w:footnoteReference w:id="281"/>
      </w:r>
      <w:r w:rsidRPr="004869FC">
        <w:rPr>
          <w:rFonts w:ascii="Calibri Light" w:hAnsi="Calibri Light" w:cs="Calibri Light"/>
        </w:rPr>
        <w:t>.</w:t>
      </w:r>
    </w:p>
    <w:p w:rsidR="00D17C53" w:rsidRPr="009E6CEE" w:rsidRDefault="00D17C53" w:rsidP="00E34EE6">
      <w:pPr>
        <w:spacing w:after="0" w:line="240" w:lineRule="auto"/>
        <w:ind w:right="14" w:firstLine="709"/>
        <w:jc w:val="both"/>
        <w:rPr>
          <w:rFonts w:ascii="Calibri Light" w:hAnsi="Calibri Light" w:cs="Calibri Light"/>
          <w:b/>
          <w:color w:val="000000"/>
        </w:rPr>
      </w:pPr>
      <w:r w:rsidRPr="009E6CEE">
        <w:rPr>
          <w:rFonts w:ascii="Calibri Light" w:hAnsi="Calibri Light" w:cs="Calibri Light"/>
          <w:color w:val="000000"/>
        </w:rPr>
        <w:t>Таким чином, підходи, принципи та погляди щодо вивчення соціально</w:t>
      </w:r>
      <w:r w:rsidR="004446FD" w:rsidRPr="009E6CEE">
        <w:rPr>
          <w:rFonts w:ascii="Calibri Light" w:hAnsi="Calibri Light" w:cs="Calibri Light"/>
          <w:color w:val="000000"/>
        </w:rPr>
        <w:t>–</w:t>
      </w:r>
      <w:r w:rsidRPr="009E6CEE">
        <w:rPr>
          <w:rFonts w:ascii="Calibri Light" w:hAnsi="Calibri Light" w:cs="Calibri Light"/>
          <w:color w:val="000000"/>
        </w:rPr>
        <w:t>трудових відносин у сфері вищої освіти у повній мірі «вміщуються» у загальнодержавний контент та співпадають із визначеннями  вітчизняних та зарубіжних науковців.</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color w:val="000000"/>
        </w:rPr>
        <w:t>Ключовим та базовим актом законодавства у сфері праці та соціально</w:t>
      </w:r>
      <w:r w:rsidR="004446FD" w:rsidRPr="009E6CEE">
        <w:rPr>
          <w:rFonts w:ascii="Calibri Light" w:hAnsi="Calibri Light" w:cs="Calibri Light"/>
          <w:color w:val="000000"/>
        </w:rPr>
        <w:t>–</w:t>
      </w:r>
      <w:r w:rsidRPr="009E6CEE">
        <w:rPr>
          <w:rFonts w:ascii="Calibri Light" w:hAnsi="Calibri Light" w:cs="Calibri Light"/>
          <w:color w:val="000000"/>
        </w:rPr>
        <w:t>трудових відносин є Кодекс законів</w:t>
      </w:r>
      <w:r w:rsidRPr="009E6CEE">
        <w:rPr>
          <w:rFonts w:ascii="Calibri Light" w:hAnsi="Calibri Light" w:cs="Calibri Light"/>
        </w:rPr>
        <w:t xml:space="preserve"> про працю України (КЗпП України)</w:t>
      </w:r>
      <w:r w:rsidRPr="009E6CEE">
        <w:rPr>
          <w:rStyle w:val="ad"/>
          <w:rFonts w:ascii="Calibri Light" w:hAnsi="Calibri Light" w:cs="Calibri Light"/>
        </w:rPr>
        <w:footnoteReference w:id="282"/>
      </w:r>
      <w:r w:rsidRPr="009E6CEE">
        <w:rPr>
          <w:rFonts w:ascii="Calibri Light" w:hAnsi="Calibri Light" w:cs="Calibri Light"/>
        </w:rPr>
        <w:t xml:space="preserve">.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Цей законодавчо</w:t>
      </w:r>
      <w:r w:rsidR="004446FD" w:rsidRPr="009E6CEE">
        <w:rPr>
          <w:rFonts w:ascii="Calibri Light" w:hAnsi="Calibri Light" w:cs="Calibri Light"/>
        </w:rPr>
        <w:t>–</w:t>
      </w:r>
      <w:r w:rsidRPr="009E6CEE">
        <w:rPr>
          <w:rFonts w:ascii="Calibri Light" w:hAnsi="Calibri Light" w:cs="Calibri Light"/>
        </w:rPr>
        <w:t>нормативний документ у повному обсязі регулює соціально</w:t>
      </w:r>
      <w:r w:rsidR="004446FD" w:rsidRPr="009E6CEE">
        <w:rPr>
          <w:rFonts w:ascii="Calibri Light" w:hAnsi="Calibri Light" w:cs="Calibri Light"/>
        </w:rPr>
        <w:t>–</w:t>
      </w:r>
      <w:r w:rsidRPr="009E6CEE">
        <w:rPr>
          <w:rFonts w:ascii="Calibri Light" w:hAnsi="Calibri Light" w:cs="Calibri Light"/>
        </w:rPr>
        <w:t>трудові відносини між роботодавцями та найманими працівниками переважної більшості видів економічної діяльності, включаючи й сферу вищої освіти. Виняток складають лише питання регулювання праці та умов зайнятості у специфічних та особливих професійних сферах та секторах використання праці (державна служба, військова служба, забезпечення національної, суспільної, громадської та особистісної безпеки тощо). В окремих випадках (зокрема для освітньої сфери), КЗпП України виокремлено регулює певні соціально</w:t>
      </w:r>
      <w:r w:rsidR="004446FD" w:rsidRPr="009E6CEE">
        <w:rPr>
          <w:rFonts w:ascii="Calibri Light" w:hAnsi="Calibri Light" w:cs="Calibri Light"/>
        </w:rPr>
        <w:t>–</w:t>
      </w:r>
      <w:r w:rsidRPr="009E6CEE">
        <w:rPr>
          <w:rFonts w:ascii="Calibri Light" w:hAnsi="Calibri Light" w:cs="Calibri Light"/>
        </w:rPr>
        <w:t>трудові норми, або надає право на таке регулювання спеціальним законам.</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Серед таких специфічних положень треба, перш за все, виділити статтю 51, яка передбачає скорочену тривалість робочого часу для освітян; статтю 75, де визначено збільшений розмір тривалості щорічної основної відпустки для окремих категорій працівників, у тому числі й для педагогів; статтю 77, у якій визначена можливість отримання творчої відпустки для роботи над написанням дисертації чи підручників; статті 215–216, у яких йде мова про пільги та відпустки працівникам, які навчаються в закладах вищої освіти, у тому числі в аспірантурі (докторантурі).</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За оцінками переважної більшості вітчизняних, зарубіжних та міжнародних експертів, КЗпП України через свою структуру, зміст, складність у викладі, архаїчність багатьох норм та положень, застарів та не відповідає ключовим вимогам ринкової економіки, соціально</w:t>
      </w:r>
      <w:r w:rsidR="004446FD" w:rsidRPr="009E6CEE">
        <w:rPr>
          <w:rFonts w:ascii="Calibri Light" w:hAnsi="Calibri Light" w:cs="Calibri Light"/>
        </w:rPr>
        <w:t>–</w:t>
      </w:r>
      <w:r w:rsidRPr="009E6CEE">
        <w:rPr>
          <w:rFonts w:ascii="Calibri Light" w:hAnsi="Calibri Light" w:cs="Calibri Light"/>
        </w:rPr>
        <w:t>трудовим відносинам, що її супроводжують. У цьому контексті важливим є те, що на розгляд Верховної Ради України вже подано проект Трудового кодексу України (друге читання)</w:t>
      </w:r>
      <w:r w:rsidRPr="009E6CEE">
        <w:rPr>
          <w:rStyle w:val="ad"/>
          <w:rFonts w:ascii="Calibri Light" w:hAnsi="Calibri Light" w:cs="Calibri Light"/>
        </w:rPr>
        <w:footnoteReference w:id="283"/>
      </w:r>
      <w:r w:rsidRPr="009E6CEE">
        <w:rPr>
          <w:rFonts w:ascii="Calibri Light" w:hAnsi="Calibri Light" w:cs="Calibri Light"/>
        </w:rPr>
        <w:t>, який, на думку автора – члена Робочої групи з підготовки проекту Трудового кодексу України до другого читання, у багатьох випадках носить реформаторський характер.</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Серед норм проекту Трудового кодексу України, які необхідно поширювати на освітнє законодавство (у частині регулювання соціально</w:t>
      </w:r>
      <w:r w:rsidR="004446FD" w:rsidRPr="009E6CEE">
        <w:rPr>
          <w:rFonts w:ascii="Calibri Light" w:hAnsi="Calibri Light" w:cs="Calibri Light"/>
        </w:rPr>
        <w:t>–</w:t>
      </w:r>
      <w:r w:rsidRPr="009E6CEE">
        <w:rPr>
          <w:rFonts w:ascii="Calibri Light" w:hAnsi="Calibri Light" w:cs="Calibri Light"/>
        </w:rPr>
        <w:t>трудових відносин викладачів), перш за все, треба виділити:</w:t>
      </w:r>
    </w:p>
    <w:p w:rsidR="00D17C53" w:rsidRPr="009E6CEE" w:rsidRDefault="00D17C53" w:rsidP="007F59A9">
      <w:pPr>
        <w:pStyle w:val="af5"/>
        <w:numPr>
          <w:ilvl w:val="0"/>
          <w:numId w:val="13"/>
        </w:numPr>
        <w:ind w:left="0" w:firstLine="851"/>
        <w:jc w:val="both"/>
        <w:rPr>
          <w:rFonts w:ascii="Calibri Light" w:hAnsi="Calibri Light" w:cs="Calibri Light"/>
          <w:sz w:val="22"/>
          <w:szCs w:val="22"/>
        </w:rPr>
      </w:pPr>
      <w:r w:rsidRPr="009E6CEE">
        <w:rPr>
          <w:rFonts w:ascii="Calibri Light" w:hAnsi="Calibri Light" w:cs="Calibri Light"/>
          <w:sz w:val="22"/>
          <w:szCs w:val="22"/>
        </w:rPr>
        <w:t>статтю 20. п.14, де закріплюється право працівника на підтвердження результатів неформального професійного навчання. Стосовно викладачів ЗВО ця норма передбачає можливість підвищення рівня матеріальної винагороди за додаткові та часткові професійні та особистісні компетентності, отримані спонтанно чи неформально в процесі надання освітніх послуг;</w:t>
      </w:r>
    </w:p>
    <w:p w:rsidR="00D17C53" w:rsidRPr="009E6CEE" w:rsidRDefault="00D17C53" w:rsidP="007F59A9">
      <w:pPr>
        <w:pStyle w:val="af5"/>
        <w:numPr>
          <w:ilvl w:val="0"/>
          <w:numId w:val="13"/>
        </w:numPr>
        <w:ind w:left="0" w:firstLine="851"/>
        <w:jc w:val="both"/>
        <w:rPr>
          <w:rFonts w:ascii="Calibri Light" w:hAnsi="Calibri Light" w:cs="Calibri Light"/>
          <w:sz w:val="22"/>
          <w:szCs w:val="22"/>
        </w:rPr>
      </w:pPr>
      <w:r w:rsidRPr="009E6CEE">
        <w:rPr>
          <w:rFonts w:ascii="Calibri Light" w:hAnsi="Calibri Light" w:cs="Calibri Light"/>
          <w:sz w:val="22"/>
          <w:szCs w:val="22"/>
        </w:rPr>
        <w:t>статтю 23. п. 10, у якій визначається право роботодавця формувати кваліфікаційні вимоги до своїх працівників. У цьому напрямку керівники університетів отримають можливість більш автономно формувати коло посадових завдань,прав, обов’язків, вимог до професійних, особистісних, соціальних та інших компетентностей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та педагогічних працівників, рівня їхньої відповідальності та автономії у прийнятті рішень, розподілі працівників за групами трудових функцій тощо. Це, у свою чергу дозволить збалансувати відповідність розмірів матеріальної винагороди за обсяги та якість наданих освітніх послуг, тобто не через теперішню жорстку «прив’язку до посадових окладів», а шляхом оплати фактичних, незалежно та справедливо оцінених, результатів роботи;</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 xml:space="preserve">статтю 32 п.4, де мова йде про те, що умови трудового договору можуть передбачати виконання працівником роботи дистанційно. Для освітян в цілому, та викладачів закладів вищої освіти, зокрема, це досить своєчасна та продуктивна норма, яка, окрім іншого, дозволить підвищити їхню продуктивність праці, підвищить частку виробничого робочого часу, знизить витрати на проїзд, відрядження, дозволить розширити охоплення аудиторією, в тому числі й за межами країни, персоніфікує роботу над наданням освітніх послуг, </w:t>
      </w:r>
      <w:r w:rsidRPr="009E6CEE">
        <w:rPr>
          <w:rFonts w:ascii="Calibri Light" w:hAnsi="Calibri Light" w:cs="Calibri Light"/>
          <w:sz w:val="22"/>
          <w:szCs w:val="22"/>
        </w:rPr>
        <w:lastRenderedPageBreak/>
        <w:t>створить умови для залучення до педагогічної діяльності осіб із обмеженими можливостями, зарубіжних викладачів чи міжнародних експертів;</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статтю 58 п.4, у якій визначаються трудові відносини на визначений строк для педагогічних, науко</w:t>
      </w:r>
      <w:r w:rsidR="004446FD" w:rsidRPr="009E6CEE">
        <w:rPr>
          <w:rFonts w:ascii="Calibri Light" w:hAnsi="Calibri Light" w:cs="Calibri Light"/>
          <w:sz w:val="22"/>
          <w:szCs w:val="22"/>
        </w:rPr>
        <w:t>–</w:t>
      </w:r>
      <w:r w:rsidRPr="009E6CEE">
        <w:rPr>
          <w:rFonts w:ascii="Calibri Light" w:hAnsi="Calibri Light" w:cs="Calibri Light"/>
          <w:sz w:val="22"/>
          <w:szCs w:val="22"/>
        </w:rPr>
        <w:t>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та наукових працівників, призначення на посаду яких відповідно до Закону здійснюється за результатами конкурсу на визначений строк. У контексті загального підходу проекту Трудового кодексу України на застосування виключно трудових договорів з найманими працівниками (на безстроковій чи строковій основі), тобто на відмову від контрактної форми найму, ця норма є вкрай важливою, перш за все, з позиції мотивації відповідних категорій працівників до якісної, продуктивної та кваліфікованої діяльності з надання освітніх та/чи наукових послуг;</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статтю</w:t>
      </w:r>
      <w:r w:rsidRPr="009E6CEE">
        <w:rPr>
          <w:rFonts w:ascii="Calibri Light" w:hAnsi="Calibri Light" w:cs="Calibri Light"/>
          <w:sz w:val="22"/>
          <w:szCs w:val="22"/>
          <w:lang w:val="uk-UA"/>
        </w:rPr>
        <w:t xml:space="preserve"> </w:t>
      </w:r>
      <w:r w:rsidRPr="009E6CEE">
        <w:rPr>
          <w:rFonts w:ascii="Calibri Light" w:hAnsi="Calibri Light" w:cs="Calibri Light"/>
          <w:sz w:val="22"/>
          <w:szCs w:val="22"/>
        </w:rPr>
        <w:t>134 п.3 щодо скороченої тривалості робочого часу, у тому числі для педагогів;</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статтю 145 стосовно підсумованого обліку робочого часу. Деталізований опис цієї статті дозволяє роботодавцеві більш широко застосовувати цю гнучку форму зайнятості. У нашому випадку це дозволятиме керівництву ЗВО більш гнучко та мобільно використовувати працю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та педагогічних працівників, а останнім – більш автономно та ефективно планувати та розподіляти свій робочий час, розподіляти його залежно від завдань між науковою, педагогічною, творчою та рефлексійною діяльністю;</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статтю 146 щодо поділу робочого дня на частини;</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статтю 147, яка регулює гнучкий режим робочого часу;</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статтю 74 п.1.4. стосовно щорічної основної трудової відпустки педагогам у розмірі 56 календарних днів;</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статтю 215 п.6, де визначається можливість встановлення через колективний договір інших систем оплати праці. Ця норма вкрай важлива для реалізації ключових норм соціально</w:t>
      </w:r>
      <w:r w:rsidR="004446FD" w:rsidRPr="009E6CEE">
        <w:rPr>
          <w:rFonts w:ascii="Calibri Light" w:hAnsi="Calibri Light" w:cs="Calibri Light"/>
          <w:sz w:val="22"/>
          <w:szCs w:val="22"/>
        </w:rPr>
        <w:t>–</w:t>
      </w:r>
      <w:r w:rsidRPr="009E6CEE">
        <w:rPr>
          <w:rFonts w:ascii="Calibri Light" w:hAnsi="Calibri Light" w:cs="Calibri Light"/>
          <w:sz w:val="22"/>
          <w:szCs w:val="22"/>
        </w:rPr>
        <w:t xml:space="preserve">трудових відносин в умовах автономії  університетів; </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статті 314 – 334 стосовно принципів, умов та підходів щодо професійної (службової) кар’єри, професійної підготовки, перепідготовки та підвищення кваліфікації, стажування, атестації кадрів та формування кадрового резерву.</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Поряд із трудовими актами законодавства, одним із базових нормативних документів, що регулюють соціально</w:t>
      </w:r>
      <w:r w:rsidR="004446FD" w:rsidRPr="009E6CEE">
        <w:rPr>
          <w:rFonts w:ascii="Calibri Light" w:hAnsi="Calibri Light" w:cs="Calibri Light"/>
        </w:rPr>
        <w:t>–</w:t>
      </w:r>
      <w:r w:rsidRPr="009E6CEE">
        <w:rPr>
          <w:rFonts w:ascii="Calibri Light" w:hAnsi="Calibri Light" w:cs="Calibri Light"/>
        </w:rPr>
        <w:t>трудові відносини працівників бюджетної сфери, виступає постанова КМУ від 30 серпня 2002 року за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(із змінами)</w:t>
      </w:r>
      <w:r w:rsidRPr="009E6CEE">
        <w:rPr>
          <w:rStyle w:val="ad"/>
          <w:rFonts w:ascii="Calibri Light" w:hAnsi="Calibri Light" w:cs="Calibri Light"/>
        </w:rPr>
        <w:footnoteReference w:id="284"/>
      </w:r>
      <w:r w:rsidRPr="009E6CEE">
        <w:rPr>
          <w:rFonts w:ascii="Calibri Light" w:hAnsi="Calibri Light" w:cs="Calibri Light"/>
        </w:rPr>
        <w:t>. Постановою визначені умови оплати праці «бюджетників», розміри та порядок призначення надбавок (за інтенсивність та напруженість праці, за почесні звання України, за знання та використання в роботі іноземної мови), доплат (за виконання обов’язків тимчасово відсутніх працівників, за суміщення професій (посад), за розширення зони обслуговування або збільшення обсягу виконуваних завдань, за вчене звання, за науковий ступінь), запроваджено 25 тарифних розрядів та 3 групи тарифних коефіцієнтів для працівників бюджетної сфери, розподілено за ними назви професій та посад (20 додатків до Постанови) тощо.</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Відповідно до цього документу МОН України розроблено та запроваджено на практиці базовий документ стосовно оплати праці освітян – Наказ міністерства від 26 вересня 2005 року за № 557 «Про впорядкування умов оплати праці та затвердження схем тарифних розрядів працівників навчальних закладів, установ освіти та наукових установ» (зі змінами), у якому стосовно науково</w:t>
      </w:r>
      <w:r w:rsidR="004446FD" w:rsidRPr="009E6CEE">
        <w:rPr>
          <w:rFonts w:ascii="Calibri Light" w:hAnsi="Calibri Light" w:cs="Calibri Light"/>
        </w:rPr>
        <w:t>–</w:t>
      </w:r>
      <w:r w:rsidRPr="009E6CEE">
        <w:rPr>
          <w:rFonts w:ascii="Calibri Light" w:hAnsi="Calibri Light" w:cs="Calibri Light"/>
        </w:rPr>
        <w:t>педагогічних працівників університетів, окрім іншого, визначено</w:t>
      </w:r>
      <w:r w:rsidRPr="009E6CEE">
        <w:rPr>
          <w:rStyle w:val="ad"/>
          <w:rFonts w:ascii="Calibri Light" w:hAnsi="Calibri Light" w:cs="Calibri Light"/>
        </w:rPr>
        <w:footnoteReference w:id="285"/>
      </w:r>
      <w:r w:rsidRPr="009E6CEE">
        <w:rPr>
          <w:rFonts w:ascii="Calibri Light" w:hAnsi="Calibri Light" w:cs="Calibri Light"/>
        </w:rPr>
        <w:t>:</w:t>
      </w:r>
    </w:p>
    <w:p w:rsidR="00D17C53" w:rsidRPr="009E6CEE" w:rsidRDefault="00D17C53" w:rsidP="007F59A9">
      <w:pPr>
        <w:pStyle w:val="af5"/>
        <w:numPr>
          <w:ilvl w:val="0"/>
          <w:numId w:val="13"/>
        </w:numPr>
        <w:ind w:left="0" w:firstLine="567"/>
        <w:jc w:val="both"/>
        <w:rPr>
          <w:rFonts w:ascii="Calibri Light" w:hAnsi="Calibri Light" w:cs="Calibri Light"/>
          <w:sz w:val="22"/>
          <w:szCs w:val="22"/>
          <w:lang w:val="uk-UA"/>
        </w:rPr>
      </w:pPr>
      <w:r w:rsidRPr="009E6CEE">
        <w:rPr>
          <w:rFonts w:ascii="Calibri Light" w:hAnsi="Calibri Light" w:cs="Calibri Light"/>
          <w:sz w:val="22"/>
          <w:szCs w:val="22"/>
          <w:lang w:val="uk-UA"/>
        </w:rPr>
        <w:t>надбавки: за інтенсивність праці – до 50 відсотків від розміру посадового окладу; за звання «народний» – 40 відсотків, «заслужений» – 20 відсотків; за знання та використання в роботі іноземної (однієї чи декількох) мови – від 10 до 25 відсотків; за спортивні звання – від 10 до 20 відсотків;</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 xml:space="preserve">доплати працівникам за: виконання обов’язків тимчасово відсутніх працівників, суміщення посад, розширення зони обслуговування – до 50 відсотків від розміру посадового окладу; за вчене звання </w:t>
      </w:r>
      <w:r w:rsidRPr="009E6CEE">
        <w:rPr>
          <w:rFonts w:ascii="Calibri Light" w:hAnsi="Calibri Light" w:cs="Calibri Light"/>
          <w:sz w:val="22"/>
          <w:szCs w:val="22"/>
        </w:rPr>
        <w:lastRenderedPageBreak/>
        <w:t>професора – у граничному розмірі 33 відсотки посадового окладу; за вчене звання доцента, старшого наукового співробітника – у граничному розмірі 25 відсотків посадового окладу; за науковий ступінь доктора наук – у граничному розмірі 25 відсотків посадового окладу; за науковий ступінь кандидата наук (доктора філософії) – у граничному розмірі 15 відсотків посадового окладу.</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Крім того, Наказом затверджена Схема тарифних розрядів посад керівних та науково</w:t>
      </w:r>
      <w:r w:rsidR="004446FD" w:rsidRPr="009E6CEE">
        <w:rPr>
          <w:rFonts w:ascii="Calibri Light" w:hAnsi="Calibri Light" w:cs="Calibri Light"/>
        </w:rPr>
        <w:t>–</w:t>
      </w:r>
      <w:r w:rsidRPr="009E6CEE">
        <w:rPr>
          <w:rFonts w:ascii="Calibri Light" w:hAnsi="Calibri Light" w:cs="Calibri Light"/>
        </w:rPr>
        <w:t xml:space="preserve">педагогічних працівників </w:t>
      </w:r>
      <w:r w:rsidR="006458C0" w:rsidRPr="009E6CEE">
        <w:rPr>
          <w:rFonts w:ascii="Calibri Light" w:hAnsi="Calibri Light" w:cs="Calibri Light"/>
        </w:rPr>
        <w:t>закладів вищої освіти</w:t>
      </w:r>
      <w:r w:rsidRPr="009E6CEE">
        <w:rPr>
          <w:rFonts w:ascii="Calibri Light" w:hAnsi="Calibri Light" w:cs="Calibri Light"/>
        </w:rPr>
        <w:t xml:space="preserve"> ІІІ – ІV рівнів акредитації, якою закріплено за ректорами – 23–24, директорами філіалів – 19–20, деканами – 20–22, керівниками навчально</w:t>
      </w:r>
      <w:r w:rsidR="004446FD" w:rsidRPr="009E6CEE">
        <w:rPr>
          <w:rFonts w:ascii="Calibri Light" w:hAnsi="Calibri Light" w:cs="Calibri Light"/>
        </w:rPr>
        <w:t>–</w:t>
      </w:r>
      <w:r w:rsidRPr="009E6CEE">
        <w:rPr>
          <w:rFonts w:ascii="Calibri Light" w:hAnsi="Calibri Light" w:cs="Calibri Light"/>
        </w:rPr>
        <w:t>наукового або науково</w:t>
      </w:r>
      <w:r w:rsidR="004446FD" w:rsidRPr="009E6CEE">
        <w:rPr>
          <w:rFonts w:ascii="Calibri Light" w:hAnsi="Calibri Light" w:cs="Calibri Light"/>
        </w:rPr>
        <w:t>–</w:t>
      </w:r>
      <w:r w:rsidRPr="009E6CEE">
        <w:rPr>
          <w:rFonts w:ascii="Calibri Light" w:hAnsi="Calibri Light" w:cs="Calibri Light"/>
        </w:rPr>
        <w:t>виробничого інституту (центру) – 15–21, завідувачами кафедр – 20–21, професорами – 20, доцентами – 19, старшими викладачами – 17, викладачами, асистентами – 16, викладачами – стажистами – 15 тарифний розряд відповідно. Як видно зі Схеми та Додатку до Постанови щодо міжпосадових (міжрозрядних) співвідношень, перевищення посадового окладу ректора університету порівняно з посадовим окладом найнижчої за тарифним розрядом посади (викладач – стажист) складає 1,7 рази (4,36 : 2,58).</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Одним із регуляторних документів стосовно оплати праці науково</w:t>
      </w:r>
      <w:r w:rsidR="004446FD" w:rsidRPr="009E6CEE">
        <w:rPr>
          <w:rFonts w:ascii="Calibri Light" w:hAnsi="Calibri Light" w:cs="Calibri Light"/>
        </w:rPr>
        <w:t>–</w:t>
      </w:r>
      <w:r w:rsidRPr="009E6CEE">
        <w:rPr>
          <w:rFonts w:ascii="Calibri Light" w:hAnsi="Calibri Light" w:cs="Calibri Light"/>
        </w:rPr>
        <w:t>педагогічних працівників ЗВО залишається Наказ МОН України від 3 грудня 1993 року за № 181 «Про затвердження Інструкції про оплату праці та розміри ставок заробітної плати професорсько</w:t>
      </w:r>
      <w:r w:rsidR="004446FD" w:rsidRPr="009E6CEE">
        <w:rPr>
          <w:rFonts w:ascii="Calibri Light" w:hAnsi="Calibri Light" w:cs="Calibri Light"/>
        </w:rPr>
        <w:t>–</w:t>
      </w:r>
      <w:r w:rsidRPr="009E6CEE">
        <w:rPr>
          <w:rFonts w:ascii="Calibri Light" w:hAnsi="Calibri Light" w:cs="Calibri Light"/>
        </w:rPr>
        <w:t xml:space="preserve">викладацького складу </w:t>
      </w:r>
      <w:r w:rsidR="006458C0" w:rsidRPr="009E6CEE">
        <w:rPr>
          <w:rFonts w:ascii="Calibri Light" w:hAnsi="Calibri Light" w:cs="Calibri Light"/>
        </w:rPr>
        <w:t>закладів вищої освіти</w:t>
      </w:r>
      <w:r w:rsidRPr="009E6CEE">
        <w:rPr>
          <w:rFonts w:ascii="Calibri Light" w:hAnsi="Calibri Light" w:cs="Calibri Light"/>
        </w:rPr>
        <w:t xml:space="preserve">» (зі змінами), перш за все, у частині погодинної оплати викладачів, зайнятих в усіх видах навчання, утому числі дорослого населення </w:t>
      </w:r>
      <w:r w:rsidRPr="009E6CEE">
        <w:rPr>
          <w:rStyle w:val="ad"/>
          <w:rFonts w:ascii="Calibri Light" w:hAnsi="Calibri Light" w:cs="Calibri Light"/>
        </w:rPr>
        <w:footnoteReference w:id="286"/>
      </w:r>
      <w:r w:rsidRPr="009E6CEE">
        <w:rPr>
          <w:rFonts w:ascii="Calibri Light" w:hAnsi="Calibri Light" w:cs="Calibri Light"/>
        </w:rPr>
        <w:t>.</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Відповідно до статті 24 «Укладання трудового договору», статті 48 «Трудові книжки» та статті 96 «Тарифна система оплати праці» КЗпП України основними нормативними документами, що регулюють питання формування кваліфікаційних вимог при прийомі на роботу, проведення атестації (сертифікації) персоналу, розподілу умов оплати праці залежно від рівнів кваліфікації працівників, їхнього розподілу за посадами (робочими місцями) та інші питання організації та режимів зайнятості та праці, виступають Національний класифікатор України ДК 003 «Класифікатор професій»</w:t>
      </w:r>
      <w:r w:rsidRPr="009E6CEE">
        <w:rPr>
          <w:rStyle w:val="ad"/>
          <w:rFonts w:ascii="Calibri Light" w:hAnsi="Calibri Light" w:cs="Calibri Light"/>
        </w:rPr>
        <w:footnoteReference w:id="287"/>
      </w:r>
      <w:r w:rsidRPr="009E6CEE">
        <w:rPr>
          <w:rFonts w:ascii="Calibri Light" w:hAnsi="Calibri Light" w:cs="Calibri Light"/>
        </w:rPr>
        <w:t xml:space="preserve"> та Довідник кваліфікаційних характеристик професій працівників з його 92 галузевими випусками</w:t>
      </w:r>
      <w:r w:rsidRPr="009E6CEE">
        <w:rPr>
          <w:rStyle w:val="ad"/>
          <w:rFonts w:ascii="Calibri Light" w:hAnsi="Calibri Light" w:cs="Calibri Light"/>
        </w:rPr>
        <w:footnoteReference w:id="288"/>
      </w:r>
      <w:r w:rsidRPr="009E6CEE">
        <w:rPr>
          <w:rFonts w:ascii="Calibri Light" w:hAnsi="Calibri Light" w:cs="Calibri Light"/>
        </w:rPr>
        <w:t>. У цьому контексті вкрай важливою та необхідною вимогою є наявність професій та посад науково</w:t>
      </w:r>
      <w:r w:rsidR="004446FD" w:rsidRPr="009E6CEE">
        <w:rPr>
          <w:rFonts w:ascii="Calibri Light" w:hAnsi="Calibri Light" w:cs="Calibri Light"/>
        </w:rPr>
        <w:t>–</w:t>
      </w:r>
      <w:r w:rsidRPr="009E6CEE">
        <w:rPr>
          <w:rFonts w:ascii="Calibri Light" w:hAnsi="Calibri Light" w:cs="Calibri Light"/>
        </w:rPr>
        <w:t xml:space="preserve">педагогічних та педагогічних працівників у Національний класифікатор України ДК 003 «Класифікатор професій» (КП) та їх автентичність. </w:t>
      </w:r>
    </w:p>
    <w:p w:rsidR="00D17C53"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У свою чергу, це питання регулюється Переліком посад педагогічних і науково</w:t>
      </w:r>
      <w:r w:rsidR="004446FD" w:rsidRPr="009E6CEE">
        <w:rPr>
          <w:rFonts w:ascii="Calibri Light" w:hAnsi="Calibri Light" w:cs="Calibri Light"/>
        </w:rPr>
        <w:t>–</w:t>
      </w:r>
      <w:r w:rsidRPr="009E6CEE">
        <w:rPr>
          <w:rFonts w:ascii="Calibri Light" w:hAnsi="Calibri Light" w:cs="Calibri Light"/>
        </w:rPr>
        <w:t>педагогічних працівників, затвердженим постановою КМУ від 14 червня 2000 року за № 963 «Про затвердження переліку посад педагогічних та науково</w:t>
      </w:r>
      <w:r w:rsidR="004446FD" w:rsidRPr="009E6CEE">
        <w:rPr>
          <w:rFonts w:ascii="Calibri Light" w:hAnsi="Calibri Light" w:cs="Calibri Light"/>
        </w:rPr>
        <w:t>–</w:t>
      </w:r>
      <w:r w:rsidRPr="009E6CEE">
        <w:rPr>
          <w:rFonts w:ascii="Calibri Light" w:hAnsi="Calibri Light" w:cs="Calibri Light"/>
        </w:rPr>
        <w:t>педагогічних працівників» (зі змінами)</w:t>
      </w:r>
      <w:r w:rsidRPr="009E6CEE">
        <w:rPr>
          <w:rStyle w:val="ad"/>
          <w:rFonts w:ascii="Calibri Light" w:hAnsi="Calibri Light" w:cs="Calibri Light"/>
        </w:rPr>
        <w:footnoteReference w:id="289"/>
      </w:r>
      <w:r w:rsidRPr="009E6CEE">
        <w:rPr>
          <w:rFonts w:ascii="Calibri Light" w:hAnsi="Calibri Light" w:cs="Calibri Light"/>
        </w:rPr>
        <w:t xml:space="preserve"> Цим Переліком визначено понад 75 педагогічних та 25 науково</w:t>
      </w:r>
      <w:r w:rsidR="004446FD" w:rsidRPr="009E6CEE">
        <w:rPr>
          <w:rFonts w:ascii="Calibri Light" w:hAnsi="Calibri Light" w:cs="Calibri Light"/>
        </w:rPr>
        <w:t>–</w:t>
      </w:r>
      <w:r w:rsidRPr="009E6CEE">
        <w:rPr>
          <w:rFonts w:ascii="Calibri Light" w:hAnsi="Calibri Light" w:cs="Calibri Light"/>
        </w:rPr>
        <w:t>педагогічних посад, які в більшості своїй відповідають відповідним аналогам, виписаним у КП та його кодам. Разом з цим, прийняття Закону України «Про вищу освіту» та Закону України «Про освіту», внесення інших змін до чинного законодавства потребують термінового внесення змін та доповнень до чинного КП. Аналіз відповідності назв номенклатури посад закладів вищої освіти нормам та положенням національного стандарту – Класифікатору професій, зроблений автором, дає підстави рекомендувати МОН України ініціювати внесення змін та доповнень до КП стосовно:</w:t>
      </w:r>
    </w:p>
    <w:p w:rsidR="004869FC" w:rsidRPr="009E6CEE" w:rsidRDefault="004869FC" w:rsidP="00E34EE6">
      <w:pPr>
        <w:tabs>
          <w:tab w:val="left" w:pos="0"/>
        </w:tabs>
        <w:spacing w:after="0" w:line="240" w:lineRule="auto"/>
        <w:ind w:firstLine="709"/>
        <w:jc w:val="both"/>
        <w:rPr>
          <w:rFonts w:ascii="Calibri Light" w:hAnsi="Calibri Light" w:cs="Calibri Light"/>
        </w:rPr>
      </w:pPr>
    </w:p>
    <w:p w:rsidR="00D17C53" w:rsidRPr="009E6CEE" w:rsidRDefault="00D17C53" w:rsidP="00E34EE6">
      <w:pPr>
        <w:spacing w:after="0" w:line="240" w:lineRule="auto"/>
        <w:ind w:firstLine="709"/>
        <w:rPr>
          <w:rFonts w:ascii="Calibri Light" w:hAnsi="Calibri Light" w:cs="Calibri Light"/>
          <w:b/>
        </w:rPr>
      </w:pPr>
      <w:r w:rsidRPr="009E6CEE">
        <w:rPr>
          <w:rFonts w:ascii="Calibri Light" w:hAnsi="Calibri Light" w:cs="Calibri Light"/>
          <w:b/>
        </w:rPr>
        <w:t>І. Зміни назв підрозділів, класів, підкласів та груп класифікації професій при збереженні кодів КП:</w:t>
      </w:r>
    </w:p>
    <w:p w:rsidR="00D17C53" w:rsidRPr="009E6CEE" w:rsidRDefault="00D17C53" w:rsidP="00E34EE6">
      <w:pPr>
        <w:spacing w:after="0" w:line="240" w:lineRule="auto"/>
        <w:ind w:firstLine="709"/>
        <w:rPr>
          <w:rFonts w:ascii="Calibri Light" w:hAnsi="Calibri Light" w:cs="Calibri Light"/>
        </w:rPr>
      </w:pPr>
      <w:r w:rsidRPr="009E6CEE">
        <w:rPr>
          <w:rFonts w:ascii="Calibri Light" w:hAnsi="Calibri Light" w:cs="Calibri Light"/>
        </w:rPr>
        <w:t xml:space="preserve">23 Викладачі </w:t>
      </w:r>
    </w:p>
    <w:p w:rsidR="00D17C53" w:rsidRPr="009E6CEE" w:rsidRDefault="00D17C53" w:rsidP="00E34EE6">
      <w:pPr>
        <w:spacing w:after="0" w:line="240" w:lineRule="auto"/>
        <w:ind w:firstLine="709"/>
        <w:rPr>
          <w:rFonts w:ascii="Calibri Light" w:hAnsi="Calibri Light" w:cs="Calibri Light"/>
        </w:rPr>
      </w:pPr>
      <w:r w:rsidRPr="009E6CEE">
        <w:rPr>
          <w:rFonts w:ascii="Calibri Light" w:hAnsi="Calibri Light" w:cs="Calibri Light"/>
        </w:rPr>
        <w:t>на</w:t>
      </w:r>
    </w:p>
    <w:p w:rsidR="00D17C53" w:rsidRPr="009E6CEE" w:rsidRDefault="00D17C53" w:rsidP="00E34EE6">
      <w:pPr>
        <w:spacing w:after="0" w:line="240" w:lineRule="auto"/>
        <w:ind w:firstLine="709"/>
        <w:rPr>
          <w:rFonts w:ascii="Calibri Light" w:hAnsi="Calibri Light" w:cs="Calibri Light"/>
        </w:rPr>
      </w:pPr>
      <w:r w:rsidRPr="009E6CEE">
        <w:rPr>
          <w:rFonts w:ascii="Calibri Light" w:hAnsi="Calibri Light" w:cs="Calibri Light"/>
        </w:rPr>
        <w:t>23 Професіонали в галузі освіти та навчання;</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 xml:space="preserve">231 Викладачі університетів та </w:t>
      </w:r>
      <w:r w:rsidR="006458C0" w:rsidRPr="009E6CEE">
        <w:rPr>
          <w:rFonts w:ascii="Calibri Light" w:hAnsi="Calibri Light" w:cs="Calibri Light"/>
        </w:rPr>
        <w:t>закладів вищої освіти</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lastRenderedPageBreak/>
        <w:t>на</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 xml:space="preserve">231 Викладачі </w:t>
      </w:r>
      <w:r w:rsidR="006458C0" w:rsidRPr="009E6CEE">
        <w:rPr>
          <w:rFonts w:ascii="Calibri Light" w:hAnsi="Calibri Light" w:cs="Calibri Light"/>
        </w:rPr>
        <w:t>закладів вищої освіти</w:t>
      </w:r>
      <w:r w:rsidRPr="009E6CEE">
        <w:rPr>
          <w:rFonts w:ascii="Calibri Light" w:hAnsi="Calibri Light" w:cs="Calibri Light"/>
        </w:rPr>
        <w:t>;</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 xml:space="preserve">2310 Викладачі університетів та </w:t>
      </w:r>
      <w:r w:rsidR="006458C0" w:rsidRPr="009E6CEE">
        <w:rPr>
          <w:rFonts w:ascii="Calibri Light" w:hAnsi="Calibri Light" w:cs="Calibri Light"/>
        </w:rPr>
        <w:t>закладів вищої освіти</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на</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 xml:space="preserve">2310 Викладачі </w:t>
      </w:r>
      <w:r w:rsidR="006458C0" w:rsidRPr="009E6CEE">
        <w:rPr>
          <w:rFonts w:ascii="Calibri Light" w:hAnsi="Calibri Light" w:cs="Calibri Light"/>
        </w:rPr>
        <w:t>закладів вищої освіти</w:t>
      </w:r>
      <w:r w:rsidRPr="009E6CEE">
        <w:rPr>
          <w:rFonts w:ascii="Calibri Light" w:hAnsi="Calibri Light" w:cs="Calibri Light"/>
        </w:rPr>
        <w:t>;</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 xml:space="preserve">2310.2 Інші викладачі університетів та </w:t>
      </w:r>
      <w:r w:rsidR="006458C0" w:rsidRPr="009E6CEE">
        <w:rPr>
          <w:rFonts w:ascii="Calibri Light" w:hAnsi="Calibri Light" w:cs="Calibri Light"/>
        </w:rPr>
        <w:t>закладів вищої освіти</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на</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 xml:space="preserve">2310.2 Інші викладачі </w:t>
      </w:r>
      <w:r w:rsidR="006458C0" w:rsidRPr="009E6CEE">
        <w:rPr>
          <w:rFonts w:ascii="Calibri Light" w:hAnsi="Calibri Light" w:cs="Calibri Light"/>
        </w:rPr>
        <w:t>закладів вищої освіти</w:t>
      </w:r>
      <w:r w:rsidRPr="009E6CEE">
        <w:rPr>
          <w:rFonts w:ascii="Calibri Light" w:hAnsi="Calibri Light" w:cs="Calibri Light"/>
        </w:rPr>
        <w:t>;</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235 Інші професіонали в галузі навчання</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на</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235 Інші професіонали в галузі освіти та навчання;</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 xml:space="preserve">2352 Інспектори навчальних закладів </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на</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2352 Інспектори закладів освіти;</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2359 Інші професіонали в галузі навчання</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на</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2359 Інші професіонали в галузі освіти та навчання;</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2359.1 Інші наукові співробітники в галузі навчання</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на</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2359.1 Інші наукові співробітники в галузі освіти та  навчання;</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2359.2 Інші професіонали в галузі навчання</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на</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2359.2 Інші професіонали в галузі освіти та навчання;</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33 Фахівці в галузі освіти</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на</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33 Фахівці в галузі освіти та навчання;</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334 Інші фахівці в галузі освіти</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на</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334 Інші фахівці в галузі освіти та навчання;</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3340 Інші фахівці в галузі освіти</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на</w:t>
      </w:r>
    </w:p>
    <w:p w:rsidR="00D17C53" w:rsidRPr="009E6CEE" w:rsidRDefault="00D17C53" w:rsidP="00E34EE6">
      <w:pPr>
        <w:tabs>
          <w:tab w:val="left" w:pos="0"/>
        </w:tabs>
        <w:spacing w:after="0" w:line="240" w:lineRule="auto"/>
        <w:ind w:firstLine="709"/>
        <w:rPr>
          <w:rFonts w:ascii="Calibri Light" w:hAnsi="Calibri Light" w:cs="Calibri Light"/>
          <w:sz w:val="32"/>
          <w:szCs w:val="32"/>
        </w:rPr>
      </w:pPr>
      <w:r w:rsidRPr="009E6CEE">
        <w:rPr>
          <w:rFonts w:ascii="Calibri Light" w:hAnsi="Calibri Light" w:cs="Calibri Light"/>
        </w:rPr>
        <w:t>3340 Інші фахівці в галузі освіти та навчання.</w:t>
      </w:r>
    </w:p>
    <w:p w:rsidR="004869FC" w:rsidRDefault="004869FC" w:rsidP="00E34EE6">
      <w:pPr>
        <w:tabs>
          <w:tab w:val="left" w:pos="0"/>
        </w:tabs>
        <w:spacing w:after="0" w:line="240" w:lineRule="auto"/>
        <w:ind w:firstLine="709"/>
        <w:rPr>
          <w:rFonts w:ascii="Calibri Light" w:hAnsi="Calibri Light" w:cs="Calibri Light"/>
          <w:b/>
        </w:rPr>
      </w:pPr>
    </w:p>
    <w:p w:rsidR="00D17C53" w:rsidRPr="009E6CEE" w:rsidRDefault="00D17C53" w:rsidP="00E34EE6">
      <w:pPr>
        <w:tabs>
          <w:tab w:val="left" w:pos="0"/>
        </w:tabs>
        <w:spacing w:after="0" w:line="240" w:lineRule="auto"/>
        <w:ind w:firstLine="709"/>
        <w:rPr>
          <w:rFonts w:ascii="Calibri Light" w:hAnsi="Calibri Light" w:cs="Calibri Light"/>
          <w:b/>
        </w:rPr>
      </w:pPr>
      <w:r w:rsidRPr="009E6CEE">
        <w:rPr>
          <w:rFonts w:ascii="Calibri Light" w:hAnsi="Calibri Light" w:cs="Calibri Light"/>
          <w:b/>
        </w:rPr>
        <w:t>ІІ. Зміна назви посади при збереженні коду КП:</w:t>
      </w:r>
    </w:p>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1210.1 Директор (ректор, начальник) вищого навчального закладу (технікуму, коледжу, інституту, академії, університету і т. ін.)</w:t>
      </w:r>
    </w:p>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на</w:t>
      </w:r>
    </w:p>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1210.1 Керівник (ректор, президент, начальник, директор) вищого навчального закладу;</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1229.4 Завідувач кафедри</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на</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1229.4 Завідувач (начальник) кафедри;</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1229.4 Декан</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на</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1229.4 Декан (начальник) факультету;</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2310.2 Професор кафедри</w:t>
      </w:r>
    </w:p>
    <w:p w:rsidR="00D17C53" w:rsidRPr="009E6CEE" w:rsidRDefault="00D17C53" w:rsidP="00E34EE6">
      <w:pPr>
        <w:spacing w:after="0" w:line="240" w:lineRule="auto"/>
        <w:ind w:firstLine="709"/>
        <w:rPr>
          <w:rFonts w:ascii="Calibri Light" w:hAnsi="Calibri Light" w:cs="Calibri Light"/>
        </w:rPr>
      </w:pPr>
      <w:r w:rsidRPr="009E6CEE">
        <w:rPr>
          <w:rFonts w:ascii="Calibri Light" w:hAnsi="Calibri Light" w:cs="Calibri Light"/>
        </w:rPr>
        <w:t>на</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2310.2 Професор;</w:t>
      </w:r>
    </w:p>
    <w:p w:rsidR="00D17C53" w:rsidRPr="009E6CEE" w:rsidRDefault="00D17C53" w:rsidP="00E34EE6">
      <w:pPr>
        <w:spacing w:after="0" w:line="240" w:lineRule="auto"/>
        <w:ind w:firstLine="709"/>
        <w:rPr>
          <w:rFonts w:ascii="Calibri Light" w:hAnsi="Calibri Light" w:cs="Calibri Light"/>
        </w:rPr>
      </w:pPr>
      <w:r w:rsidRPr="009E6CEE">
        <w:rPr>
          <w:rFonts w:ascii="Calibri Light" w:hAnsi="Calibri Light" w:cs="Calibri Light"/>
        </w:rPr>
        <w:t>3340 Викладач</w:t>
      </w:r>
      <w:r w:rsidR="004446FD" w:rsidRPr="009E6CEE">
        <w:rPr>
          <w:rFonts w:ascii="Calibri Light" w:hAnsi="Calibri Light" w:cs="Calibri Light"/>
        </w:rPr>
        <w:t>–</w:t>
      </w:r>
      <w:r w:rsidRPr="009E6CEE">
        <w:rPr>
          <w:rFonts w:ascii="Calibri Light" w:hAnsi="Calibri Light" w:cs="Calibri Light"/>
        </w:rPr>
        <w:t>стажист</w:t>
      </w:r>
    </w:p>
    <w:p w:rsidR="00D17C53" w:rsidRPr="009E6CEE" w:rsidRDefault="00D17C53" w:rsidP="00E34EE6">
      <w:pPr>
        <w:spacing w:after="0" w:line="240" w:lineRule="auto"/>
        <w:ind w:firstLine="709"/>
        <w:rPr>
          <w:rFonts w:ascii="Calibri Light" w:hAnsi="Calibri Light" w:cs="Calibri Light"/>
        </w:rPr>
      </w:pPr>
      <w:r w:rsidRPr="009E6CEE">
        <w:rPr>
          <w:rFonts w:ascii="Calibri Light" w:hAnsi="Calibri Light" w:cs="Calibri Light"/>
        </w:rPr>
        <w:t>на</w:t>
      </w:r>
    </w:p>
    <w:p w:rsidR="00D17C53" w:rsidRPr="009E6CEE" w:rsidRDefault="00D17C53" w:rsidP="00E34EE6">
      <w:pPr>
        <w:spacing w:after="0" w:line="240" w:lineRule="auto"/>
        <w:ind w:firstLine="709"/>
        <w:rPr>
          <w:rFonts w:ascii="Calibri Light" w:hAnsi="Calibri Light" w:cs="Calibri Light"/>
        </w:rPr>
      </w:pPr>
      <w:r w:rsidRPr="009E6CEE">
        <w:rPr>
          <w:rFonts w:ascii="Calibri Light" w:hAnsi="Calibri Light" w:cs="Calibri Light"/>
        </w:rPr>
        <w:t>3340 Вчитель</w:t>
      </w:r>
      <w:r w:rsidR="004446FD" w:rsidRPr="009E6CEE">
        <w:rPr>
          <w:rFonts w:ascii="Calibri Light" w:hAnsi="Calibri Light" w:cs="Calibri Light"/>
        </w:rPr>
        <w:t>–</w:t>
      </w:r>
      <w:r w:rsidRPr="009E6CEE">
        <w:rPr>
          <w:rFonts w:ascii="Calibri Light" w:hAnsi="Calibri Light" w:cs="Calibri Light"/>
        </w:rPr>
        <w:t>стажист.</w:t>
      </w:r>
    </w:p>
    <w:p w:rsidR="004869FC" w:rsidRDefault="004869FC" w:rsidP="00E34EE6">
      <w:pPr>
        <w:spacing w:after="0" w:line="240" w:lineRule="auto"/>
        <w:ind w:firstLine="709"/>
        <w:rPr>
          <w:rFonts w:ascii="Calibri Light" w:hAnsi="Calibri Light" w:cs="Calibri Light"/>
          <w:b/>
        </w:rPr>
      </w:pPr>
    </w:p>
    <w:p w:rsidR="00D17C53" w:rsidRPr="009E6CEE" w:rsidRDefault="00D17C53" w:rsidP="00E34EE6">
      <w:pPr>
        <w:spacing w:after="0" w:line="240" w:lineRule="auto"/>
        <w:ind w:firstLine="709"/>
        <w:rPr>
          <w:rFonts w:ascii="Calibri Light" w:hAnsi="Calibri Light" w:cs="Calibri Light"/>
          <w:b/>
        </w:rPr>
      </w:pPr>
      <w:r w:rsidRPr="009E6CEE">
        <w:rPr>
          <w:rFonts w:ascii="Calibri Light" w:hAnsi="Calibri Light" w:cs="Calibri Light"/>
          <w:b/>
        </w:rPr>
        <w:t>ІІІ. Внести нові назви посад:</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lastRenderedPageBreak/>
        <w:t>1210.1 Керівник закладу фахової передвищої освіти</w:t>
      </w:r>
    </w:p>
    <w:p w:rsidR="00D17C53" w:rsidRPr="009E6CEE" w:rsidRDefault="00D17C53" w:rsidP="00E34EE6">
      <w:pPr>
        <w:spacing w:after="0" w:line="240" w:lineRule="auto"/>
        <w:ind w:firstLine="709"/>
        <w:rPr>
          <w:rFonts w:ascii="Calibri Light" w:hAnsi="Calibri Light" w:cs="Calibri Light"/>
        </w:rPr>
      </w:pPr>
      <w:r w:rsidRPr="009E6CEE">
        <w:rPr>
          <w:rFonts w:ascii="Calibri Light" w:hAnsi="Calibri Light" w:cs="Calibri Light"/>
        </w:rPr>
        <w:t>1229.4 Директор бібліотеки</w:t>
      </w:r>
    </w:p>
    <w:p w:rsidR="00D17C53" w:rsidRPr="009E6CEE" w:rsidRDefault="00D17C53" w:rsidP="00E34EE6">
      <w:pPr>
        <w:spacing w:after="0" w:line="240" w:lineRule="auto"/>
        <w:ind w:firstLine="709"/>
        <w:rPr>
          <w:rFonts w:ascii="Calibri Light" w:hAnsi="Calibri Light" w:cs="Calibri Light"/>
        </w:rPr>
      </w:pPr>
      <w:r w:rsidRPr="009E6CEE">
        <w:rPr>
          <w:rFonts w:ascii="Calibri Light" w:hAnsi="Calibri Light" w:cs="Calibri Light"/>
        </w:rPr>
        <w:t>1229.4 Директор (начальник) інституту в складі вищого навчального закладу</w:t>
      </w:r>
    </w:p>
    <w:p w:rsidR="00D17C53" w:rsidRPr="009E6CEE" w:rsidRDefault="00D17C53" w:rsidP="00E34EE6">
      <w:pPr>
        <w:spacing w:after="0" w:line="240" w:lineRule="auto"/>
        <w:ind w:firstLine="709"/>
        <w:rPr>
          <w:rFonts w:ascii="Calibri Light" w:hAnsi="Calibri Light" w:cs="Calibri Light"/>
        </w:rPr>
      </w:pPr>
      <w:r w:rsidRPr="009E6CEE">
        <w:rPr>
          <w:rFonts w:ascii="Calibri Light" w:hAnsi="Calibri Light" w:cs="Calibri Light"/>
        </w:rPr>
        <w:t>2310.2 Викладач</w:t>
      </w:r>
      <w:r w:rsidR="004446FD" w:rsidRPr="009E6CEE">
        <w:rPr>
          <w:rFonts w:ascii="Calibri Light" w:hAnsi="Calibri Light" w:cs="Calibri Light"/>
        </w:rPr>
        <w:t>–</w:t>
      </w:r>
      <w:r w:rsidRPr="009E6CEE">
        <w:rPr>
          <w:rFonts w:ascii="Calibri Light" w:hAnsi="Calibri Light" w:cs="Calibri Light"/>
        </w:rPr>
        <w:t>стажист</w:t>
      </w:r>
    </w:p>
    <w:p w:rsidR="00D17C53" w:rsidRPr="009E6CEE" w:rsidRDefault="00D17C53" w:rsidP="00E34EE6">
      <w:pPr>
        <w:spacing w:after="0" w:line="240" w:lineRule="auto"/>
        <w:ind w:firstLine="709"/>
        <w:rPr>
          <w:rFonts w:ascii="Calibri Light" w:hAnsi="Calibri Light" w:cs="Calibri Light"/>
        </w:rPr>
      </w:pPr>
      <w:r w:rsidRPr="009E6CEE">
        <w:rPr>
          <w:rFonts w:ascii="Calibri Light" w:hAnsi="Calibri Light" w:cs="Calibri Light"/>
        </w:rPr>
        <w:t>2320 Викладач закладу фахової передвищої освіти</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2359.2 Андрагог.</w:t>
      </w:r>
    </w:p>
    <w:p w:rsidR="004869FC" w:rsidRDefault="004869FC" w:rsidP="00E34EE6">
      <w:pPr>
        <w:spacing w:after="0" w:line="240" w:lineRule="auto"/>
        <w:ind w:firstLine="709"/>
        <w:jc w:val="both"/>
        <w:rPr>
          <w:rFonts w:ascii="Calibri Light" w:hAnsi="Calibri Light" w:cs="Calibri Light"/>
        </w:rPr>
      </w:pP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Відповідні чергові зміни та доповнення до КП підвищать рівень соціальної захищеності працівників закладів вищої освіти, перш за все, у частині їхнього пенсійного забезпечення , фіксації та відповідності встановленим вимогам наявного трудового (страхового) стажу, подібності посад науково</w:t>
      </w:r>
      <w:r w:rsidR="004446FD" w:rsidRPr="009E6CEE">
        <w:rPr>
          <w:rFonts w:ascii="Calibri Light" w:hAnsi="Calibri Light" w:cs="Calibri Light"/>
        </w:rPr>
        <w:t>–</w:t>
      </w:r>
      <w:r w:rsidRPr="009E6CEE">
        <w:rPr>
          <w:rFonts w:ascii="Calibri Light" w:hAnsi="Calibri Light" w:cs="Calibri Light"/>
        </w:rPr>
        <w:t xml:space="preserve">педагогічних працівників міжнародним та /чи зарубіжним аналогам тощо.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Важливими стандартами професійно</w:t>
      </w:r>
      <w:r w:rsidR="004446FD" w:rsidRPr="009E6CEE">
        <w:rPr>
          <w:rFonts w:ascii="Calibri Light" w:hAnsi="Calibri Light" w:cs="Calibri Light"/>
        </w:rPr>
        <w:t>–</w:t>
      </w:r>
      <w:r w:rsidRPr="009E6CEE">
        <w:rPr>
          <w:rFonts w:ascii="Calibri Light" w:hAnsi="Calibri Light" w:cs="Calibri Light"/>
        </w:rPr>
        <w:t>кваліфікаційної сфери та системи оцінювання та матеріального стимулювання персоналу є кваліфікаційні характеристики та професійні стандарти, розроблювані на компетентнісній основі. Останні стандарти в Україні тільки починають розроблятися на єдиних методологічних засадах та визнаватися на національному рівні, чому посприяло, між іншим, і прийняття Закону України «Про освіту»</w:t>
      </w:r>
      <w:r w:rsidRPr="009E6CEE">
        <w:rPr>
          <w:rStyle w:val="ad"/>
          <w:rFonts w:ascii="Calibri Light" w:hAnsi="Calibri Light" w:cs="Calibri Light"/>
        </w:rPr>
        <w:footnoteReference w:id="290"/>
      </w:r>
      <w:r w:rsidRPr="009E6CEE">
        <w:rPr>
          <w:rFonts w:ascii="Calibri Light" w:hAnsi="Calibri Light" w:cs="Calibri Light"/>
        </w:rPr>
        <w:t>.  Закон статтями 34–39 чітко врегульовує питання формування в Україні Національних системи і рамки кваліфікацій, розподіляє типи кваліфікацій на освітні та професійні, повні та часткові, формулює зміст та процедуру розроблення професійних стандартів, визначає принципи та підходи щодо створення в країні нових інституцій відповідного спрямування – Національного агентства кваліфікацій. Кваліфікаційних центрів з присудження професійних кваліфікацій, напрямів інформаційного (Реєстр кваліфікацій. Реєстр професійних стандартів, веб</w:t>
      </w:r>
      <w:r w:rsidR="004446FD" w:rsidRPr="009E6CEE">
        <w:rPr>
          <w:rFonts w:ascii="Calibri Light" w:hAnsi="Calibri Light" w:cs="Calibri Light"/>
        </w:rPr>
        <w:t>–</w:t>
      </w:r>
      <w:r w:rsidRPr="009E6CEE">
        <w:rPr>
          <w:rFonts w:ascii="Calibri Light" w:hAnsi="Calibri Light" w:cs="Calibri Light"/>
        </w:rPr>
        <w:t xml:space="preserve">портал тощо), фінансового, організаційного та інших видів забезпечення. </w:t>
      </w:r>
    </w:p>
    <w:p w:rsidR="00D17C53" w:rsidRPr="009E6CEE" w:rsidRDefault="00D17C53" w:rsidP="00E34EE6">
      <w:pPr>
        <w:spacing w:after="0" w:line="240" w:lineRule="auto"/>
        <w:ind w:firstLine="709"/>
        <w:jc w:val="both"/>
        <w:rPr>
          <w:rFonts w:ascii="Calibri Light" w:hAnsi="Calibri Light" w:cs="Calibri Light"/>
          <w:color w:val="000000"/>
        </w:rPr>
      </w:pPr>
      <w:r w:rsidRPr="009E6CEE">
        <w:rPr>
          <w:rFonts w:ascii="Calibri Light" w:hAnsi="Calibri Light" w:cs="Calibri Light"/>
        </w:rPr>
        <w:t>Зрозуміло, що формування повноцінної та дієвої національної системи кваліфікацій потребує значного періоду часу, залучення великих ресурсів та міжнародної допомоги, тому до появи професійних, освітніх стандартів, розроблених на компетентнісній основі, стандартів оцінювання результатів навчання, користувачі будуть застосовувати наявні стандарти, що регулюють соціально</w:t>
      </w:r>
      <w:r w:rsidR="004446FD" w:rsidRPr="009E6CEE">
        <w:rPr>
          <w:rFonts w:ascii="Calibri Light" w:hAnsi="Calibri Light" w:cs="Calibri Light"/>
        </w:rPr>
        <w:t>–</w:t>
      </w:r>
      <w:r w:rsidRPr="009E6CEE">
        <w:rPr>
          <w:rFonts w:ascii="Calibri Light" w:hAnsi="Calibri Light" w:cs="Calibri Light"/>
        </w:rPr>
        <w:t>трудові відносини, а саме, кваліфікаційні характеристики професій (посад) працівників. Поряд з цим, за наявності 92 галузевих випусків Довідника кваліфікаційних характеристик професій працівників (ДКХП), т</w:t>
      </w:r>
      <w:r w:rsidRPr="009E6CEE">
        <w:rPr>
          <w:rFonts w:ascii="Calibri Light" w:hAnsi="Calibri Light" w:cs="Calibri Light"/>
          <w:color w:val="000000"/>
        </w:rPr>
        <w:t>ак і не розроблені (за весь період незалежності країни) галузеві випуски ДКХП для таких перспективних видів економічної діяльності, як:</w:t>
      </w:r>
    </w:p>
    <w:p w:rsidR="00D17C53" w:rsidRPr="009E6CEE" w:rsidRDefault="00D17C53" w:rsidP="007F59A9">
      <w:pPr>
        <w:pStyle w:val="af5"/>
        <w:numPr>
          <w:ilvl w:val="0"/>
          <w:numId w:val="45"/>
        </w:numPr>
        <w:ind w:left="993" w:hanging="284"/>
        <w:rPr>
          <w:rFonts w:ascii="Calibri Light" w:hAnsi="Calibri Light" w:cs="Calibri Light"/>
          <w:color w:val="000000"/>
          <w:sz w:val="22"/>
          <w:szCs w:val="22"/>
        </w:rPr>
      </w:pPr>
      <w:r w:rsidRPr="009E6CEE">
        <w:rPr>
          <w:rFonts w:ascii="Calibri Light" w:hAnsi="Calibri Light" w:cs="Calibri Light"/>
          <w:color w:val="000000"/>
          <w:sz w:val="22"/>
          <w:szCs w:val="22"/>
        </w:rPr>
        <w:t>освітні послуги (був прийнятий у 2013 році, але відмінений у 2014 році)</w:t>
      </w:r>
    </w:p>
    <w:p w:rsidR="00D17C53" w:rsidRPr="009E6CEE" w:rsidRDefault="00D17C53" w:rsidP="007F59A9">
      <w:pPr>
        <w:pStyle w:val="ae"/>
        <w:numPr>
          <w:ilvl w:val="0"/>
          <w:numId w:val="45"/>
        </w:numPr>
        <w:tabs>
          <w:tab w:val="left" w:pos="0"/>
        </w:tabs>
        <w:spacing w:before="0" w:beforeAutospacing="0" w:after="0" w:afterAutospacing="0"/>
        <w:ind w:left="993" w:hanging="284"/>
        <w:jc w:val="both"/>
        <w:rPr>
          <w:rFonts w:ascii="Calibri Light" w:hAnsi="Calibri Light" w:cs="Calibri Light"/>
          <w:color w:val="000000"/>
          <w:sz w:val="22"/>
          <w:szCs w:val="22"/>
        </w:rPr>
      </w:pPr>
      <w:r w:rsidRPr="009E6CEE">
        <w:rPr>
          <w:rFonts w:ascii="Calibri Light" w:hAnsi="Calibri Light" w:cs="Calibri Light"/>
          <w:color w:val="000000"/>
          <w:sz w:val="22"/>
          <w:szCs w:val="22"/>
        </w:rPr>
        <w:t>наукова діяльність;</w:t>
      </w:r>
    </w:p>
    <w:p w:rsidR="00D17C53" w:rsidRPr="009E6CEE" w:rsidRDefault="00D17C53" w:rsidP="007F59A9">
      <w:pPr>
        <w:pStyle w:val="ae"/>
        <w:numPr>
          <w:ilvl w:val="0"/>
          <w:numId w:val="45"/>
        </w:numPr>
        <w:tabs>
          <w:tab w:val="left" w:pos="0"/>
        </w:tabs>
        <w:spacing w:before="0" w:beforeAutospacing="0" w:after="0" w:afterAutospacing="0"/>
        <w:ind w:left="993" w:hanging="284"/>
        <w:jc w:val="both"/>
        <w:rPr>
          <w:rFonts w:ascii="Calibri Light" w:hAnsi="Calibri Light" w:cs="Calibri Light"/>
          <w:color w:val="000000"/>
          <w:sz w:val="22"/>
          <w:szCs w:val="22"/>
        </w:rPr>
      </w:pPr>
      <w:r w:rsidRPr="009E6CEE">
        <w:rPr>
          <w:rFonts w:ascii="Calibri Light" w:hAnsi="Calibri Light" w:cs="Calibri Light"/>
          <w:color w:val="000000"/>
          <w:sz w:val="22"/>
          <w:szCs w:val="22"/>
        </w:rPr>
        <w:t>інформаційно</w:t>
      </w:r>
      <w:r w:rsidR="004446FD" w:rsidRPr="009E6CEE">
        <w:rPr>
          <w:rFonts w:ascii="Calibri Light" w:hAnsi="Calibri Light" w:cs="Calibri Light"/>
          <w:color w:val="000000"/>
          <w:sz w:val="22"/>
          <w:szCs w:val="22"/>
        </w:rPr>
        <w:t>–</w:t>
      </w:r>
      <w:r w:rsidRPr="009E6CEE">
        <w:rPr>
          <w:rFonts w:ascii="Calibri Light" w:hAnsi="Calibri Light" w:cs="Calibri Light"/>
          <w:color w:val="000000"/>
          <w:sz w:val="22"/>
          <w:szCs w:val="22"/>
        </w:rPr>
        <w:t>телекомунікаційні технології;</w:t>
      </w:r>
    </w:p>
    <w:p w:rsidR="00D17C53" w:rsidRPr="009E6CEE" w:rsidRDefault="00D17C53" w:rsidP="007F59A9">
      <w:pPr>
        <w:pStyle w:val="ae"/>
        <w:numPr>
          <w:ilvl w:val="0"/>
          <w:numId w:val="45"/>
        </w:numPr>
        <w:tabs>
          <w:tab w:val="left" w:pos="0"/>
        </w:tabs>
        <w:spacing w:before="0" w:beforeAutospacing="0" w:after="0" w:afterAutospacing="0"/>
        <w:ind w:left="993" w:hanging="284"/>
        <w:jc w:val="both"/>
        <w:rPr>
          <w:rFonts w:ascii="Calibri Light" w:hAnsi="Calibri Light" w:cs="Calibri Light"/>
          <w:sz w:val="22"/>
          <w:szCs w:val="22"/>
        </w:rPr>
      </w:pPr>
      <w:r w:rsidRPr="009E6CEE">
        <w:rPr>
          <w:rFonts w:ascii="Calibri Light" w:hAnsi="Calibri Light" w:cs="Calibri Light"/>
          <w:color w:val="000000"/>
          <w:sz w:val="22"/>
          <w:szCs w:val="22"/>
        </w:rPr>
        <w:t>туристична діяльність та ще понад 10 видів економічної діяльності</w:t>
      </w:r>
      <w:r w:rsidRPr="009E6CEE">
        <w:rPr>
          <w:rStyle w:val="ad"/>
          <w:rFonts w:ascii="Calibri Light" w:hAnsi="Calibri Light" w:cs="Calibri Light"/>
          <w:sz w:val="22"/>
          <w:szCs w:val="22"/>
        </w:rPr>
        <w:footnoteReference w:id="291"/>
      </w:r>
      <w:r w:rsidRPr="009E6CEE">
        <w:rPr>
          <w:rFonts w:ascii="Calibri Light" w:hAnsi="Calibri Light" w:cs="Calibri Light"/>
          <w:sz w:val="22"/>
          <w:szCs w:val="22"/>
        </w:rPr>
        <w:t>.</w:t>
      </w:r>
    </w:p>
    <w:p w:rsidR="00D17C53" w:rsidRPr="009E6CEE" w:rsidRDefault="00D17C53" w:rsidP="00E34EE6">
      <w:pPr>
        <w:pStyle w:val="ae"/>
        <w:spacing w:before="0" w:beforeAutospacing="0" w:after="0" w:afterAutospacing="0"/>
        <w:ind w:firstLine="709"/>
        <w:jc w:val="both"/>
        <w:rPr>
          <w:rFonts w:ascii="Calibri Light" w:hAnsi="Calibri Light" w:cs="Calibri Light"/>
          <w:sz w:val="22"/>
          <w:szCs w:val="22"/>
        </w:rPr>
      </w:pPr>
      <w:r w:rsidRPr="009E6CEE">
        <w:rPr>
          <w:rFonts w:ascii="Calibri Light" w:hAnsi="Calibri Light" w:cs="Calibri Light"/>
          <w:sz w:val="22"/>
          <w:szCs w:val="22"/>
        </w:rPr>
        <w:t>Таким чином, можна констатувати той факт, що діяльність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працівників закладів вищої освіти регулюється, за винятком окремих норм чинного законодавства, посадовими інструкціями, розробленими на базі кваліфікаційних характеристик для викладачів ЗВО, розроблених ще за часів Радянського Союзу, розміщених у «Квалификационном справочнике должностей руководителей, специалистов и служащих» (1986 рік прийняття останньої версії)</w:t>
      </w:r>
      <w:r w:rsidRPr="009E6CEE">
        <w:rPr>
          <w:rStyle w:val="ad"/>
          <w:rFonts w:ascii="Calibri Light" w:hAnsi="Calibri Light" w:cs="Calibri Light"/>
          <w:sz w:val="22"/>
          <w:szCs w:val="22"/>
        </w:rPr>
        <w:footnoteReference w:id="292"/>
      </w:r>
      <w:r w:rsidRPr="009E6CEE">
        <w:rPr>
          <w:rFonts w:ascii="Calibri Light" w:hAnsi="Calibri Light" w:cs="Calibri Light"/>
          <w:sz w:val="22"/>
          <w:szCs w:val="22"/>
        </w:rPr>
        <w:t>.</w:t>
      </w:r>
    </w:p>
    <w:p w:rsidR="00D17C53" w:rsidRPr="009E6CEE" w:rsidRDefault="00D17C53" w:rsidP="00E34EE6">
      <w:pPr>
        <w:pStyle w:val="ae"/>
        <w:tabs>
          <w:tab w:val="left" w:pos="0"/>
        </w:tabs>
        <w:spacing w:before="0" w:beforeAutospacing="0" w:after="0" w:afterAutospacing="0"/>
        <w:ind w:firstLine="709"/>
        <w:jc w:val="both"/>
        <w:rPr>
          <w:rFonts w:ascii="Calibri Light" w:hAnsi="Calibri Light" w:cs="Calibri Light"/>
          <w:sz w:val="22"/>
          <w:szCs w:val="22"/>
        </w:rPr>
      </w:pPr>
      <w:r w:rsidRPr="009E6CEE">
        <w:rPr>
          <w:rFonts w:ascii="Calibri Light" w:hAnsi="Calibri Light" w:cs="Calibri Light"/>
          <w:sz w:val="22"/>
          <w:szCs w:val="22"/>
        </w:rPr>
        <w:t>Виходячи з вищезазначенго, МОН України слід терміново ініціювати розроблення або ж галузевих випусків ДКХП («Освітня діяльність», «Наукова діяльність»), або ж започатковувати формування нових стандартів професійно</w:t>
      </w:r>
      <w:r w:rsidR="004446FD" w:rsidRPr="009E6CEE">
        <w:rPr>
          <w:rFonts w:ascii="Calibri Light" w:hAnsi="Calibri Light" w:cs="Calibri Light"/>
          <w:sz w:val="22"/>
          <w:szCs w:val="22"/>
        </w:rPr>
        <w:t>–</w:t>
      </w:r>
      <w:r w:rsidRPr="009E6CEE">
        <w:rPr>
          <w:rFonts w:ascii="Calibri Light" w:hAnsi="Calibri Light" w:cs="Calibri Light"/>
          <w:sz w:val="22"/>
          <w:szCs w:val="22"/>
        </w:rPr>
        <w:t>кваліфікаційної сфери (відповідно до статті 35 Закону України «Про освіту» («Рамки кваліфікацій»)) – Галузевих рамок кваліфікацій для наукових,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 xml:space="preserve">педагогічних та педагогічних </w:t>
      </w:r>
      <w:r w:rsidRPr="009E6CEE">
        <w:rPr>
          <w:rFonts w:ascii="Calibri Light" w:hAnsi="Calibri Light" w:cs="Calibri Light"/>
          <w:sz w:val="22"/>
          <w:szCs w:val="22"/>
        </w:rPr>
        <w:lastRenderedPageBreak/>
        <w:t>працівників. Робота над розробленням професійних стандартів для освітян уже розпочалася. Автором підготовлено, з урахуванням вітчизняних та зарубіжних підходів, перш за все, Естонії та Фінляндії, проект професійного стандарту посади «вчитель початкової освіти» та передано робочій групі для його подальшого доопрацювання, оприлюднення. погодження та затвердження в установленому порядку. Ця робота важлива ще й тому, що педагогічні працівники будуть проходити добровільну сертифікацію (стаття 51 Закону України «Про освіту»), для чого необхідно мати стандарти оцінювання результатів навчання, розроблені на підставі відповідних професійних стандартів та стандартів освіти.</w:t>
      </w:r>
    </w:p>
    <w:p w:rsidR="00D17C53" w:rsidRPr="009E6CEE" w:rsidRDefault="00D17C53" w:rsidP="00E34EE6">
      <w:pPr>
        <w:pStyle w:val="ae"/>
        <w:spacing w:before="0" w:beforeAutospacing="0" w:after="0" w:afterAutospacing="0"/>
        <w:ind w:firstLine="709"/>
        <w:jc w:val="both"/>
        <w:rPr>
          <w:rFonts w:ascii="Calibri Light" w:hAnsi="Calibri Light" w:cs="Calibri Light"/>
          <w:sz w:val="22"/>
          <w:szCs w:val="22"/>
        </w:rPr>
      </w:pPr>
      <w:r w:rsidRPr="009E6CEE">
        <w:rPr>
          <w:rFonts w:ascii="Calibri Light" w:hAnsi="Calibri Light" w:cs="Calibri Light"/>
          <w:sz w:val="22"/>
          <w:szCs w:val="22"/>
        </w:rPr>
        <w:t>Перехід у регулюванні частини соціально</w:t>
      </w:r>
      <w:r w:rsidR="004446FD" w:rsidRPr="009E6CEE">
        <w:rPr>
          <w:rFonts w:ascii="Calibri Light" w:hAnsi="Calibri Light" w:cs="Calibri Light"/>
          <w:sz w:val="22"/>
          <w:szCs w:val="22"/>
        </w:rPr>
        <w:t>–</w:t>
      </w:r>
      <w:r w:rsidRPr="009E6CEE">
        <w:rPr>
          <w:rFonts w:ascii="Calibri Light" w:hAnsi="Calibri Light" w:cs="Calibri Light"/>
          <w:sz w:val="22"/>
          <w:szCs w:val="22"/>
        </w:rPr>
        <w:t>трудових відносин від кваліфікаційних характеристик до професійних стандартів полягає у формуванні вимог до різних компетентностей (професійних, особистісних, соціальних, комунікативних тощо ) у розрізі конкретних трудових функцій, а не професій (посад) в цілому . Крім того, розподіл вимог до необхідних знань, розумінь, умінь та навичок здійснюється за кожною компетентністю з дотриманням принципу можливості їх обов’язкового оцінювання.</w:t>
      </w:r>
    </w:p>
    <w:p w:rsidR="00D17C53" w:rsidRPr="009E6CEE" w:rsidRDefault="00D17C53" w:rsidP="00E34EE6">
      <w:pPr>
        <w:pStyle w:val="aff3"/>
        <w:pBdr>
          <w:top w:val="nil"/>
          <w:left w:val="nil"/>
          <w:bottom w:val="nil"/>
          <w:right w:val="nil"/>
          <w:between w:val="nil"/>
          <w:bar w:val="nil"/>
        </w:pBdr>
        <w:spacing w:before="0" w:beforeAutospacing="0" w:after="0" w:afterAutospacing="0"/>
        <w:ind w:firstLine="709"/>
        <w:jc w:val="both"/>
        <w:rPr>
          <w:rFonts w:ascii="Calibri Light" w:eastAsia="Arial Unicode MS" w:hAnsi="Calibri Light" w:cs="Calibri Light"/>
          <w:b/>
          <w:bdr w:val="nil"/>
          <w:lang w:val="uk-UA"/>
        </w:rPr>
      </w:pPr>
      <w:r w:rsidRPr="009E6CEE">
        <w:rPr>
          <w:rFonts w:ascii="Calibri Light" w:hAnsi="Calibri Light" w:cs="Calibri Light"/>
          <w:sz w:val="22"/>
          <w:szCs w:val="22"/>
          <w:lang w:val="uk-UA"/>
        </w:rPr>
        <w:t>Як приклад розглянемо формування вимог за компетентнісним підходом до однієї професійної компетентності однієї із шести, визначених шляхом функціонального аналізу, трудових функцій професійної кваліфікації «Вчитель початкової освіти».</w:t>
      </w:r>
      <w:r w:rsidRPr="009E6CEE">
        <w:rPr>
          <w:rFonts w:ascii="Calibri Light" w:eastAsia="Arial Unicode MS" w:hAnsi="Calibri Light" w:cs="Calibri Light"/>
          <w:b/>
          <w:bdr w:val="nil"/>
          <w:lang w:val="uk-UA"/>
        </w:rPr>
        <w:t xml:space="preserve"> </w:t>
      </w:r>
    </w:p>
    <w:p w:rsidR="004869FC" w:rsidRDefault="004869FC" w:rsidP="00E34EE6">
      <w:pPr>
        <w:pStyle w:val="aff3"/>
        <w:pBdr>
          <w:top w:val="nil"/>
          <w:left w:val="nil"/>
          <w:bottom w:val="nil"/>
          <w:right w:val="nil"/>
          <w:between w:val="nil"/>
          <w:bar w:val="nil"/>
        </w:pBdr>
        <w:tabs>
          <w:tab w:val="left" w:pos="0"/>
        </w:tabs>
        <w:spacing w:before="0" w:beforeAutospacing="0" w:after="0" w:afterAutospacing="0"/>
        <w:ind w:firstLine="709"/>
        <w:jc w:val="center"/>
        <w:rPr>
          <w:rFonts w:ascii="Calibri Light" w:eastAsia="Arial Unicode MS" w:hAnsi="Calibri Light" w:cs="Calibri Light"/>
          <w:b/>
          <w:sz w:val="22"/>
          <w:szCs w:val="22"/>
          <w:bdr w:val="nil"/>
          <w:lang w:val="uk-UA"/>
        </w:rPr>
      </w:pPr>
    </w:p>
    <w:p w:rsidR="00D17C53" w:rsidRPr="009E6CEE" w:rsidRDefault="00D17C53" w:rsidP="00E34EE6">
      <w:pPr>
        <w:pStyle w:val="aff3"/>
        <w:pBdr>
          <w:top w:val="nil"/>
          <w:left w:val="nil"/>
          <w:bottom w:val="nil"/>
          <w:right w:val="nil"/>
          <w:between w:val="nil"/>
          <w:bar w:val="nil"/>
        </w:pBdr>
        <w:tabs>
          <w:tab w:val="left" w:pos="0"/>
        </w:tabs>
        <w:spacing w:before="0" w:beforeAutospacing="0" w:after="0" w:afterAutospacing="0"/>
        <w:ind w:firstLine="709"/>
        <w:jc w:val="center"/>
        <w:rPr>
          <w:rFonts w:ascii="Calibri Light" w:eastAsia="Arial Unicode MS" w:hAnsi="Calibri Light" w:cs="Calibri Light"/>
          <w:b/>
          <w:sz w:val="22"/>
          <w:szCs w:val="22"/>
          <w:bdr w:val="nil"/>
          <w:lang w:val="uk-UA"/>
        </w:rPr>
      </w:pPr>
      <w:r w:rsidRPr="009E6CEE">
        <w:rPr>
          <w:rFonts w:ascii="Calibri Light" w:eastAsia="Arial Unicode MS" w:hAnsi="Calibri Light" w:cs="Calibri Light"/>
          <w:b/>
          <w:sz w:val="22"/>
          <w:szCs w:val="22"/>
          <w:bdr w:val="nil"/>
          <w:lang w:val="uk-UA"/>
        </w:rPr>
        <w:t>Трудова функція А «Планування навчальної та викладацької діяльності»</w:t>
      </w:r>
    </w:p>
    <w:p w:rsidR="00D17C53" w:rsidRPr="009E6CEE" w:rsidRDefault="00D17C53" w:rsidP="00E34EE6">
      <w:pPr>
        <w:pStyle w:val="aff3"/>
        <w:pBdr>
          <w:top w:val="nil"/>
          <w:left w:val="nil"/>
          <w:bottom w:val="nil"/>
          <w:right w:val="nil"/>
          <w:between w:val="nil"/>
          <w:bar w:val="nil"/>
        </w:pBdr>
        <w:spacing w:before="0" w:beforeAutospacing="0" w:after="0" w:afterAutospacing="0"/>
        <w:ind w:firstLine="709"/>
        <w:rPr>
          <w:rFonts w:ascii="Calibri Light" w:eastAsia="Arial Unicode MS" w:hAnsi="Calibri Light" w:cs="Calibri Light"/>
          <w:sz w:val="22"/>
          <w:szCs w:val="22"/>
          <w:bdr w:val="nil"/>
          <w:lang w:val="uk-UA"/>
        </w:rPr>
      </w:pPr>
      <w:r w:rsidRPr="009E6CEE">
        <w:rPr>
          <w:rFonts w:ascii="Calibri Light" w:eastAsia="Arial Unicode MS" w:hAnsi="Calibri Light" w:cs="Calibri Light"/>
          <w:sz w:val="22"/>
          <w:szCs w:val="22"/>
          <w:bdr w:val="nil"/>
          <w:lang w:val="uk-UA"/>
        </w:rPr>
        <w:t>Трудова функція поєднує такі трудові дії та операції:</w:t>
      </w:r>
    </w:p>
    <w:p w:rsidR="00D17C53" w:rsidRPr="009E6CEE" w:rsidRDefault="00D17C53" w:rsidP="00E34EE6">
      <w:pPr>
        <w:pStyle w:val="aff3"/>
        <w:pBdr>
          <w:top w:val="nil"/>
          <w:left w:val="nil"/>
          <w:bottom w:val="nil"/>
          <w:right w:val="nil"/>
          <w:between w:val="nil"/>
          <w:bar w:val="nil"/>
        </w:pBdr>
        <w:spacing w:before="0" w:beforeAutospacing="0" w:after="0" w:afterAutospacing="0"/>
        <w:ind w:firstLine="567"/>
        <w:rPr>
          <w:rFonts w:ascii="Calibri Light" w:eastAsia="Arial Unicode MS" w:hAnsi="Calibri Light" w:cs="Calibri Light"/>
          <w:sz w:val="22"/>
          <w:szCs w:val="22"/>
          <w:bdr w:val="nil"/>
          <w:lang w:val="uk-UA"/>
        </w:rPr>
      </w:pPr>
      <w:r w:rsidRPr="009E6CEE">
        <w:rPr>
          <w:rFonts w:ascii="Calibri Light" w:eastAsia="Arial Unicode MS" w:hAnsi="Calibri Light" w:cs="Calibri Light"/>
          <w:sz w:val="22"/>
          <w:szCs w:val="22"/>
          <w:bdr w:val="nil"/>
          <w:lang w:val="uk-UA"/>
        </w:rPr>
        <w:t xml:space="preserve"> </w:t>
      </w:r>
      <w:r w:rsidR="004446FD" w:rsidRPr="009E6CEE">
        <w:rPr>
          <w:rFonts w:ascii="Calibri Light" w:eastAsia="Arial Unicode MS" w:hAnsi="Calibri Light" w:cs="Calibri Light"/>
          <w:sz w:val="22"/>
          <w:szCs w:val="22"/>
          <w:bdr w:val="nil"/>
          <w:lang w:val="uk-UA"/>
        </w:rPr>
        <w:t>–</w:t>
      </w:r>
      <w:r w:rsidRPr="009E6CEE">
        <w:rPr>
          <w:rFonts w:ascii="Calibri Light" w:eastAsia="Arial Unicode MS" w:hAnsi="Calibri Light" w:cs="Calibri Light"/>
          <w:sz w:val="22"/>
          <w:szCs w:val="22"/>
          <w:bdr w:val="nil"/>
          <w:lang w:val="uk-UA"/>
        </w:rPr>
        <w:t xml:space="preserve"> визначення рівня розвитку учня; </w:t>
      </w:r>
    </w:p>
    <w:p w:rsidR="00D17C53" w:rsidRPr="009E6CEE" w:rsidRDefault="00D17C53" w:rsidP="00E34EE6">
      <w:pPr>
        <w:pStyle w:val="aff3"/>
        <w:pBdr>
          <w:top w:val="nil"/>
          <w:left w:val="nil"/>
          <w:bottom w:val="nil"/>
          <w:right w:val="nil"/>
          <w:between w:val="nil"/>
          <w:bar w:val="nil"/>
        </w:pBdr>
        <w:spacing w:before="0" w:beforeAutospacing="0" w:after="0" w:afterAutospacing="0"/>
        <w:ind w:firstLine="567"/>
        <w:rPr>
          <w:rFonts w:ascii="Calibri Light" w:eastAsia="Arial Unicode MS" w:hAnsi="Calibri Light" w:cs="Calibri Light"/>
          <w:sz w:val="22"/>
          <w:szCs w:val="22"/>
          <w:bdr w:val="nil"/>
          <w:lang w:val="uk-UA"/>
        </w:rPr>
      </w:pPr>
      <w:r w:rsidRPr="009E6CEE">
        <w:rPr>
          <w:rFonts w:ascii="Calibri Light" w:eastAsia="Arial Unicode MS" w:hAnsi="Calibri Light" w:cs="Calibri Light"/>
          <w:sz w:val="22"/>
          <w:szCs w:val="22"/>
          <w:bdr w:val="nil"/>
          <w:lang w:val="uk-UA"/>
        </w:rPr>
        <w:t xml:space="preserve"> </w:t>
      </w:r>
      <w:r w:rsidR="004446FD" w:rsidRPr="009E6CEE">
        <w:rPr>
          <w:rFonts w:ascii="Calibri Light" w:eastAsia="Arial Unicode MS" w:hAnsi="Calibri Light" w:cs="Calibri Light"/>
          <w:sz w:val="22"/>
          <w:szCs w:val="22"/>
          <w:bdr w:val="nil"/>
          <w:lang w:val="uk-UA"/>
        </w:rPr>
        <w:t>–</w:t>
      </w:r>
      <w:r w:rsidRPr="009E6CEE">
        <w:rPr>
          <w:rFonts w:ascii="Calibri Light" w:eastAsia="Arial Unicode MS" w:hAnsi="Calibri Light" w:cs="Calibri Light"/>
          <w:sz w:val="22"/>
          <w:szCs w:val="22"/>
          <w:bdr w:val="nil"/>
          <w:lang w:val="uk-UA"/>
        </w:rPr>
        <w:t xml:space="preserve"> виявлення особистих та особливих потреб дитини в розвитку та навчанні;</w:t>
      </w:r>
    </w:p>
    <w:p w:rsidR="00D17C53" w:rsidRPr="009E6CEE" w:rsidRDefault="00D17C53" w:rsidP="00E34EE6">
      <w:pPr>
        <w:pStyle w:val="aff3"/>
        <w:pBdr>
          <w:top w:val="nil"/>
          <w:left w:val="nil"/>
          <w:bottom w:val="nil"/>
          <w:right w:val="nil"/>
          <w:between w:val="nil"/>
          <w:bar w:val="nil"/>
        </w:pBdr>
        <w:spacing w:before="0" w:beforeAutospacing="0" w:after="0" w:afterAutospacing="0"/>
        <w:ind w:firstLine="567"/>
        <w:rPr>
          <w:rFonts w:ascii="Calibri Light" w:eastAsia="Arial Unicode MS" w:hAnsi="Calibri Light" w:cs="Calibri Light"/>
          <w:sz w:val="22"/>
          <w:szCs w:val="22"/>
          <w:bdr w:val="nil"/>
          <w:lang w:val="uk-UA"/>
        </w:rPr>
      </w:pPr>
      <w:r w:rsidRPr="009E6CEE">
        <w:rPr>
          <w:rFonts w:ascii="Calibri Light" w:eastAsia="Arial Unicode MS" w:hAnsi="Calibri Light" w:cs="Calibri Light"/>
          <w:sz w:val="22"/>
          <w:szCs w:val="22"/>
          <w:bdr w:val="nil"/>
          <w:lang w:val="uk-UA"/>
        </w:rPr>
        <w:t xml:space="preserve"> </w:t>
      </w:r>
      <w:r w:rsidR="004446FD" w:rsidRPr="009E6CEE">
        <w:rPr>
          <w:rFonts w:ascii="Calibri Light" w:eastAsia="Arial Unicode MS" w:hAnsi="Calibri Light" w:cs="Calibri Light"/>
          <w:sz w:val="22"/>
          <w:szCs w:val="22"/>
          <w:bdr w:val="nil"/>
          <w:lang w:val="uk-UA"/>
        </w:rPr>
        <w:t>–</w:t>
      </w:r>
      <w:r w:rsidRPr="009E6CEE">
        <w:rPr>
          <w:rFonts w:ascii="Calibri Light" w:eastAsia="Arial Unicode MS" w:hAnsi="Calibri Light" w:cs="Calibri Light"/>
          <w:sz w:val="22"/>
          <w:szCs w:val="22"/>
          <w:bdr w:val="nil"/>
          <w:lang w:val="uk-UA"/>
        </w:rPr>
        <w:t xml:space="preserve"> складання плану роботи вчителя;</w:t>
      </w:r>
    </w:p>
    <w:p w:rsidR="00D17C53" w:rsidRPr="009E6CEE" w:rsidRDefault="00D17C53" w:rsidP="00E34EE6">
      <w:pPr>
        <w:pStyle w:val="aff3"/>
        <w:pBdr>
          <w:top w:val="nil"/>
          <w:left w:val="nil"/>
          <w:bottom w:val="nil"/>
          <w:right w:val="nil"/>
          <w:between w:val="nil"/>
          <w:bar w:val="nil"/>
        </w:pBdr>
        <w:tabs>
          <w:tab w:val="left" w:pos="0"/>
        </w:tabs>
        <w:spacing w:before="0" w:beforeAutospacing="0" w:after="0" w:afterAutospacing="0"/>
        <w:ind w:firstLine="567"/>
        <w:jc w:val="both"/>
        <w:rPr>
          <w:rFonts w:ascii="Calibri Light" w:eastAsia="Arial Unicode MS" w:hAnsi="Calibri Light" w:cs="Calibri Light"/>
          <w:sz w:val="22"/>
          <w:szCs w:val="22"/>
          <w:bdr w:val="nil"/>
          <w:lang w:val="uk-UA"/>
        </w:rPr>
      </w:pPr>
      <w:r w:rsidRPr="009E6CEE">
        <w:rPr>
          <w:rFonts w:ascii="Calibri Light" w:eastAsia="Arial Unicode MS" w:hAnsi="Calibri Light" w:cs="Calibri Light"/>
          <w:sz w:val="22"/>
          <w:szCs w:val="22"/>
          <w:bdr w:val="nil"/>
          <w:lang w:val="uk-UA"/>
        </w:rPr>
        <w:t xml:space="preserve"> </w:t>
      </w:r>
      <w:r w:rsidR="004446FD" w:rsidRPr="009E6CEE">
        <w:rPr>
          <w:rFonts w:ascii="Calibri Light" w:eastAsia="Arial Unicode MS" w:hAnsi="Calibri Light" w:cs="Calibri Light"/>
          <w:sz w:val="22"/>
          <w:szCs w:val="22"/>
          <w:bdr w:val="nil"/>
          <w:lang w:val="uk-UA"/>
        </w:rPr>
        <w:t>–</w:t>
      </w:r>
      <w:r w:rsidRPr="009E6CEE">
        <w:rPr>
          <w:rFonts w:ascii="Calibri Light" w:eastAsia="Arial Unicode MS" w:hAnsi="Calibri Light" w:cs="Calibri Light"/>
          <w:sz w:val="22"/>
          <w:szCs w:val="22"/>
          <w:bdr w:val="nil"/>
          <w:lang w:val="uk-UA"/>
        </w:rPr>
        <w:t xml:space="preserve"> залучення до планування профільних фахівців з підтримки розвитку учнів щодо розроблення індивідуальних планів навчання та розвитку;</w:t>
      </w:r>
    </w:p>
    <w:p w:rsidR="00D17C53" w:rsidRPr="009E6CEE" w:rsidRDefault="00D17C53" w:rsidP="00E34EE6">
      <w:pPr>
        <w:pStyle w:val="aff3"/>
        <w:pBdr>
          <w:top w:val="nil"/>
          <w:left w:val="nil"/>
          <w:bottom w:val="nil"/>
          <w:right w:val="nil"/>
          <w:between w:val="nil"/>
          <w:bar w:val="nil"/>
        </w:pBdr>
        <w:spacing w:before="0" w:beforeAutospacing="0" w:after="0" w:afterAutospacing="0"/>
        <w:ind w:firstLine="567"/>
        <w:jc w:val="both"/>
        <w:rPr>
          <w:rFonts w:ascii="Calibri Light" w:eastAsia="Arial Unicode MS" w:hAnsi="Calibri Light" w:cs="Calibri Light"/>
          <w:sz w:val="22"/>
          <w:szCs w:val="22"/>
          <w:bdr w:val="nil"/>
          <w:lang w:val="uk-UA"/>
        </w:rPr>
      </w:pPr>
      <w:r w:rsidRPr="009E6CEE">
        <w:rPr>
          <w:rFonts w:ascii="Calibri Light" w:eastAsia="Arial Unicode MS" w:hAnsi="Calibri Light" w:cs="Calibri Light"/>
          <w:sz w:val="22"/>
          <w:szCs w:val="22"/>
          <w:bdr w:val="nil"/>
          <w:lang w:val="uk-UA"/>
        </w:rPr>
        <w:t xml:space="preserve"> </w:t>
      </w:r>
      <w:r w:rsidR="004446FD" w:rsidRPr="009E6CEE">
        <w:rPr>
          <w:rFonts w:ascii="Calibri Light" w:eastAsia="Arial Unicode MS" w:hAnsi="Calibri Light" w:cs="Calibri Light"/>
          <w:sz w:val="22"/>
          <w:szCs w:val="22"/>
          <w:bdr w:val="nil"/>
          <w:lang w:val="uk-UA"/>
        </w:rPr>
        <w:t>–</w:t>
      </w:r>
      <w:r w:rsidRPr="009E6CEE">
        <w:rPr>
          <w:rFonts w:ascii="Calibri Light" w:eastAsia="Arial Unicode MS" w:hAnsi="Calibri Light" w:cs="Calibri Light"/>
          <w:sz w:val="22"/>
          <w:szCs w:val="22"/>
          <w:bdr w:val="nil"/>
          <w:lang w:val="uk-UA"/>
        </w:rPr>
        <w:t xml:space="preserve"> розроблення інструментарію для співбесід з учнями та їхніми батьками (особами, які їх замінюють) з питань визначення потреб у розвитку та планування індивідуальних навчальних траєкторій;</w:t>
      </w:r>
    </w:p>
    <w:p w:rsidR="00D17C53" w:rsidRPr="009E6CEE" w:rsidRDefault="00D17C53" w:rsidP="00E34EE6">
      <w:pPr>
        <w:pStyle w:val="aff3"/>
        <w:pBdr>
          <w:top w:val="nil"/>
          <w:left w:val="nil"/>
          <w:bottom w:val="nil"/>
          <w:right w:val="nil"/>
          <w:between w:val="nil"/>
          <w:bar w:val="nil"/>
        </w:pBdr>
        <w:spacing w:before="0" w:beforeAutospacing="0" w:after="0" w:afterAutospacing="0"/>
        <w:ind w:firstLine="567"/>
        <w:jc w:val="both"/>
        <w:rPr>
          <w:rFonts w:ascii="Calibri Light" w:eastAsia="Arial Unicode MS" w:hAnsi="Calibri Light" w:cs="Calibri Light"/>
          <w:sz w:val="22"/>
          <w:szCs w:val="22"/>
          <w:bdr w:val="nil"/>
          <w:lang w:val="uk-UA"/>
        </w:rPr>
      </w:pPr>
      <w:r w:rsidRPr="009E6CEE">
        <w:rPr>
          <w:rFonts w:ascii="Calibri Light" w:eastAsia="Arial Unicode MS" w:hAnsi="Calibri Light" w:cs="Calibri Light"/>
          <w:sz w:val="22"/>
          <w:szCs w:val="22"/>
          <w:bdr w:val="nil"/>
          <w:lang w:val="uk-UA"/>
        </w:rPr>
        <w:t xml:space="preserve"> </w:t>
      </w:r>
      <w:r w:rsidR="004446FD" w:rsidRPr="009E6CEE">
        <w:rPr>
          <w:rFonts w:ascii="Calibri Light" w:eastAsia="Arial Unicode MS" w:hAnsi="Calibri Light" w:cs="Calibri Light"/>
          <w:sz w:val="22"/>
          <w:szCs w:val="22"/>
          <w:bdr w:val="nil"/>
          <w:lang w:val="uk-UA"/>
        </w:rPr>
        <w:t>–</w:t>
      </w:r>
      <w:r w:rsidRPr="009E6CEE">
        <w:rPr>
          <w:rFonts w:ascii="Calibri Light" w:eastAsia="Arial Unicode MS" w:hAnsi="Calibri Light" w:cs="Calibri Light"/>
          <w:sz w:val="22"/>
          <w:szCs w:val="22"/>
          <w:bdr w:val="nil"/>
          <w:lang w:val="uk-UA"/>
        </w:rPr>
        <w:t xml:space="preserve"> підбір методів і засобів навчання та отримання зворотного зв’язку з учнями та їхніми батьками (особами, що їх замінюють);</w:t>
      </w:r>
    </w:p>
    <w:p w:rsidR="00D17C53" w:rsidRPr="009E6CEE" w:rsidRDefault="00D17C53" w:rsidP="00E34EE6">
      <w:pPr>
        <w:pStyle w:val="aff3"/>
        <w:pBdr>
          <w:top w:val="nil"/>
          <w:left w:val="nil"/>
          <w:bottom w:val="nil"/>
          <w:right w:val="nil"/>
          <w:between w:val="nil"/>
          <w:bar w:val="nil"/>
        </w:pBdr>
        <w:spacing w:before="0" w:beforeAutospacing="0" w:after="0" w:afterAutospacing="0"/>
        <w:ind w:firstLine="567"/>
        <w:jc w:val="both"/>
        <w:rPr>
          <w:rFonts w:ascii="Calibri Light" w:eastAsia="Arial Unicode MS" w:hAnsi="Calibri Light" w:cs="Calibri Light"/>
          <w:sz w:val="22"/>
          <w:szCs w:val="22"/>
          <w:bdr w:val="nil"/>
          <w:lang w:val="uk-UA"/>
        </w:rPr>
      </w:pPr>
      <w:r w:rsidRPr="009E6CEE">
        <w:rPr>
          <w:rFonts w:ascii="Calibri Light" w:eastAsia="Arial Unicode MS" w:hAnsi="Calibri Light" w:cs="Calibri Light"/>
          <w:sz w:val="22"/>
          <w:szCs w:val="22"/>
          <w:bdr w:val="nil"/>
          <w:lang w:val="uk-UA"/>
        </w:rPr>
        <w:t xml:space="preserve"> </w:t>
      </w:r>
      <w:r w:rsidR="004446FD" w:rsidRPr="009E6CEE">
        <w:rPr>
          <w:rFonts w:ascii="Calibri Light" w:eastAsia="Arial Unicode MS" w:hAnsi="Calibri Light" w:cs="Calibri Light"/>
          <w:sz w:val="22"/>
          <w:szCs w:val="22"/>
          <w:bdr w:val="nil"/>
          <w:lang w:val="uk-UA"/>
        </w:rPr>
        <w:t>–</w:t>
      </w:r>
      <w:r w:rsidRPr="009E6CEE">
        <w:rPr>
          <w:rFonts w:ascii="Calibri Light" w:eastAsia="Arial Unicode MS" w:hAnsi="Calibri Light" w:cs="Calibri Light"/>
          <w:sz w:val="22"/>
          <w:szCs w:val="22"/>
          <w:bdr w:val="nil"/>
          <w:lang w:val="uk-UA"/>
        </w:rPr>
        <w:t xml:space="preserve"> планування навчальної та викладацької діяльності відповідно до норм, положень та вимог державних і внутрішньо організаційних документів та стандартів;</w:t>
      </w:r>
    </w:p>
    <w:p w:rsidR="00D17C53" w:rsidRPr="009E6CEE" w:rsidRDefault="00D17C53" w:rsidP="00E34EE6">
      <w:pPr>
        <w:pStyle w:val="aff3"/>
        <w:pBdr>
          <w:top w:val="nil"/>
          <w:left w:val="nil"/>
          <w:bottom w:val="nil"/>
          <w:right w:val="nil"/>
          <w:between w:val="nil"/>
          <w:bar w:val="nil"/>
        </w:pBdr>
        <w:spacing w:before="0" w:beforeAutospacing="0" w:after="0" w:afterAutospacing="0"/>
        <w:ind w:firstLine="567"/>
        <w:jc w:val="both"/>
        <w:rPr>
          <w:rFonts w:ascii="Calibri Light" w:eastAsia="Arial Unicode MS" w:hAnsi="Calibri Light" w:cs="Calibri Light"/>
          <w:sz w:val="22"/>
          <w:szCs w:val="22"/>
          <w:bdr w:val="nil"/>
          <w:lang w:val="uk-UA"/>
        </w:rPr>
      </w:pPr>
      <w:r w:rsidRPr="009E6CEE">
        <w:rPr>
          <w:rFonts w:ascii="Calibri Light" w:eastAsia="Arial Unicode MS" w:hAnsi="Calibri Light" w:cs="Calibri Light"/>
          <w:sz w:val="22"/>
          <w:szCs w:val="22"/>
          <w:bdr w:val="nil"/>
          <w:lang w:val="uk-UA"/>
        </w:rPr>
        <w:t xml:space="preserve"> </w:t>
      </w:r>
      <w:r w:rsidR="004446FD" w:rsidRPr="009E6CEE">
        <w:rPr>
          <w:rFonts w:ascii="Calibri Light" w:eastAsia="Arial Unicode MS" w:hAnsi="Calibri Light" w:cs="Calibri Light"/>
          <w:sz w:val="22"/>
          <w:szCs w:val="22"/>
          <w:bdr w:val="nil"/>
          <w:lang w:val="uk-UA"/>
        </w:rPr>
        <w:t>–</w:t>
      </w:r>
      <w:r w:rsidRPr="009E6CEE">
        <w:rPr>
          <w:rFonts w:ascii="Calibri Light" w:eastAsia="Arial Unicode MS" w:hAnsi="Calibri Light" w:cs="Calibri Light"/>
          <w:sz w:val="22"/>
          <w:szCs w:val="22"/>
          <w:bdr w:val="nil"/>
          <w:lang w:val="uk-UA"/>
        </w:rPr>
        <w:t xml:space="preserve"> залучення до роботи з планування навчальної та викладацької діяльності всіх заінтересованих сторін;</w:t>
      </w:r>
    </w:p>
    <w:p w:rsidR="00D17C53" w:rsidRPr="009E6CEE" w:rsidRDefault="00D17C53" w:rsidP="00E34EE6">
      <w:pPr>
        <w:pStyle w:val="aff3"/>
        <w:pBdr>
          <w:top w:val="nil"/>
          <w:left w:val="nil"/>
          <w:bottom w:val="nil"/>
          <w:right w:val="nil"/>
          <w:between w:val="nil"/>
          <w:bar w:val="nil"/>
        </w:pBdr>
        <w:spacing w:before="0" w:beforeAutospacing="0" w:after="0" w:afterAutospacing="0"/>
        <w:ind w:firstLine="567"/>
        <w:jc w:val="both"/>
        <w:rPr>
          <w:rFonts w:ascii="Calibri Light" w:eastAsia="Arial Unicode MS" w:hAnsi="Calibri Light" w:cs="Calibri Light"/>
          <w:sz w:val="22"/>
          <w:szCs w:val="22"/>
          <w:bdr w:val="nil"/>
          <w:lang w:val="uk-UA"/>
        </w:rPr>
      </w:pPr>
      <w:r w:rsidRPr="009E6CEE">
        <w:rPr>
          <w:rFonts w:ascii="Calibri Light" w:eastAsia="Arial Unicode MS" w:hAnsi="Calibri Light" w:cs="Calibri Light"/>
          <w:sz w:val="22"/>
          <w:szCs w:val="22"/>
          <w:bdr w:val="nil"/>
          <w:lang w:val="uk-UA"/>
        </w:rPr>
        <w:t xml:space="preserve"> </w:t>
      </w:r>
      <w:r w:rsidR="004446FD" w:rsidRPr="009E6CEE">
        <w:rPr>
          <w:rFonts w:ascii="Calibri Light" w:eastAsia="Arial Unicode MS" w:hAnsi="Calibri Light" w:cs="Calibri Light"/>
          <w:sz w:val="22"/>
          <w:szCs w:val="22"/>
          <w:bdr w:val="nil"/>
          <w:lang w:val="uk-UA"/>
        </w:rPr>
        <w:t>–</w:t>
      </w:r>
      <w:r w:rsidRPr="009E6CEE">
        <w:rPr>
          <w:rFonts w:ascii="Calibri Light" w:eastAsia="Arial Unicode MS" w:hAnsi="Calibri Light" w:cs="Calibri Light"/>
          <w:sz w:val="22"/>
          <w:szCs w:val="22"/>
          <w:bdr w:val="nil"/>
          <w:lang w:val="uk-UA"/>
        </w:rPr>
        <w:t xml:space="preserve"> вивчення та застосування спеціальної літератури (методичних вказівок, рекомендацій, керівництв, настанов, інструкцій тощо) під час планування навчальної та викладацької діяльності;</w:t>
      </w:r>
    </w:p>
    <w:p w:rsidR="00D17C53" w:rsidRPr="009E6CEE" w:rsidRDefault="00D17C53" w:rsidP="00E34EE6">
      <w:pPr>
        <w:pStyle w:val="aff3"/>
        <w:pBdr>
          <w:top w:val="nil"/>
          <w:left w:val="nil"/>
          <w:bottom w:val="nil"/>
          <w:right w:val="nil"/>
          <w:between w:val="nil"/>
          <w:bar w:val="nil"/>
        </w:pBdr>
        <w:spacing w:before="0" w:beforeAutospacing="0" w:after="0" w:afterAutospacing="0"/>
        <w:ind w:firstLine="567"/>
        <w:jc w:val="both"/>
        <w:rPr>
          <w:rFonts w:ascii="Calibri Light" w:eastAsia="Arial Unicode MS" w:hAnsi="Calibri Light" w:cs="Calibri Light"/>
          <w:sz w:val="22"/>
          <w:szCs w:val="22"/>
          <w:bdr w:val="nil"/>
          <w:lang w:val="uk-UA"/>
        </w:rPr>
      </w:pPr>
      <w:r w:rsidRPr="009E6CEE">
        <w:rPr>
          <w:rFonts w:ascii="Calibri Light" w:eastAsia="Arial Unicode MS" w:hAnsi="Calibri Light" w:cs="Calibri Light"/>
          <w:sz w:val="22"/>
          <w:szCs w:val="22"/>
          <w:bdr w:val="nil"/>
          <w:lang w:val="uk-UA"/>
        </w:rPr>
        <w:t xml:space="preserve"> </w:t>
      </w:r>
      <w:r w:rsidR="004446FD" w:rsidRPr="009E6CEE">
        <w:rPr>
          <w:rFonts w:ascii="Calibri Light" w:eastAsia="Arial Unicode MS" w:hAnsi="Calibri Light" w:cs="Calibri Light"/>
          <w:sz w:val="22"/>
          <w:szCs w:val="22"/>
          <w:bdr w:val="nil"/>
          <w:lang w:val="uk-UA"/>
        </w:rPr>
        <w:t>–</w:t>
      </w:r>
      <w:r w:rsidRPr="009E6CEE">
        <w:rPr>
          <w:rFonts w:ascii="Calibri Light" w:eastAsia="Arial Unicode MS" w:hAnsi="Calibri Light" w:cs="Calibri Light"/>
          <w:sz w:val="22"/>
          <w:szCs w:val="22"/>
          <w:bdr w:val="nil"/>
          <w:lang w:val="uk-UA"/>
        </w:rPr>
        <w:t xml:space="preserve"> участь у розробленні освітніх програм відповідного спрямування;</w:t>
      </w:r>
    </w:p>
    <w:p w:rsidR="00D17C53" w:rsidRPr="009E6CEE" w:rsidRDefault="00D17C53" w:rsidP="00E34EE6">
      <w:pPr>
        <w:pStyle w:val="aff3"/>
        <w:pBdr>
          <w:top w:val="nil"/>
          <w:left w:val="nil"/>
          <w:bottom w:val="nil"/>
          <w:right w:val="nil"/>
          <w:between w:val="nil"/>
          <w:bar w:val="nil"/>
        </w:pBdr>
        <w:spacing w:before="0" w:beforeAutospacing="0" w:after="0" w:afterAutospacing="0"/>
        <w:ind w:firstLine="567"/>
        <w:jc w:val="both"/>
        <w:rPr>
          <w:rFonts w:ascii="Calibri Light" w:eastAsia="Arial Unicode MS" w:hAnsi="Calibri Light" w:cs="Calibri Light"/>
          <w:sz w:val="22"/>
          <w:szCs w:val="22"/>
          <w:bdr w:val="nil"/>
          <w:lang w:val="uk-UA"/>
        </w:rPr>
      </w:pPr>
      <w:r w:rsidRPr="009E6CEE">
        <w:rPr>
          <w:rFonts w:ascii="Calibri Light" w:eastAsia="Arial Unicode MS" w:hAnsi="Calibri Light" w:cs="Calibri Light"/>
          <w:sz w:val="22"/>
          <w:szCs w:val="22"/>
          <w:bdr w:val="nil"/>
          <w:lang w:val="uk-UA"/>
        </w:rPr>
        <w:t xml:space="preserve"> </w:t>
      </w:r>
      <w:r w:rsidR="004446FD" w:rsidRPr="009E6CEE">
        <w:rPr>
          <w:rFonts w:ascii="Calibri Light" w:eastAsia="Arial Unicode MS" w:hAnsi="Calibri Light" w:cs="Calibri Light"/>
          <w:sz w:val="22"/>
          <w:szCs w:val="22"/>
          <w:bdr w:val="nil"/>
          <w:lang w:val="uk-UA"/>
        </w:rPr>
        <w:t>–</w:t>
      </w:r>
      <w:r w:rsidRPr="009E6CEE">
        <w:rPr>
          <w:rFonts w:ascii="Calibri Light" w:eastAsia="Arial Unicode MS" w:hAnsi="Calibri Light" w:cs="Calibri Light"/>
          <w:sz w:val="22"/>
          <w:szCs w:val="22"/>
          <w:bdr w:val="nil"/>
          <w:lang w:val="uk-UA"/>
        </w:rPr>
        <w:t xml:space="preserve"> планування та розроблення навчального матеріалу з української мови, читання, математики, природознавства та інших  навчальних предметів, які застосовує у викладацькій діяльності.</w:t>
      </w:r>
    </w:p>
    <w:p w:rsidR="004869FC" w:rsidRDefault="004869FC" w:rsidP="00E34EE6">
      <w:pPr>
        <w:pStyle w:val="aff3"/>
        <w:pBdr>
          <w:top w:val="nil"/>
          <w:left w:val="nil"/>
          <w:bottom w:val="nil"/>
          <w:right w:val="nil"/>
          <w:between w:val="nil"/>
          <w:bar w:val="nil"/>
        </w:pBdr>
        <w:spacing w:before="0" w:beforeAutospacing="0" w:after="0" w:afterAutospacing="0"/>
        <w:ind w:firstLine="709"/>
        <w:jc w:val="both"/>
        <w:rPr>
          <w:rFonts w:ascii="Calibri Light" w:eastAsia="Arial Unicode MS" w:hAnsi="Calibri Light" w:cs="Calibri Light"/>
          <w:b/>
          <w:sz w:val="22"/>
          <w:szCs w:val="22"/>
          <w:bdr w:val="nil"/>
          <w:lang w:val="uk-UA"/>
        </w:rPr>
      </w:pPr>
    </w:p>
    <w:p w:rsidR="00D17C53" w:rsidRPr="009E6CEE" w:rsidRDefault="00D17C53" w:rsidP="00E34EE6">
      <w:pPr>
        <w:pStyle w:val="aff3"/>
        <w:pBdr>
          <w:top w:val="nil"/>
          <w:left w:val="nil"/>
          <w:bottom w:val="nil"/>
          <w:right w:val="nil"/>
          <w:between w:val="nil"/>
          <w:bar w:val="nil"/>
        </w:pBdr>
        <w:spacing w:before="0" w:beforeAutospacing="0" w:after="0" w:afterAutospacing="0"/>
        <w:ind w:firstLine="709"/>
        <w:jc w:val="both"/>
        <w:rPr>
          <w:rFonts w:ascii="Calibri Light" w:eastAsia="Arial Unicode MS" w:hAnsi="Calibri Light" w:cs="Calibri Light"/>
          <w:b/>
          <w:sz w:val="22"/>
          <w:szCs w:val="22"/>
          <w:bdr w:val="nil"/>
          <w:lang w:val="uk-UA"/>
        </w:rPr>
      </w:pPr>
      <w:r w:rsidRPr="009E6CEE">
        <w:rPr>
          <w:rFonts w:ascii="Calibri Light" w:eastAsia="Arial Unicode MS" w:hAnsi="Calibri Light" w:cs="Calibri Light"/>
          <w:b/>
          <w:sz w:val="22"/>
          <w:szCs w:val="22"/>
          <w:bdr w:val="nil"/>
          <w:lang w:val="uk-UA"/>
        </w:rPr>
        <w:t>Професійна компетентність А1. Вивчати та з’ясовувати фактичний рівень розвитку учня, виходячи із його загальних та специфічних здатностей і здібностей, враховувати їх під час визначення завдань навчальної діяльності відповідно до навчального плану</w:t>
      </w:r>
    </w:p>
    <w:p w:rsidR="00D17C53" w:rsidRPr="009E6CEE" w:rsidRDefault="00D17C53" w:rsidP="00E34EE6">
      <w:pPr>
        <w:pStyle w:val="aff3"/>
        <w:pBdr>
          <w:top w:val="nil"/>
          <w:left w:val="nil"/>
          <w:bottom w:val="nil"/>
          <w:right w:val="nil"/>
          <w:between w:val="nil"/>
          <w:bar w:val="nil"/>
        </w:pBdr>
        <w:spacing w:before="0" w:beforeAutospacing="0" w:after="0" w:afterAutospacing="0"/>
        <w:ind w:firstLine="709"/>
        <w:rPr>
          <w:rFonts w:ascii="Calibri Light" w:eastAsia="Arial Unicode MS" w:hAnsi="Calibri Light" w:cs="Calibri Light"/>
          <w:b/>
          <w:sz w:val="22"/>
          <w:szCs w:val="22"/>
          <w:bdr w:val="nil"/>
          <w:lang w:val="uk-UA"/>
        </w:rPr>
      </w:pPr>
      <w:r w:rsidRPr="009E6CEE">
        <w:rPr>
          <w:rFonts w:ascii="Calibri Light" w:eastAsia="Arial Unicode MS" w:hAnsi="Calibri Light" w:cs="Calibri Light"/>
          <w:b/>
          <w:sz w:val="22"/>
          <w:szCs w:val="22"/>
          <w:bdr w:val="nil"/>
          <w:lang w:val="uk-UA"/>
        </w:rPr>
        <w:t>Знає:</w:t>
      </w:r>
    </w:p>
    <w:p w:rsidR="00D17C53" w:rsidRPr="009E6CEE" w:rsidRDefault="00D17C53" w:rsidP="00E34EE6">
      <w:pPr>
        <w:pBdr>
          <w:top w:val="nil"/>
          <w:left w:val="nil"/>
          <w:bottom w:val="nil"/>
          <w:right w:val="nil"/>
          <w:between w:val="nil"/>
          <w:bar w:val="nil"/>
        </w:pBdr>
        <w:spacing w:after="0" w:line="240" w:lineRule="auto"/>
        <w:ind w:firstLine="709"/>
        <w:jc w:val="both"/>
        <w:rPr>
          <w:rFonts w:ascii="Calibri Light" w:eastAsia="Arial Unicode MS" w:hAnsi="Calibri Light" w:cs="Calibri Light"/>
          <w:bdr w:val="nil"/>
        </w:rPr>
      </w:pPr>
      <w:r w:rsidRPr="009E6CEE">
        <w:rPr>
          <w:rFonts w:ascii="Calibri Light" w:eastAsia="Arial Unicode MS" w:hAnsi="Calibri Light" w:cs="Calibri Light"/>
          <w:bdr w:val="nil"/>
        </w:rPr>
        <w:t>З1. Теоретичні та методологічні основи аналізу навчальних потреб учня та класу (групи)</w:t>
      </w:r>
    </w:p>
    <w:p w:rsidR="00D17C53" w:rsidRPr="009E6CEE" w:rsidRDefault="00D17C53" w:rsidP="00E34EE6">
      <w:pPr>
        <w:pBdr>
          <w:top w:val="nil"/>
          <w:left w:val="nil"/>
          <w:bottom w:val="nil"/>
          <w:right w:val="nil"/>
          <w:between w:val="nil"/>
          <w:bar w:val="nil"/>
        </w:pBdr>
        <w:spacing w:after="0" w:line="240" w:lineRule="auto"/>
        <w:ind w:firstLine="709"/>
        <w:jc w:val="both"/>
        <w:rPr>
          <w:rFonts w:ascii="Calibri Light" w:eastAsia="Arial Unicode MS" w:hAnsi="Calibri Light" w:cs="Calibri Light"/>
          <w:bdr w:val="nil"/>
        </w:rPr>
      </w:pPr>
      <w:r w:rsidRPr="009E6CEE">
        <w:rPr>
          <w:rFonts w:ascii="Calibri Light" w:eastAsia="Arial Unicode MS" w:hAnsi="Calibri Light" w:cs="Calibri Light"/>
          <w:bdr w:val="nil"/>
        </w:rPr>
        <w:t>З2. Методи оцінювання здатностей і здібностей дитини</w:t>
      </w:r>
    </w:p>
    <w:p w:rsidR="00D17C53" w:rsidRPr="009E6CEE" w:rsidRDefault="00D17C53" w:rsidP="00E34EE6">
      <w:pPr>
        <w:pBdr>
          <w:top w:val="nil"/>
          <w:left w:val="nil"/>
          <w:bottom w:val="nil"/>
          <w:right w:val="nil"/>
          <w:between w:val="nil"/>
          <w:bar w:val="nil"/>
        </w:pBdr>
        <w:spacing w:after="0" w:line="240" w:lineRule="auto"/>
        <w:ind w:firstLine="709"/>
        <w:jc w:val="both"/>
        <w:rPr>
          <w:rFonts w:ascii="Calibri Light" w:eastAsia="Arial Unicode MS" w:hAnsi="Calibri Light" w:cs="Calibri Light"/>
          <w:bdr w:val="nil"/>
        </w:rPr>
      </w:pPr>
      <w:r w:rsidRPr="009E6CEE">
        <w:rPr>
          <w:rFonts w:ascii="Calibri Light" w:eastAsia="Arial Unicode MS" w:hAnsi="Calibri Light" w:cs="Calibri Light"/>
          <w:bdr w:val="nil"/>
        </w:rPr>
        <w:t>З3. Класифікацію здатностей і здібностей</w:t>
      </w:r>
    </w:p>
    <w:p w:rsidR="00D17C53" w:rsidRPr="009E6CEE" w:rsidRDefault="00D17C53" w:rsidP="00E34EE6">
      <w:pPr>
        <w:pBdr>
          <w:top w:val="nil"/>
          <w:left w:val="nil"/>
          <w:bottom w:val="nil"/>
          <w:right w:val="nil"/>
          <w:between w:val="nil"/>
          <w:bar w:val="nil"/>
        </w:pBdr>
        <w:spacing w:after="0" w:line="240" w:lineRule="auto"/>
        <w:ind w:firstLine="709"/>
        <w:jc w:val="both"/>
        <w:rPr>
          <w:rFonts w:ascii="Calibri Light" w:eastAsia="Arial Unicode MS" w:hAnsi="Calibri Light" w:cs="Calibri Light"/>
          <w:bdr w:val="nil"/>
        </w:rPr>
      </w:pPr>
      <w:r w:rsidRPr="009E6CEE">
        <w:rPr>
          <w:rFonts w:ascii="Calibri Light" w:eastAsia="Arial Unicode MS" w:hAnsi="Calibri Light" w:cs="Calibri Light"/>
          <w:bdr w:val="nil"/>
        </w:rPr>
        <w:t>З4. Підходи щодо врахування  індивідуальних здатностей і здібностей учнів при організації та здійсненні навчальної діяльності в класі (групі)</w:t>
      </w:r>
    </w:p>
    <w:p w:rsidR="00D17C53" w:rsidRPr="009E6CEE" w:rsidRDefault="00D17C53" w:rsidP="00E34EE6">
      <w:pPr>
        <w:pBdr>
          <w:top w:val="nil"/>
          <w:left w:val="nil"/>
          <w:bottom w:val="nil"/>
          <w:right w:val="nil"/>
          <w:between w:val="nil"/>
          <w:bar w:val="nil"/>
        </w:pBdr>
        <w:spacing w:after="0" w:line="240" w:lineRule="auto"/>
        <w:ind w:firstLine="709"/>
        <w:jc w:val="both"/>
        <w:rPr>
          <w:rFonts w:ascii="Calibri Light" w:eastAsia="Arial Unicode MS" w:hAnsi="Calibri Light" w:cs="Calibri Light"/>
          <w:bdr w:val="nil"/>
        </w:rPr>
      </w:pPr>
      <w:r w:rsidRPr="009E6CEE">
        <w:rPr>
          <w:rFonts w:ascii="Calibri Light" w:eastAsia="Arial Unicode MS" w:hAnsi="Calibri Light" w:cs="Calibri Light"/>
          <w:bdr w:val="nil"/>
        </w:rPr>
        <w:t>З5. Порядок, процедури та методи проведення співбесід з дітьми (учнями)</w:t>
      </w:r>
    </w:p>
    <w:p w:rsidR="00D17C53" w:rsidRPr="009E6CEE" w:rsidRDefault="00D17C53" w:rsidP="00E34EE6">
      <w:pPr>
        <w:pBdr>
          <w:top w:val="nil"/>
          <w:left w:val="nil"/>
          <w:bottom w:val="nil"/>
          <w:right w:val="nil"/>
          <w:between w:val="nil"/>
          <w:bar w:val="nil"/>
        </w:pBdr>
        <w:spacing w:after="0" w:line="240" w:lineRule="auto"/>
        <w:ind w:firstLine="709"/>
        <w:jc w:val="both"/>
        <w:rPr>
          <w:rFonts w:ascii="Calibri Light" w:eastAsia="Arial Unicode MS" w:hAnsi="Calibri Light" w:cs="Calibri Light"/>
          <w:bdr w:val="nil"/>
        </w:rPr>
      </w:pPr>
      <w:r w:rsidRPr="009E6CEE">
        <w:rPr>
          <w:rFonts w:ascii="Calibri Light" w:eastAsia="Arial Unicode MS" w:hAnsi="Calibri Light" w:cs="Calibri Light"/>
          <w:bdr w:val="nil"/>
        </w:rPr>
        <w:t>З6. Зміст шкільної початкової освіти</w:t>
      </w:r>
    </w:p>
    <w:p w:rsidR="00D17C53" w:rsidRPr="009E6CEE" w:rsidRDefault="00D17C53" w:rsidP="00E34EE6">
      <w:pPr>
        <w:pBdr>
          <w:top w:val="nil"/>
          <w:left w:val="nil"/>
          <w:bottom w:val="nil"/>
          <w:right w:val="nil"/>
          <w:between w:val="nil"/>
          <w:bar w:val="nil"/>
        </w:pBdr>
        <w:spacing w:after="0" w:line="240" w:lineRule="auto"/>
        <w:ind w:firstLine="709"/>
        <w:jc w:val="both"/>
        <w:rPr>
          <w:rFonts w:ascii="Calibri Light" w:eastAsia="Arial Unicode MS" w:hAnsi="Calibri Light" w:cs="Calibri Light"/>
          <w:bdr w:val="nil"/>
        </w:rPr>
      </w:pPr>
      <w:r w:rsidRPr="009E6CEE">
        <w:rPr>
          <w:rFonts w:ascii="Calibri Light" w:eastAsia="Arial Unicode MS" w:hAnsi="Calibri Light" w:cs="Calibri Light"/>
          <w:bdr w:val="nil"/>
        </w:rPr>
        <w:t>З7. Державний стандарт початкової загальної освіти</w:t>
      </w:r>
    </w:p>
    <w:p w:rsidR="00D17C53" w:rsidRPr="009E6CEE" w:rsidRDefault="00D17C53" w:rsidP="00E34EE6">
      <w:pPr>
        <w:pBdr>
          <w:top w:val="nil"/>
          <w:left w:val="nil"/>
          <w:bottom w:val="nil"/>
          <w:right w:val="nil"/>
          <w:between w:val="nil"/>
          <w:bar w:val="nil"/>
        </w:pBdr>
        <w:spacing w:after="0" w:line="240" w:lineRule="auto"/>
        <w:ind w:firstLine="709"/>
        <w:jc w:val="both"/>
        <w:rPr>
          <w:rFonts w:ascii="Calibri Light" w:eastAsia="Arial Unicode MS" w:hAnsi="Calibri Light" w:cs="Calibri Light"/>
          <w:bdr w:val="nil"/>
        </w:rPr>
      </w:pPr>
      <w:r w:rsidRPr="009E6CEE">
        <w:rPr>
          <w:rFonts w:ascii="Calibri Light" w:eastAsia="Arial Unicode MS" w:hAnsi="Calibri Light" w:cs="Calibri Light"/>
          <w:bdr w:val="nil"/>
        </w:rPr>
        <w:t>З8. Базовий навчальний план</w:t>
      </w:r>
    </w:p>
    <w:p w:rsidR="00D17C53" w:rsidRPr="009E6CEE" w:rsidRDefault="00D17C53" w:rsidP="00E34EE6">
      <w:pPr>
        <w:pBdr>
          <w:top w:val="nil"/>
          <w:left w:val="nil"/>
          <w:bottom w:val="nil"/>
          <w:right w:val="nil"/>
          <w:between w:val="nil"/>
          <w:bar w:val="nil"/>
        </w:pBdr>
        <w:spacing w:after="0" w:line="240" w:lineRule="auto"/>
        <w:ind w:firstLine="709"/>
        <w:jc w:val="both"/>
        <w:rPr>
          <w:rFonts w:ascii="Calibri Light" w:eastAsia="Arial Unicode MS" w:hAnsi="Calibri Light" w:cs="Calibri Light"/>
          <w:bdr w:val="nil"/>
        </w:rPr>
      </w:pPr>
      <w:r w:rsidRPr="009E6CEE">
        <w:rPr>
          <w:rFonts w:ascii="Calibri Light" w:eastAsia="Arial Unicode MS" w:hAnsi="Calibri Light" w:cs="Calibri Light"/>
          <w:bdr w:val="nil"/>
        </w:rPr>
        <w:t>З9. Типовий навчальний план</w:t>
      </w:r>
    </w:p>
    <w:p w:rsidR="00D17C53" w:rsidRPr="009E6CEE" w:rsidRDefault="00D17C53" w:rsidP="00E34EE6">
      <w:pPr>
        <w:pBdr>
          <w:top w:val="nil"/>
          <w:left w:val="nil"/>
          <w:bottom w:val="nil"/>
          <w:right w:val="nil"/>
          <w:between w:val="nil"/>
          <w:bar w:val="nil"/>
        </w:pBdr>
        <w:spacing w:after="0" w:line="240" w:lineRule="auto"/>
        <w:ind w:firstLine="709"/>
        <w:jc w:val="both"/>
        <w:rPr>
          <w:rFonts w:ascii="Calibri Light" w:eastAsia="Arial Unicode MS" w:hAnsi="Calibri Light" w:cs="Calibri Light"/>
          <w:bdr w:val="nil"/>
        </w:rPr>
      </w:pPr>
      <w:r w:rsidRPr="009E6CEE">
        <w:rPr>
          <w:rFonts w:ascii="Calibri Light" w:eastAsia="Arial Unicode MS" w:hAnsi="Calibri Light" w:cs="Calibri Light"/>
          <w:bdr w:val="nil"/>
        </w:rPr>
        <w:t>З10. Модельну навчальну програму</w:t>
      </w:r>
    </w:p>
    <w:p w:rsidR="00D17C53" w:rsidRPr="009E6CEE" w:rsidRDefault="00D17C53" w:rsidP="00E34EE6">
      <w:pPr>
        <w:pBdr>
          <w:top w:val="nil"/>
          <w:left w:val="nil"/>
          <w:bottom w:val="nil"/>
          <w:right w:val="nil"/>
          <w:between w:val="nil"/>
          <w:bar w:val="nil"/>
        </w:pBdr>
        <w:spacing w:after="0" w:line="240" w:lineRule="auto"/>
        <w:ind w:firstLine="709"/>
        <w:jc w:val="both"/>
        <w:rPr>
          <w:rFonts w:ascii="Calibri Light" w:eastAsia="Arial Unicode MS" w:hAnsi="Calibri Light" w:cs="Calibri Light"/>
          <w:b/>
          <w:bdr w:val="nil"/>
        </w:rPr>
      </w:pPr>
      <w:r w:rsidRPr="009E6CEE">
        <w:rPr>
          <w:rFonts w:ascii="Calibri Light" w:eastAsia="Arial Unicode MS" w:hAnsi="Calibri Light" w:cs="Calibri Light"/>
          <w:b/>
          <w:bdr w:val="nil"/>
        </w:rPr>
        <w:lastRenderedPageBreak/>
        <w:t>Уміє (демонструє навички):</w:t>
      </w:r>
    </w:p>
    <w:p w:rsidR="00D17C53" w:rsidRPr="009E6CEE" w:rsidRDefault="00D17C53" w:rsidP="00E34EE6">
      <w:pPr>
        <w:pBdr>
          <w:top w:val="nil"/>
          <w:left w:val="nil"/>
          <w:bottom w:val="nil"/>
          <w:right w:val="nil"/>
          <w:between w:val="nil"/>
          <w:bar w:val="nil"/>
        </w:pBdr>
        <w:spacing w:after="0" w:line="240" w:lineRule="auto"/>
        <w:ind w:right="93" w:firstLine="709"/>
        <w:jc w:val="both"/>
        <w:rPr>
          <w:rFonts w:ascii="Calibri Light" w:eastAsia="Arial Unicode MS" w:hAnsi="Calibri Light" w:cs="Calibri Light"/>
          <w:bdr w:val="nil"/>
        </w:rPr>
      </w:pPr>
      <w:r w:rsidRPr="009E6CEE">
        <w:rPr>
          <w:rFonts w:ascii="Calibri Light" w:eastAsia="Arial Unicode MS" w:hAnsi="Calibri Light" w:cs="Calibri Light"/>
          <w:bdr w:val="nil"/>
        </w:rPr>
        <w:t>У1. Вивчати фактичний рівень розвитку учня</w:t>
      </w:r>
    </w:p>
    <w:p w:rsidR="00D17C53" w:rsidRPr="009E6CEE" w:rsidRDefault="00D17C53" w:rsidP="00E34EE6">
      <w:pPr>
        <w:pBdr>
          <w:top w:val="nil"/>
          <w:left w:val="nil"/>
          <w:bottom w:val="nil"/>
          <w:right w:val="nil"/>
          <w:between w:val="nil"/>
          <w:bar w:val="nil"/>
        </w:pBdr>
        <w:spacing w:after="0" w:line="240" w:lineRule="auto"/>
        <w:ind w:right="93" w:firstLine="709"/>
        <w:jc w:val="both"/>
        <w:rPr>
          <w:rFonts w:ascii="Calibri Light" w:eastAsia="Arial Unicode MS" w:hAnsi="Calibri Light" w:cs="Calibri Light"/>
          <w:bdr w:val="nil"/>
        </w:rPr>
      </w:pPr>
      <w:r w:rsidRPr="009E6CEE">
        <w:rPr>
          <w:rFonts w:ascii="Calibri Light" w:eastAsia="Arial Unicode MS" w:hAnsi="Calibri Light" w:cs="Calibri Light"/>
          <w:bdr w:val="nil"/>
        </w:rPr>
        <w:t>У2. Визначати навчальні потреби учнів для їхнього подальшого розвитку</w:t>
      </w:r>
    </w:p>
    <w:p w:rsidR="00D17C53" w:rsidRPr="009E6CEE" w:rsidRDefault="00D17C53" w:rsidP="00E34EE6">
      <w:pPr>
        <w:pBdr>
          <w:top w:val="nil"/>
          <w:left w:val="nil"/>
          <w:bottom w:val="nil"/>
          <w:right w:val="nil"/>
          <w:between w:val="nil"/>
          <w:bar w:val="nil"/>
        </w:pBdr>
        <w:spacing w:after="0" w:line="240" w:lineRule="auto"/>
        <w:ind w:right="93" w:firstLine="709"/>
        <w:jc w:val="both"/>
        <w:rPr>
          <w:rFonts w:ascii="Calibri Light" w:eastAsia="Arial Unicode MS" w:hAnsi="Calibri Light" w:cs="Calibri Light"/>
          <w:bdr w:val="nil"/>
        </w:rPr>
      </w:pPr>
      <w:r w:rsidRPr="009E6CEE">
        <w:rPr>
          <w:rFonts w:ascii="Calibri Light" w:eastAsia="Arial Unicode MS" w:hAnsi="Calibri Light" w:cs="Calibri Light"/>
          <w:bdr w:val="nil"/>
        </w:rPr>
        <w:t>У3. Проводити співбесіди з дітьми (учнями) з метою оцінювання (визначення) їхнього фактичного рівня розвитку</w:t>
      </w:r>
    </w:p>
    <w:p w:rsidR="00D17C53" w:rsidRPr="009E6CEE" w:rsidRDefault="00D17C53" w:rsidP="00E34EE6">
      <w:pPr>
        <w:pBdr>
          <w:top w:val="nil"/>
          <w:left w:val="nil"/>
          <w:bottom w:val="nil"/>
          <w:right w:val="nil"/>
          <w:between w:val="nil"/>
          <w:bar w:val="nil"/>
        </w:pBdr>
        <w:spacing w:after="0" w:line="240" w:lineRule="auto"/>
        <w:ind w:right="93" w:firstLine="709"/>
        <w:jc w:val="both"/>
        <w:rPr>
          <w:rFonts w:ascii="Calibri Light" w:eastAsia="Arial Unicode MS" w:hAnsi="Calibri Light" w:cs="Calibri Light"/>
          <w:bdr w:val="nil"/>
        </w:rPr>
      </w:pPr>
      <w:r w:rsidRPr="009E6CEE">
        <w:rPr>
          <w:rFonts w:ascii="Calibri Light" w:eastAsia="Arial Unicode MS" w:hAnsi="Calibri Light" w:cs="Calibri Light"/>
          <w:bdr w:val="nil"/>
        </w:rPr>
        <w:t>У4. Складати індивідуальний план навчання з учнем для «підтягування» його до визначеного державним стандартом початкової загальної освіти рівня.</w:t>
      </w:r>
    </w:p>
    <w:p w:rsidR="00D17C53" w:rsidRPr="009E6CEE" w:rsidRDefault="00D17C53" w:rsidP="00E34EE6">
      <w:pPr>
        <w:pBdr>
          <w:top w:val="nil"/>
          <w:left w:val="nil"/>
          <w:bottom w:val="nil"/>
          <w:right w:val="nil"/>
          <w:between w:val="nil"/>
          <w:bar w:val="nil"/>
        </w:pBdr>
        <w:spacing w:after="0" w:line="240" w:lineRule="auto"/>
        <w:ind w:right="93" w:firstLine="709"/>
        <w:jc w:val="both"/>
        <w:rPr>
          <w:rFonts w:ascii="Calibri Light" w:eastAsia="Arial Unicode MS" w:hAnsi="Calibri Light" w:cs="Calibri Light"/>
          <w:bdr w:val="nil"/>
        </w:rPr>
      </w:pPr>
      <w:r w:rsidRPr="009E6CEE">
        <w:rPr>
          <w:rFonts w:ascii="Calibri Light" w:eastAsia="Arial Unicode MS" w:hAnsi="Calibri Light" w:cs="Calibri Light"/>
          <w:bdr w:val="nil"/>
        </w:rPr>
        <w:t>У5. Вести облік навчальних потреб учнів для досягнення ними результатів навчання, визначених у навчальному плані.</w:t>
      </w:r>
    </w:p>
    <w:p w:rsidR="004869FC" w:rsidRDefault="004869FC" w:rsidP="00E34EE6">
      <w:pPr>
        <w:pBdr>
          <w:top w:val="nil"/>
          <w:left w:val="nil"/>
          <w:bottom w:val="nil"/>
          <w:right w:val="nil"/>
          <w:between w:val="nil"/>
          <w:bar w:val="nil"/>
        </w:pBdr>
        <w:spacing w:after="0" w:line="240" w:lineRule="auto"/>
        <w:ind w:right="93" w:firstLine="709"/>
        <w:jc w:val="both"/>
        <w:rPr>
          <w:rFonts w:ascii="Calibri Light" w:hAnsi="Calibri Light" w:cs="Calibri Light"/>
        </w:rPr>
      </w:pPr>
    </w:p>
    <w:p w:rsidR="00D17C53" w:rsidRPr="009E6CEE" w:rsidRDefault="00D17C53" w:rsidP="00E34EE6">
      <w:pPr>
        <w:pBdr>
          <w:top w:val="nil"/>
          <w:left w:val="nil"/>
          <w:bottom w:val="nil"/>
          <w:right w:val="nil"/>
          <w:between w:val="nil"/>
          <w:bar w:val="nil"/>
        </w:pBdr>
        <w:spacing w:after="0" w:line="240" w:lineRule="auto"/>
        <w:ind w:right="93" w:firstLine="709"/>
        <w:jc w:val="both"/>
        <w:rPr>
          <w:rStyle w:val="rvts23"/>
          <w:rFonts w:ascii="Calibri Light" w:hAnsi="Calibri Light" w:cs="Calibri Light"/>
        </w:rPr>
      </w:pPr>
      <w:r w:rsidRPr="009E6CEE">
        <w:rPr>
          <w:rFonts w:ascii="Calibri Light" w:hAnsi="Calibri Light" w:cs="Calibri Light"/>
        </w:rPr>
        <w:t>Важливим нормативним документом стосовно соціального захисту науково</w:t>
      </w:r>
      <w:r w:rsidR="004446FD" w:rsidRPr="009E6CEE">
        <w:rPr>
          <w:rFonts w:ascii="Calibri Light" w:hAnsi="Calibri Light" w:cs="Calibri Light"/>
        </w:rPr>
        <w:t>–</w:t>
      </w:r>
      <w:r w:rsidRPr="009E6CEE">
        <w:rPr>
          <w:rFonts w:ascii="Calibri Light" w:hAnsi="Calibri Light" w:cs="Calibri Light"/>
        </w:rPr>
        <w:t>педагогічних працівників є постанова КМУ від 14 квітня 1997 року за № 346</w:t>
      </w:r>
      <w:r w:rsidRPr="009E6CEE">
        <w:rPr>
          <w:rFonts w:ascii="Calibri Light" w:hAnsi="Calibri Light" w:cs="Calibri Light"/>
          <w:b/>
        </w:rPr>
        <w:t xml:space="preserve"> </w:t>
      </w:r>
      <w:r w:rsidRPr="009E6CEE">
        <w:rPr>
          <w:rFonts w:ascii="Calibri Light" w:hAnsi="Calibri Light" w:cs="Calibri Light"/>
        </w:rPr>
        <w:t>«</w:t>
      </w:r>
      <w:r w:rsidRPr="009E6CEE">
        <w:rPr>
          <w:rStyle w:val="rvts23"/>
          <w:rFonts w:ascii="Calibri Light" w:hAnsi="Calibri Light" w:cs="Calibri Light"/>
        </w:rPr>
        <w:t>Про затвердження Порядку надання щорічної основної відпустки тривалістю до 56 календарних днів керівним працівникам навчальних закладів та установ освіти, навчальних (педагогічних) частин (підрозділів) інших установ і закладів, педагогічним, науково</w:t>
      </w:r>
      <w:r w:rsidR="004446FD" w:rsidRPr="009E6CEE">
        <w:rPr>
          <w:rStyle w:val="rvts23"/>
          <w:rFonts w:ascii="Calibri Light" w:hAnsi="Calibri Light" w:cs="Calibri Light"/>
        </w:rPr>
        <w:t>–</w:t>
      </w:r>
      <w:r w:rsidRPr="009E6CEE">
        <w:rPr>
          <w:rStyle w:val="rvts23"/>
          <w:rFonts w:ascii="Calibri Light" w:hAnsi="Calibri Light" w:cs="Calibri Light"/>
        </w:rPr>
        <w:t>педагогічним працівникам та науковим працівникам» (зі змінами та доповненнями)</w:t>
      </w:r>
      <w:r w:rsidRPr="009E6CEE">
        <w:rPr>
          <w:rStyle w:val="ad"/>
          <w:rFonts w:ascii="Calibri Light" w:hAnsi="Calibri Light" w:cs="Calibri Light"/>
        </w:rPr>
        <w:footnoteReference w:id="293"/>
      </w:r>
      <w:r w:rsidRPr="009E6CEE">
        <w:rPr>
          <w:rFonts w:ascii="Calibri Light" w:hAnsi="Calibri Light" w:cs="Calibri Light"/>
        </w:rPr>
        <w:t>.</w:t>
      </w:r>
    </w:p>
    <w:p w:rsidR="00D17C53" w:rsidRPr="009E6CEE" w:rsidRDefault="00D17C53" w:rsidP="00E34EE6">
      <w:pPr>
        <w:pBdr>
          <w:top w:val="nil"/>
          <w:left w:val="nil"/>
          <w:bottom w:val="nil"/>
          <w:right w:val="nil"/>
          <w:between w:val="nil"/>
          <w:bar w:val="nil"/>
        </w:pBdr>
        <w:spacing w:after="0" w:line="240" w:lineRule="auto"/>
        <w:ind w:right="93" w:firstLine="709"/>
        <w:jc w:val="both"/>
        <w:rPr>
          <w:rFonts w:ascii="Calibri Light" w:hAnsi="Calibri Light" w:cs="Calibri Light"/>
        </w:rPr>
      </w:pPr>
      <w:r w:rsidRPr="009E6CEE">
        <w:rPr>
          <w:rStyle w:val="rvts23"/>
          <w:rFonts w:ascii="Calibri Light" w:hAnsi="Calibri Light" w:cs="Calibri Light"/>
        </w:rPr>
        <w:t>В Україні, починаючи з 2000 року, у повному обсязі законодавчо та інституціонально сформувалася система соціального партнерства та колективно</w:t>
      </w:r>
      <w:r w:rsidR="004446FD" w:rsidRPr="009E6CEE">
        <w:rPr>
          <w:rStyle w:val="rvts23"/>
          <w:rFonts w:ascii="Calibri Light" w:hAnsi="Calibri Light" w:cs="Calibri Light"/>
        </w:rPr>
        <w:t>–</w:t>
      </w:r>
      <w:r w:rsidRPr="009E6CEE">
        <w:rPr>
          <w:rStyle w:val="rvts23"/>
          <w:rFonts w:ascii="Calibri Light" w:hAnsi="Calibri Light" w:cs="Calibri Light"/>
        </w:rPr>
        <w:t>договірного регулювання. Набули великої ваги, визнання та врахування у повсякденній роботі з регулювання соціально</w:t>
      </w:r>
      <w:r w:rsidR="004446FD" w:rsidRPr="009E6CEE">
        <w:rPr>
          <w:rStyle w:val="rvts23"/>
          <w:rFonts w:ascii="Calibri Light" w:hAnsi="Calibri Light" w:cs="Calibri Light"/>
        </w:rPr>
        <w:t>–</w:t>
      </w:r>
      <w:r w:rsidRPr="009E6CEE">
        <w:rPr>
          <w:rStyle w:val="rvts23"/>
          <w:rFonts w:ascii="Calibri Light" w:hAnsi="Calibri Light" w:cs="Calibri Light"/>
        </w:rPr>
        <w:t xml:space="preserve">трудових відносин між урядом, роботодавцями, працівниками та їхніми представниками – профспілками Генеральна, галузеві та регіональні угоди і колективні договори (угоди) на виробничому (базовому) рівні. Остання </w:t>
      </w:r>
      <w:r w:rsidRPr="009E6CEE">
        <w:rPr>
          <w:rFonts w:ascii="Calibri Light" w:hAnsi="Calibri Light" w:cs="Calibri Light"/>
          <w:bCs/>
        </w:rPr>
        <w:t xml:space="preserve">Галузева угода між Міністерством освіти і науки України та ЦК Профспілки працівників освіти і науки України на 2016–2020 роки була прийнята 15 грудня 2016 року та </w:t>
      </w:r>
      <w:r w:rsidRPr="009E6CEE">
        <w:rPr>
          <w:rFonts w:ascii="Calibri Light" w:hAnsi="Calibri Light" w:cs="Calibri Light"/>
        </w:rPr>
        <w:t xml:space="preserve">зареєстрована Міністерством соціальної політики України 15 грудня 2016 р. за </w:t>
      </w:r>
      <w:r w:rsidR="00452F34" w:rsidRPr="009E6CEE">
        <w:rPr>
          <w:rFonts w:ascii="Calibri Light" w:hAnsi="Calibri Light" w:cs="Calibri Light"/>
        </w:rPr>
        <w:t>№</w:t>
      </w:r>
      <w:r w:rsidRPr="009E6CEE">
        <w:rPr>
          <w:rFonts w:ascii="Calibri Light" w:hAnsi="Calibri Light" w:cs="Calibri Light"/>
        </w:rPr>
        <w:t xml:space="preserve"> 31</w:t>
      </w:r>
      <w:r w:rsidRPr="009E6CEE">
        <w:rPr>
          <w:rStyle w:val="ad"/>
          <w:rFonts w:ascii="Calibri Light" w:hAnsi="Calibri Light" w:cs="Calibri Light"/>
        </w:rPr>
        <w:footnoteReference w:id="294"/>
      </w:r>
      <w:r w:rsidRPr="009E6CEE">
        <w:rPr>
          <w:rFonts w:ascii="Calibri Light" w:hAnsi="Calibri Light" w:cs="Calibri Light"/>
        </w:rPr>
        <w:t>. Детальний аналіз Галузевої угоди свідчить про те, що вона в цілому відповідає нормам, положенням, мінімальним параметрам Генеральної угоди, розкриває весь спектр трудових та соціальних гарантій педагогічним, науково</w:t>
      </w:r>
      <w:r w:rsidR="004446FD" w:rsidRPr="009E6CEE">
        <w:rPr>
          <w:rFonts w:ascii="Calibri Light" w:hAnsi="Calibri Light" w:cs="Calibri Light"/>
        </w:rPr>
        <w:t>–</w:t>
      </w:r>
      <w:r w:rsidRPr="009E6CEE">
        <w:rPr>
          <w:rFonts w:ascii="Calibri Light" w:hAnsi="Calibri Light" w:cs="Calibri Light"/>
        </w:rPr>
        <w:t>педагогічним та науковим працівникам, містить цілий ряд додаткових, вищих за законодавчо гарантований рівень соціальних пільг та гарантій. Для неї, як і для більшості галузевих і Генеральної угоди в цілому, характерні подібні недоліки – популізм, завищені показники фінансово</w:t>
      </w:r>
      <w:r w:rsidR="004446FD" w:rsidRPr="009E6CEE">
        <w:rPr>
          <w:rFonts w:ascii="Calibri Light" w:hAnsi="Calibri Light" w:cs="Calibri Light"/>
        </w:rPr>
        <w:t>–</w:t>
      </w:r>
      <w:r w:rsidRPr="009E6CEE">
        <w:rPr>
          <w:rFonts w:ascii="Calibri Light" w:hAnsi="Calibri Light" w:cs="Calibri Light"/>
        </w:rPr>
        <w:t>матеріальних витрат, які неможливо виконати за умов бюджетного фінансування, слабка та нерівноцінна відповідальність профспілок тощо.</w:t>
      </w:r>
    </w:p>
    <w:p w:rsidR="00D17C53" w:rsidRPr="009E6CEE" w:rsidRDefault="00D17C53" w:rsidP="00E34EE6">
      <w:pPr>
        <w:spacing w:after="0" w:line="240" w:lineRule="auto"/>
        <w:ind w:right="-1" w:firstLine="709"/>
        <w:jc w:val="both"/>
        <w:rPr>
          <w:rFonts w:ascii="Calibri Light" w:hAnsi="Calibri Light" w:cs="Calibri Light"/>
        </w:rPr>
      </w:pPr>
      <w:r w:rsidRPr="009E6CEE">
        <w:rPr>
          <w:rFonts w:ascii="Calibri Light" w:hAnsi="Calibri Light" w:cs="Calibri Light"/>
        </w:rPr>
        <w:t>Головними законодавчими актами, що регулюють соціально</w:t>
      </w:r>
      <w:r w:rsidR="004446FD" w:rsidRPr="009E6CEE">
        <w:rPr>
          <w:rFonts w:ascii="Calibri Light" w:hAnsi="Calibri Light" w:cs="Calibri Light"/>
        </w:rPr>
        <w:t>–</w:t>
      </w:r>
      <w:r w:rsidRPr="009E6CEE">
        <w:rPr>
          <w:rFonts w:ascii="Calibri Light" w:hAnsi="Calibri Light" w:cs="Calibri Light"/>
        </w:rPr>
        <w:t>трудові відносини працівників вищої освіти, в освітньому законодавчому просторі України є ЗУ «Про освіту»</w:t>
      </w:r>
      <w:r w:rsidRPr="009E6CEE">
        <w:rPr>
          <w:rStyle w:val="ad"/>
          <w:rFonts w:ascii="Calibri Light" w:hAnsi="Calibri Light" w:cs="Calibri Light"/>
        </w:rPr>
        <w:footnoteReference w:id="295"/>
      </w:r>
      <w:r w:rsidRPr="009E6CEE">
        <w:rPr>
          <w:rFonts w:ascii="Calibri Light" w:hAnsi="Calibri Light" w:cs="Calibri Light"/>
        </w:rPr>
        <w:t xml:space="preserve"> та ЗУ «Про вищу освіту»</w:t>
      </w:r>
      <w:r w:rsidRPr="009E6CEE">
        <w:rPr>
          <w:rStyle w:val="ad"/>
          <w:rFonts w:ascii="Calibri Light" w:hAnsi="Calibri Light" w:cs="Calibri Light"/>
        </w:rPr>
        <w:footnoteReference w:id="296"/>
      </w:r>
      <w:r w:rsidRPr="009E6CEE">
        <w:rPr>
          <w:rFonts w:ascii="Calibri Light" w:hAnsi="Calibri Light" w:cs="Calibri Light"/>
        </w:rPr>
        <w:t>.</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Так, у Законі України «Про освіту» пунктом 1.1 статті 1 «Основні терміни та їх визначення» зазначено, що автономія, окрім іншого, « …. передбачає право суб’єкта освітньої діяльності на самоврядування, яке полягає в його самостійності, незалежності та відповідальності у прийнятті рішень щодо …фінансових, кадрових та інших питань діяльності …». Пунктом 18 цієї ж статті визначається, що «освітня послуга – комплекс визначених законодавством, освітньою програмою …. дій суб’єкта освітньої діяльності, що мають визначену вартість….». Пункт 2 статті 22 визначає, окрім іншого, статус неприбуткового закладу освіти, що суттєво розширює можливості, розміри, періодичність та обсяги регулювання ЗВО соціально</w:t>
      </w:r>
      <w:r w:rsidR="004446FD" w:rsidRPr="009E6CEE">
        <w:rPr>
          <w:rFonts w:ascii="Calibri Light" w:hAnsi="Calibri Light" w:cs="Calibri Light"/>
        </w:rPr>
        <w:t>–</w:t>
      </w:r>
      <w:r w:rsidRPr="009E6CEE">
        <w:rPr>
          <w:rFonts w:ascii="Calibri Light" w:hAnsi="Calibri Light" w:cs="Calibri Light"/>
        </w:rPr>
        <w:t>трудових відносин. У статтях 26–30 прописуються: окремі норми регулювання соціально</w:t>
      </w:r>
      <w:r w:rsidR="004446FD" w:rsidRPr="009E6CEE">
        <w:rPr>
          <w:rFonts w:ascii="Calibri Light" w:hAnsi="Calibri Light" w:cs="Calibri Light"/>
        </w:rPr>
        <w:t>–</w:t>
      </w:r>
      <w:r w:rsidRPr="009E6CEE">
        <w:rPr>
          <w:rFonts w:ascii="Calibri Light" w:hAnsi="Calibri Light" w:cs="Calibri Light"/>
        </w:rPr>
        <w:t xml:space="preserve">трудових відносин у закладі освіти, у тому числі у ЗВО, кваліфікаційні вимоги та повноваження керівника закладу освіти, колегіальні органи управління та громадське самоврядування в закладі освіти, його наглядова (піклувальна) рада, </w:t>
      </w:r>
      <w:r w:rsidRPr="009E6CEE">
        <w:rPr>
          <w:rFonts w:ascii="Calibri Light" w:hAnsi="Calibri Light" w:cs="Calibri Light"/>
        </w:rPr>
        <w:lastRenderedPageBreak/>
        <w:t>прозорість та інформаційна відкритість закладу освіти, у тому числі стосовно стану та розвитку соціально</w:t>
      </w:r>
      <w:r w:rsidR="004446FD" w:rsidRPr="009E6CEE">
        <w:rPr>
          <w:rFonts w:ascii="Calibri Light" w:hAnsi="Calibri Light" w:cs="Calibri Light"/>
        </w:rPr>
        <w:t>–</w:t>
      </w:r>
      <w:r w:rsidRPr="009E6CEE">
        <w:rPr>
          <w:rFonts w:ascii="Calibri Light" w:hAnsi="Calibri Light" w:cs="Calibri Light"/>
        </w:rPr>
        <w:t>трудових відносин у колективі. Статтями 50 та 51 урегульовуються питання атестації та сертифікації педагогічних працівників. Стаття 54 деталізовано визначає права (18 позицій) та обов’язки (12 позицій) педагогічних, науково</w:t>
      </w:r>
      <w:r w:rsidR="004446FD" w:rsidRPr="009E6CEE">
        <w:rPr>
          <w:rFonts w:ascii="Calibri Light" w:hAnsi="Calibri Light" w:cs="Calibri Light"/>
        </w:rPr>
        <w:t>–</w:t>
      </w:r>
      <w:r w:rsidRPr="009E6CEE">
        <w:rPr>
          <w:rFonts w:ascii="Calibri Light" w:hAnsi="Calibri Light" w:cs="Calibri Light"/>
        </w:rPr>
        <w:t>педагогічних та наукових працівників закладів освіти.</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Стаття 57 «Державні гарантії педагогічним і науково</w:t>
      </w:r>
      <w:r w:rsidR="004446FD" w:rsidRPr="009E6CEE">
        <w:rPr>
          <w:rFonts w:ascii="Calibri Light" w:hAnsi="Calibri Light" w:cs="Calibri Light"/>
        </w:rPr>
        <w:t>–</w:t>
      </w:r>
      <w:r w:rsidRPr="009E6CEE">
        <w:rPr>
          <w:rFonts w:ascii="Calibri Light" w:hAnsi="Calibri Light" w:cs="Calibri Light"/>
        </w:rPr>
        <w:t>педагогічним працівникам» передбачає суттєво розширені (порівняно з КЗпП України та проектом Трудового кодексу України) державні гарантії педагогічним, науково</w:t>
      </w:r>
      <w:r w:rsidR="004446FD" w:rsidRPr="009E6CEE">
        <w:rPr>
          <w:rFonts w:ascii="Calibri Light" w:hAnsi="Calibri Light" w:cs="Calibri Light"/>
        </w:rPr>
        <w:t>–</w:t>
      </w:r>
      <w:r w:rsidRPr="009E6CEE">
        <w:rPr>
          <w:rFonts w:ascii="Calibri Light" w:hAnsi="Calibri Light" w:cs="Calibri Light"/>
        </w:rPr>
        <w:t>педагогічним та іншим категоріям працівників навчальних закладів. Стосовно науково</w:t>
      </w:r>
      <w:r w:rsidR="004446FD" w:rsidRPr="009E6CEE">
        <w:rPr>
          <w:rFonts w:ascii="Calibri Light" w:hAnsi="Calibri Light" w:cs="Calibri Light"/>
        </w:rPr>
        <w:t>–</w:t>
      </w:r>
      <w:r w:rsidRPr="009E6CEE">
        <w:rPr>
          <w:rFonts w:ascii="Calibri Light" w:hAnsi="Calibri Light" w:cs="Calibri Light"/>
        </w:rPr>
        <w:t>педагогічних працівників – це виплата допомоги на оздоровлення у розмірі місячного посадового окладу при на</w:t>
      </w:r>
      <w:r w:rsidR="006D2571">
        <w:rPr>
          <w:rFonts w:ascii="Calibri Light" w:hAnsi="Calibri Light" w:cs="Calibri Light"/>
        </w:rPr>
        <w:t>дані</w:t>
      </w:r>
      <w:r w:rsidRPr="009E6CEE">
        <w:rPr>
          <w:rFonts w:ascii="Calibri Light" w:hAnsi="Calibri Light" w:cs="Calibri Light"/>
        </w:rPr>
        <w:t xml:space="preserve"> щорічної відпустки; надання пільгових довгострокових кредитів на будівництво (реконструкцію) чи придбання житла або надання службового житла; виплата попереднього середнього заробітку у разі хвороби або каліцтва до відновлення працездатності або встановлення інвалідності.</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Більшість питань з регулювання соціально</w:t>
      </w:r>
      <w:r w:rsidR="004446FD" w:rsidRPr="009E6CEE">
        <w:rPr>
          <w:rFonts w:ascii="Calibri Light" w:hAnsi="Calibri Light" w:cs="Calibri Light"/>
        </w:rPr>
        <w:t>–</w:t>
      </w:r>
      <w:r w:rsidRPr="009E6CEE">
        <w:rPr>
          <w:rFonts w:ascii="Calibri Light" w:hAnsi="Calibri Light" w:cs="Calibri Light"/>
        </w:rPr>
        <w:t>трудових відносин з педагогічними та науково</w:t>
      </w:r>
      <w:r w:rsidR="004446FD" w:rsidRPr="009E6CEE">
        <w:rPr>
          <w:rFonts w:ascii="Calibri Light" w:hAnsi="Calibri Light" w:cs="Calibri Light"/>
        </w:rPr>
        <w:t>–</w:t>
      </w:r>
      <w:r w:rsidRPr="009E6CEE">
        <w:rPr>
          <w:rFonts w:ascii="Calibri Light" w:hAnsi="Calibri Light" w:cs="Calibri Light"/>
        </w:rPr>
        <w:t>педагогічними працівниками викладені у Розділі VII «Освіта, професійний розвиток та оплата праці педагогічних і науково</w:t>
      </w:r>
      <w:r w:rsidR="004446FD" w:rsidRPr="009E6CEE">
        <w:rPr>
          <w:rFonts w:ascii="Calibri Light" w:hAnsi="Calibri Light" w:cs="Calibri Light"/>
        </w:rPr>
        <w:t>–</w:t>
      </w:r>
      <w:r w:rsidRPr="009E6CEE">
        <w:rPr>
          <w:rFonts w:ascii="Calibri Light" w:hAnsi="Calibri Light" w:cs="Calibri Light"/>
        </w:rPr>
        <w:t>педагогічних працівників». До Розділу, окрім іншого, входять такі статті:</w:t>
      </w:r>
    </w:p>
    <w:p w:rsidR="00D17C53" w:rsidRPr="009E6CEE" w:rsidRDefault="00D17C53" w:rsidP="007F59A9">
      <w:pPr>
        <w:pStyle w:val="af5"/>
        <w:numPr>
          <w:ilvl w:val="0"/>
          <w:numId w:val="13"/>
        </w:numPr>
        <w:ind w:left="0" w:firstLine="567"/>
        <w:jc w:val="both"/>
        <w:rPr>
          <w:rFonts w:ascii="Calibri Light" w:hAnsi="Calibri Light" w:cs="Calibri Light"/>
          <w:sz w:val="22"/>
          <w:szCs w:val="22"/>
          <w:lang w:val="uk-UA"/>
        </w:rPr>
      </w:pPr>
      <w:r w:rsidRPr="009E6CEE">
        <w:rPr>
          <w:rFonts w:ascii="Calibri Light" w:hAnsi="Calibri Light" w:cs="Calibri Light"/>
          <w:sz w:val="22"/>
          <w:szCs w:val="22"/>
          <w:lang w:val="uk-UA"/>
        </w:rPr>
        <w:t>стаття 59. «Професійний розвиток та підвищення кваліфікації педагогічних і науково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педагогічних працівників», де суттєво розширюється можливість педагога обирати форми, періодичність та види професійного зростання, надавачів відповідних освітніх послуг;</w:t>
      </w:r>
    </w:p>
    <w:p w:rsidR="00D17C53" w:rsidRPr="009E6CEE" w:rsidRDefault="00D17C53" w:rsidP="007F59A9">
      <w:pPr>
        <w:pStyle w:val="af5"/>
        <w:numPr>
          <w:ilvl w:val="0"/>
          <w:numId w:val="13"/>
        </w:numPr>
        <w:ind w:left="0" w:firstLine="567"/>
        <w:rPr>
          <w:rFonts w:ascii="Calibri Light" w:hAnsi="Calibri Light" w:cs="Calibri Light"/>
          <w:sz w:val="22"/>
          <w:szCs w:val="22"/>
        </w:rPr>
      </w:pPr>
      <w:r w:rsidRPr="009E6CEE">
        <w:rPr>
          <w:rFonts w:ascii="Calibri Light" w:hAnsi="Calibri Light" w:cs="Calibri Light"/>
          <w:sz w:val="22"/>
          <w:szCs w:val="22"/>
        </w:rPr>
        <w:t>стаття 60 «Робочий час педагогічних і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працівників»;</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стаття 61 «Оплата праці педагогічних і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працівників», де, окрім іншого, визначено, що найменший посадовий оклад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педагогічного працівника встановлюється на 25 відсотків вище від посадового окладу працівника найнижчої кваліфікаційної категорії (три мінімальні заробітні плати). Кожний наступний посадовий оклад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 xml:space="preserve">педагогічного працівника підвищується не менш ніж на 10 відсотків від попереднього. Пунктом 4 запроваджені щомісячні надбавки за вислугу років (понад 3 роки – 10 відсотків, понад 10 років – 20 відсотків, понад 20 років – 30 відсотків посадового окладу. </w:t>
      </w:r>
    </w:p>
    <w:p w:rsidR="00D17C53" w:rsidRPr="009E6CEE" w:rsidRDefault="00D17C53" w:rsidP="00E34EE6">
      <w:pPr>
        <w:spacing w:after="0" w:line="240" w:lineRule="auto"/>
        <w:ind w:firstLine="567"/>
        <w:jc w:val="both"/>
        <w:rPr>
          <w:rFonts w:ascii="Calibri Light" w:hAnsi="Calibri Light" w:cs="Calibri Light"/>
        </w:rPr>
      </w:pPr>
      <w:r w:rsidRPr="009E6CEE">
        <w:rPr>
          <w:rFonts w:ascii="Calibri Light" w:hAnsi="Calibri Light" w:cs="Calibri Light"/>
        </w:rPr>
        <w:t>У спеціальному законодавчому акті – ЗУ «Про вищу освіту» – досить деталізовано викладені ключові норми та положення соціально</w:t>
      </w:r>
      <w:r w:rsidR="004446FD" w:rsidRPr="009E6CEE">
        <w:rPr>
          <w:rFonts w:ascii="Calibri Light" w:hAnsi="Calibri Light" w:cs="Calibri Light"/>
        </w:rPr>
        <w:t>–</w:t>
      </w:r>
      <w:r w:rsidRPr="009E6CEE">
        <w:rPr>
          <w:rFonts w:ascii="Calibri Light" w:hAnsi="Calibri Light" w:cs="Calibri Light"/>
        </w:rPr>
        <w:t>трудові відносини з працівниками закладів вищої освіти, а саме:</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стаття 34 «Керівник закладу вищої освіти», у якій визначено 19 його повноважень;</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стаття 35 «Керівник факультету, навчально</w:t>
      </w:r>
      <w:r w:rsidR="004446FD" w:rsidRPr="009E6CEE">
        <w:rPr>
          <w:rFonts w:ascii="Calibri Light" w:hAnsi="Calibri Light" w:cs="Calibri Light"/>
          <w:sz w:val="22"/>
          <w:szCs w:val="22"/>
        </w:rPr>
        <w:t>–</w:t>
      </w:r>
      <w:r w:rsidRPr="009E6CEE">
        <w:rPr>
          <w:rFonts w:ascii="Calibri Light" w:hAnsi="Calibri Light" w:cs="Calibri Light"/>
          <w:sz w:val="22"/>
          <w:szCs w:val="22"/>
        </w:rPr>
        <w:t>наукового інституту, кафедри», де виписані основні підходи до їхньої управлінської діяльності;</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стаття 35 «Вчена рада». Визначені функції (16 позицій) та підходи щодо формування і забезпечення діяльності цього колегіального органу управління закладом вищої освіти;</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стаття 37 «Наглядова рада», де, окрім іншого, визначені права її членів, порядок їхнього обрання та функціонування цього наглядового органу;</w:t>
      </w:r>
    </w:p>
    <w:p w:rsidR="00D17C53" w:rsidRPr="009E6CEE" w:rsidRDefault="00D17C53" w:rsidP="007F59A9">
      <w:pPr>
        <w:pStyle w:val="af5"/>
        <w:numPr>
          <w:ilvl w:val="0"/>
          <w:numId w:val="13"/>
        </w:numPr>
        <w:ind w:left="0" w:firstLine="567"/>
        <w:rPr>
          <w:rFonts w:ascii="Calibri Light" w:hAnsi="Calibri Light" w:cs="Calibri Light"/>
          <w:sz w:val="22"/>
          <w:szCs w:val="22"/>
        </w:rPr>
      </w:pPr>
      <w:r w:rsidRPr="009E6CEE">
        <w:rPr>
          <w:rFonts w:ascii="Calibri Light" w:hAnsi="Calibri Light" w:cs="Calibri Light"/>
          <w:sz w:val="22"/>
          <w:szCs w:val="22"/>
        </w:rPr>
        <w:t>стаття 38 «Робочі та дорадчі органи»;</w:t>
      </w:r>
    </w:p>
    <w:p w:rsidR="00D17C53" w:rsidRPr="009E6CEE" w:rsidRDefault="00D17C53" w:rsidP="007F59A9">
      <w:pPr>
        <w:pStyle w:val="af5"/>
        <w:numPr>
          <w:ilvl w:val="0"/>
          <w:numId w:val="13"/>
        </w:numPr>
        <w:ind w:left="0" w:firstLine="567"/>
        <w:rPr>
          <w:rFonts w:ascii="Calibri Light" w:hAnsi="Calibri Light" w:cs="Calibri Light"/>
          <w:sz w:val="22"/>
          <w:szCs w:val="22"/>
        </w:rPr>
      </w:pPr>
      <w:r w:rsidRPr="009E6CEE">
        <w:rPr>
          <w:rFonts w:ascii="Calibri Light" w:hAnsi="Calibri Light" w:cs="Calibri Light"/>
          <w:sz w:val="22"/>
          <w:szCs w:val="22"/>
        </w:rPr>
        <w:t>стаття 39 «Органи громадського самоврядування закладу вищої освіти»;</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стаття 42 «Обрання, призначення та звільнення з посади керівника закладу вищої освіти», у якій визначені регламентні процедури трудового законодавства стосовно цієї посади з урахуванням певної специфіки, що полягає, перш за все, у виборності керівника;</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стаття 43 «Обрання на посаду та звільнення з посади керівника факультету (навчально</w:t>
      </w:r>
      <w:r w:rsidR="004446FD" w:rsidRPr="009E6CEE">
        <w:rPr>
          <w:rFonts w:ascii="Calibri Light" w:hAnsi="Calibri Light" w:cs="Calibri Light"/>
          <w:sz w:val="22"/>
          <w:szCs w:val="22"/>
        </w:rPr>
        <w:t>–</w:t>
      </w:r>
      <w:r w:rsidRPr="009E6CEE">
        <w:rPr>
          <w:rFonts w:ascii="Calibri Light" w:hAnsi="Calibri Light" w:cs="Calibri Light"/>
          <w:sz w:val="22"/>
          <w:szCs w:val="22"/>
        </w:rPr>
        <w:t>наукового інституту) закладу вищої освіти державної (комунальної) форми власності»;</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стаття 53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педагогічні, педагогічні та наукові працівники закладів вищої освіти», у якій виписані дефініції кожної з категорій цієї сфери освіти;</w:t>
      </w:r>
    </w:p>
    <w:p w:rsidR="00D17C53" w:rsidRPr="009E6CEE" w:rsidRDefault="00D17C53" w:rsidP="007F59A9">
      <w:pPr>
        <w:pStyle w:val="af5"/>
        <w:numPr>
          <w:ilvl w:val="0"/>
          <w:numId w:val="13"/>
        </w:numPr>
        <w:ind w:left="0" w:firstLine="567"/>
        <w:rPr>
          <w:rFonts w:ascii="Calibri Light" w:hAnsi="Calibri Light" w:cs="Calibri Light"/>
          <w:sz w:val="22"/>
          <w:szCs w:val="22"/>
        </w:rPr>
      </w:pPr>
      <w:r w:rsidRPr="009E6CEE">
        <w:rPr>
          <w:rFonts w:ascii="Calibri Light" w:hAnsi="Calibri Light" w:cs="Calibri Light"/>
          <w:sz w:val="22"/>
          <w:szCs w:val="22"/>
        </w:rPr>
        <w:t>стаття 54 «Вчені звання наукових і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працівників»;</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стаття 55 «Основні посади наукових,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і педагогічних працівників закладів вищої освіти та порядок їх заміщення», де зафіксовано15 назв посад наукових і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та 2 посади педагогічних працівників;</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стаття 56 «Робочий час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наукових і педагогічних працівників». Окрім іншого, визначено річну норму навчального навантаження для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педагогічного працівника, яка не повинна перевищувати 600 годин на навчальний рік;</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стаття 57 «Права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наукових і педагогічних працівників». Законодавчо закріплено 13 позицій;</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lastRenderedPageBreak/>
        <w:t>стаття 58 «Обов’язки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наукових і педагогічних працівників». Законодавчо закріплено 5 позицій;</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стаття 59 «Гарантії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педагогічним, науковим, педагогічним та іншим працівників закладів вищої освіти»;</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стаття 60 «Післядипломна освіта, підвищення кваліфікації та стажування педагогічних і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працівників».</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Аналіз норм чинного законодавства щодо регулювання соціально</w:t>
      </w:r>
      <w:r w:rsidR="004446FD" w:rsidRPr="009E6CEE">
        <w:rPr>
          <w:rFonts w:ascii="Calibri Light" w:hAnsi="Calibri Light" w:cs="Calibri Light"/>
        </w:rPr>
        <w:t>–</w:t>
      </w:r>
      <w:r w:rsidRPr="009E6CEE">
        <w:rPr>
          <w:rFonts w:ascii="Calibri Light" w:hAnsi="Calibri Light" w:cs="Calibri Light"/>
        </w:rPr>
        <w:t>трудових відносин працівників вищої освіти дозволяє зробити такі узагальнюючі висновки:</w:t>
      </w:r>
    </w:p>
    <w:p w:rsidR="00D17C53" w:rsidRPr="009E6CEE" w:rsidRDefault="00D17C53" w:rsidP="007F59A9">
      <w:pPr>
        <w:pStyle w:val="af5"/>
        <w:numPr>
          <w:ilvl w:val="0"/>
          <w:numId w:val="13"/>
        </w:numPr>
        <w:ind w:left="0" w:firstLine="567"/>
        <w:jc w:val="both"/>
        <w:rPr>
          <w:rFonts w:ascii="Calibri Light" w:hAnsi="Calibri Light" w:cs="Calibri Light"/>
          <w:sz w:val="22"/>
          <w:szCs w:val="22"/>
          <w:lang w:val="uk-UA"/>
        </w:rPr>
      </w:pPr>
      <w:r w:rsidRPr="009E6CEE">
        <w:rPr>
          <w:rFonts w:ascii="Calibri Light" w:hAnsi="Calibri Light" w:cs="Calibri Light"/>
          <w:sz w:val="22"/>
          <w:szCs w:val="22"/>
          <w:lang w:val="uk-UA"/>
        </w:rPr>
        <w:t>окремі чинні норми не зорієнтовані на прив’язування результатів трудової діяльності викладачів до якості та обсягів наданих освітніх послуг, вони не є обґрунтованими з позиції фінансово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економічної діяльності, застарілі за змістом і сенсом;</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трудова діяльність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працівників регулюється в межах управлінських стереотипів, не враховує  наявні можливості трудового законодавства;</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частина норм, перш за все, щодо надбавок за наукові ступені та звання, за вислугу років тощо вступають у протиріччя з методологією продуктивності праці;</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більшість соціальних пільг та компенсацій для викладачів носять декларативний, не підкріплений матеріально</w:t>
      </w:r>
      <w:r w:rsidR="004446FD" w:rsidRPr="009E6CEE">
        <w:rPr>
          <w:rFonts w:ascii="Calibri Light" w:hAnsi="Calibri Light" w:cs="Calibri Light"/>
          <w:sz w:val="22"/>
          <w:szCs w:val="22"/>
        </w:rPr>
        <w:t>–</w:t>
      </w:r>
      <w:r w:rsidRPr="009E6CEE">
        <w:rPr>
          <w:rFonts w:ascii="Calibri Light" w:hAnsi="Calibri Light" w:cs="Calibri Light"/>
          <w:sz w:val="22"/>
          <w:szCs w:val="22"/>
        </w:rPr>
        <w:t>фінансовими ресурсами державного бюджету, характер;</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не всі посади, визначені у законодавстві, відображені в чинному Національному класифікаторі України ДК 003 «Класифікатор професій», що потребує термінових заходів з боку МОН України;</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як Закон України «Про освіту», так і Закон України «Про вищу освіту», не у повному обсязі імплементовані у практичну площину через прийняття підзаконних актів за визначеними термінами. Це стосується, перш за все, розроблення або ж профільних галузевих випусків ДКХП («Освітня діяльність», «Наукова діяльність»), або ж формування нових стандартів професійно</w:t>
      </w:r>
      <w:r w:rsidR="004446FD" w:rsidRPr="009E6CEE">
        <w:rPr>
          <w:rFonts w:ascii="Calibri Light" w:hAnsi="Calibri Light" w:cs="Calibri Light"/>
          <w:sz w:val="22"/>
          <w:szCs w:val="22"/>
        </w:rPr>
        <w:t>–</w:t>
      </w:r>
      <w:r w:rsidRPr="009E6CEE">
        <w:rPr>
          <w:rFonts w:ascii="Calibri Light" w:hAnsi="Calibri Light" w:cs="Calibri Light"/>
          <w:sz w:val="22"/>
          <w:szCs w:val="22"/>
        </w:rPr>
        <w:t>кваліфікаційної сфери – Галузевих рамок кваліфікацій для наукових,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та педагогічних працівників, що також потребує термінових заходів з боку МОН України;</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вітчизняна політика оплати праці, перш за все, у частині регулювання умов зайнятості та оплати праці працівників бюджетної сфери вступає у протиріччя із базовими засадами ринкової економіки, які полягають у конкурентоздатності робочої сили, збалансованості якості та обсягів послуг, що надаються, з їх пропозицією. У державі відсутній механізм системного пов’язування рівня кваліфікації працівників з рівнем їхньої матеріальної винагороди (оплати праці). Оплата праці, у першу чергу, працівників закладів та установ бюджетної сфери, втратила свої функції – відтворювальну, стимулюючу та мотиваційну. Порушені (не створені) базові ринкові принципи взаємодії вартості і ціни робочої сили в залежності від складності, характеру та змісту праці, якості та обсягів послуг, що надаються. Усе це потребує розроблення на державному рівні нової ринкової моделі соціально</w:t>
      </w:r>
      <w:r w:rsidR="004446FD" w:rsidRPr="009E6CEE">
        <w:rPr>
          <w:rFonts w:ascii="Calibri Light" w:hAnsi="Calibri Light" w:cs="Calibri Light"/>
          <w:sz w:val="22"/>
          <w:szCs w:val="22"/>
        </w:rPr>
        <w:t>–</w:t>
      </w:r>
      <w:r w:rsidRPr="009E6CEE">
        <w:rPr>
          <w:rFonts w:ascii="Calibri Light" w:hAnsi="Calibri Light" w:cs="Calibri Light"/>
          <w:sz w:val="22"/>
          <w:szCs w:val="22"/>
        </w:rPr>
        <w:t>трудових відносин, пілотним проектом для якої може (та повинна) стати сфера вищої освіти, як один з найбільш «підготовлених» видів економічної діяльності.</w:t>
      </w:r>
    </w:p>
    <w:p w:rsidR="00D17C53" w:rsidRPr="001F7EF1" w:rsidRDefault="004F190A" w:rsidP="001F7EF1">
      <w:pPr>
        <w:pStyle w:val="af5"/>
        <w:ind w:left="0" w:right="-2"/>
        <w:jc w:val="center"/>
        <w:outlineLvl w:val="1"/>
        <w:rPr>
          <w:rFonts w:ascii="Calibri Light" w:hAnsi="Calibri Light" w:cs="Calibri Light"/>
          <w:b/>
          <w:lang w:val="uk-UA"/>
        </w:rPr>
      </w:pPr>
      <w:r w:rsidRPr="009E6CEE">
        <w:rPr>
          <w:rFonts w:ascii="Calibri Light" w:hAnsi="Calibri Light" w:cs="Calibri Light"/>
          <w:b/>
        </w:rPr>
        <w:br w:type="page"/>
      </w:r>
      <w:bookmarkStart w:id="655" w:name="_Toc515834895"/>
      <w:bookmarkStart w:id="656" w:name="_Toc515836510"/>
      <w:bookmarkStart w:id="657" w:name="_Toc515838995"/>
      <w:bookmarkStart w:id="658" w:name="_Toc515841759"/>
      <w:bookmarkStart w:id="659" w:name="_Toc515852506"/>
      <w:r w:rsidR="00D17C53" w:rsidRPr="001F7EF1">
        <w:rPr>
          <w:rFonts w:ascii="Calibri Light" w:hAnsi="Calibri Light" w:cs="Calibri Light"/>
          <w:b/>
        </w:rPr>
        <w:lastRenderedPageBreak/>
        <w:t>Аналіз основних характеристик умов зайнятості та соціального захисту науково</w:t>
      </w:r>
      <w:r w:rsidR="004446FD" w:rsidRPr="001F7EF1">
        <w:rPr>
          <w:rFonts w:ascii="Calibri Light" w:hAnsi="Calibri Light" w:cs="Calibri Light"/>
          <w:b/>
        </w:rPr>
        <w:t>–</w:t>
      </w:r>
      <w:r w:rsidR="00D17C53" w:rsidRPr="001F7EF1">
        <w:rPr>
          <w:rFonts w:ascii="Calibri Light" w:hAnsi="Calibri Light" w:cs="Calibri Light"/>
          <w:b/>
        </w:rPr>
        <w:t>педагогічних і педагогічних працівників сфери вищої освіти</w:t>
      </w:r>
      <w:bookmarkEnd w:id="655"/>
      <w:bookmarkEnd w:id="656"/>
      <w:bookmarkEnd w:id="657"/>
      <w:bookmarkEnd w:id="658"/>
      <w:bookmarkEnd w:id="659"/>
    </w:p>
    <w:p w:rsidR="00C522E3" w:rsidRPr="009E6CEE" w:rsidRDefault="00C522E3" w:rsidP="00E34EE6">
      <w:pPr>
        <w:pStyle w:val="af5"/>
        <w:ind w:left="1069" w:right="-1"/>
        <w:rPr>
          <w:rFonts w:ascii="Calibri Light" w:hAnsi="Calibri Light" w:cs="Calibri Light"/>
          <w:b/>
          <w:sz w:val="22"/>
          <w:szCs w:val="22"/>
          <w:lang w:val="uk-UA"/>
        </w:rPr>
      </w:pPr>
    </w:p>
    <w:p w:rsidR="00D17C53" w:rsidRPr="009E6CEE" w:rsidRDefault="00D17C53" w:rsidP="00E34EE6">
      <w:pPr>
        <w:pStyle w:val="af5"/>
        <w:ind w:left="0" w:right="140" w:firstLine="709"/>
        <w:jc w:val="both"/>
        <w:rPr>
          <w:rFonts w:ascii="Calibri Light" w:hAnsi="Calibri Light" w:cs="Calibri Light"/>
          <w:sz w:val="22"/>
          <w:szCs w:val="22"/>
        </w:rPr>
      </w:pPr>
      <w:r w:rsidRPr="009E6CEE">
        <w:rPr>
          <w:rFonts w:ascii="Calibri Light" w:hAnsi="Calibri Light" w:cs="Calibri Light"/>
          <w:sz w:val="22"/>
          <w:szCs w:val="22"/>
        </w:rPr>
        <w:t>Загальна чисельність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і педагогічних працівників у ЗВО на початок 2016–2017 навчального року становила 132 тис. осіб, з яких 116,2 тис. осіб (88,1 %) припадало на штатних працівників. Серед останніх педагогічні працівники складали 19,2 тис. осіб (16,5%),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 xml:space="preserve">педагогічні працівники – 97,0 тис. осіб (83.5%) відповідно. </w:t>
      </w:r>
    </w:p>
    <w:p w:rsidR="00D17C53" w:rsidRPr="009E6CEE" w:rsidRDefault="00D17C53" w:rsidP="00E34EE6">
      <w:pPr>
        <w:spacing w:after="0" w:line="240" w:lineRule="auto"/>
        <w:ind w:right="282" w:firstLine="709"/>
        <w:jc w:val="both"/>
        <w:rPr>
          <w:rFonts w:ascii="Calibri Light" w:hAnsi="Calibri Light" w:cs="Calibri Light"/>
        </w:rPr>
      </w:pPr>
      <w:r w:rsidRPr="009E6CEE">
        <w:rPr>
          <w:rFonts w:ascii="Calibri Light" w:hAnsi="Calibri Light" w:cs="Calibri Light"/>
        </w:rPr>
        <w:t>За останні 7 років загальна чисельність зазначених категорій працівників суттєво скоротилася. Порівняно з 2010–2011 навчальним роком їхня частка зменшилася на 19,4 %, у т. ч. штатних працівників – 17,1 % (має місце випереджувальне скорочення «позаштатників» та сумісників). Мають місце і суттєві відмінності в динаміці обсягів і темпів кадрового руху педагогічних і науково</w:t>
      </w:r>
      <w:r w:rsidR="004446FD" w:rsidRPr="009E6CEE">
        <w:rPr>
          <w:rFonts w:ascii="Calibri Light" w:hAnsi="Calibri Light" w:cs="Calibri Light"/>
        </w:rPr>
        <w:t>–</w:t>
      </w:r>
      <w:r w:rsidRPr="009E6CEE">
        <w:rPr>
          <w:rFonts w:ascii="Calibri Light" w:hAnsi="Calibri Light" w:cs="Calibri Light"/>
        </w:rPr>
        <w:t>педагогічних працівників за цей період. Як видно з Рис. 3 «Динаміка чисельності науково</w:t>
      </w:r>
      <w:r w:rsidR="004446FD" w:rsidRPr="009E6CEE">
        <w:rPr>
          <w:rFonts w:ascii="Calibri Light" w:hAnsi="Calibri Light" w:cs="Calibri Light"/>
        </w:rPr>
        <w:t>–</w:t>
      </w:r>
      <w:r w:rsidRPr="009E6CEE">
        <w:rPr>
          <w:rFonts w:ascii="Calibri Light" w:hAnsi="Calibri Light" w:cs="Calibri Light"/>
        </w:rPr>
        <w:t>педагогічних працівників ЗВО України за 2010–2016 роки», у 2016 році представників цієї категорії персоналу працювало на 22,9 % та 18,4 % менше, ніж у 2010 та 2013 роках відповідно.</w:t>
      </w:r>
    </w:p>
    <w:p w:rsidR="00D17C53" w:rsidRPr="009E6CEE" w:rsidRDefault="00D17C53" w:rsidP="00E34EE6">
      <w:pPr>
        <w:spacing w:after="0" w:line="240" w:lineRule="auto"/>
        <w:ind w:right="282" w:firstLine="709"/>
        <w:jc w:val="both"/>
        <w:rPr>
          <w:rFonts w:ascii="Calibri Light" w:hAnsi="Calibri Light" w:cs="Calibri Light"/>
        </w:rPr>
      </w:pPr>
      <w:r w:rsidRPr="009E6CEE">
        <w:rPr>
          <w:rFonts w:ascii="Calibri Light" w:hAnsi="Calibri Light" w:cs="Calibri Light"/>
        </w:rPr>
        <w:t>Разом з тим, показник чисельності педагогічних працівників ЗВО за цей період мав значні коливання. Це призвело до того, що зайнятість цієї категорії працівників у 2016–2017 навчальному році була на 4,6 % вище аналогічного показника за 2010–2011 навчальний рік (Рис. 4).</w:t>
      </w:r>
    </w:p>
    <w:p w:rsidR="00D17C53" w:rsidRDefault="00D17C53" w:rsidP="00E34EE6">
      <w:pPr>
        <w:spacing w:after="0" w:line="240" w:lineRule="auto"/>
        <w:ind w:right="282" w:firstLine="709"/>
        <w:jc w:val="both"/>
        <w:rPr>
          <w:rFonts w:ascii="Calibri Light" w:hAnsi="Calibri Light" w:cs="Calibri Light"/>
        </w:rPr>
      </w:pPr>
      <w:r w:rsidRPr="009E6CEE">
        <w:rPr>
          <w:rFonts w:ascii="Calibri Light" w:hAnsi="Calibri Light" w:cs="Calibri Light"/>
        </w:rPr>
        <w:t>Серед причин такого суттєвого скорочення чисельності науково</w:t>
      </w:r>
      <w:r w:rsidR="004446FD" w:rsidRPr="009E6CEE">
        <w:rPr>
          <w:rFonts w:ascii="Calibri Light" w:hAnsi="Calibri Light" w:cs="Calibri Light"/>
        </w:rPr>
        <w:t>–</w:t>
      </w:r>
      <w:r w:rsidRPr="009E6CEE">
        <w:rPr>
          <w:rFonts w:ascii="Calibri Light" w:hAnsi="Calibri Light" w:cs="Calibri Light"/>
        </w:rPr>
        <w:t>педагогічних працівників відзначимо оптимізацію мережі ЗВО, звільнення частки «працюючих» пенсіонерів через зміни у пенсійному законодавстві, тимчасову втрату висококваліфікованого персоналу через окупацію частини України країною</w:t>
      </w:r>
      <w:r w:rsidR="004446FD" w:rsidRPr="009E6CEE">
        <w:rPr>
          <w:rFonts w:ascii="Calibri Light" w:hAnsi="Calibri Light" w:cs="Calibri Light"/>
        </w:rPr>
        <w:t>–</w:t>
      </w:r>
      <w:r w:rsidRPr="009E6CEE">
        <w:rPr>
          <w:rFonts w:ascii="Calibri Light" w:hAnsi="Calibri Light" w:cs="Calibri Light"/>
        </w:rPr>
        <w:t>агресором тощо.</w:t>
      </w:r>
    </w:p>
    <w:p w:rsidR="001F7EF1" w:rsidRPr="009E6CEE" w:rsidRDefault="001F7EF1" w:rsidP="00E34EE6">
      <w:pPr>
        <w:spacing w:after="0" w:line="240" w:lineRule="auto"/>
        <w:ind w:right="282" w:firstLine="709"/>
        <w:jc w:val="both"/>
        <w:rPr>
          <w:rFonts w:ascii="Calibri Light" w:hAnsi="Calibri Light" w:cs="Calibri Light"/>
        </w:rPr>
      </w:pPr>
    </w:p>
    <w:p w:rsidR="00D17C53" w:rsidRPr="009E6CEE" w:rsidRDefault="008A5424" w:rsidP="00E34EE6">
      <w:pPr>
        <w:pStyle w:val="af5"/>
        <w:tabs>
          <w:tab w:val="left" w:pos="0"/>
        </w:tabs>
        <w:ind w:left="0" w:firstLine="709"/>
        <w:jc w:val="center"/>
        <w:rPr>
          <w:rFonts w:ascii="Calibri Light" w:hAnsi="Calibri Light" w:cs="Calibri Light"/>
        </w:rPr>
      </w:pPr>
      <w:r w:rsidRPr="009E6CEE">
        <w:rPr>
          <w:rFonts w:ascii="Calibri Light" w:hAnsi="Calibri Light" w:cs="Calibri Light"/>
          <w:noProof/>
          <w:lang w:val="en-US" w:eastAsia="en-US"/>
        </w:rPr>
        <w:drawing>
          <wp:inline distT="0" distB="0" distL="0" distR="0">
            <wp:extent cx="5562600" cy="3276600"/>
            <wp:effectExtent l="0" t="0" r="0" b="0"/>
            <wp:docPr id="2" name="Об'є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17C53" w:rsidRPr="009E6CEE" w:rsidRDefault="00D17C53" w:rsidP="00E34EE6">
      <w:pPr>
        <w:spacing w:after="0" w:line="240" w:lineRule="auto"/>
        <w:ind w:firstLine="709"/>
        <w:jc w:val="center"/>
        <w:rPr>
          <w:rFonts w:ascii="Calibri Light" w:hAnsi="Calibri Light" w:cs="Calibri Light"/>
        </w:rPr>
      </w:pPr>
      <w:r w:rsidRPr="009E6CEE">
        <w:rPr>
          <w:rFonts w:ascii="Calibri Light" w:hAnsi="Calibri Light" w:cs="Calibri Light"/>
          <w:b/>
        </w:rPr>
        <w:t>Рис. 3  Динаміка чисельності науково</w:t>
      </w:r>
      <w:r w:rsidR="004446FD" w:rsidRPr="009E6CEE">
        <w:rPr>
          <w:rFonts w:ascii="Calibri Light" w:hAnsi="Calibri Light" w:cs="Calibri Light"/>
          <w:b/>
        </w:rPr>
        <w:t>–</w:t>
      </w:r>
      <w:r w:rsidRPr="009E6CEE">
        <w:rPr>
          <w:rFonts w:ascii="Calibri Light" w:hAnsi="Calibri Light" w:cs="Calibri Light"/>
          <w:b/>
        </w:rPr>
        <w:t>педагогічних працівників ЗВО України за 2010–2016 роки</w:t>
      </w:r>
      <w:r w:rsidRPr="009E6CEE">
        <w:rPr>
          <w:rFonts w:ascii="Calibri Light" w:hAnsi="Calibri Light" w:cs="Calibri Light"/>
        </w:rPr>
        <w:t xml:space="preserve"> (розроблено автором за джерелом</w:t>
      </w:r>
      <w:r w:rsidRPr="009E6CEE">
        <w:rPr>
          <w:rStyle w:val="ad"/>
          <w:rFonts w:ascii="Calibri Light" w:hAnsi="Calibri Light" w:cs="Calibri Light"/>
        </w:rPr>
        <w:footnoteReference w:id="297"/>
      </w:r>
      <w:r w:rsidRPr="009E6CEE">
        <w:rPr>
          <w:rFonts w:ascii="Calibri Light" w:hAnsi="Calibri Light" w:cs="Calibri Light"/>
        </w:rPr>
        <w:t>).</w:t>
      </w:r>
    </w:p>
    <w:p w:rsidR="00D17C53" w:rsidRPr="009E6CEE" w:rsidRDefault="008A5424" w:rsidP="00E34EE6">
      <w:pPr>
        <w:tabs>
          <w:tab w:val="left" w:pos="0"/>
        </w:tabs>
        <w:spacing w:after="0" w:line="240" w:lineRule="auto"/>
        <w:ind w:firstLine="709"/>
        <w:jc w:val="center"/>
        <w:rPr>
          <w:rFonts w:ascii="Calibri Light" w:hAnsi="Calibri Light" w:cs="Calibri Light"/>
        </w:rPr>
      </w:pPr>
      <w:r w:rsidRPr="009E6CEE">
        <w:rPr>
          <w:rFonts w:ascii="Calibri Light" w:hAnsi="Calibri Light" w:cs="Calibri Light"/>
          <w:noProof/>
          <w:lang w:val="en-US"/>
        </w:rPr>
        <w:lastRenderedPageBreak/>
        <w:drawing>
          <wp:inline distT="0" distB="0" distL="0" distR="0">
            <wp:extent cx="4695825" cy="2514600"/>
            <wp:effectExtent l="0" t="0" r="0" b="0"/>
            <wp:docPr id="3"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D17C53" w:rsidRPr="009E6CEE" w:rsidRDefault="00D17C53" w:rsidP="00E34EE6">
      <w:pPr>
        <w:tabs>
          <w:tab w:val="left" w:pos="0"/>
          <w:tab w:val="left" w:pos="2038"/>
        </w:tabs>
        <w:spacing w:after="0" w:line="240" w:lineRule="auto"/>
        <w:ind w:firstLine="709"/>
        <w:jc w:val="center"/>
        <w:rPr>
          <w:rFonts w:ascii="Calibri Light" w:hAnsi="Calibri Light" w:cs="Calibri Light"/>
          <w:b/>
        </w:rPr>
      </w:pPr>
    </w:p>
    <w:p w:rsidR="00D17C53" w:rsidRPr="009E6CEE" w:rsidRDefault="00D17C53" w:rsidP="00E34EE6">
      <w:pPr>
        <w:spacing w:after="0" w:line="240" w:lineRule="auto"/>
        <w:ind w:firstLine="709"/>
        <w:jc w:val="center"/>
        <w:rPr>
          <w:rFonts w:ascii="Calibri Light" w:hAnsi="Calibri Light" w:cs="Calibri Light"/>
          <w:b/>
        </w:rPr>
      </w:pPr>
      <w:r w:rsidRPr="009E6CEE">
        <w:rPr>
          <w:rFonts w:ascii="Calibri Light" w:hAnsi="Calibri Light" w:cs="Calibri Light"/>
          <w:b/>
        </w:rPr>
        <w:t xml:space="preserve">Рис. 4  Динаміка чисельності педагогічних працівників ЗВО України за 2010 – 2016 роки </w:t>
      </w:r>
    </w:p>
    <w:p w:rsidR="00D17C53" w:rsidRPr="009E6CEE" w:rsidRDefault="00D17C53" w:rsidP="00E34EE6">
      <w:pPr>
        <w:spacing w:after="0" w:line="240" w:lineRule="auto"/>
        <w:ind w:firstLine="709"/>
        <w:jc w:val="center"/>
        <w:rPr>
          <w:rFonts w:ascii="Calibri Light" w:hAnsi="Calibri Light" w:cs="Calibri Light"/>
          <w:b/>
        </w:rPr>
      </w:pPr>
      <w:r w:rsidRPr="009E6CEE">
        <w:rPr>
          <w:rFonts w:ascii="Calibri Light" w:hAnsi="Calibri Light" w:cs="Calibri Light"/>
        </w:rPr>
        <w:t>(розроблено автором за джерелом)</w:t>
      </w:r>
      <w:r w:rsidRPr="009E6CEE">
        <w:rPr>
          <w:rStyle w:val="ad"/>
          <w:rFonts w:ascii="Calibri Light" w:hAnsi="Calibri Light" w:cs="Calibri Light"/>
        </w:rPr>
        <w:footnoteReference w:id="298"/>
      </w:r>
    </w:p>
    <w:p w:rsidR="00D17C53" w:rsidRPr="009E6CEE" w:rsidRDefault="00D17C53" w:rsidP="00E34EE6">
      <w:pPr>
        <w:tabs>
          <w:tab w:val="left" w:pos="0"/>
        </w:tabs>
        <w:spacing w:after="0" w:line="240" w:lineRule="auto"/>
        <w:ind w:firstLine="709"/>
        <w:rPr>
          <w:rFonts w:ascii="Calibri Light" w:hAnsi="Calibri Light" w:cs="Calibri Light"/>
        </w:rPr>
      </w:pP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Суттєві зміни за означений період також відбулися в розподілі науково</w:t>
      </w:r>
      <w:r w:rsidR="004446FD" w:rsidRPr="009E6CEE">
        <w:rPr>
          <w:rFonts w:ascii="Calibri Light" w:hAnsi="Calibri Light" w:cs="Calibri Light"/>
        </w:rPr>
        <w:t>–</w:t>
      </w:r>
      <w:r w:rsidRPr="009E6CEE">
        <w:rPr>
          <w:rFonts w:ascii="Calibri Light" w:hAnsi="Calibri Light" w:cs="Calibri Light"/>
        </w:rPr>
        <w:t>педагогічних працівників ЗВО за сферою управління. Так, у 2010–2011 навчальному році домінувала їхня зайнятість у ЗВО, підпорядкованих МОН України (59,4%), значно менша частка припадала на приватні ЗВО (10,5%), підпорядковані МОЗ України (8,1%) та Мінагрополітики України (5,7%), інші відомства (16,3%) (Рис. 5).</w:t>
      </w:r>
    </w:p>
    <w:p w:rsidR="00D17C53" w:rsidRPr="009E6CEE" w:rsidRDefault="00D17C53" w:rsidP="00E34EE6">
      <w:pPr>
        <w:tabs>
          <w:tab w:val="left" w:pos="0"/>
        </w:tabs>
        <w:spacing w:after="0" w:line="240" w:lineRule="auto"/>
        <w:ind w:firstLine="709"/>
        <w:jc w:val="both"/>
        <w:rPr>
          <w:rFonts w:ascii="Calibri Light" w:hAnsi="Calibri Light" w:cs="Calibri Light"/>
        </w:rPr>
      </w:pPr>
    </w:p>
    <w:p w:rsidR="00D17C53" w:rsidRPr="009E6CEE" w:rsidRDefault="008A5424" w:rsidP="00E34EE6">
      <w:pPr>
        <w:tabs>
          <w:tab w:val="left" w:pos="0"/>
          <w:tab w:val="left" w:pos="2322"/>
        </w:tabs>
        <w:spacing w:after="0" w:line="240" w:lineRule="auto"/>
        <w:ind w:firstLine="709"/>
        <w:jc w:val="center"/>
        <w:rPr>
          <w:rFonts w:ascii="Calibri Light" w:hAnsi="Calibri Light" w:cs="Calibri Light"/>
          <w:b/>
        </w:rPr>
      </w:pPr>
      <w:r w:rsidRPr="009E6CEE">
        <w:rPr>
          <w:rFonts w:ascii="Calibri Light" w:hAnsi="Calibri Light" w:cs="Calibri Light"/>
          <w:b/>
          <w:noProof/>
          <w:lang w:val="en-US"/>
        </w:rPr>
        <w:drawing>
          <wp:inline distT="0" distB="0" distL="0" distR="0">
            <wp:extent cx="4924425" cy="3114675"/>
            <wp:effectExtent l="0" t="0" r="0" b="0"/>
            <wp:docPr id="4" name="Об'є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1F7EF1" w:rsidRDefault="001F7EF1" w:rsidP="00E34EE6">
      <w:pPr>
        <w:tabs>
          <w:tab w:val="left" w:pos="0"/>
          <w:tab w:val="left" w:pos="2322"/>
        </w:tabs>
        <w:spacing w:after="0" w:line="240" w:lineRule="auto"/>
        <w:ind w:firstLine="709"/>
        <w:jc w:val="center"/>
        <w:rPr>
          <w:rFonts w:ascii="Calibri Light" w:hAnsi="Calibri Light" w:cs="Calibri Light"/>
          <w:b/>
        </w:rPr>
      </w:pPr>
    </w:p>
    <w:p w:rsidR="00D17C53" w:rsidRPr="009E6CEE" w:rsidRDefault="00D17C53" w:rsidP="00E34EE6">
      <w:pPr>
        <w:tabs>
          <w:tab w:val="left" w:pos="0"/>
          <w:tab w:val="left" w:pos="2322"/>
        </w:tabs>
        <w:spacing w:after="0" w:line="240" w:lineRule="auto"/>
        <w:ind w:firstLine="709"/>
        <w:jc w:val="center"/>
        <w:rPr>
          <w:rFonts w:ascii="Calibri Light" w:hAnsi="Calibri Light" w:cs="Calibri Light"/>
          <w:b/>
        </w:rPr>
      </w:pPr>
      <w:r w:rsidRPr="009E6CEE">
        <w:rPr>
          <w:rFonts w:ascii="Calibri Light" w:hAnsi="Calibri Light" w:cs="Calibri Light"/>
          <w:b/>
        </w:rPr>
        <w:t>Рис. 5. Розподіл науково</w:t>
      </w:r>
      <w:r w:rsidR="004446FD" w:rsidRPr="009E6CEE">
        <w:rPr>
          <w:rFonts w:ascii="Calibri Light" w:hAnsi="Calibri Light" w:cs="Calibri Light"/>
          <w:b/>
        </w:rPr>
        <w:t>–</w:t>
      </w:r>
      <w:r w:rsidRPr="009E6CEE">
        <w:rPr>
          <w:rFonts w:ascii="Calibri Light" w:hAnsi="Calibri Light" w:cs="Calibri Light"/>
          <w:b/>
        </w:rPr>
        <w:t>педагогічних працівників ЗВО за сферою управління у 2010 році</w:t>
      </w:r>
    </w:p>
    <w:p w:rsidR="00D17C53" w:rsidRPr="009E6CEE" w:rsidRDefault="00D17C53" w:rsidP="00E34EE6">
      <w:pPr>
        <w:spacing w:after="0" w:line="240" w:lineRule="auto"/>
        <w:ind w:firstLine="709"/>
        <w:jc w:val="center"/>
        <w:rPr>
          <w:rFonts w:ascii="Calibri Light" w:hAnsi="Calibri Light" w:cs="Calibri Light"/>
        </w:rPr>
      </w:pPr>
      <w:r w:rsidRPr="009E6CEE">
        <w:rPr>
          <w:rFonts w:ascii="Calibri Light" w:hAnsi="Calibri Light" w:cs="Calibri Light"/>
        </w:rPr>
        <w:t>(розроблено автором за джерелом)</w:t>
      </w:r>
      <w:r w:rsidRPr="009E6CEE">
        <w:rPr>
          <w:rStyle w:val="ad"/>
          <w:rFonts w:ascii="Calibri Light" w:hAnsi="Calibri Light" w:cs="Calibri Light"/>
        </w:rPr>
        <w:footnoteReference w:id="299"/>
      </w:r>
    </w:p>
    <w:p w:rsidR="00D17C53" w:rsidRPr="009E6CEE" w:rsidRDefault="00D17C53" w:rsidP="00E34EE6">
      <w:pPr>
        <w:tabs>
          <w:tab w:val="left" w:pos="0"/>
          <w:tab w:val="left" w:pos="510"/>
          <w:tab w:val="left" w:pos="2322"/>
        </w:tabs>
        <w:spacing w:after="0" w:line="240" w:lineRule="auto"/>
        <w:ind w:firstLine="709"/>
        <w:rPr>
          <w:rFonts w:ascii="Calibri Light" w:hAnsi="Calibri Light" w:cs="Calibri Light"/>
          <w:b/>
        </w:rPr>
      </w:pP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У 2016–2017 навчальному році спостерігається дещо інша картина. На МОН України вже припадає 69,1 %, на МОЗ України – 10,3 %, на приватні ЗВО – 7,6 %, на нову позицію потрапляє Мінкультури України – 2,4 %, а на решту відомств припадає 10,6 % (Рис. 6). Відповідні зміни пояснюються, перш за все, заходами уряду щодо максимального перепідпорядкування відомчих ЗВО МОН України, оптимізаційними заходами стосовно мережі закладів сфери вищої освіти, підвищенням рівня забезпечення якості освітніх послуг, у т. ч. шляхом більш прозорих, справедливих та відкритих процедур з ліцензування та акредитації тощо.</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Заслуговує на увагу аналіз динаміки чисельності тих науково</w:t>
      </w:r>
      <w:r w:rsidR="004446FD" w:rsidRPr="009E6CEE">
        <w:rPr>
          <w:rFonts w:ascii="Calibri Light" w:hAnsi="Calibri Light" w:cs="Calibri Light"/>
        </w:rPr>
        <w:t>–</w:t>
      </w:r>
      <w:r w:rsidRPr="009E6CEE">
        <w:rPr>
          <w:rFonts w:ascii="Calibri Light" w:hAnsi="Calibri Light" w:cs="Calibri Light"/>
        </w:rPr>
        <w:t>педагогічних працівників ЗВО, які мають наукові ступені та наукові звання. Цей показник, окрім якісної професійно</w:t>
      </w:r>
      <w:r w:rsidR="004446FD" w:rsidRPr="009E6CEE">
        <w:rPr>
          <w:rFonts w:ascii="Calibri Light" w:hAnsi="Calibri Light" w:cs="Calibri Light"/>
        </w:rPr>
        <w:t>–</w:t>
      </w:r>
      <w:r w:rsidRPr="009E6CEE">
        <w:rPr>
          <w:rFonts w:ascii="Calibri Light" w:hAnsi="Calibri Light" w:cs="Calibri Light"/>
        </w:rPr>
        <w:t xml:space="preserve">кваліфікаційної характеристики має й інше «забарвлення», оскільки безпосередньо пов’язаний із системою надбавок та доплат до посадового окладу висококваліфікованих професіоналів. Так, за законодавчо закріпленими нормами для доктора наук – професора розмір цих двох доплат складає 58 %, для кандидата наук – професора – 48 %, кандидата наук – доцента – 40 %. </w:t>
      </w:r>
    </w:p>
    <w:p w:rsidR="00D17C53" w:rsidRPr="009E6CEE" w:rsidRDefault="008A5424" w:rsidP="00E34EE6">
      <w:pPr>
        <w:tabs>
          <w:tab w:val="left" w:pos="0"/>
          <w:tab w:val="left" w:pos="510"/>
          <w:tab w:val="left" w:pos="2322"/>
        </w:tabs>
        <w:spacing w:after="0" w:line="240" w:lineRule="auto"/>
        <w:ind w:firstLine="709"/>
        <w:jc w:val="center"/>
        <w:rPr>
          <w:rFonts w:ascii="Calibri Light" w:hAnsi="Calibri Light" w:cs="Calibri Light"/>
        </w:rPr>
      </w:pPr>
      <w:r w:rsidRPr="009E6CEE">
        <w:rPr>
          <w:rFonts w:ascii="Calibri Light" w:hAnsi="Calibri Light" w:cs="Calibri Light"/>
          <w:noProof/>
          <w:lang w:val="en-US"/>
        </w:rPr>
        <w:drawing>
          <wp:inline distT="0" distB="0" distL="0" distR="0">
            <wp:extent cx="4533900" cy="3124200"/>
            <wp:effectExtent l="0" t="0" r="0" b="0"/>
            <wp:docPr id="5" name="Об'є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D17C53" w:rsidRPr="009E6CEE" w:rsidRDefault="00D17C53" w:rsidP="00E34EE6">
      <w:pPr>
        <w:tabs>
          <w:tab w:val="left" w:pos="0"/>
          <w:tab w:val="left" w:pos="567"/>
        </w:tabs>
        <w:spacing w:after="0" w:line="240" w:lineRule="auto"/>
        <w:ind w:firstLine="709"/>
        <w:jc w:val="center"/>
        <w:rPr>
          <w:rFonts w:ascii="Calibri Light" w:hAnsi="Calibri Light" w:cs="Calibri Light"/>
        </w:rPr>
      </w:pPr>
    </w:p>
    <w:p w:rsidR="00D17C53" w:rsidRPr="009E6CEE" w:rsidRDefault="00D17C53" w:rsidP="00E34EE6">
      <w:pPr>
        <w:spacing w:after="0" w:line="240" w:lineRule="auto"/>
        <w:ind w:firstLine="709"/>
        <w:jc w:val="center"/>
        <w:rPr>
          <w:rFonts w:ascii="Calibri Light" w:hAnsi="Calibri Light" w:cs="Calibri Light"/>
          <w:b/>
        </w:rPr>
      </w:pPr>
      <w:r w:rsidRPr="009E6CEE">
        <w:rPr>
          <w:rFonts w:ascii="Calibri Light" w:hAnsi="Calibri Light" w:cs="Calibri Light"/>
          <w:b/>
        </w:rPr>
        <w:t>Рис. 6 Розподіл науково</w:t>
      </w:r>
      <w:r w:rsidR="004446FD" w:rsidRPr="009E6CEE">
        <w:rPr>
          <w:rFonts w:ascii="Calibri Light" w:hAnsi="Calibri Light" w:cs="Calibri Light"/>
          <w:b/>
        </w:rPr>
        <w:t>–</w:t>
      </w:r>
      <w:r w:rsidRPr="009E6CEE">
        <w:rPr>
          <w:rFonts w:ascii="Calibri Light" w:hAnsi="Calibri Light" w:cs="Calibri Light"/>
          <w:b/>
        </w:rPr>
        <w:t>педагогічних працівників ЗВО за сферою управління у 2016 році</w:t>
      </w:r>
    </w:p>
    <w:p w:rsidR="00D17C53" w:rsidRPr="009E6CEE" w:rsidRDefault="00D17C53" w:rsidP="00E34EE6">
      <w:pPr>
        <w:spacing w:after="0" w:line="240" w:lineRule="auto"/>
        <w:ind w:firstLine="709"/>
        <w:jc w:val="center"/>
        <w:rPr>
          <w:rFonts w:ascii="Calibri Light" w:hAnsi="Calibri Light" w:cs="Calibri Light"/>
        </w:rPr>
      </w:pPr>
      <w:r w:rsidRPr="009E6CEE">
        <w:rPr>
          <w:rFonts w:ascii="Calibri Light" w:hAnsi="Calibri Light" w:cs="Calibri Light"/>
        </w:rPr>
        <w:t>(розроблено автором за джерелом)</w:t>
      </w:r>
      <w:r w:rsidRPr="009E6CEE">
        <w:rPr>
          <w:rStyle w:val="ad"/>
          <w:rFonts w:ascii="Calibri Light" w:hAnsi="Calibri Light" w:cs="Calibri Light"/>
        </w:rPr>
        <w:footnoteReference w:id="300"/>
      </w:r>
    </w:p>
    <w:p w:rsidR="00D17C53" w:rsidRPr="009E6CEE" w:rsidRDefault="00D17C53" w:rsidP="00E34EE6">
      <w:pPr>
        <w:tabs>
          <w:tab w:val="left" w:pos="0"/>
          <w:tab w:val="left" w:pos="3113"/>
        </w:tabs>
        <w:spacing w:after="0" w:line="240" w:lineRule="auto"/>
        <w:ind w:firstLine="709"/>
        <w:rPr>
          <w:rFonts w:ascii="Calibri Light" w:hAnsi="Calibri Light" w:cs="Calibri Light"/>
        </w:rPr>
      </w:pP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Як видно з Рис. 7 суттєвих коливань у чисельності кандидатів і докторів наук, професорів і доцентів за період, що аналізується, не спостерігалось. Абсолютно іншою є динаміка відносних показників. Так, якщо у 2010–2011 навчальному році на 1000 науково</w:t>
      </w:r>
      <w:r w:rsidR="004446FD" w:rsidRPr="009E6CEE">
        <w:rPr>
          <w:rFonts w:ascii="Calibri Light" w:hAnsi="Calibri Light" w:cs="Calibri Light"/>
        </w:rPr>
        <w:t>–</w:t>
      </w:r>
      <w:r w:rsidRPr="009E6CEE">
        <w:rPr>
          <w:rFonts w:ascii="Calibri Light" w:hAnsi="Calibri Light" w:cs="Calibri Light"/>
        </w:rPr>
        <w:t xml:space="preserve">педагогічних працівників припадало 468 кандидатів наук, 94 доктора наук, 313 доцентів, 85 професорів, то в 2016–2017 навчальному році – 557, 119, 386 та 104 особи відповідно. </w:t>
      </w:r>
    </w:p>
    <w:p w:rsidR="00D17C53" w:rsidRPr="009E6CEE" w:rsidRDefault="008A5424" w:rsidP="00E34EE6">
      <w:pPr>
        <w:tabs>
          <w:tab w:val="left" w:pos="0"/>
          <w:tab w:val="left" w:pos="2038"/>
        </w:tabs>
        <w:spacing w:after="0" w:line="240" w:lineRule="auto"/>
        <w:ind w:firstLine="709"/>
        <w:jc w:val="center"/>
        <w:rPr>
          <w:rFonts w:ascii="Calibri Light" w:hAnsi="Calibri Light" w:cs="Calibri Light"/>
        </w:rPr>
      </w:pPr>
      <w:r w:rsidRPr="009E6CEE">
        <w:rPr>
          <w:rFonts w:ascii="Calibri Light" w:hAnsi="Calibri Light" w:cs="Calibri Light"/>
          <w:noProof/>
          <w:lang w:val="en-US"/>
        </w:rPr>
        <w:lastRenderedPageBreak/>
        <w:drawing>
          <wp:inline distT="0" distB="0" distL="0" distR="0">
            <wp:extent cx="5486400" cy="3200400"/>
            <wp:effectExtent l="0" t="0" r="0" b="0"/>
            <wp:docPr id="6"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D17C53" w:rsidRPr="009E6CEE" w:rsidRDefault="00D17C53" w:rsidP="00E34EE6">
      <w:pPr>
        <w:spacing w:after="0" w:line="240" w:lineRule="auto"/>
        <w:ind w:firstLine="709"/>
        <w:jc w:val="center"/>
        <w:rPr>
          <w:rFonts w:ascii="Calibri Light" w:hAnsi="Calibri Light" w:cs="Calibri Light"/>
          <w:b/>
        </w:rPr>
      </w:pPr>
      <w:r w:rsidRPr="009E6CEE">
        <w:rPr>
          <w:rFonts w:ascii="Calibri Light" w:hAnsi="Calibri Light" w:cs="Calibri Light"/>
          <w:b/>
        </w:rPr>
        <w:t>Рис. 7 Динаміка чисельності науково</w:t>
      </w:r>
      <w:r w:rsidR="004446FD" w:rsidRPr="009E6CEE">
        <w:rPr>
          <w:rFonts w:ascii="Calibri Light" w:hAnsi="Calibri Light" w:cs="Calibri Light"/>
          <w:b/>
        </w:rPr>
        <w:t>–</w:t>
      </w:r>
      <w:r w:rsidRPr="009E6CEE">
        <w:rPr>
          <w:rFonts w:ascii="Calibri Light" w:hAnsi="Calibri Light" w:cs="Calibri Light"/>
          <w:b/>
        </w:rPr>
        <w:t>педагогічних працівників ЗВО України за окремими характеристиками за 2010 – 2016 роки</w:t>
      </w:r>
    </w:p>
    <w:p w:rsidR="00D17C53" w:rsidRPr="009E6CEE" w:rsidRDefault="00D17C53" w:rsidP="00E34EE6">
      <w:pPr>
        <w:spacing w:after="0" w:line="240" w:lineRule="auto"/>
        <w:ind w:firstLine="709"/>
        <w:jc w:val="center"/>
        <w:rPr>
          <w:rFonts w:ascii="Calibri Light" w:hAnsi="Calibri Light" w:cs="Calibri Light"/>
        </w:rPr>
      </w:pPr>
      <w:r w:rsidRPr="009E6CEE">
        <w:rPr>
          <w:rFonts w:ascii="Calibri Light" w:hAnsi="Calibri Light" w:cs="Calibri Light"/>
        </w:rPr>
        <w:t>(розроблено автором за джерелом)</w:t>
      </w:r>
      <w:r w:rsidRPr="009E6CEE">
        <w:rPr>
          <w:rStyle w:val="ad"/>
          <w:rFonts w:ascii="Calibri Light" w:hAnsi="Calibri Light" w:cs="Calibri Light"/>
        </w:rPr>
        <w:footnoteReference w:id="301"/>
      </w:r>
    </w:p>
    <w:p w:rsidR="00D17C53" w:rsidRPr="009E6CEE" w:rsidRDefault="00D17C53" w:rsidP="00E34EE6">
      <w:pPr>
        <w:tabs>
          <w:tab w:val="left" w:pos="0"/>
          <w:tab w:val="left" w:pos="3381"/>
        </w:tabs>
        <w:spacing w:after="0" w:line="240" w:lineRule="auto"/>
        <w:ind w:firstLine="709"/>
        <w:rPr>
          <w:rFonts w:ascii="Calibri Light" w:hAnsi="Calibri Light" w:cs="Calibri Light"/>
          <w:b/>
        </w:rPr>
      </w:pP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Таке значне зростання рівня наукової кваліфікації серед науково</w:t>
      </w:r>
      <w:r w:rsidR="004446FD" w:rsidRPr="009E6CEE">
        <w:rPr>
          <w:rFonts w:ascii="Calibri Light" w:hAnsi="Calibri Light" w:cs="Calibri Light"/>
        </w:rPr>
        <w:t>–</w:t>
      </w:r>
      <w:r w:rsidRPr="009E6CEE">
        <w:rPr>
          <w:rFonts w:ascii="Calibri Light" w:hAnsi="Calibri Light" w:cs="Calibri Light"/>
        </w:rPr>
        <w:t>педагогічних працівників ЗВО пояснюється багатьма причинами, серед яких:</w:t>
      </w:r>
    </w:p>
    <w:p w:rsidR="00D17C53" w:rsidRPr="009E6CEE" w:rsidRDefault="00D17C53" w:rsidP="007F59A9">
      <w:pPr>
        <w:pStyle w:val="af5"/>
        <w:numPr>
          <w:ilvl w:val="0"/>
          <w:numId w:val="13"/>
        </w:numPr>
        <w:ind w:left="0" w:firstLine="567"/>
        <w:rPr>
          <w:rFonts w:ascii="Calibri Light" w:hAnsi="Calibri Light" w:cs="Calibri Light"/>
          <w:sz w:val="22"/>
          <w:szCs w:val="22"/>
        </w:rPr>
      </w:pPr>
      <w:r w:rsidRPr="009E6CEE">
        <w:rPr>
          <w:rFonts w:ascii="Calibri Light" w:hAnsi="Calibri Light" w:cs="Calibri Light"/>
          <w:sz w:val="22"/>
          <w:szCs w:val="22"/>
        </w:rPr>
        <w:t>збереження менеджментом ЗВО найбільш кваліфікованих кадрів у період значного загального скорочення чисельності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працівників;</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масовість захистів кандидатських та докторських наук, перетворення цього процесу в  багатьох випадках у формальне та тривіальне присудження звань та ступенів. За оцінками, близько 80 % захистів кандидатських дисертацій в Україні припадає на викладачів, 12,0% – на науковців, 8,0% – на інших бажаючих отримати науковий ступінь.</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Починаючи з 1998 року в Україні офіційна статистика не подає інформацію про рівень та обсяги оплати праці, її структуру (тарифна частина (посадовий оклад), установлені законодавчо системи надбавок та доплат тощо) у розрізі професій, посад та їх категорій. Вибіркові (1 раз на 3 роки) обстеження органів статистики та результати Всеукраїнського перепису населення через достатньо високий суб’єктивізм, не можуть залучатися для проведення науково</w:t>
      </w:r>
      <w:r w:rsidR="004446FD" w:rsidRPr="009E6CEE">
        <w:rPr>
          <w:rFonts w:ascii="Calibri Light" w:hAnsi="Calibri Light" w:cs="Calibri Light"/>
        </w:rPr>
        <w:t>–</w:t>
      </w:r>
      <w:r w:rsidRPr="009E6CEE">
        <w:rPr>
          <w:rFonts w:ascii="Calibri Light" w:hAnsi="Calibri Light" w:cs="Calibri Light"/>
        </w:rPr>
        <w:t xml:space="preserve">аналітичних порівнянь.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У нашому дослідженні використано оперативні дані МОН України щодо розмірів заробітної плати педагогів шкільних закладів освіти, закладів ПТО та коледжів за 2016–2017 роки, а також корпоративну інформацію одного із закладів вищої освіти за 2015–2017 роки, який було підібрано як «середньо український еталон ЗВО» за визначеними критеріями (чисельність викладачів, якісна структура науково</w:t>
      </w:r>
      <w:r w:rsidR="004446FD" w:rsidRPr="009E6CEE">
        <w:rPr>
          <w:rFonts w:ascii="Calibri Light" w:hAnsi="Calibri Light" w:cs="Calibri Light"/>
        </w:rPr>
        <w:t>–</w:t>
      </w:r>
      <w:r w:rsidRPr="009E6CEE">
        <w:rPr>
          <w:rFonts w:ascii="Calibri Light" w:hAnsi="Calibri Light" w:cs="Calibri Light"/>
        </w:rPr>
        <w:t>педагогічних працівників, чисельність студентів, обсяги освітніх послуг за рік, у тис. грн. тощо).</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Звертає на себе увагу динаміка зростання показників оплати праці науково</w:t>
      </w:r>
      <w:r w:rsidR="004446FD" w:rsidRPr="009E6CEE">
        <w:rPr>
          <w:rFonts w:ascii="Calibri Light" w:hAnsi="Calibri Light" w:cs="Calibri Light"/>
        </w:rPr>
        <w:t>–</w:t>
      </w:r>
      <w:r w:rsidRPr="009E6CEE">
        <w:rPr>
          <w:rFonts w:ascii="Calibri Light" w:hAnsi="Calibri Light" w:cs="Calibri Light"/>
        </w:rPr>
        <w:t>педагогічних працівників. Так, розміри посадових окладів за Єдиною тарифною сіткою для працівників бюджетної сфери з початку 2015 року до 1вересня 2017 року виросли за посадами:</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завідувача кафедри з 3280 до 6160 грн., або в 1,9 рази, при цьому посадовий оклад завідувача кафедри коливається у залежності від комбінації наукових звань та ступенів від 5472 до 6160 грн.;</w:t>
      </w:r>
    </w:p>
    <w:p w:rsidR="00D17C53" w:rsidRPr="009E6CEE" w:rsidRDefault="00D17C53" w:rsidP="007F59A9">
      <w:pPr>
        <w:pStyle w:val="af5"/>
        <w:numPr>
          <w:ilvl w:val="0"/>
          <w:numId w:val="13"/>
        </w:numPr>
        <w:ind w:left="0" w:firstLine="567"/>
        <w:rPr>
          <w:rFonts w:ascii="Calibri Light" w:hAnsi="Calibri Light" w:cs="Calibri Light"/>
          <w:sz w:val="22"/>
          <w:szCs w:val="22"/>
        </w:rPr>
      </w:pPr>
      <w:r w:rsidRPr="009E6CEE">
        <w:rPr>
          <w:rFonts w:ascii="Calibri Light" w:hAnsi="Calibri Light" w:cs="Calibri Light"/>
          <w:sz w:val="22"/>
          <w:szCs w:val="22"/>
        </w:rPr>
        <w:t>професора з 3101 до 5824 грн. або в 1,9 рази;</w:t>
      </w:r>
    </w:p>
    <w:p w:rsidR="00D17C53" w:rsidRPr="009E6CEE" w:rsidRDefault="00D17C53" w:rsidP="007F59A9">
      <w:pPr>
        <w:pStyle w:val="af5"/>
        <w:numPr>
          <w:ilvl w:val="0"/>
          <w:numId w:val="13"/>
        </w:numPr>
        <w:ind w:left="0" w:firstLine="567"/>
        <w:rPr>
          <w:rFonts w:ascii="Calibri Light" w:hAnsi="Calibri Light" w:cs="Calibri Light"/>
          <w:sz w:val="22"/>
          <w:szCs w:val="22"/>
        </w:rPr>
      </w:pPr>
      <w:r w:rsidRPr="009E6CEE">
        <w:rPr>
          <w:rFonts w:ascii="Calibri Light" w:hAnsi="Calibri Light" w:cs="Calibri Light"/>
          <w:sz w:val="22"/>
          <w:szCs w:val="22"/>
        </w:rPr>
        <w:lastRenderedPageBreak/>
        <w:t>доцента з 2914 до 5472 грн. або в 1,9 рази;</w:t>
      </w:r>
    </w:p>
    <w:p w:rsidR="00D17C53" w:rsidRPr="009E6CEE" w:rsidRDefault="00D17C53" w:rsidP="007F59A9">
      <w:pPr>
        <w:pStyle w:val="af5"/>
        <w:numPr>
          <w:ilvl w:val="0"/>
          <w:numId w:val="13"/>
        </w:numPr>
        <w:ind w:left="0" w:firstLine="567"/>
        <w:rPr>
          <w:rFonts w:ascii="Calibri Light" w:hAnsi="Calibri Light" w:cs="Calibri Light"/>
          <w:sz w:val="22"/>
          <w:szCs w:val="22"/>
        </w:rPr>
      </w:pPr>
      <w:r w:rsidRPr="009E6CEE">
        <w:rPr>
          <w:rFonts w:ascii="Calibri Light" w:hAnsi="Calibri Light" w:cs="Calibri Light"/>
          <w:sz w:val="22"/>
          <w:szCs w:val="22"/>
        </w:rPr>
        <w:t>старшого викладача з 2556 до 4800 грн. або в 1,9 рази;</w:t>
      </w:r>
    </w:p>
    <w:p w:rsidR="00D17C53" w:rsidRPr="009E6CEE" w:rsidRDefault="00D17C53" w:rsidP="007F59A9">
      <w:pPr>
        <w:pStyle w:val="af5"/>
        <w:numPr>
          <w:ilvl w:val="0"/>
          <w:numId w:val="13"/>
        </w:numPr>
        <w:ind w:left="0" w:firstLine="567"/>
        <w:rPr>
          <w:rFonts w:ascii="Calibri Light" w:hAnsi="Calibri Light" w:cs="Calibri Light"/>
          <w:sz w:val="22"/>
          <w:szCs w:val="22"/>
        </w:rPr>
      </w:pPr>
      <w:r w:rsidRPr="009E6CEE">
        <w:rPr>
          <w:rFonts w:ascii="Calibri Light" w:hAnsi="Calibri Light" w:cs="Calibri Light"/>
          <w:sz w:val="22"/>
          <w:szCs w:val="22"/>
        </w:rPr>
        <w:t>викладача, асистента з 2377 до 4464 грн. або в 1,9 рази.</w:t>
      </w:r>
    </w:p>
    <w:p w:rsidR="00D17C53" w:rsidRPr="009E6CEE" w:rsidRDefault="00D17C53" w:rsidP="00E34EE6">
      <w:pPr>
        <w:tabs>
          <w:tab w:val="left" w:pos="0"/>
          <w:tab w:val="left" w:pos="851"/>
        </w:tabs>
        <w:spacing w:after="0" w:line="240" w:lineRule="auto"/>
        <w:ind w:firstLine="567"/>
        <w:rPr>
          <w:rFonts w:ascii="Calibri Light" w:hAnsi="Calibri Light" w:cs="Calibri Light"/>
        </w:rPr>
      </w:pPr>
      <w:r w:rsidRPr="009E6CEE">
        <w:rPr>
          <w:rFonts w:ascii="Calibri Light" w:hAnsi="Calibri Light" w:cs="Calibri Light"/>
        </w:rPr>
        <w:t>Дещо іншою є диференціація зростання середньомісячного доходу працівників за цей період, а саме:</w:t>
      </w:r>
    </w:p>
    <w:p w:rsidR="00D17C53" w:rsidRPr="009E6CEE" w:rsidRDefault="00D17C53" w:rsidP="007F59A9">
      <w:pPr>
        <w:pStyle w:val="af5"/>
        <w:numPr>
          <w:ilvl w:val="0"/>
          <w:numId w:val="13"/>
        </w:numPr>
        <w:ind w:left="0" w:firstLine="567"/>
        <w:rPr>
          <w:rFonts w:ascii="Calibri Light" w:hAnsi="Calibri Light" w:cs="Calibri Light"/>
          <w:sz w:val="22"/>
          <w:szCs w:val="22"/>
        </w:rPr>
      </w:pPr>
      <w:r w:rsidRPr="009E6CEE">
        <w:rPr>
          <w:rFonts w:ascii="Calibri Light" w:hAnsi="Calibri Light" w:cs="Calibri Light"/>
          <w:sz w:val="22"/>
          <w:szCs w:val="22"/>
        </w:rPr>
        <w:t xml:space="preserve">завідувача кафедри з 6132 до 10452 – 12000 грн., або в 1,7–2,0 рази; </w:t>
      </w:r>
    </w:p>
    <w:p w:rsidR="00D17C53" w:rsidRPr="009E6CEE" w:rsidRDefault="00D17C53" w:rsidP="007F59A9">
      <w:pPr>
        <w:pStyle w:val="af5"/>
        <w:numPr>
          <w:ilvl w:val="0"/>
          <w:numId w:val="13"/>
        </w:numPr>
        <w:ind w:left="0" w:firstLine="567"/>
        <w:rPr>
          <w:rFonts w:ascii="Calibri Light" w:hAnsi="Calibri Light" w:cs="Calibri Light"/>
          <w:sz w:val="22"/>
          <w:szCs w:val="22"/>
        </w:rPr>
      </w:pPr>
      <w:r w:rsidRPr="009E6CEE">
        <w:rPr>
          <w:rFonts w:ascii="Calibri Light" w:hAnsi="Calibri Light" w:cs="Calibri Light"/>
          <w:sz w:val="22"/>
          <w:szCs w:val="22"/>
        </w:rPr>
        <w:t>професора з  5825 до 11673 грн. або в 2,0 рази;</w:t>
      </w:r>
    </w:p>
    <w:p w:rsidR="00D17C53" w:rsidRPr="009E6CEE" w:rsidRDefault="00D17C53" w:rsidP="007F59A9">
      <w:pPr>
        <w:pStyle w:val="af5"/>
        <w:numPr>
          <w:ilvl w:val="0"/>
          <w:numId w:val="13"/>
        </w:numPr>
        <w:ind w:left="0" w:firstLine="567"/>
        <w:rPr>
          <w:rFonts w:ascii="Calibri Light" w:hAnsi="Calibri Light" w:cs="Calibri Light"/>
          <w:sz w:val="22"/>
          <w:szCs w:val="22"/>
        </w:rPr>
      </w:pPr>
      <w:r w:rsidRPr="009E6CEE">
        <w:rPr>
          <w:rFonts w:ascii="Calibri Light" w:hAnsi="Calibri Light" w:cs="Calibri Light"/>
          <w:sz w:val="22"/>
          <w:szCs w:val="22"/>
        </w:rPr>
        <w:t>доцента з 4959 до 9396 грн. або в 1,9 рази;</w:t>
      </w:r>
    </w:p>
    <w:p w:rsidR="00D17C53" w:rsidRPr="009E6CEE" w:rsidRDefault="00D17C53" w:rsidP="007F59A9">
      <w:pPr>
        <w:pStyle w:val="af5"/>
        <w:numPr>
          <w:ilvl w:val="0"/>
          <w:numId w:val="13"/>
        </w:numPr>
        <w:ind w:left="0" w:firstLine="567"/>
        <w:rPr>
          <w:rFonts w:ascii="Calibri Light" w:hAnsi="Calibri Light" w:cs="Calibri Light"/>
          <w:sz w:val="22"/>
          <w:szCs w:val="22"/>
        </w:rPr>
      </w:pPr>
      <w:r w:rsidRPr="009E6CEE">
        <w:rPr>
          <w:rFonts w:ascii="Calibri Light" w:hAnsi="Calibri Light" w:cs="Calibri Light"/>
          <w:sz w:val="22"/>
          <w:szCs w:val="22"/>
        </w:rPr>
        <w:t>старшого викладача з 3650 до 6898 грн. або в 1,9 рази;</w:t>
      </w:r>
    </w:p>
    <w:p w:rsidR="00D17C53" w:rsidRPr="009E6CEE" w:rsidRDefault="00D17C53" w:rsidP="007F59A9">
      <w:pPr>
        <w:pStyle w:val="af5"/>
        <w:numPr>
          <w:ilvl w:val="0"/>
          <w:numId w:val="13"/>
        </w:numPr>
        <w:ind w:left="0" w:firstLine="567"/>
        <w:rPr>
          <w:rFonts w:ascii="Calibri Light" w:hAnsi="Calibri Light" w:cs="Calibri Light"/>
          <w:sz w:val="22"/>
          <w:szCs w:val="22"/>
        </w:rPr>
      </w:pPr>
      <w:r w:rsidRPr="009E6CEE">
        <w:rPr>
          <w:rFonts w:ascii="Calibri Light" w:hAnsi="Calibri Light" w:cs="Calibri Light"/>
          <w:sz w:val="22"/>
          <w:szCs w:val="22"/>
        </w:rPr>
        <w:t>викладача, асистента з 3285 до 5908 грн. або в 1,8 рази.</w:t>
      </w:r>
    </w:p>
    <w:p w:rsidR="00D17C53" w:rsidRPr="009E6CEE" w:rsidRDefault="00D17C53" w:rsidP="00E34EE6">
      <w:pPr>
        <w:tabs>
          <w:tab w:val="left" w:pos="0"/>
          <w:tab w:val="left" w:pos="3381"/>
        </w:tabs>
        <w:spacing w:after="0" w:line="240" w:lineRule="auto"/>
        <w:ind w:firstLine="709"/>
        <w:jc w:val="both"/>
        <w:rPr>
          <w:rFonts w:ascii="Calibri Light" w:hAnsi="Calibri Light" w:cs="Calibri Light"/>
        </w:rPr>
      </w:pPr>
      <w:r w:rsidRPr="009E6CEE">
        <w:rPr>
          <w:rFonts w:ascii="Calibri Light" w:hAnsi="Calibri Light" w:cs="Calibri Light"/>
        </w:rPr>
        <w:t>За даними на 1 вересня 2017 року питома вага тарифної частки (посадового окладу) у заробітній платі науково</w:t>
      </w:r>
      <w:r w:rsidR="004446FD" w:rsidRPr="009E6CEE">
        <w:rPr>
          <w:rFonts w:ascii="Calibri Light" w:hAnsi="Calibri Light" w:cs="Calibri Light"/>
        </w:rPr>
        <w:t>–</w:t>
      </w:r>
      <w:r w:rsidRPr="009E6CEE">
        <w:rPr>
          <w:rFonts w:ascii="Calibri Light" w:hAnsi="Calibri Light" w:cs="Calibri Light"/>
        </w:rPr>
        <w:t xml:space="preserve">педагогічних працівників коливається (від 49,8% у професора та 51,3% у завідувача кафедри до 75,6 % у викладача та асистента. Таким чином, чітко простежується зростання додаткової частки заробітної плати – надбавок за почесні звання, за вислугу років, доплат за наукові звання та наукові ступені, які лише опосередковано впливають (і можуть бути об’єктивно оціненими з позиції конкретних результатів діяльності) на обсяг та якість надання освітніх та інших послуг. </w:t>
      </w:r>
    </w:p>
    <w:p w:rsidR="00D17C53" w:rsidRPr="009E6CEE" w:rsidRDefault="00D17C53" w:rsidP="00E34EE6">
      <w:pPr>
        <w:tabs>
          <w:tab w:val="left" w:pos="0"/>
          <w:tab w:val="left" w:pos="3381"/>
        </w:tabs>
        <w:spacing w:after="0" w:line="240" w:lineRule="auto"/>
        <w:ind w:firstLine="709"/>
        <w:jc w:val="both"/>
        <w:rPr>
          <w:rFonts w:ascii="Calibri Light" w:hAnsi="Calibri Light" w:cs="Calibri Light"/>
        </w:rPr>
      </w:pPr>
      <w:r w:rsidRPr="009E6CEE">
        <w:rPr>
          <w:rFonts w:ascii="Calibri Light" w:hAnsi="Calibri Light" w:cs="Calibri Light"/>
        </w:rPr>
        <w:t>На останню дату обстеження (1 вересня 2017 року) розмір середньомісячного доходу керівника ЗВО складав трохи більше 2</w:t>
      </w:r>
      <w:r w:rsidR="004446FD" w:rsidRPr="009E6CEE">
        <w:rPr>
          <w:rFonts w:ascii="Calibri Light" w:hAnsi="Calibri Light" w:cs="Calibri Light"/>
        </w:rPr>
        <w:t>–</w:t>
      </w:r>
      <w:r w:rsidRPr="009E6CEE">
        <w:rPr>
          <w:rFonts w:ascii="Calibri Light" w:hAnsi="Calibri Light" w:cs="Calibri Light"/>
        </w:rPr>
        <w:t>х розмірів доходу завідувача кафедри, а відповідні доходи керівників факультетів та проректорів коливалися в межах 0,6–0,8 розміру доходу ректора.</w:t>
      </w:r>
    </w:p>
    <w:p w:rsidR="00D17C53" w:rsidRPr="009E6CEE" w:rsidRDefault="00D17C53" w:rsidP="00E34EE6">
      <w:pPr>
        <w:tabs>
          <w:tab w:val="left" w:pos="0"/>
          <w:tab w:val="left" w:pos="3381"/>
        </w:tabs>
        <w:spacing w:after="0" w:line="240" w:lineRule="auto"/>
        <w:ind w:firstLine="709"/>
        <w:rPr>
          <w:rFonts w:ascii="Calibri Light" w:hAnsi="Calibri Light" w:cs="Calibri Light"/>
        </w:rPr>
      </w:pPr>
      <w:r w:rsidRPr="009E6CEE">
        <w:rPr>
          <w:rFonts w:ascii="Calibri Light" w:hAnsi="Calibri Light" w:cs="Calibri Light"/>
        </w:rPr>
        <w:t>Таким чином, розміри оплати праці науково</w:t>
      </w:r>
      <w:r w:rsidR="004446FD" w:rsidRPr="009E6CEE">
        <w:rPr>
          <w:rFonts w:ascii="Calibri Light" w:hAnsi="Calibri Light" w:cs="Calibri Light"/>
        </w:rPr>
        <w:t>–</w:t>
      </w:r>
      <w:r w:rsidRPr="009E6CEE">
        <w:rPr>
          <w:rFonts w:ascii="Calibri Light" w:hAnsi="Calibri Light" w:cs="Calibri Light"/>
        </w:rPr>
        <w:t>педагогічних працівників ЗВО, які мають наукову ступінь та звання у вересні 2017 року були на 22–63 % вищими, ніж середній показник по країні (7351 грн.), та в 1,5–1,9 рази вище, ніж у середньому за освітньою галуззю (6192 грн.).</w:t>
      </w:r>
    </w:p>
    <w:p w:rsidR="00D17C53" w:rsidRPr="009E6CEE" w:rsidRDefault="00D17C53" w:rsidP="00E34EE6">
      <w:pPr>
        <w:tabs>
          <w:tab w:val="left" w:pos="0"/>
          <w:tab w:val="left" w:pos="3381"/>
        </w:tabs>
        <w:spacing w:after="0" w:line="240" w:lineRule="auto"/>
        <w:ind w:firstLine="709"/>
        <w:jc w:val="both"/>
        <w:rPr>
          <w:rFonts w:ascii="Calibri Light" w:hAnsi="Calibri Light" w:cs="Calibri Light"/>
        </w:rPr>
      </w:pPr>
      <w:r w:rsidRPr="009E6CEE">
        <w:rPr>
          <w:rFonts w:ascii="Calibri Light" w:hAnsi="Calibri Light" w:cs="Calibri Light"/>
        </w:rPr>
        <w:t>Дещо інша ситуація спостерігається за посадами, які не потребують наукових звань та ступенів (старший викладач, викладач, асистент, викладач</w:t>
      </w:r>
      <w:r w:rsidR="004446FD" w:rsidRPr="009E6CEE">
        <w:rPr>
          <w:rFonts w:ascii="Calibri Light" w:hAnsi="Calibri Light" w:cs="Calibri Light"/>
        </w:rPr>
        <w:t>–</w:t>
      </w:r>
      <w:r w:rsidRPr="009E6CEE">
        <w:rPr>
          <w:rFonts w:ascii="Calibri Light" w:hAnsi="Calibri Light" w:cs="Calibri Light"/>
        </w:rPr>
        <w:t>стажист). Так, середньомісячна заробітна плата старшого викладача у вересні 2017 року складала 93,8% від загальнодержавного рівня, а викладача (асистента,викладача</w:t>
      </w:r>
      <w:r w:rsidR="004446FD" w:rsidRPr="009E6CEE">
        <w:rPr>
          <w:rFonts w:ascii="Calibri Light" w:hAnsi="Calibri Light" w:cs="Calibri Light"/>
        </w:rPr>
        <w:t>–</w:t>
      </w:r>
      <w:r w:rsidRPr="009E6CEE">
        <w:rPr>
          <w:rFonts w:ascii="Calibri Light" w:hAnsi="Calibri Light" w:cs="Calibri Light"/>
        </w:rPr>
        <w:t>стажиста) – 80,4%. По відношенню до рівня заробітної плати в освітянській сфері ці показники складають 111,4 та 95,4% відповідно.</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Звертає на себе увагу той факт, що у зв’язку з прийнятим урядовим рішенням щодо підвищення з січня 2017 року оплати праці педагогічних працівників (шляхом переміщення їхніх посад на 2 тарифних розряди вище в ієрархії Єдиної тарифної сітки для працівників бюджетної сфери), виникли помітні диспропорції та невідповідності в оплаті праці за кваліфікацію. Так, середня заробітна плата молодшого вчителя без категорії зросла з грудня 2016 року по вересень 2017 року з 3648 грн. до 4851 грн. , або в 1,3 рази, вчителя І категорії – з 4644 грн. до 6374 грн., або в 1,4 рази, вчителя вищої категорії – з 4998 до 6836 грн. , або в 1,4 рази. Станом на кінець 2017 року розмір середньої заробітної плати вчителів вищої категорії перевищує середньомісячний доход викладача ЗВО на 7,9%.</w:t>
      </w:r>
    </w:p>
    <w:p w:rsidR="00D17C53" w:rsidRPr="009E6CEE" w:rsidRDefault="004F190A" w:rsidP="00E34EE6">
      <w:pPr>
        <w:spacing w:after="0" w:line="240" w:lineRule="auto"/>
        <w:ind w:firstLine="709"/>
        <w:jc w:val="both"/>
        <w:rPr>
          <w:rFonts w:ascii="Calibri Light" w:hAnsi="Calibri Light" w:cs="Calibri Light"/>
        </w:rPr>
      </w:pPr>
      <w:r w:rsidRPr="009E6CEE">
        <w:rPr>
          <w:rFonts w:ascii="Calibri Light" w:hAnsi="Calibri Light" w:cs="Calibri Light"/>
        </w:rPr>
        <w:br w:type="page"/>
      </w:r>
    </w:p>
    <w:p w:rsidR="00D17C53" w:rsidRPr="001F7EF1" w:rsidRDefault="00D17C53" w:rsidP="001F7EF1">
      <w:pPr>
        <w:pStyle w:val="2"/>
        <w:spacing w:before="0" w:beforeAutospacing="0" w:after="0" w:afterAutospacing="0"/>
        <w:jc w:val="center"/>
        <w:rPr>
          <w:rFonts w:ascii="Calibri Light" w:hAnsi="Calibri Light" w:cs="Calibri Light"/>
          <w:sz w:val="24"/>
          <w:szCs w:val="24"/>
        </w:rPr>
      </w:pPr>
      <w:bookmarkStart w:id="660" w:name="_Toc515834896"/>
      <w:bookmarkStart w:id="661" w:name="_Toc515836511"/>
      <w:bookmarkStart w:id="662" w:name="_Toc515838996"/>
      <w:bookmarkStart w:id="663" w:name="_Toc515841760"/>
      <w:bookmarkStart w:id="664" w:name="_Toc515852507"/>
      <w:r w:rsidRPr="001F7EF1">
        <w:rPr>
          <w:rFonts w:ascii="Calibri Light" w:hAnsi="Calibri Light" w:cs="Calibri Light"/>
          <w:sz w:val="24"/>
          <w:szCs w:val="24"/>
        </w:rPr>
        <w:t>Підходи щодо регулювання оплати праці науково</w:t>
      </w:r>
      <w:r w:rsidR="004446FD" w:rsidRPr="001F7EF1">
        <w:rPr>
          <w:rFonts w:ascii="Calibri Light" w:hAnsi="Calibri Light" w:cs="Calibri Light"/>
          <w:sz w:val="24"/>
          <w:szCs w:val="24"/>
        </w:rPr>
        <w:t>–</w:t>
      </w:r>
      <w:r w:rsidRPr="001F7EF1">
        <w:rPr>
          <w:rFonts w:ascii="Calibri Light" w:hAnsi="Calibri Light" w:cs="Calibri Light"/>
          <w:sz w:val="24"/>
          <w:szCs w:val="24"/>
        </w:rPr>
        <w:t>педагогічних працівників в окремих країнах Європейського Союзу та світу</w:t>
      </w:r>
      <w:bookmarkEnd w:id="660"/>
      <w:bookmarkEnd w:id="661"/>
      <w:bookmarkEnd w:id="662"/>
      <w:bookmarkEnd w:id="663"/>
      <w:bookmarkEnd w:id="664"/>
    </w:p>
    <w:p w:rsidR="00C522E3" w:rsidRPr="009E6CEE" w:rsidRDefault="00C522E3" w:rsidP="00E34EE6">
      <w:pPr>
        <w:spacing w:after="0" w:line="240" w:lineRule="auto"/>
        <w:ind w:firstLine="709"/>
        <w:jc w:val="center"/>
        <w:outlineLvl w:val="1"/>
        <w:rPr>
          <w:rFonts w:ascii="Calibri Light" w:hAnsi="Calibri Light" w:cs="Calibri Light"/>
          <w:b/>
        </w:rPr>
      </w:pP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У країнах ЄС існує досить високий рівень диференціації підходів у регулюванні оплати праці викладачів університетів. Це залежить від країни та/чи регіону розташування ЗВО, традицій, форми власності та підпорядкування тощо. Наприклад, розмір заробітної плати викладачів університетів у Бельгії складає від 30 тис. $ (на початку кар’єри) до 52,5 тис. $ (наприкінці кар’єри) на рік; у Франції – від 41,5 до 58,8 тис. $, у Німеччині – від 41,5 до 58,8 тис. $, у Люксембурзі шкали оплати праці для всіх педагогів, зайнятих у всіх закладах освіти (від дитячого садка до університету) коливаються в межах від 56,7 до 98,7 тис. $. Для університетських викладачів, окрім іншого, існують додаткові кваліфікаційні бонуси та вимоги. Так, у більшості країн ЄС середня заробітна плата працівників сфери освіти вище середньої по економіці (від 5% у Великій Британії до 31% у Німеччині), а в університетах середня зарплата у 1,5–2,2 рази вища за середню.</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Доступ до зайнятості </w:t>
      </w:r>
      <w:r w:rsidR="004446FD" w:rsidRPr="009E6CEE">
        <w:rPr>
          <w:rFonts w:ascii="Calibri Light" w:hAnsi="Calibri Light" w:cs="Calibri Light"/>
        </w:rPr>
        <w:t>у сфері</w:t>
      </w:r>
      <w:r w:rsidRPr="009E6CEE">
        <w:rPr>
          <w:rFonts w:ascii="Calibri Light" w:hAnsi="Calibri Light" w:cs="Calibri Light"/>
        </w:rPr>
        <w:t xml:space="preserve"> освітньої, у т. ч. університетської діяльності, у розвинених країнах досить складний та передбачає наявність системи кваліфікаційних фільтрів, а саме:</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 xml:space="preserve">висока зарплата </w:t>
      </w:r>
      <w:r w:rsidR="004446FD" w:rsidRPr="009E6CEE">
        <w:rPr>
          <w:rFonts w:ascii="Calibri Light" w:hAnsi="Calibri Light" w:cs="Calibri Light"/>
          <w:sz w:val="22"/>
          <w:szCs w:val="22"/>
        </w:rPr>
        <w:t>у сфері</w:t>
      </w:r>
      <w:r w:rsidRPr="009E6CEE">
        <w:rPr>
          <w:rFonts w:ascii="Calibri Light" w:hAnsi="Calibri Light" w:cs="Calibri Light"/>
          <w:sz w:val="22"/>
          <w:szCs w:val="22"/>
        </w:rPr>
        <w:t xml:space="preserve"> освіти та прив’язка до стажу роботи спонукає до виникнення високого конкурсу до «педуніверситетів» (Канада – 6–8 абітурієнтів на 1 місце, Фінляндія – 7–10, а в окремих випадках – 15 осіб на місце);</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складання зовнішнього кваліфікаційного іспиту на педагогічну придатність та отримання ліцензії (у Японії на 1 вакансію – 20</w:t>
      </w:r>
      <w:r w:rsidR="004446FD" w:rsidRPr="009E6CEE">
        <w:rPr>
          <w:rFonts w:ascii="Calibri Light" w:hAnsi="Calibri Light" w:cs="Calibri Light"/>
          <w:sz w:val="22"/>
          <w:szCs w:val="22"/>
        </w:rPr>
        <w:t>–</w:t>
      </w:r>
      <w:r w:rsidRPr="009E6CEE">
        <w:rPr>
          <w:rFonts w:ascii="Calibri Light" w:hAnsi="Calibri Light" w:cs="Calibri Light"/>
          <w:sz w:val="22"/>
          <w:szCs w:val="22"/>
        </w:rPr>
        <w:t>30 заявок, для заповнення яких проводиться додатковий професійний відбір (екзамен) ліцензованих конкурсантів);</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інтернатура. Після закінчення ЗВО диплом не видається, а випускник проходить стажування (1–3 роки) на посаді «асистент учителя», після чого здається кваліфікаційний екзамен (Велика Британія, Гонконг, Канада тощо);</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річні контракти (Фінляндія), які передбачають щорічний набір викладачів через конкурс;</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фільтри «на вихід» (Фінляндія, Японія та ін.), що передбачає соціально коректне відсторонення від викладацької діяльності педагогів у віці (Фінляндія – 20 років педагогічного стажу, Японія – 15 років) шляхом їхнього переведення на інші посади, безоплатне навчання за іншими спеціальностями тощо;</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наявність в окремих країнах підвищеної соціальної підтримки викладачів університетів. У Німеччині працівникам державних закладів (установ) надається статус державних службовців, яких, окрім іншого, вкрай складно звільнити; у Туреччині виплачують додатково кошти за науковий ступінь, за проходження курсів підвищення кваліфікації; має місце система додаткових надбавок та бонусів  в Ізраїлі тощо.</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Загальними рисами у сфері регулювання соціально</w:t>
      </w:r>
      <w:r w:rsidR="004446FD" w:rsidRPr="009E6CEE">
        <w:rPr>
          <w:rFonts w:ascii="Calibri Light" w:hAnsi="Calibri Light" w:cs="Calibri Light"/>
        </w:rPr>
        <w:t>–</w:t>
      </w:r>
      <w:r w:rsidRPr="009E6CEE">
        <w:rPr>
          <w:rFonts w:ascii="Calibri Light" w:hAnsi="Calibri Light" w:cs="Calibri Light"/>
        </w:rPr>
        <w:t>трудових відносин європейських університетів є:</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значно вищий рівень державного соціального захисту працівників порівняно з іншими видами економічної діяльності;</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дуже висока професійна і трудова мобільність професорів та доцентів у межах ЄС і не тільки;</w:t>
      </w:r>
    </w:p>
    <w:p w:rsidR="00D17C53" w:rsidRPr="009E6CEE" w:rsidRDefault="00D17C53" w:rsidP="007F59A9">
      <w:pPr>
        <w:pStyle w:val="af5"/>
        <w:numPr>
          <w:ilvl w:val="0"/>
          <w:numId w:val="13"/>
        </w:numPr>
        <w:ind w:left="0" w:firstLine="567"/>
        <w:jc w:val="both"/>
        <w:rPr>
          <w:rFonts w:ascii="Calibri Light" w:hAnsi="Calibri Light" w:cs="Calibri Light"/>
          <w:sz w:val="22"/>
          <w:szCs w:val="22"/>
        </w:rPr>
      </w:pPr>
      <w:r w:rsidRPr="009E6CEE">
        <w:rPr>
          <w:rFonts w:ascii="Calibri Light" w:hAnsi="Calibri Light" w:cs="Calibri Light"/>
          <w:sz w:val="22"/>
          <w:szCs w:val="22"/>
        </w:rPr>
        <w:t>більш ліберальне законодавство стосовно зайнятості у цій сфері професіоналів пенсійного віку тощо.</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Розглядаючи досвід окремих країн, перш за все, Німеччини, звертає на себе увагу великий діапазон річного доходу ректора німецького університету, який коливається (за різними типами університетів) в межах від 129,1 тис. євро у Більфельдському університеті до 152,5 тис. євро в університеті міста Аахена; від 74,2 тис. євро в університеті Східної Вестфалії до 127, 3 тис. євро у Кельнському університеті</w:t>
      </w:r>
      <w:r w:rsidRPr="009E6CEE">
        <w:rPr>
          <w:rStyle w:val="ad"/>
          <w:rFonts w:ascii="Calibri Light" w:hAnsi="Calibri Light" w:cs="Calibri Light"/>
        </w:rPr>
        <w:footnoteReference w:id="302"/>
      </w:r>
      <w:r w:rsidRPr="009E6CEE">
        <w:rPr>
          <w:rFonts w:ascii="Calibri Light" w:hAnsi="Calibri Light" w:cs="Calibri Light"/>
        </w:rPr>
        <w:t>.</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Останнім часом у Німеччині набувають поширення підприємницькі університети, серед яких частка додаткових фінансових ресурсів перевищує 40,0 %, а її питома вага за останнє десятиріччя збільшилася більш ніж на чверть. Приблизно п’ята частина додаткового фінансування припадає на науково</w:t>
      </w:r>
      <w:r w:rsidR="004446FD" w:rsidRPr="009E6CEE">
        <w:rPr>
          <w:rFonts w:ascii="Calibri Light" w:hAnsi="Calibri Light" w:cs="Calibri Light"/>
        </w:rPr>
        <w:t>–</w:t>
      </w:r>
      <w:r w:rsidRPr="009E6CEE">
        <w:rPr>
          <w:rFonts w:ascii="Calibri Light" w:hAnsi="Calibri Light" w:cs="Calibri Light"/>
        </w:rPr>
        <w:t>інноваційну діяльність університетів.</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Важливо, що структура доходу ректора державного університету залежить і від розміру основної заробітної плати, і від посадових (функціональних) бонусів, які конфіденційно визначаються між ректором і Радою університету. Ці та інші підходи регулюються Федеральним Законом про автономію університетів (2007 рік). Розмір таких бонусів визначається щорічно і коливається в межах 12–60 тис. євро. Звертає на себе </w:t>
      </w:r>
      <w:r w:rsidRPr="009E6CEE">
        <w:rPr>
          <w:rFonts w:ascii="Calibri Light" w:hAnsi="Calibri Light" w:cs="Calibri Light"/>
        </w:rPr>
        <w:lastRenderedPageBreak/>
        <w:t xml:space="preserve">увагу й той факт, що з 2006 по 2015 роки середній дохід ректорів державних університетів зріс на 35 %. Оплата праці професорів, доцентів та асистентів кафедр державних університетів Німеччини також досить диференційована залежно від регіону. Так, рівень доходу професора кафедри вище за середній показник для професорів по країні в університетах м. Мюнхена (на 17 %), м. Ульма (на 12%), м. Фрайбурга (на 10%), м. Кельна (на 7%), м. Магдебурга (на 5%) тощо. На рівні нижче середнього показника для професорів по країні перебувають університети Східних земель (м. м. Дрезден, Лейпціг, Галле, Котбус, Берлін тощо).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Оплата праці професури в Австрії є дещо нижчою або відповідає середньому рівню по Німеччині (91–101 %), а в Швейцарії – на 35–67 % вище цього значення.</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У Франції на початку цього тисячоліття відбулася реформа університетської автономії, яка полягала в запровадженні, з одного боку, ринкових елементів у діяльність державних університетів, лібералізації їх фінансово</w:t>
      </w:r>
      <w:r w:rsidR="004446FD" w:rsidRPr="009E6CEE">
        <w:rPr>
          <w:rFonts w:ascii="Calibri Light" w:hAnsi="Calibri Light" w:cs="Calibri Light"/>
        </w:rPr>
        <w:t>–</w:t>
      </w:r>
      <w:r w:rsidRPr="009E6CEE">
        <w:rPr>
          <w:rFonts w:ascii="Calibri Light" w:hAnsi="Calibri Light" w:cs="Calibri Light"/>
        </w:rPr>
        <w:t>економічного та соціально</w:t>
      </w:r>
      <w:r w:rsidR="004446FD" w:rsidRPr="009E6CEE">
        <w:rPr>
          <w:rFonts w:ascii="Calibri Light" w:hAnsi="Calibri Light" w:cs="Calibri Light"/>
        </w:rPr>
        <w:t>–</w:t>
      </w:r>
      <w:r w:rsidRPr="009E6CEE">
        <w:rPr>
          <w:rFonts w:ascii="Calibri Light" w:hAnsi="Calibri Light" w:cs="Calibri Light"/>
        </w:rPr>
        <w:t>трудового життя, а з іншого, більш жорсткої стандартизації та зовнішнього контролю за якістю та обсягами освітніх і наукових послуг, перш за все, стосовно присудження професійних кваліфікацій відповідно до вимог національного та регіональних ринків праці. Ключовим підходом у регулюванні оплати праці викладачів і науковців університетів стало переміщення центру тяжіння до колективних договорів та угод про заробітну плату між керівниками факультетів та викладачами</w:t>
      </w:r>
      <w:r w:rsidRPr="009E6CEE">
        <w:rPr>
          <w:rStyle w:val="ad"/>
          <w:rFonts w:ascii="Calibri Light" w:hAnsi="Calibri Light" w:cs="Calibri Light"/>
        </w:rPr>
        <w:footnoteReference w:id="303"/>
      </w:r>
      <w:r w:rsidRPr="009E6CEE">
        <w:rPr>
          <w:rFonts w:ascii="Calibri Light" w:hAnsi="Calibri Light" w:cs="Calibri Light"/>
        </w:rPr>
        <w:t>. Так, за результатами дослідження, проведеного Федерацією професійних спілок та професійних організацій викладачів вищої освіти у 2012 році, середній місячний доход цих категорій складав у розрізі окремих галузей знань:</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Гуманітарні, богословські та мистецькі науки</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доктор філософії – 2,8 тис. євро;</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науковий співробітник – 4,0 тис. євро;</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викладач – 3,7 тис. євро;</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професор – 5,9 тис. євро.</w:t>
      </w:r>
    </w:p>
    <w:p w:rsidR="00D17C53" w:rsidRPr="009E6CEE" w:rsidRDefault="00D17C53" w:rsidP="00E34EE6">
      <w:pPr>
        <w:spacing w:after="0" w:line="240" w:lineRule="auto"/>
        <w:ind w:firstLine="709"/>
        <w:rPr>
          <w:rFonts w:ascii="Calibri Light" w:hAnsi="Calibri Light" w:cs="Calibri Light"/>
        </w:rPr>
      </w:pPr>
      <w:r w:rsidRPr="009E6CEE">
        <w:rPr>
          <w:rFonts w:ascii="Calibri Light" w:hAnsi="Calibri Light" w:cs="Calibri Light"/>
        </w:rPr>
        <w:t>Природничі і технічні науки</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доктор філософії – 2,9 тис. євро;</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науковий співробітник – 4,3 тис. євро;</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викладач – 4,0 тис. євро;</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професор – 6,4 тис. євро.</w:t>
      </w:r>
    </w:p>
    <w:p w:rsidR="00D17C53" w:rsidRPr="009E6CEE" w:rsidRDefault="00D17C53" w:rsidP="00E34EE6">
      <w:pPr>
        <w:spacing w:after="0" w:line="240" w:lineRule="auto"/>
        <w:ind w:firstLine="709"/>
        <w:rPr>
          <w:rFonts w:ascii="Calibri Light" w:hAnsi="Calibri Light" w:cs="Calibri Light"/>
        </w:rPr>
      </w:pPr>
      <w:r w:rsidRPr="009E6CEE">
        <w:rPr>
          <w:rFonts w:ascii="Calibri Light" w:hAnsi="Calibri Light" w:cs="Calibri Light"/>
        </w:rPr>
        <w:t>Соціальні і юридичні науки</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доктор філософії – 2,8 тис. євро;</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науковий співробітник – 4,3 тис. євро;</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викладач – 3,8 тис. євро;</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професор – 6.4 тис. євро.</w:t>
      </w:r>
    </w:p>
    <w:p w:rsidR="00D17C53" w:rsidRPr="009E6CEE" w:rsidRDefault="00D17C53" w:rsidP="00E34EE6">
      <w:pPr>
        <w:spacing w:after="0" w:line="240" w:lineRule="auto"/>
        <w:ind w:firstLine="709"/>
        <w:rPr>
          <w:rFonts w:ascii="Calibri Light" w:hAnsi="Calibri Light" w:cs="Calibri Light"/>
        </w:rPr>
      </w:pPr>
      <w:r w:rsidRPr="009E6CEE">
        <w:rPr>
          <w:rFonts w:ascii="Calibri Light" w:hAnsi="Calibri Light" w:cs="Calibri Light"/>
        </w:rPr>
        <w:t>Середня по країні</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доктор філософії – 2,9 тис. євро;</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науковий співробітник – 4,2 тис. євро;</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викладач – 3,8 тис. євро;</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дослідник – 4.2 тис. євро;</w:t>
      </w:r>
    </w:p>
    <w:p w:rsidR="00D17C53" w:rsidRPr="009E6CEE" w:rsidRDefault="00D17C53" w:rsidP="00E34EE6">
      <w:pPr>
        <w:spacing w:after="0" w:line="240" w:lineRule="auto"/>
        <w:ind w:firstLine="709"/>
        <w:rPr>
          <w:rFonts w:ascii="Calibri Light" w:hAnsi="Calibri Light" w:cs="Calibri Light"/>
        </w:rPr>
      </w:pPr>
      <w:r w:rsidRPr="009E6CEE">
        <w:rPr>
          <w:rFonts w:ascii="Calibri Light" w:hAnsi="Calibri Light" w:cs="Calibri Light"/>
        </w:rPr>
        <w:t>професор – 6,4 тис. євро</w:t>
      </w:r>
      <w:r w:rsidRPr="009E6CEE">
        <w:rPr>
          <w:rStyle w:val="ad"/>
          <w:rFonts w:ascii="Calibri Light" w:hAnsi="Calibri Light" w:cs="Calibri Light"/>
        </w:rPr>
        <w:footnoteReference w:id="304"/>
      </w:r>
      <w:r w:rsidRPr="009E6CEE">
        <w:rPr>
          <w:rFonts w:ascii="Calibri Light" w:hAnsi="Calibri Light" w:cs="Calibri Light"/>
        </w:rPr>
        <w:t xml:space="preserve">.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Цікавим, стосовно порівняння розмірів та співвідношень в оплаті праці за окремими професійними профілями різних країн, є порівняльний аналіз, здійснений у 2012 році ДУ НДІ соціально</w:t>
      </w:r>
      <w:r w:rsidR="004446FD" w:rsidRPr="009E6CEE">
        <w:rPr>
          <w:rFonts w:ascii="Calibri Light" w:hAnsi="Calibri Light" w:cs="Calibri Light"/>
        </w:rPr>
        <w:t>–</w:t>
      </w:r>
      <w:r w:rsidRPr="009E6CEE">
        <w:rPr>
          <w:rFonts w:ascii="Calibri Light" w:hAnsi="Calibri Light" w:cs="Calibri Light"/>
        </w:rPr>
        <w:t xml:space="preserve">трудових відносин за участю автора. Порівняння розмірів оплати праці виконано у доларовому еквіваленті США. Вихідні дані було отримано із сайту Бюро трудової статистики США, тобто вони є офіційними статистичними даними. У вітчизняній статистиці офіційні дані про середню заробітну плату в професійному розрізі відсутні. Для аналізу по Україні було використано статистику з сайту Асоціації регіональних кадрових агентств України та кадрової приватної компанії «Навігатор» за трьома областями: Київською, Луганською та Харківською. При цьому для аналізу було обрано види економічної діяльності та професійні групи за вакансіями на найбільших приватних </w:t>
      </w:r>
      <w:r w:rsidRPr="009E6CEE">
        <w:rPr>
          <w:rFonts w:ascii="Calibri Light" w:hAnsi="Calibri Light" w:cs="Calibri Light"/>
        </w:rPr>
        <w:lastRenderedPageBreak/>
        <w:t xml:space="preserve">підприємствах, в організаціях та установах (підприємства, холдинги, компанії, корпорації та фірми) із найвищою заробітною платою по країні.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Порівняльний аналіз заробітних плат за видами економічної діяльності та професійними групами проведено у діапазоні «мінімум</w:t>
      </w:r>
      <w:r w:rsidR="004446FD" w:rsidRPr="009E6CEE">
        <w:rPr>
          <w:rFonts w:ascii="Calibri Light" w:hAnsi="Calibri Light" w:cs="Calibri Light"/>
        </w:rPr>
        <w:t>–</w:t>
      </w:r>
      <w:r w:rsidRPr="009E6CEE">
        <w:rPr>
          <w:rFonts w:ascii="Calibri Light" w:hAnsi="Calibri Light" w:cs="Calibri Light"/>
        </w:rPr>
        <w:t>максимум</w:t>
      </w:r>
      <w:r w:rsidR="004446FD" w:rsidRPr="009E6CEE">
        <w:rPr>
          <w:rFonts w:ascii="Calibri Light" w:hAnsi="Calibri Light" w:cs="Calibri Light"/>
        </w:rPr>
        <w:t>–</w:t>
      </w:r>
      <w:r w:rsidRPr="009E6CEE">
        <w:rPr>
          <w:rFonts w:ascii="Calibri Light" w:hAnsi="Calibri Light" w:cs="Calibri Light"/>
        </w:rPr>
        <w:t>середня». За даними статистики США, розміри заробітної плати за кожною окремою професією диференційовано за одним із показників: стаж роботи (від 1 до 20 років), або місце роботи (компанія, приватна фірма, державна організація, коледж, університет, громадська організація тощо), або місто роботи (Нью</w:t>
      </w:r>
      <w:r w:rsidR="004446FD" w:rsidRPr="009E6CEE">
        <w:rPr>
          <w:rFonts w:ascii="Calibri Light" w:hAnsi="Calibri Light" w:cs="Calibri Light"/>
        </w:rPr>
        <w:t>–</w:t>
      </w:r>
      <w:r w:rsidRPr="009E6CEE">
        <w:rPr>
          <w:rFonts w:ascii="Calibri Light" w:hAnsi="Calibri Light" w:cs="Calibri Light"/>
        </w:rPr>
        <w:t>Йорк, Чикаго, Детройт, Лос</w:t>
      </w:r>
      <w:r w:rsidR="004446FD" w:rsidRPr="009E6CEE">
        <w:rPr>
          <w:rFonts w:ascii="Calibri Light" w:hAnsi="Calibri Light" w:cs="Calibri Light"/>
        </w:rPr>
        <w:t>–</w:t>
      </w:r>
      <w:r w:rsidRPr="009E6CEE">
        <w:rPr>
          <w:rFonts w:ascii="Calibri Light" w:hAnsi="Calibri Light" w:cs="Calibri Light"/>
        </w:rPr>
        <w:t>Анджелес та інші). Стосовно України, діапазони розмірів заробітних плат (мінімум</w:t>
      </w:r>
      <w:r w:rsidR="004446FD" w:rsidRPr="009E6CEE">
        <w:rPr>
          <w:rFonts w:ascii="Calibri Light" w:hAnsi="Calibri Light" w:cs="Calibri Light"/>
        </w:rPr>
        <w:t>–</w:t>
      </w:r>
      <w:r w:rsidRPr="009E6CEE">
        <w:rPr>
          <w:rFonts w:ascii="Calibri Light" w:hAnsi="Calibri Light" w:cs="Calibri Light"/>
        </w:rPr>
        <w:t>максимум</w:t>
      </w:r>
      <w:r w:rsidR="004446FD" w:rsidRPr="009E6CEE">
        <w:rPr>
          <w:rFonts w:ascii="Calibri Light" w:hAnsi="Calibri Light" w:cs="Calibri Light"/>
        </w:rPr>
        <w:t>–</w:t>
      </w:r>
      <w:r w:rsidRPr="009E6CEE">
        <w:rPr>
          <w:rFonts w:ascii="Calibri Light" w:hAnsi="Calibri Light" w:cs="Calibri Light"/>
        </w:rPr>
        <w:t>середня) визначено із групи однойменних професій, за якими пропонуються різні розміри оплати праці. На підставі цієї інформації визначено коефіцієнти співвідношень мінімальних, максимальних та середніх заробітних плат у США та Україні у професійному розрізі та за окремими видами економічної діяльності. Наприклад, у вітчизняній медицині надто заниженим є розмір оплати праці асистента терапевта відносно практикуючого лікаря та медичного асистента. Якщо співвідношення середньої заробітної плати асистента терапевта та практичного лікаря у США складає 3,43, то в Україні – 0,87, тобто у порівнянні із США середню заробітну плату асистента терапевта відносно заробітної плати практикуючого лікаря занижено у 3,94 рази. Виходячи з цього, вона в Україні має бути за стандартом США не 650, а 2960 дол. США. Подібна ситуація характерна й для більшості інших груп професій. Тобто, в Україні очевидним фактом є суттєве заниження оплати саме висококваліфікованої, інтелектуальної праці, перш за все, у видах економічної діяльності бюджетної сфери, у тому числі й у вищій освіті.</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Якщо в цілому оцінювати різницю у рівнях заробітної плати відповідних професійних груп за видами економічної діяльності в Україні та США, то заробітна плата в Україні нижча: </w:t>
      </w:r>
    </w:p>
    <w:p w:rsidR="00D17C53" w:rsidRPr="009E6CEE" w:rsidRDefault="00D17C53" w:rsidP="007F59A9">
      <w:pPr>
        <w:numPr>
          <w:ilvl w:val="0"/>
          <w:numId w:val="16"/>
        </w:numPr>
        <w:tabs>
          <w:tab w:val="clear" w:pos="1069"/>
        </w:tabs>
        <w:suppressAutoHyphens/>
        <w:spacing w:after="0" w:line="240" w:lineRule="auto"/>
        <w:ind w:left="0" w:firstLine="567"/>
        <w:jc w:val="both"/>
        <w:rPr>
          <w:rFonts w:ascii="Calibri Light" w:hAnsi="Calibri Light" w:cs="Calibri Light"/>
        </w:rPr>
      </w:pPr>
      <w:r w:rsidRPr="009E6CEE">
        <w:rPr>
          <w:rFonts w:ascii="Calibri Light" w:hAnsi="Calibri Light" w:cs="Calibri Light"/>
        </w:rPr>
        <w:t>у медицині – у 4,0</w:t>
      </w:r>
      <w:r w:rsidR="004446FD" w:rsidRPr="009E6CEE">
        <w:rPr>
          <w:rFonts w:ascii="Calibri Light" w:hAnsi="Calibri Light" w:cs="Calibri Light"/>
        </w:rPr>
        <w:t>–</w:t>
      </w:r>
      <w:r w:rsidRPr="009E6CEE">
        <w:rPr>
          <w:rFonts w:ascii="Calibri Light" w:hAnsi="Calibri Light" w:cs="Calibri Light"/>
        </w:rPr>
        <w:t>10,0 разів;</w:t>
      </w:r>
    </w:p>
    <w:p w:rsidR="00D17C53" w:rsidRPr="009E6CEE" w:rsidRDefault="00D17C53" w:rsidP="007F59A9">
      <w:pPr>
        <w:numPr>
          <w:ilvl w:val="0"/>
          <w:numId w:val="16"/>
        </w:numPr>
        <w:tabs>
          <w:tab w:val="clear" w:pos="1069"/>
        </w:tabs>
        <w:suppressAutoHyphens/>
        <w:spacing w:after="0" w:line="240" w:lineRule="auto"/>
        <w:ind w:left="0" w:firstLine="567"/>
        <w:jc w:val="both"/>
        <w:rPr>
          <w:rFonts w:ascii="Calibri Light" w:hAnsi="Calibri Light" w:cs="Calibri Light"/>
        </w:rPr>
      </w:pPr>
      <w:r w:rsidRPr="009E6CEE">
        <w:rPr>
          <w:rFonts w:ascii="Calibri Light" w:hAnsi="Calibri Light" w:cs="Calibri Light"/>
        </w:rPr>
        <w:t>у бухгалтерській справі – у 8,0</w:t>
      </w:r>
      <w:r w:rsidR="004446FD" w:rsidRPr="009E6CEE">
        <w:rPr>
          <w:rFonts w:ascii="Calibri Light" w:hAnsi="Calibri Light" w:cs="Calibri Light"/>
        </w:rPr>
        <w:t>–</w:t>
      </w:r>
      <w:r w:rsidRPr="009E6CEE">
        <w:rPr>
          <w:rFonts w:ascii="Calibri Light" w:hAnsi="Calibri Light" w:cs="Calibri Light"/>
        </w:rPr>
        <w:t>10,0 разів;</w:t>
      </w:r>
    </w:p>
    <w:p w:rsidR="00D17C53" w:rsidRPr="009E6CEE" w:rsidRDefault="00D17C53" w:rsidP="007F59A9">
      <w:pPr>
        <w:numPr>
          <w:ilvl w:val="0"/>
          <w:numId w:val="16"/>
        </w:numPr>
        <w:tabs>
          <w:tab w:val="clear" w:pos="1069"/>
        </w:tabs>
        <w:suppressAutoHyphens/>
        <w:spacing w:after="0" w:line="240" w:lineRule="auto"/>
        <w:ind w:left="0" w:firstLine="567"/>
        <w:jc w:val="both"/>
        <w:rPr>
          <w:rFonts w:ascii="Calibri Light" w:hAnsi="Calibri Light" w:cs="Calibri Light"/>
        </w:rPr>
      </w:pPr>
      <w:r w:rsidRPr="009E6CEE">
        <w:rPr>
          <w:rFonts w:ascii="Calibri Light" w:hAnsi="Calibri Light" w:cs="Calibri Light"/>
        </w:rPr>
        <w:t>у фінансовій та банківській діяльності – у 4,0</w:t>
      </w:r>
      <w:r w:rsidR="004446FD" w:rsidRPr="009E6CEE">
        <w:rPr>
          <w:rFonts w:ascii="Calibri Light" w:hAnsi="Calibri Light" w:cs="Calibri Light"/>
        </w:rPr>
        <w:t>–</w:t>
      </w:r>
      <w:r w:rsidRPr="009E6CEE">
        <w:rPr>
          <w:rFonts w:ascii="Calibri Light" w:hAnsi="Calibri Light" w:cs="Calibri Light"/>
        </w:rPr>
        <w:t xml:space="preserve">8,0 разів; </w:t>
      </w:r>
    </w:p>
    <w:p w:rsidR="00D17C53" w:rsidRPr="009E6CEE" w:rsidRDefault="00D17C53" w:rsidP="007F59A9">
      <w:pPr>
        <w:numPr>
          <w:ilvl w:val="0"/>
          <w:numId w:val="16"/>
        </w:numPr>
        <w:tabs>
          <w:tab w:val="clear" w:pos="1069"/>
        </w:tabs>
        <w:suppressAutoHyphens/>
        <w:spacing w:after="0" w:line="240" w:lineRule="auto"/>
        <w:ind w:left="0" w:firstLine="567"/>
        <w:jc w:val="both"/>
        <w:rPr>
          <w:rFonts w:ascii="Calibri Light" w:hAnsi="Calibri Light" w:cs="Calibri Light"/>
        </w:rPr>
      </w:pPr>
      <w:r w:rsidRPr="009E6CEE">
        <w:rPr>
          <w:rFonts w:ascii="Calibri Light" w:hAnsi="Calibri Light" w:cs="Calibri Light"/>
        </w:rPr>
        <w:t>у сфері менеджменту – у 7,0</w:t>
      </w:r>
      <w:r w:rsidR="004446FD" w:rsidRPr="009E6CEE">
        <w:rPr>
          <w:rFonts w:ascii="Calibri Light" w:hAnsi="Calibri Light" w:cs="Calibri Light"/>
        </w:rPr>
        <w:t>–</w:t>
      </w:r>
      <w:r w:rsidRPr="009E6CEE">
        <w:rPr>
          <w:rFonts w:ascii="Calibri Light" w:hAnsi="Calibri Light" w:cs="Calibri Light"/>
        </w:rPr>
        <w:t>10,0 разів;</w:t>
      </w:r>
    </w:p>
    <w:p w:rsidR="00D17C53" w:rsidRPr="009E6CEE" w:rsidRDefault="00D17C53" w:rsidP="007F59A9">
      <w:pPr>
        <w:numPr>
          <w:ilvl w:val="0"/>
          <w:numId w:val="16"/>
        </w:numPr>
        <w:tabs>
          <w:tab w:val="clear" w:pos="1069"/>
        </w:tabs>
        <w:suppressAutoHyphens/>
        <w:spacing w:after="0" w:line="240" w:lineRule="auto"/>
        <w:ind w:left="0" w:firstLine="567"/>
        <w:jc w:val="both"/>
        <w:rPr>
          <w:rFonts w:ascii="Calibri Light" w:hAnsi="Calibri Light" w:cs="Calibri Light"/>
        </w:rPr>
      </w:pPr>
      <w:r w:rsidRPr="009E6CEE">
        <w:rPr>
          <w:rFonts w:ascii="Calibri Light" w:hAnsi="Calibri Light" w:cs="Calibri Light"/>
        </w:rPr>
        <w:t>серед фахівців ІТ – у 7,0</w:t>
      </w:r>
      <w:r w:rsidR="004446FD" w:rsidRPr="009E6CEE">
        <w:rPr>
          <w:rFonts w:ascii="Calibri Light" w:hAnsi="Calibri Light" w:cs="Calibri Light"/>
        </w:rPr>
        <w:t>–</w:t>
      </w:r>
      <w:r w:rsidRPr="009E6CEE">
        <w:rPr>
          <w:rFonts w:ascii="Calibri Light" w:hAnsi="Calibri Light" w:cs="Calibri Light"/>
        </w:rPr>
        <w:t xml:space="preserve">10,0 разів; </w:t>
      </w:r>
    </w:p>
    <w:p w:rsidR="00D17C53" w:rsidRPr="009E6CEE" w:rsidRDefault="00D17C53" w:rsidP="007F59A9">
      <w:pPr>
        <w:numPr>
          <w:ilvl w:val="0"/>
          <w:numId w:val="16"/>
        </w:numPr>
        <w:tabs>
          <w:tab w:val="clear" w:pos="1069"/>
        </w:tabs>
        <w:suppressAutoHyphens/>
        <w:spacing w:after="0" w:line="240" w:lineRule="auto"/>
        <w:ind w:left="0" w:firstLine="567"/>
        <w:jc w:val="both"/>
        <w:rPr>
          <w:rFonts w:ascii="Calibri Light" w:hAnsi="Calibri Light" w:cs="Calibri Light"/>
        </w:rPr>
      </w:pPr>
      <w:r w:rsidRPr="009E6CEE">
        <w:rPr>
          <w:rFonts w:ascii="Calibri Light" w:hAnsi="Calibri Light" w:cs="Calibri Light"/>
        </w:rPr>
        <w:t>у будівництві та архітектурі – у 7,0</w:t>
      </w:r>
      <w:r w:rsidR="004446FD" w:rsidRPr="009E6CEE">
        <w:rPr>
          <w:rFonts w:ascii="Calibri Light" w:hAnsi="Calibri Light" w:cs="Calibri Light"/>
        </w:rPr>
        <w:t>–</w:t>
      </w:r>
      <w:r w:rsidRPr="009E6CEE">
        <w:rPr>
          <w:rFonts w:ascii="Calibri Light" w:hAnsi="Calibri Light" w:cs="Calibri Light"/>
        </w:rPr>
        <w:t>12,0 разів;</w:t>
      </w:r>
    </w:p>
    <w:p w:rsidR="00D17C53" w:rsidRPr="009E6CEE" w:rsidRDefault="00D17C53" w:rsidP="007F59A9">
      <w:pPr>
        <w:numPr>
          <w:ilvl w:val="0"/>
          <w:numId w:val="16"/>
        </w:numPr>
        <w:tabs>
          <w:tab w:val="clear" w:pos="1069"/>
        </w:tabs>
        <w:suppressAutoHyphens/>
        <w:spacing w:after="0" w:line="240" w:lineRule="auto"/>
        <w:ind w:left="0" w:firstLine="567"/>
        <w:jc w:val="both"/>
        <w:rPr>
          <w:rFonts w:ascii="Calibri Light" w:hAnsi="Calibri Light" w:cs="Calibri Light"/>
        </w:rPr>
      </w:pPr>
      <w:r w:rsidRPr="009E6CEE">
        <w:rPr>
          <w:rFonts w:ascii="Calibri Light" w:hAnsi="Calibri Light" w:cs="Calibri Light"/>
        </w:rPr>
        <w:t>у сфері адміністративної діяльності – у 7,0</w:t>
      </w:r>
      <w:r w:rsidR="004446FD" w:rsidRPr="009E6CEE">
        <w:rPr>
          <w:rFonts w:ascii="Calibri Light" w:hAnsi="Calibri Light" w:cs="Calibri Light"/>
        </w:rPr>
        <w:t>–</w:t>
      </w:r>
      <w:r w:rsidRPr="009E6CEE">
        <w:rPr>
          <w:rFonts w:ascii="Calibri Light" w:hAnsi="Calibri Light" w:cs="Calibri Light"/>
        </w:rPr>
        <w:t>9,0 разів;</w:t>
      </w:r>
    </w:p>
    <w:p w:rsidR="00D17C53" w:rsidRPr="009E6CEE" w:rsidRDefault="00D17C53" w:rsidP="007F59A9">
      <w:pPr>
        <w:numPr>
          <w:ilvl w:val="0"/>
          <w:numId w:val="16"/>
        </w:numPr>
        <w:tabs>
          <w:tab w:val="clear" w:pos="1069"/>
        </w:tabs>
        <w:suppressAutoHyphens/>
        <w:spacing w:after="0" w:line="240" w:lineRule="auto"/>
        <w:ind w:left="0" w:firstLine="567"/>
        <w:jc w:val="both"/>
        <w:rPr>
          <w:rFonts w:ascii="Calibri Light" w:hAnsi="Calibri Light" w:cs="Calibri Light"/>
        </w:rPr>
      </w:pPr>
      <w:r w:rsidRPr="009E6CEE">
        <w:rPr>
          <w:rFonts w:ascii="Calibri Light" w:hAnsi="Calibri Light" w:cs="Calibri Light"/>
        </w:rPr>
        <w:t>у юридичній сфері – у 7,0</w:t>
      </w:r>
      <w:r w:rsidR="004446FD" w:rsidRPr="009E6CEE">
        <w:rPr>
          <w:rFonts w:ascii="Calibri Light" w:hAnsi="Calibri Light" w:cs="Calibri Light"/>
        </w:rPr>
        <w:t>–</w:t>
      </w:r>
      <w:r w:rsidRPr="009E6CEE">
        <w:rPr>
          <w:rFonts w:ascii="Calibri Light" w:hAnsi="Calibri Light" w:cs="Calibri Light"/>
        </w:rPr>
        <w:t>12,0 разів;</w:t>
      </w:r>
    </w:p>
    <w:p w:rsidR="00D17C53" w:rsidRPr="009E6CEE" w:rsidRDefault="00D17C53" w:rsidP="007F59A9">
      <w:pPr>
        <w:numPr>
          <w:ilvl w:val="0"/>
          <w:numId w:val="16"/>
        </w:numPr>
        <w:tabs>
          <w:tab w:val="clear" w:pos="1069"/>
        </w:tabs>
        <w:suppressAutoHyphens/>
        <w:spacing w:after="0" w:line="240" w:lineRule="auto"/>
        <w:ind w:left="0" w:firstLine="567"/>
        <w:jc w:val="both"/>
        <w:rPr>
          <w:rFonts w:ascii="Calibri Light" w:hAnsi="Calibri Light" w:cs="Calibri Light"/>
        </w:rPr>
      </w:pPr>
      <w:r w:rsidRPr="009E6CEE">
        <w:rPr>
          <w:rFonts w:ascii="Calibri Light" w:hAnsi="Calibri Light" w:cs="Calibri Light"/>
        </w:rPr>
        <w:t>серед інших фахівців, у тому числі в приватних університетах – у 6,0</w:t>
      </w:r>
      <w:r w:rsidR="004446FD" w:rsidRPr="009E6CEE">
        <w:rPr>
          <w:rFonts w:ascii="Calibri Light" w:hAnsi="Calibri Light" w:cs="Calibri Light"/>
        </w:rPr>
        <w:t>–</w:t>
      </w:r>
      <w:r w:rsidRPr="009E6CEE">
        <w:rPr>
          <w:rFonts w:ascii="Calibri Light" w:hAnsi="Calibri Light" w:cs="Calibri Light"/>
        </w:rPr>
        <w:t>13,0 разів.</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У цілому, за наведеними даними середня заробітна плата за відповідними професіями у доларовому еквіваленті в Україні нижча у 4,0</w:t>
      </w:r>
      <w:r w:rsidR="004446FD" w:rsidRPr="009E6CEE">
        <w:rPr>
          <w:rFonts w:ascii="Calibri Light" w:hAnsi="Calibri Light" w:cs="Calibri Light"/>
        </w:rPr>
        <w:t>–</w:t>
      </w:r>
      <w:r w:rsidRPr="009E6CEE">
        <w:rPr>
          <w:rFonts w:ascii="Calibri Light" w:hAnsi="Calibri Light" w:cs="Calibri Light"/>
        </w:rPr>
        <w:t xml:space="preserve">13,0 разів, ніж у США. </w:t>
      </w:r>
    </w:p>
    <w:p w:rsidR="00D17C53" w:rsidRPr="001F7EF1" w:rsidRDefault="004F190A" w:rsidP="001F7EF1">
      <w:pPr>
        <w:pStyle w:val="2"/>
        <w:spacing w:before="0" w:beforeAutospacing="0" w:after="0" w:afterAutospacing="0"/>
        <w:jc w:val="center"/>
        <w:rPr>
          <w:rFonts w:ascii="Calibri Light" w:hAnsi="Calibri Light" w:cs="Calibri Light"/>
          <w:sz w:val="24"/>
          <w:szCs w:val="24"/>
        </w:rPr>
      </w:pPr>
      <w:r w:rsidRPr="009E6CEE">
        <w:rPr>
          <w:rFonts w:ascii="Calibri Light" w:hAnsi="Calibri Light" w:cs="Calibri Light"/>
          <w:b w:val="0"/>
          <w:sz w:val="24"/>
          <w:szCs w:val="24"/>
        </w:rPr>
        <w:br w:type="page"/>
      </w:r>
      <w:bookmarkStart w:id="665" w:name="_Toc515834897"/>
      <w:bookmarkStart w:id="666" w:name="_Toc515836512"/>
      <w:bookmarkStart w:id="667" w:name="_Toc515838997"/>
      <w:bookmarkStart w:id="668" w:name="_Toc515841761"/>
      <w:bookmarkStart w:id="669" w:name="_Toc515852508"/>
      <w:r w:rsidR="00D17C53" w:rsidRPr="001F7EF1">
        <w:rPr>
          <w:rFonts w:ascii="Calibri Light" w:hAnsi="Calibri Light" w:cs="Calibri Light"/>
          <w:sz w:val="24"/>
          <w:szCs w:val="24"/>
        </w:rPr>
        <w:lastRenderedPageBreak/>
        <w:t>Пропозиції щодо реформування окремих складових – регуляторів соціально</w:t>
      </w:r>
      <w:r w:rsidR="004446FD" w:rsidRPr="001F7EF1">
        <w:rPr>
          <w:rFonts w:ascii="Calibri Light" w:hAnsi="Calibri Light" w:cs="Calibri Light"/>
          <w:sz w:val="24"/>
          <w:szCs w:val="24"/>
        </w:rPr>
        <w:t>–</w:t>
      </w:r>
      <w:r w:rsidR="00D17C53" w:rsidRPr="001F7EF1">
        <w:rPr>
          <w:rFonts w:ascii="Calibri Light" w:hAnsi="Calibri Light" w:cs="Calibri Light"/>
          <w:sz w:val="24"/>
          <w:szCs w:val="24"/>
        </w:rPr>
        <w:t>трудових відносин у сфері вищої освіти</w:t>
      </w:r>
      <w:bookmarkEnd w:id="665"/>
      <w:bookmarkEnd w:id="666"/>
      <w:bookmarkEnd w:id="667"/>
      <w:bookmarkEnd w:id="668"/>
      <w:bookmarkEnd w:id="669"/>
    </w:p>
    <w:p w:rsidR="004F190A" w:rsidRPr="009E6CEE" w:rsidRDefault="004F190A" w:rsidP="00E34EE6">
      <w:pPr>
        <w:tabs>
          <w:tab w:val="left" w:pos="0"/>
        </w:tabs>
        <w:spacing w:after="0" w:line="240" w:lineRule="auto"/>
        <w:ind w:firstLine="709"/>
        <w:jc w:val="center"/>
        <w:outlineLvl w:val="1"/>
        <w:rPr>
          <w:rFonts w:ascii="Calibri Light" w:hAnsi="Calibri Light" w:cs="Calibri Light"/>
          <w:b/>
        </w:rPr>
      </w:pP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Методологічною основою Рекомендацій щодо розроблення та впровадження (на основі тарифної системи) гнучких систем оплати праці науково</w:t>
      </w:r>
      <w:r w:rsidR="004446FD" w:rsidRPr="009E6CEE">
        <w:rPr>
          <w:rFonts w:ascii="Calibri Light" w:hAnsi="Calibri Light" w:cs="Calibri Light"/>
        </w:rPr>
        <w:t>–</w:t>
      </w:r>
      <w:r w:rsidRPr="009E6CEE">
        <w:rPr>
          <w:rFonts w:ascii="Calibri Light" w:hAnsi="Calibri Light" w:cs="Calibri Light"/>
        </w:rPr>
        <w:t xml:space="preserve">педагогічних і педагогічних працівників (далі – працівників) ЗВО (далі – Рекомендації) виступають </w:t>
      </w:r>
      <w:r w:rsidR="006D2571">
        <w:rPr>
          <w:rFonts w:ascii="Calibri Light" w:hAnsi="Calibri Light" w:cs="Calibri Light"/>
        </w:rPr>
        <w:t>розроблення</w:t>
      </w:r>
      <w:r w:rsidRPr="009E6CEE">
        <w:rPr>
          <w:rFonts w:ascii="Calibri Light" w:hAnsi="Calibri Light" w:cs="Calibri Light"/>
        </w:rPr>
        <w:t xml:space="preserve"> Державної установи Науково</w:t>
      </w:r>
      <w:r w:rsidR="004446FD" w:rsidRPr="009E6CEE">
        <w:rPr>
          <w:rFonts w:ascii="Calibri Light" w:hAnsi="Calibri Light" w:cs="Calibri Light"/>
        </w:rPr>
        <w:t>–</w:t>
      </w:r>
      <w:r w:rsidRPr="009E6CEE">
        <w:rPr>
          <w:rFonts w:ascii="Calibri Light" w:hAnsi="Calibri Light" w:cs="Calibri Light"/>
        </w:rPr>
        <w:t>дослідний інститут соціально</w:t>
      </w:r>
      <w:r w:rsidR="004446FD" w:rsidRPr="009E6CEE">
        <w:rPr>
          <w:rFonts w:ascii="Calibri Light" w:hAnsi="Calibri Light" w:cs="Calibri Light"/>
        </w:rPr>
        <w:t>–</w:t>
      </w:r>
      <w:r w:rsidRPr="009E6CEE">
        <w:rPr>
          <w:rFonts w:ascii="Calibri Light" w:hAnsi="Calibri Light" w:cs="Calibri Light"/>
        </w:rPr>
        <w:t xml:space="preserve">трудових відносин Міністерства соціальної політики України та вітчизняний і зарубіжний досвід щодо вирішення питань </w:t>
      </w:r>
      <w:r w:rsidR="006D2571">
        <w:rPr>
          <w:rFonts w:ascii="Calibri Light" w:hAnsi="Calibri Light" w:cs="Calibri Light"/>
        </w:rPr>
        <w:t>розроблення</w:t>
      </w:r>
      <w:r w:rsidRPr="009E6CEE">
        <w:rPr>
          <w:rFonts w:ascii="Calibri Light" w:hAnsi="Calibri Light" w:cs="Calibri Light"/>
        </w:rPr>
        <w:t xml:space="preserve"> та впровадження ефективних систем оплати праці у сфері надання послуг</w:t>
      </w:r>
      <w:r w:rsidRPr="009E6CEE">
        <w:rPr>
          <w:rStyle w:val="ad"/>
          <w:rFonts w:ascii="Calibri Light" w:hAnsi="Calibri Light" w:cs="Calibri Light"/>
        </w:rPr>
        <w:footnoteReference w:id="305"/>
      </w:r>
      <w:r w:rsidRPr="009E6CEE">
        <w:rPr>
          <w:rFonts w:ascii="Calibri Light" w:hAnsi="Calibri Light" w:cs="Calibri Light"/>
        </w:rPr>
        <w:t xml:space="preserve">.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Рекомендації розповсюджуються виключно на ЗВО, які отримали відповідно до пункту 2 статті 22 «Організаційно</w:t>
      </w:r>
      <w:r w:rsidR="004446FD" w:rsidRPr="009E6CEE">
        <w:rPr>
          <w:rFonts w:ascii="Calibri Light" w:hAnsi="Calibri Light" w:cs="Calibri Light"/>
        </w:rPr>
        <w:t>–</w:t>
      </w:r>
      <w:r w:rsidRPr="009E6CEE">
        <w:rPr>
          <w:rFonts w:ascii="Calibri Light" w:hAnsi="Calibri Light" w:cs="Calibri Light"/>
        </w:rPr>
        <w:t>правовий статус закладів освіти» Закону України «Про освіту» статус неприбуткового або прибуткового закладу вищої освіти.</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Рекомендації та їх реалізація на практиці дозволять відповідним ЗВО досягати таких цілей:</w:t>
      </w:r>
    </w:p>
    <w:p w:rsidR="00D17C53" w:rsidRPr="009E6CEE" w:rsidRDefault="00D17C53" w:rsidP="007F59A9">
      <w:pPr>
        <w:numPr>
          <w:ilvl w:val="0"/>
          <w:numId w:val="16"/>
        </w:numPr>
        <w:tabs>
          <w:tab w:val="clear" w:pos="1069"/>
        </w:tabs>
        <w:spacing w:after="0" w:line="240" w:lineRule="auto"/>
        <w:ind w:left="0" w:firstLine="567"/>
        <w:jc w:val="both"/>
        <w:rPr>
          <w:rFonts w:ascii="Calibri Light" w:hAnsi="Calibri Light" w:cs="Calibri Light"/>
        </w:rPr>
      </w:pPr>
      <w:r w:rsidRPr="009E6CEE">
        <w:rPr>
          <w:rFonts w:ascii="Calibri Light" w:hAnsi="Calibri Light" w:cs="Calibri Light"/>
        </w:rPr>
        <w:t>посилення мотивації працівників до високопродуктивної та якісної праці;</w:t>
      </w:r>
    </w:p>
    <w:p w:rsidR="00D17C53" w:rsidRPr="009E6CEE" w:rsidRDefault="00D17C53" w:rsidP="007F59A9">
      <w:pPr>
        <w:numPr>
          <w:ilvl w:val="0"/>
          <w:numId w:val="16"/>
        </w:numPr>
        <w:tabs>
          <w:tab w:val="clear" w:pos="1069"/>
        </w:tabs>
        <w:spacing w:after="0" w:line="240" w:lineRule="auto"/>
        <w:ind w:left="0" w:firstLine="567"/>
        <w:jc w:val="both"/>
        <w:rPr>
          <w:rFonts w:ascii="Calibri Light" w:hAnsi="Calibri Light" w:cs="Calibri Light"/>
        </w:rPr>
      </w:pPr>
      <w:r w:rsidRPr="009E6CEE">
        <w:rPr>
          <w:rFonts w:ascii="Calibri Light" w:hAnsi="Calibri Light" w:cs="Calibri Light"/>
        </w:rPr>
        <w:t>встановлення обґрунтованої різниці у заробітній платі залежно від рівня кваліфікації працівників, складності та значущості робіт, ступеня їхньої відповідальності;</w:t>
      </w:r>
    </w:p>
    <w:p w:rsidR="00D17C53" w:rsidRPr="009E6CEE" w:rsidRDefault="00D17C53" w:rsidP="007F59A9">
      <w:pPr>
        <w:numPr>
          <w:ilvl w:val="0"/>
          <w:numId w:val="16"/>
        </w:numPr>
        <w:tabs>
          <w:tab w:val="clear" w:pos="1069"/>
        </w:tabs>
        <w:spacing w:after="0" w:line="240" w:lineRule="auto"/>
        <w:ind w:left="0" w:firstLine="567"/>
        <w:jc w:val="both"/>
        <w:rPr>
          <w:rFonts w:ascii="Calibri Light" w:hAnsi="Calibri Light" w:cs="Calibri Light"/>
        </w:rPr>
      </w:pPr>
      <w:r w:rsidRPr="009E6CEE">
        <w:rPr>
          <w:rFonts w:ascii="Calibri Light" w:hAnsi="Calibri Light" w:cs="Calibri Light"/>
        </w:rPr>
        <w:t>стимулювання працівників до підвищення кваліфікації, ступеня самостійної роботи, розвитку творчих компетентностей тощо;</w:t>
      </w:r>
    </w:p>
    <w:p w:rsidR="00D17C53" w:rsidRPr="009E6CEE" w:rsidRDefault="00D17C53" w:rsidP="007F59A9">
      <w:pPr>
        <w:numPr>
          <w:ilvl w:val="0"/>
          <w:numId w:val="16"/>
        </w:numPr>
        <w:tabs>
          <w:tab w:val="clear" w:pos="1069"/>
        </w:tabs>
        <w:spacing w:after="0" w:line="240" w:lineRule="auto"/>
        <w:ind w:left="0" w:firstLine="567"/>
        <w:jc w:val="both"/>
        <w:rPr>
          <w:rFonts w:ascii="Calibri Light" w:hAnsi="Calibri Light" w:cs="Calibri Light"/>
        </w:rPr>
      </w:pPr>
      <w:r w:rsidRPr="009E6CEE">
        <w:rPr>
          <w:rFonts w:ascii="Calibri Light" w:hAnsi="Calibri Light" w:cs="Calibri Light"/>
        </w:rPr>
        <w:t>забезпечення відтворювання трудового потенціалу ЗВО сфери вищої освіти України;</w:t>
      </w:r>
    </w:p>
    <w:p w:rsidR="00D17C53" w:rsidRPr="009E6CEE" w:rsidRDefault="00D17C53" w:rsidP="007F59A9">
      <w:pPr>
        <w:numPr>
          <w:ilvl w:val="0"/>
          <w:numId w:val="16"/>
        </w:numPr>
        <w:tabs>
          <w:tab w:val="clear" w:pos="1069"/>
        </w:tabs>
        <w:spacing w:after="0" w:line="240" w:lineRule="auto"/>
        <w:ind w:left="0" w:firstLine="567"/>
        <w:jc w:val="both"/>
        <w:rPr>
          <w:rFonts w:ascii="Calibri Light" w:hAnsi="Calibri Light" w:cs="Calibri Light"/>
        </w:rPr>
      </w:pPr>
      <w:r w:rsidRPr="009E6CEE">
        <w:rPr>
          <w:rFonts w:ascii="Calibri Light" w:hAnsi="Calibri Light" w:cs="Calibri Light"/>
        </w:rPr>
        <w:t>створення умов для залучення молоді та кваліфікованих кадрів до роботи на підприємствах виробничої сфери України;</w:t>
      </w:r>
    </w:p>
    <w:p w:rsidR="00D17C53" w:rsidRPr="009E6CEE" w:rsidRDefault="00D17C53" w:rsidP="007F59A9">
      <w:pPr>
        <w:numPr>
          <w:ilvl w:val="0"/>
          <w:numId w:val="16"/>
        </w:numPr>
        <w:tabs>
          <w:tab w:val="clear" w:pos="1069"/>
        </w:tabs>
        <w:spacing w:after="0" w:line="240" w:lineRule="auto"/>
        <w:ind w:left="0" w:firstLine="567"/>
        <w:jc w:val="both"/>
        <w:rPr>
          <w:rFonts w:ascii="Calibri Light" w:hAnsi="Calibri Light" w:cs="Calibri Light"/>
        </w:rPr>
      </w:pPr>
      <w:r w:rsidRPr="009E6CEE">
        <w:rPr>
          <w:rFonts w:ascii="Calibri Light" w:hAnsi="Calibri Light" w:cs="Calibri Light"/>
        </w:rPr>
        <w:t>визначення за рівнем оплати тих працівників, праця яких у більшій мірі впливає на кінцеві результати надання освітніх та інших видів послуг.</w:t>
      </w:r>
    </w:p>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 xml:space="preserve">Гнучкі системи оплати праці, засновані на тарифній системі (далі – ГТСОП), розробляються ЗВО у відповідності до визначених пріоритетів його розвитку. При їх розробленні необхідно передбачати, планувати та реалізовувати на практиці такі основні етапи: підготовку, прийняття та реалізацію завдань щодо здійснення організаційних та технічних заходів, спрямованих на врахування особистих результатів праці працівників, їх кваліфікації, складності роботи, що виконується тощо.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Необхідність переходу до оплати праці працівників на основі ГТСОП визначається керівництвом ЗВО (його наглядовою радою тощо), за погодженням трудового колективу (або його представників), як і всі інші питання, пов'язані з цим переходом (терміни розроблення основних положень системи, підготовки, впровадження, фінансування та адміністрування тощо).</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Порядок та умови застосування ГТСОП повинні бути збалансованими зі стратегією розвитку закладу, принципами, методами та підходами до управління персоналу тощо.</w:t>
      </w:r>
    </w:p>
    <w:p w:rsidR="00D17C53" w:rsidRPr="009E6CEE" w:rsidRDefault="00D17C53" w:rsidP="00E34EE6">
      <w:pPr>
        <w:spacing w:after="0" w:line="240" w:lineRule="auto"/>
        <w:ind w:firstLine="709"/>
        <w:jc w:val="both"/>
        <w:rPr>
          <w:rFonts w:ascii="Calibri Light" w:hAnsi="Calibri Light" w:cs="Calibri Light"/>
          <w:spacing w:val="-6"/>
        </w:rPr>
      </w:pPr>
      <w:r w:rsidRPr="009E6CEE">
        <w:rPr>
          <w:rFonts w:ascii="Calibri Light" w:hAnsi="Calibri Light" w:cs="Calibri Light"/>
        </w:rPr>
        <w:t>Ключові</w:t>
      </w:r>
      <w:r w:rsidRPr="009E6CEE">
        <w:rPr>
          <w:rFonts w:ascii="Calibri Light" w:hAnsi="Calibri Light" w:cs="Calibri Light"/>
          <w:spacing w:val="-6"/>
        </w:rPr>
        <w:t xml:space="preserve"> вимоги, результати діяльності та якісні характеристики працівників, які будуть оцінюватися, та на базі оцінки яких буде розроблюватися ГТСОП, у кожному окремому випадку, повинні бути відомі та зрозумілі всім працівникам, як і можливості підвищення (загрози зниження) заробітної плати.</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ЗВО, який застосовуватиме для оплати праці працівників ГТСОП, при її </w:t>
      </w:r>
      <w:r w:rsidR="00D8274E">
        <w:rPr>
          <w:rFonts w:ascii="Calibri Light" w:hAnsi="Calibri Light" w:cs="Calibri Light"/>
        </w:rPr>
        <w:t>розробленні</w:t>
      </w:r>
      <w:r w:rsidRPr="009E6CEE">
        <w:rPr>
          <w:rFonts w:ascii="Calibri Light" w:hAnsi="Calibri Light" w:cs="Calibri Light"/>
        </w:rPr>
        <w:t xml:space="preserve"> повинен дотримуватися таких основних принципів, які відбивають її сутність:</w:t>
      </w:r>
    </w:p>
    <w:p w:rsidR="00D17C53" w:rsidRPr="009E6CEE" w:rsidRDefault="00D17C53" w:rsidP="007F59A9">
      <w:pPr>
        <w:widowControl w:val="0"/>
        <w:numPr>
          <w:ilvl w:val="0"/>
          <w:numId w:val="16"/>
        </w:numPr>
        <w:shd w:val="clear" w:color="auto" w:fill="FFFFFF"/>
        <w:tabs>
          <w:tab w:val="clear" w:pos="1069"/>
        </w:tabs>
        <w:autoSpaceDE w:val="0"/>
        <w:autoSpaceDN w:val="0"/>
        <w:adjustRightInd w:val="0"/>
        <w:spacing w:after="0" w:line="240" w:lineRule="auto"/>
        <w:ind w:left="0" w:firstLine="567"/>
        <w:jc w:val="both"/>
        <w:rPr>
          <w:rFonts w:ascii="Calibri Light" w:hAnsi="Calibri Light" w:cs="Calibri Light"/>
          <w:color w:val="000000"/>
          <w:spacing w:val="-29"/>
        </w:rPr>
      </w:pPr>
      <w:r w:rsidRPr="009E6CEE">
        <w:rPr>
          <w:rFonts w:ascii="Calibri Light" w:hAnsi="Calibri Light" w:cs="Calibri Light"/>
          <w:color w:val="000000"/>
          <w:spacing w:val="-3"/>
        </w:rPr>
        <w:t>урахування специфіки діяльності ЗВО;</w:t>
      </w:r>
    </w:p>
    <w:p w:rsidR="00D17C53" w:rsidRPr="009E6CEE" w:rsidRDefault="00D17C53" w:rsidP="007F59A9">
      <w:pPr>
        <w:widowControl w:val="0"/>
        <w:numPr>
          <w:ilvl w:val="0"/>
          <w:numId w:val="16"/>
        </w:numPr>
        <w:shd w:val="clear" w:color="auto" w:fill="FFFFFF"/>
        <w:tabs>
          <w:tab w:val="clear" w:pos="1069"/>
        </w:tabs>
        <w:autoSpaceDE w:val="0"/>
        <w:autoSpaceDN w:val="0"/>
        <w:adjustRightInd w:val="0"/>
        <w:spacing w:after="0" w:line="240" w:lineRule="auto"/>
        <w:ind w:left="0" w:firstLine="567"/>
        <w:jc w:val="both"/>
        <w:rPr>
          <w:rFonts w:ascii="Calibri Light" w:hAnsi="Calibri Light" w:cs="Calibri Light"/>
          <w:color w:val="000000"/>
          <w:spacing w:val="-13"/>
        </w:rPr>
      </w:pPr>
      <w:r w:rsidRPr="009E6CEE">
        <w:rPr>
          <w:rFonts w:ascii="Calibri Light" w:hAnsi="Calibri Light" w:cs="Calibri Light"/>
          <w:color w:val="000000"/>
        </w:rPr>
        <w:t xml:space="preserve">зацікавленість керівництва та працівників закладу в створенні ефективного </w:t>
      </w:r>
      <w:r w:rsidRPr="009E6CEE">
        <w:rPr>
          <w:rFonts w:ascii="Calibri Light" w:hAnsi="Calibri Light" w:cs="Calibri Light"/>
          <w:color w:val="000000"/>
          <w:spacing w:val="-3"/>
        </w:rPr>
        <w:t>мотиваційного механізму для останніх;</w:t>
      </w:r>
    </w:p>
    <w:p w:rsidR="00D17C53" w:rsidRPr="009E6CEE" w:rsidRDefault="00D17C53" w:rsidP="007F59A9">
      <w:pPr>
        <w:widowControl w:val="0"/>
        <w:numPr>
          <w:ilvl w:val="0"/>
          <w:numId w:val="16"/>
        </w:numPr>
        <w:shd w:val="clear" w:color="auto" w:fill="FFFFFF"/>
        <w:tabs>
          <w:tab w:val="clear" w:pos="1069"/>
        </w:tabs>
        <w:autoSpaceDE w:val="0"/>
        <w:autoSpaceDN w:val="0"/>
        <w:adjustRightInd w:val="0"/>
        <w:spacing w:after="0" w:line="240" w:lineRule="auto"/>
        <w:ind w:left="0" w:firstLine="567"/>
        <w:jc w:val="both"/>
        <w:rPr>
          <w:rFonts w:ascii="Calibri Light" w:hAnsi="Calibri Light" w:cs="Calibri Light"/>
          <w:color w:val="000000"/>
        </w:rPr>
      </w:pPr>
      <w:r w:rsidRPr="009E6CEE">
        <w:rPr>
          <w:rFonts w:ascii="Calibri Light" w:hAnsi="Calibri Light" w:cs="Calibri Light"/>
          <w:color w:val="000000"/>
        </w:rPr>
        <w:t>системний підхід до вирішення питань мотивації працівників;</w:t>
      </w:r>
    </w:p>
    <w:p w:rsidR="00D17C53" w:rsidRPr="009E6CEE" w:rsidRDefault="00D17C53" w:rsidP="007F59A9">
      <w:pPr>
        <w:widowControl w:val="0"/>
        <w:numPr>
          <w:ilvl w:val="0"/>
          <w:numId w:val="16"/>
        </w:numPr>
        <w:shd w:val="clear" w:color="auto" w:fill="FFFFFF"/>
        <w:tabs>
          <w:tab w:val="clear" w:pos="1069"/>
        </w:tabs>
        <w:autoSpaceDE w:val="0"/>
        <w:autoSpaceDN w:val="0"/>
        <w:adjustRightInd w:val="0"/>
        <w:spacing w:after="0" w:line="240" w:lineRule="auto"/>
        <w:ind w:left="0" w:firstLine="567"/>
        <w:jc w:val="both"/>
        <w:rPr>
          <w:rFonts w:ascii="Calibri Light" w:hAnsi="Calibri Light" w:cs="Calibri Light"/>
        </w:rPr>
      </w:pPr>
      <w:r w:rsidRPr="009E6CEE">
        <w:rPr>
          <w:rFonts w:ascii="Calibri Light" w:hAnsi="Calibri Light" w:cs="Calibri Light"/>
          <w:color w:val="000000"/>
          <w:spacing w:val="-1"/>
        </w:rPr>
        <w:t xml:space="preserve">прийняття ефективних рішень, заснованих на чітких фактах щодо </w:t>
      </w:r>
      <w:r w:rsidRPr="009E6CEE">
        <w:rPr>
          <w:rFonts w:ascii="Calibri Light" w:hAnsi="Calibri Light" w:cs="Calibri Light"/>
          <w:color w:val="000000"/>
          <w:spacing w:val="-3"/>
        </w:rPr>
        <w:t>стимулювання підвищення кваліфікації працівників, покращення результатів їхньої трудової діяльності тощо та оперативні дії з їх реалізації;</w:t>
      </w:r>
    </w:p>
    <w:p w:rsidR="00D17C53" w:rsidRPr="009E6CEE" w:rsidRDefault="00D17C53" w:rsidP="007F59A9">
      <w:pPr>
        <w:widowControl w:val="0"/>
        <w:numPr>
          <w:ilvl w:val="0"/>
          <w:numId w:val="16"/>
        </w:numPr>
        <w:shd w:val="clear" w:color="auto" w:fill="FFFFFF"/>
        <w:tabs>
          <w:tab w:val="clear" w:pos="1069"/>
        </w:tabs>
        <w:autoSpaceDE w:val="0"/>
        <w:autoSpaceDN w:val="0"/>
        <w:adjustRightInd w:val="0"/>
        <w:spacing w:after="0" w:line="240" w:lineRule="auto"/>
        <w:ind w:left="0" w:firstLine="567"/>
        <w:jc w:val="both"/>
        <w:rPr>
          <w:rFonts w:ascii="Calibri Light" w:hAnsi="Calibri Light" w:cs="Calibri Light"/>
        </w:rPr>
      </w:pPr>
      <w:r w:rsidRPr="009E6CEE">
        <w:rPr>
          <w:rFonts w:ascii="Calibri Light" w:hAnsi="Calibri Light" w:cs="Calibri Light"/>
          <w:color w:val="000000"/>
          <w:spacing w:val="-6"/>
        </w:rPr>
        <w:t>оптимізація впливу людського чинника на розвиток ЗВО.</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lastRenderedPageBreak/>
        <w:t xml:space="preserve">При </w:t>
      </w:r>
      <w:r w:rsidR="00D8274E">
        <w:rPr>
          <w:rFonts w:ascii="Calibri Light" w:hAnsi="Calibri Light" w:cs="Calibri Light"/>
        </w:rPr>
        <w:t>розробленні</w:t>
      </w:r>
      <w:r w:rsidRPr="009E6CEE">
        <w:rPr>
          <w:rFonts w:ascii="Calibri Light" w:hAnsi="Calibri Light" w:cs="Calibri Light"/>
        </w:rPr>
        <w:t xml:space="preserve"> та запровадженні ГТСОП необхідно керуватися чинним законодавством України та іншими нормативно</w:t>
      </w:r>
      <w:r w:rsidR="004446FD" w:rsidRPr="009E6CEE">
        <w:rPr>
          <w:rFonts w:ascii="Calibri Light" w:hAnsi="Calibri Light" w:cs="Calibri Light"/>
        </w:rPr>
        <w:t>–</w:t>
      </w:r>
      <w:r w:rsidRPr="009E6CEE">
        <w:rPr>
          <w:rFonts w:ascii="Calibri Light" w:hAnsi="Calibri Light" w:cs="Calibri Light"/>
        </w:rPr>
        <w:t>правовими актами щодо оплати праці.</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Обов'язковою умовою запровадження таких систем є фіксація  їх головних (визначальних) параметрів у колективному договорі відповідно до вимог частини II статті 97 КЗпП України, відображення загальних підходів ГТСОП у чинній Галузевій угоді між</w:t>
      </w:r>
      <w:r w:rsidRPr="009E6CEE">
        <w:rPr>
          <w:rFonts w:ascii="Calibri Light" w:hAnsi="Calibri Light" w:cs="Calibri Light"/>
          <w:bCs/>
        </w:rPr>
        <w:t xml:space="preserve"> Міністерством освіти і науки України та ЦК Профспілки працівників освіти і науки України на визначений період тощо.</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Показники оцінювання результатів праці працівників, методи оцінювання та періодичність його проведення встановлюються керівником ЗВО та затверджуються в установленому порядку.</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Керівництво ЗВО, який запроваджує ГТСОП із застосуванням періодичного оцінювання, повинно створити умови для забезпечення найвищого рівня його об'єктивності, прозорості та зрозумілості. Об'єктивність проведення оцінювання забезпечується рівними умовами для всіх категорій працівників (тривалість процедури, підрахунок результатів тощо) та відкритістю інформації про його зміст та критерії.</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Умови та конкретні показники диференціації розмірів тарифної заробітної плати працівників можуть встановлюватися для крупних структурних підрозділів ЗВО окремо, з урахуванням специфіки їх діяльності, кадрового складу тощо.</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Показниками, які можуть бути використані для оцінювання праці працівників, окрім іншого, виступають: складність праці, рівень кваліфікації, у т.ч. професійної, ініціативність, творча віддача тощо.</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Підготовку управлінських рішень щодо розроблення та запровадження ГТСОП на практиці забезпечують служби ЗВО, що займаються питаннями кадрів, оплати праці, фінансово</w:t>
      </w:r>
      <w:r w:rsidR="004446FD" w:rsidRPr="009E6CEE">
        <w:rPr>
          <w:rFonts w:ascii="Calibri Light" w:hAnsi="Calibri Light" w:cs="Calibri Light"/>
        </w:rPr>
        <w:t>–</w:t>
      </w:r>
      <w:r w:rsidRPr="009E6CEE">
        <w:rPr>
          <w:rFonts w:ascii="Calibri Light" w:hAnsi="Calibri Light" w:cs="Calibri Light"/>
        </w:rPr>
        <w:t>економічного планування тощо або залучені зовнішні експерти відповідно до угод про співпрацю з ними.</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Процедура та критерії оцінювання зарплатоутворюючих чинників можуть постійно вдосконалюватися залежно від об'єктивних змін господарської діяльності ЗВО, зміни його стратегії та тактики розвитку тощо, тому вони можуть бути переглянуті, з обов’язковою фіксацією, затвердженою керівником і доводяться до відома всіх членів трудового колективу. </w:t>
      </w:r>
    </w:p>
    <w:p w:rsidR="00D17C53" w:rsidRPr="009E6CEE" w:rsidRDefault="00D17C53" w:rsidP="00E34EE6">
      <w:pPr>
        <w:spacing w:after="0" w:line="240" w:lineRule="auto"/>
        <w:ind w:firstLine="709"/>
        <w:jc w:val="both"/>
        <w:rPr>
          <w:rFonts w:ascii="Calibri Light" w:hAnsi="Calibri Light" w:cs="Calibri Light"/>
          <w:b/>
        </w:rPr>
      </w:pPr>
      <w:r w:rsidRPr="009E6CEE">
        <w:rPr>
          <w:rFonts w:ascii="Calibri Light" w:hAnsi="Calibri Light" w:cs="Calibri Light"/>
        </w:rPr>
        <w:t>У Рекомендаціях деякі терміни та поняття розглядаються у такому значенні:</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Гнучкі тарифні системи оплати праці</w:t>
      </w:r>
      <w:r w:rsidRPr="009E6CEE">
        <w:rPr>
          <w:rFonts w:ascii="Calibri Light" w:hAnsi="Calibri Light" w:cs="Calibri Light"/>
          <w:b/>
        </w:rPr>
        <w:t xml:space="preserve"> </w:t>
      </w:r>
      <w:r w:rsidRPr="009E6CEE">
        <w:rPr>
          <w:rFonts w:ascii="Calibri Light" w:hAnsi="Calibri Light" w:cs="Calibri Light"/>
        </w:rPr>
        <w:t xml:space="preserve">– системи оплати праці, побудовані на основі тарифної системи, головною ознакою яких є залежність основної (тарифної) частки заробітної плати від конкретних зарплатоутворюючих чинників, що характеризують індивідуальний внесок працівника (або його особистісні якості). Характерною особливістю ГТСОП є оперативне реагування на зміну цих чинників. За умов їх застосування можливою є ситуації і збільшення, і зменшення основної частки заробітної плати працівника залежно від зміни зарплатоутворюючих чинників. Характерною рисою гнучких тарифних систем оплати праці є те, що вони можуть трансформуватися під конкретні завдання оперативного планування підприємства.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Метод балового оцінювання посад – метод аналітичної оцінки видів робіт за сукупністю факторів у відповідності до шкали оцінювання цих факторів за ступенем складності та їх питомою вагою.</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Мотиваційний профіль ЗВО – інтереси працівників закладу, які є проявленням системи їхніх особистісних цінностей, які визначають те, чому надають перевагу працівники, ті мотиви, якими вони керуються при виконанні трудових функцій з надання освітніх та інших видів послуг. Підґрунтям визначення мотиваційного профілю є результат дослідження типів мотивації працівників.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Оцінювання зарплато утворюючих чинників –</w:t>
      </w:r>
      <w:r w:rsidRPr="009E6CEE">
        <w:rPr>
          <w:rFonts w:ascii="Calibri Light" w:hAnsi="Calibri Light" w:cs="Calibri Light"/>
          <w:b/>
        </w:rPr>
        <w:t xml:space="preserve"> </w:t>
      </w:r>
      <w:r w:rsidRPr="009E6CEE">
        <w:rPr>
          <w:rFonts w:ascii="Calibri Light" w:hAnsi="Calibri Light" w:cs="Calibri Light"/>
        </w:rPr>
        <w:t>документально оформлене системне обстеження показників, які покладені в основу розрахунку основної частки заробітної плати (наприклад, показники індивідуального внеску працівника) з метою визначення відповідності їх критеріям, встановленим у Положенні про оплату праці у ЗВО  та Положенні про оцінювання діяльності працівників ЗВО.</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bCs/>
        </w:rPr>
        <w:t xml:space="preserve">Обстеження посад </w:t>
      </w:r>
      <w:r w:rsidRPr="009E6CEE">
        <w:rPr>
          <w:rFonts w:ascii="Calibri Light" w:hAnsi="Calibri Light" w:cs="Calibri Light"/>
        </w:rPr>
        <w:t>– документально оформлене системне обстеження посад, результатом якого є задокументований опис трудових функцій, закріплених (визначених, притаманних) за ними.</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Оцінювання робіт (трудових функцій)</w:t>
      </w:r>
      <w:r w:rsidRPr="009E6CEE">
        <w:rPr>
          <w:rFonts w:ascii="Calibri Light" w:hAnsi="Calibri Light" w:cs="Calibri Light"/>
          <w:b/>
        </w:rPr>
        <w:t xml:space="preserve"> </w:t>
      </w:r>
      <w:r w:rsidRPr="009E6CEE">
        <w:rPr>
          <w:rFonts w:ascii="Calibri Light" w:hAnsi="Calibri Light" w:cs="Calibri Light"/>
        </w:rPr>
        <w:t>–</w:t>
      </w:r>
      <w:r w:rsidRPr="009E6CEE">
        <w:rPr>
          <w:rFonts w:ascii="Calibri Light" w:hAnsi="Calibri Light" w:cs="Calibri Light"/>
          <w:b/>
        </w:rPr>
        <w:t xml:space="preserve"> </w:t>
      </w:r>
      <w:r w:rsidRPr="009E6CEE">
        <w:rPr>
          <w:rFonts w:ascii="Calibri Light" w:hAnsi="Calibri Light" w:cs="Calibri Light"/>
        </w:rPr>
        <w:t>інструмент систематичного визначення місця робіт (трудових функцій) в ієрархії заробітних плат ЗВО. Оцінювання проводиться за допомогою аналізу трудових функцій (трудових дій, трудових операцій), посадових завдань та обов'язків, закріплених за посадою.</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bCs/>
        </w:rPr>
        <w:t xml:space="preserve">Показники оцінювання результатів праці працівників – </w:t>
      </w:r>
      <w:r w:rsidRPr="009E6CEE">
        <w:rPr>
          <w:rFonts w:ascii="Calibri Light" w:hAnsi="Calibri Light" w:cs="Calibri Light"/>
        </w:rPr>
        <w:t>кількісні та якісні характеристики праці,</w:t>
      </w:r>
      <w:r w:rsidRPr="009E6CEE">
        <w:rPr>
          <w:rFonts w:ascii="Calibri Light" w:hAnsi="Calibri Light" w:cs="Calibri Light"/>
          <w:bCs/>
        </w:rPr>
        <w:t xml:space="preserve"> </w:t>
      </w:r>
      <w:r w:rsidRPr="009E6CEE">
        <w:rPr>
          <w:rFonts w:ascii="Calibri Light" w:hAnsi="Calibri Light" w:cs="Calibri Light"/>
        </w:rPr>
        <w:t>які визначаються обсягами, повнотою, якістю, своєчасністю виконання встановлених трудових функцій (завдань, закріплених трудових обов`язків тощо).</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Ранжування посад – дія, яка в окремих системах оплати праці є основою встановлення рівня оплати праці працівників, свого роду інструментом аналізу та зіставлення різних посад, який забезпечує </w:t>
      </w:r>
      <w:r w:rsidRPr="009E6CEE">
        <w:rPr>
          <w:rFonts w:ascii="Calibri Light" w:hAnsi="Calibri Light" w:cs="Calibri Light"/>
        </w:rPr>
        <w:lastRenderedPageBreak/>
        <w:t xml:space="preserve">диференційований підхід в оплаті їхньої праці, ставить за мету розподіл робіт у залежності від визначених зарплато утворюючих чинників. </w:t>
      </w:r>
    </w:p>
    <w:p w:rsidR="00D17C53" w:rsidRPr="009E6CEE" w:rsidRDefault="00D17C53" w:rsidP="00E34EE6">
      <w:pPr>
        <w:spacing w:after="0" w:line="240" w:lineRule="auto"/>
        <w:ind w:firstLine="709"/>
        <w:jc w:val="both"/>
        <w:rPr>
          <w:rFonts w:ascii="Calibri Light" w:hAnsi="Calibri Light" w:cs="Calibri Light"/>
          <w:b/>
          <w:sz w:val="32"/>
          <w:szCs w:val="32"/>
        </w:rPr>
      </w:pPr>
      <w:r w:rsidRPr="009E6CEE">
        <w:rPr>
          <w:rFonts w:ascii="Calibri Light" w:hAnsi="Calibri Light" w:cs="Calibri Light"/>
        </w:rPr>
        <w:t>Тарифна система оплати праці</w:t>
      </w:r>
      <w:r w:rsidRPr="009E6CEE">
        <w:rPr>
          <w:rFonts w:ascii="Calibri Light" w:hAnsi="Calibri Light" w:cs="Calibri Light"/>
          <w:b/>
        </w:rPr>
        <w:t xml:space="preserve"> </w:t>
      </w:r>
      <w:r w:rsidRPr="009E6CEE">
        <w:rPr>
          <w:rFonts w:ascii="Calibri Light" w:hAnsi="Calibri Light" w:cs="Calibri Light"/>
        </w:rPr>
        <w:t>– згідно зі ст. 96 КЗпП та ст.6 Закону України «Про оплату праці», – основа організації оплати праці в Україні, яка забезпечує диференціацію оплати праці працівників залежно від складності та інтенсивності виконуваної роботи, умов праці, відповідальності та значущості роботи. Вона містить: тарифні сітки, тарифні ставки, схеми посадових окладів, доплати та надбавки до тарифних ставок та окладів, тарифно</w:t>
      </w:r>
      <w:r w:rsidR="004446FD" w:rsidRPr="009E6CEE">
        <w:rPr>
          <w:rFonts w:ascii="Calibri Light" w:hAnsi="Calibri Light" w:cs="Calibri Light"/>
        </w:rPr>
        <w:t>–</w:t>
      </w:r>
      <w:r w:rsidRPr="009E6CEE">
        <w:rPr>
          <w:rFonts w:ascii="Calibri Light" w:hAnsi="Calibri Light" w:cs="Calibri Light"/>
        </w:rPr>
        <w:t>кваліфікаційні характеристики робіт і професій працівників (довідники).</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Підготовчим етапом </w:t>
      </w:r>
      <w:r w:rsidR="006D2571">
        <w:rPr>
          <w:rFonts w:ascii="Calibri Light" w:hAnsi="Calibri Light" w:cs="Calibri Light"/>
        </w:rPr>
        <w:t>розроблення</w:t>
      </w:r>
      <w:r w:rsidRPr="009E6CEE">
        <w:rPr>
          <w:rFonts w:ascii="Calibri Light" w:hAnsi="Calibri Light" w:cs="Calibri Light"/>
        </w:rPr>
        <w:t xml:space="preserve"> ГТСОП у ЗВО є аналіз діючої системи оплати праці щодо відповідності стратегічним цілям розвитку закладу, специфіці надання освітніх та інших видів послуг, стратегії управління персоналом тощо та визначення основних положень системи оплати праці, що будуть їм відповідати.</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Подальшим кроком розроблення ГТСОП є вибір та розроблення методів оцінювання, на основі яких буде проектуватися гнучка модель тарифної системи оплати праці.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Розроблені методики оцінювання зарплатоутворюючих чинників (розроблення оціночних форм, бланків, процедури проведення тощо) обов'язково мають бути апробовані. </w:t>
      </w:r>
    </w:p>
    <w:p w:rsidR="00D17C53" w:rsidRPr="009E6CEE" w:rsidRDefault="00D17C53" w:rsidP="00E34EE6">
      <w:pPr>
        <w:spacing w:after="0" w:line="240" w:lineRule="auto"/>
        <w:ind w:firstLine="709"/>
        <w:jc w:val="both"/>
        <w:rPr>
          <w:rFonts w:ascii="Calibri Light" w:hAnsi="Calibri Light" w:cs="Calibri Light"/>
          <w:spacing w:val="-4"/>
        </w:rPr>
      </w:pPr>
      <w:r w:rsidRPr="009E6CEE">
        <w:rPr>
          <w:rFonts w:ascii="Calibri Light" w:hAnsi="Calibri Light" w:cs="Calibri Light"/>
          <w:spacing w:val="-4"/>
        </w:rPr>
        <w:t>Для більш оперативного управління ситуацією щодо запровадження ГТСОП у ЗВО обов'язково розробляються системи звітності та контролю. Здійснюється всебічний внутрішній аудит запровадження нової тарифної системи.</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В організаційних заходах щодо розроблення та запровадження ГТСОП необхідно передбачити певну прозорість щодо методик оцінювання визначення індивідуального трудового внеску працівника і розміру тарифної (основної) частки його заробітної плати; процедури встановлення та перегляду ставок (рівнів) оплати, визначення рівня заробітної плати новоприйнятому працівнику; впливу громадських об'єднань працівників ЗВО (профспілок тощо) з метою запобігання конфліктним ситуаціям.</w:t>
      </w:r>
    </w:p>
    <w:p w:rsidR="00D17C53" w:rsidRPr="009E6CEE" w:rsidRDefault="00D17C53" w:rsidP="00E34EE6">
      <w:pPr>
        <w:spacing w:after="0" w:line="240" w:lineRule="auto"/>
        <w:ind w:firstLine="709"/>
        <w:jc w:val="both"/>
        <w:rPr>
          <w:rFonts w:ascii="Calibri Light" w:hAnsi="Calibri Light" w:cs="Calibri Light"/>
          <w:spacing w:val="-2"/>
        </w:rPr>
      </w:pPr>
      <w:r w:rsidRPr="009E6CEE">
        <w:rPr>
          <w:rFonts w:ascii="Calibri Light" w:hAnsi="Calibri Light" w:cs="Calibri Light"/>
          <w:spacing w:val="-2"/>
        </w:rPr>
        <w:t>У ЗВО, який застосовуватиме ГТСОП, повинна бути документально оформлена методика управління цією системою, яка б містила всі необхідні елементи (від визначення оціночних показників та критеріїв оцінювання до питань обліку, аудиту і перевірки її функціонування, внесення змін, якщо це визнано доцільним керівництвом закладу та представниками трудового колективу).</w:t>
      </w:r>
    </w:p>
    <w:p w:rsidR="00D17C53" w:rsidRPr="009E6CEE" w:rsidRDefault="00D17C53" w:rsidP="00E34EE6">
      <w:pPr>
        <w:spacing w:after="0" w:line="240" w:lineRule="auto"/>
        <w:ind w:firstLine="709"/>
        <w:jc w:val="both"/>
        <w:rPr>
          <w:rFonts w:ascii="Calibri Light" w:hAnsi="Calibri Light" w:cs="Calibri Light"/>
          <w:spacing w:val="-2"/>
        </w:rPr>
      </w:pPr>
      <w:r w:rsidRPr="009E6CEE">
        <w:rPr>
          <w:rFonts w:ascii="Calibri Light" w:hAnsi="Calibri Light" w:cs="Calibri Light"/>
          <w:spacing w:val="-2"/>
        </w:rPr>
        <w:t>Для розроблення та запровадження ГТСОП у ЗВО рекомендується створити координаційну раду за участю усіх заінтересованих сторін.</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Результати оцінювання зарплатоутворюючих чинників затверджуються керівництвом закладу після ознайомлення з ними працівників.</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При розробленні ГТСОП необхідно:</w:t>
      </w:r>
    </w:p>
    <w:p w:rsidR="00D17C53" w:rsidRPr="009E6CEE" w:rsidRDefault="00D17C53" w:rsidP="007F59A9">
      <w:pPr>
        <w:numPr>
          <w:ilvl w:val="0"/>
          <w:numId w:val="14"/>
        </w:numPr>
        <w:tabs>
          <w:tab w:val="clear" w:pos="1781"/>
        </w:tabs>
        <w:spacing w:after="0" w:line="240" w:lineRule="auto"/>
        <w:ind w:left="0" w:firstLine="567"/>
        <w:jc w:val="both"/>
        <w:rPr>
          <w:rFonts w:ascii="Calibri Light" w:hAnsi="Calibri Light" w:cs="Calibri Light"/>
        </w:rPr>
      </w:pPr>
      <w:r w:rsidRPr="009E6CEE">
        <w:rPr>
          <w:rFonts w:ascii="Calibri Light" w:hAnsi="Calibri Light" w:cs="Calibri Light"/>
        </w:rPr>
        <w:t>визначити чіткі показники, які будуть використовуватися як зарплатоутворюючі з їх градацією (рівні, ступені);</w:t>
      </w:r>
    </w:p>
    <w:p w:rsidR="00D17C53" w:rsidRPr="009E6CEE" w:rsidRDefault="00D17C53" w:rsidP="007F59A9">
      <w:pPr>
        <w:numPr>
          <w:ilvl w:val="0"/>
          <w:numId w:val="14"/>
        </w:numPr>
        <w:tabs>
          <w:tab w:val="clear" w:pos="1781"/>
        </w:tabs>
        <w:spacing w:after="0" w:line="240" w:lineRule="auto"/>
        <w:ind w:left="0" w:firstLine="567"/>
        <w:jc w:val="both"/>
        <w:rPr>
          <w:rFonts w:ascii="Calibri Light" w:hAnsi="Calibri Light" w:cs="Calibri Light"/>
        </w:rPr>
      </w:pPr>
      <w:r w:rsidRPr="009E6CEE">
        <w:rPr>
          <w:rFonts w:ascii="Calibri Light" w:hAnsi="Calibri Light" w:cs="Calibri Light"/>
        </w:rPr>
        <w:t>визначити методику оцінювання цих чинників;</w:t>
      </w:r>
    </w:p>
    <w:p w:rsidR="00D17C53" w:rsidRPr="009E6CEE" w:rsidRDefault="00D17C53" w:rsidP="007F59A9">
      <w:pPr>
        <w:numPr>
          <w:ilvl w:val="0"/>
          <w:numId w:val="14"/>
        </w:numPr>
        <w:tabs>
          <w:tab w:val="clear" w:pos="1781"/>
        </w:tabs>
        <w:spacing w:after="0" w:line="240" w:lineRule="auto"/>
        <w:ind w:left="0" w:firstLine="567"/>
        <w:jc w:val="both"/>
        <w:rPr>
          <w:rFonts w:ascii="Calibri Light" w:hAnsi="Calibri Light" w:cs="Calibri Light"/>
        </w:rPr>
      </w:pPr>
      <w:r w:rsidRPr="009E6CEE">
        <w:rPr>
          <w:rFonts w:ascii="Calibri Light" w:hAnsi="Calibri Light" w:cs="Calibri Light"/>
        </w:rPr>
        <w:t xml:space="preserve">визначити політику керівництва </w:t>
      </w:r>
      <w:r w:rsidR="004446FD" w:rsidRPr="009E6CEE">
        <w:rPr>
          <w:rFonts w:ascii="Calibri Light" w:hAnsi="Calibri Light" w:cs="Calibri Light"/>
        </w:rPr>
        <w:t>у сфері</w:t>
      </w:r>
      <w:r w:rsidRPr="009E6CEE">
        <w:rPr>
          <w:rFonts w:ascii="Calibri Light" w:hAnsi="Calibri Light" w:cs="Calibri Light"/>
        </w:rPr>
        <w:t xml:space="preserve"> матеріального стимулювання зайнятих;</w:t>
      </w:r>
    </w:p>
    <w:p w:rsidR="00D17C53" w:rsidRPr="009E6CEE" w:rsidRDefault="00D17C53" w:rsidP="007F59A9">
      <w:pPr>
        <w:numPr>
          <w:ilvl w:val="0"/>
          <w:numId w:val="14"/>
        </w:numPr>
        <w:tabs>
          <w:tab w:val="clear" w:pos="1781"/>
        </w:tabs>
        <w:spacing w:after="0" w:line="240" w:lineRule="auto"/>
        <w:ind w:left="0" w:firstLine="567"/>
        <w:jc w:val="both"/>
        <w:rPr>
          <w:rFonts w:ascii="Calibri Light" w:hAnsi="Calibri Light" w:cs="Calibri Light"/>
        </w:rPr>
      </w:pPr>
      <w:r w:rsidRPr="009E6CEE">
        <w:rPr>
          <w:rFonts w:ascii="Calibri Light" w:hAnsi="Calibri Light" w:cs="Calibri Light"/>
        </w:rPr>
        <w:t>визначити основні завдання системи оплати праці, яка буде застосовуватися у ЗВО та встановити її основні пріоритети;</w:t>
      </w:r>
    </w:p>
    <w:p w:rsidR="00D17C53" w:rsidRPr="009E6CEE" w:rsidRDefault="00D17C53" w:rsidP="007F59A9">
      <w:pPr>
        <w:numPr>
          <w:ilvl w:val="0"/>
          <w:numId w:val="14"/>
        </w:numPr>
        <w:tabs>
          <w:tab w:val="clear" w:pos="1781"/>
        </w:tabs>
        <w:spacing w:after="0" w:line="240" w:lineRule="auto"/>
        <w:ind w:left="0" w:firstLine="567"/>
        <w:jc w:val="both"/>
        <w:rPr>
          <w:rFonts w:ascii="Calibri Light" w:hAnsi="Calibri Light" w:cs="Calibri Light"/>
        </w:rPr>
      </w:pPr>
      <w:r w:rsidRPr="009E6CEE">
        <w:rPr>
          <w:rFonts w:ascii="Calibri Light" w:hAnsi="Calibri Light" w:cs="Calibri Light"/>
        </w:rPr>
        <w:t>розробити організаційну схему функціонування цієї системи та порядок її реалізації.</w:t>
      </w:r>
    </w:p>
    <w:p w:rsidR="00D17C53" w:rsidRPr="009E6CEE" w:rsidRDefault="00D17C53" w:rsidP="00E34EE6">
      <w:pPr>
        <w:spacing w:after="0" w:line="240" w:lineRule="auto"/>
        <w:ind w:firstLine="709"/>
        <w:jc w:val="both"/>
        <w:rPr>
          <w:rFonts w:ascii="Calibri Light" w:hAnsi="Calibri Light" w:cs="Calibri Light"/>
          <w:b/>
          <w:sz w:val="32"/>
          <w:szCs w:val="32"/>
        </w:rPr>
      </w:pPr>
      <w:r w:rsidRPr="009E6CEE">
        <w:rPr>
          <w:rFonts w:ascii="Calibri Light" w:hAnsi="Calibri Light" w:cs="Calibri Light"/>
        </w:rPr>
        <w:t>Усі перелічені вище пункти повинні бути викладені у Положенні про оплату праці у ЗВО та Положенні щодо оцінювання працівників закладу, які затверджуються наказом або розпорядженням його керівника.</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При розробленні ГТСОП у ЗВО рекомендується використовувати такі методичні підходи: </w:t>
      </w:r>
    </w:p>
    <w:p w:rsidR="00D17C53" w:rsidRPr="009E6CEE" w:rsidRDefault="00D17C53" w:rsidP="007F59A9">
      <w:pPr>
        <w:numPr>
          <w:ilvl w:val="0"/>
          <w:numId w:val="17"/>
        </w:numPr>
        <w:tabs>
          <w:tab w:val="clear" w:pos="1781"/>
        </w:tabs>
        <w:spacing w:after="0" w:line="240" w:lineRule="auto"/>
        <w:ind w:left="0" w:firstLine="851"/>
        <w:jc w:val="both"/>
        <w:rPr>
          <w:rFonts w:ascii="Calibri Light" w:hAnsi="Calibri Light" w:cs="Calibri Light"/>
        </w:rPr>
      </w:pPr>
      <w:r w:rsidRPr="009E6CEE">
        <w:rPr>
          <w:rFonts w:ascii="Calibri Light" w:hAnsi="Calibri Light" w:cs="Calibri Light"/>
        </w:rPr>
        <w:t>ранжирування окладів (тарифних ставок);</w:t>
      </w:r>
    </w:p>
    <w:p w:rsidR="00D17C53" w:rsidRPr="009E6CEE" w:rsidRDefault="00D17C53" w:rsidP="007F59A9">
      <w:pPr>
        <w:numPr>
          <w:ilvl w:val="0"/>
          <w:numId w:val="17"/>
        </w:numPr>
        <w:tabs>
          <w:tab w:val="clear" w:pos="1781"/>
        </w:tabs>
        <w:spacing w:after="0" w:line="240" w:lineRule="auto"/>
        <w:ind w:left="0" w:firstLine="851"/>
        <w:jc w:val="both"/>
        <w:rPr>
          <w:rFonts w:ascii="Calibri Light" w:hAnsi="Calibri Light" w:cs="Calibri Light"/>
        </w:rPr>
      </w:pPr>
      <w:r w:rsidRPr="009E6CEE">
        <w:rPr>
          <w:rFonts w:ascii="Calibri Light" w:hAnsi="Calibri Light" w:cs="Calibri Light"/>
        </w:rPr>
        <w:t>управління продуктивністю і якістю праці;</w:t>
      </w:r>
    </w:p>
    <w:p w:rsidR="00D17C53" w:rsidRPr="009E6CEE" w:rsidRDefault="00D17C53" w:rsidP="007F59A9">
      <w:pPr>
        <w:numPr>
          <w:ilvl w:val="0"/>
          <w:numId w:val="17"/>
        </w:numPr>
        <w:tabs>
          <w:tab w:val="clear" w:pos="1781"/>
        </w:tabs>
        <w:spacing w:after="0" w:line="240" w:lineRule="auto"/>
        <w:ind w:left="0" w:firstLine="851"/>
        <w:jc w:val="both"/>
        <w:rPr>
          <w:rFonts w:ascii="Calibri Light" w:hAnsi="Calibri Light" w:cs="Calibri Light"/>
        </w:rPr>
      </w:pPr>
      <w:r w:rsidRPr="009E6CEE">
        <w:rPr>
          <w:rFonts w:ascii="Calibri Light" w:hAnsi="Calibri Light" w:cs="Calibri Light"/>
        </w:rPr>
        <w:t>урахування якісної характеристики праці та ділових якостей працівника.</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Перший варіант передбачає визначення розміру заробітної плати працівника залежно від рангу посади, яку він обіймає в організаційній ієрархії закладу.</w:t>
      </w:r>
    </w:p>
    <w:p w:rsidR="00D17C53" w:rsidRPr="009E6CEE" w:rsidRDefault="00D17C53" w:rsidP="00E34EE6">
      <w:pPr>
        <w:pStyle w:val="aff1"/>
        <w:spacing w:after="0"/>
        <w:ind w:left="0" w:firstLine="709"/>
        <w:rPr>
          <w:rFonts w:ascii="Calibri Light" w:hAnsi="Calibri Light" w:cs="Calibri Light"/>
          <w:sz w:val="22"/>
          <w:szCs w:val="22"/>
        </w:rPr>
      </w:pPr>
      <w:r w:rsidRPr="009E6CEE">
        <w:rPr>
          <w:rFonts w:ascii="Calibri Light" w:hAnsi="Calibri Light" w:cs="Calibri Light"/>
          <w:sz w:val="22"/>
          <w:szCs w:val="22"/>
        </w:rPr>
        <w:t>Другий варіант встановлює чітку залежність отриманого розміру заробітної плати працівника від індивідуальних результатів його праці (кількісних або якісних).</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Третій варіант встановлює залежність заробітної плати працівника від специфіки виконуваної ним роботи та його ділових якостей, наявності особистісних та професійних компетентностей (система оплати за </w:t>
      </w:r>
      <w:r w:rsidRPr="009E6CEE">
        <w:rPr>
          <w:rFonts w:ascii="Calibri Light" w:hAnsi="Calibri Light" w:cs="Calibri Light"/>
        </w:rPr>
        <w:lastRenderedPageBreak/>
        <w:t xml:space="preserve">знання, компетентності та кваліфікацію). За рішенням керівництва ЗВО при розробленні ГТСОП можна застосовувати комбінований варіант, який містить окремі елементи усіх перелічених вище підходів.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Усі три підходи передбачають застосування процедури оцінювання:</w:t>
      </w:r>
      <w:r w:rsidR="00F7513C" w:rsidRPr="009E6CEE">
        <w:rPr>
          <w:rFonts w:ascii="Calibri Light" w:hAnsi="Calibri Light" w:cs="Calibri Light"/>
        </w:rPr>
        <w:t xml:space="preserve">  </w:t>
      </w:r>
      <w:r w:rsidRPr="009E6CEE">
        <w:rPr>
          <w:rFonts w:ascii="Calibri Light" w:hAnsi="Calibri Light" w:cs="Calibri Light"/>
        </w:rPr>
        <w:t>у першому варіанті  – посад;</w:t>
      </w:r>
      <w:r w:rsidR="00F7513C" w:rsidRPr="009E6CEE">
        <w:rPr>
          <w:rFonts w:ascii="Calibri Light" w:hAnsi="Calibri Light" w:cs="Calibri Light"/>
        </w:rPr>
        <w:t xml:space="preserve"> </w:t>
      </w:r>
      <w:r w:rsidRPr="009E6CEE">
        <w:rPr>
          <w:rFonts w:ascii="Calibri Light" w:hAnsi="Calibri Light" w:cs="Calibri Light"/>
        </w:rPr>
        <w:t>у другому варіанті – результативності і якості праці;</w:t>
      </w:r>
      <w:r w:rsidR="00F7513C" w:rsidRPr="009E6CEE">
        <w:rPr>
          <w:rFonts w:ascii="Calibri Light" w:hAnsi="Calibri Light" w:cs="Calibri Light"/>
        </w:rPr>
        <w:t xml:space="preserve"> </w:t>
      </w:r>
      <w:r w:rsidRPr="009E6CEE">
        <w:rPr>
          <w:rFonts w:ascii="Calibri Light" w:hAnsi="Calibri Light" w:cs="Calibri Light"/>
        </w:rPr>
        <w:t>у третьому – ділових якостей працівника, його професійних, соціальних, особистісних та інших компетентностей.</w:t>
      </w:r>
    </w:p>
    <w:p w:rsidR="00D17C53" w:rsidRPr="009E6CEE" w:rsidRDefault="00D17C53" w:rsidP="00E34EE6">
      <w:pPr>
        <w:spacing w:after="0" w:line="240" w:lineRule="auto"/>
        <w:ind w:firstLine="709"/>
        <w:jc w:val="both"/>
        <w:rPr>
          <w:rFonts w:ascii="Calibri Light" w:hAnsi="Calibri Light" w:cs="Calibri Light"/>
          <w:spacing w:val="-6"/>
        </w:rPr>
      </w:pPr>
      <w:r w:rsidRPr="009E6CEE">
        <w:rPr>
          <w:rFonts w:ascii="Calibri Light" w:hAnsi="Calibri Light" w:cs="Calibri Light"/>
          <w:spacing w:val="-6"/>
        </w:rPr>
        <w:t>При застосуванні оцінювання посад для розроблення ГТСОП використовується факторний аналіз, зміст якого полягає у тому, що відбирається декілька чинників, які характеризують усі посади відповідного закладу (тобто є важливими елементами для всіх видів робіт). Це, перш за все, такі чинники як: ступінь відповідальності, рівень кваліфікації, умови праці тощо. Ключові чинники оцінювання робіт можуть бути різними для різних закладів, вони відбираються залежно від їх освітньої і наукової спеціалізації, розміру та кадрового складу тощо.</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Оскільки ступінь важливості кожного із чинників варіюється для різних видів робіт, застосовують декілька рівнів важливості (або актуальності) чинника. Як правило, використовують чотири (мінімальний, низький, середній, високий) або п'ять рівнів (мінімальний, низький, середній, високий, дуже високий), зрідка використовують три рівні (низький, стандартний, високий).</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Наступним кроком є оцінка кожного чинника конкретною кількістю балів, які відбивають його значущість (максимальна кількість балів відповідає найвищому рівню важливості, актуальності). Бали можуть розподілятися пропорційно і непропорційно. У результаті цього розробники отримують матрицю, за якою визначають скільки балів відповідає кожному чиннику і кожному рівню важливості (актуальності). Умовний приклад подібної оцінки робочих місць наведено у Таблиці 5.1.</w:t>
      </w:r>
    </w:p>
    <w:p w:rsidR="00D17C53" w:rsidRPr="001F7EF1" w:rsidRDefault="00D17C53" w:rsidP="001F7EF1">
      <w:pPr>
        <w:spacing w:after="0" w:line="240" w:lineRule="auto"/>
        <w:ind w:firstLine="709"/>
        <w:jc w:val="right"/>
        <w:rPr>
          <w:rFonts w:ascii="Calibri Light" w:hAnsi="Calibri Light" w:cs="Calibri Light"/>
          <w:b/>
          <w:i/>
        </w:rPr>
      </w:pPr>
      <w:r w:rsidRPr="001F7EF1">
        <w:rPr>
          <w:rFonts w:ascii="Calibri Light" w:hAnsi="Calibri Light" w:cs="Calibri Light"/>
          <w:b/>
          <w:i/>
        </w:rPr>
        <w:t>Таблиця 5.1</w:t>
      </w:r>
      <w:r w:rsidR="00F7513C" w:rsidRPr="001F7EF1">
        <w:rPr>
          <w:rFonts w:ascii="Calibri Light" w:hAnsi="Calibri Light" w:cs="Calibri Light"/>
          <w:b/>
          <w:i/>
        </w:rPr>
        <w:t>.</w:t>
      </w:r>
    </w:p>
    <w:p w:rsidR="00D17C53" w:rsidRPr="001F7EF1" w:rsidRDefault="00D17C53" w:rsidP="001F7EF1">
      <w:pPr>
        <w:spacing w:after="0" w:line="240" w:lineRule="auto"/>
        <w:ind w:firstLine="709"/>
        <w:jc w:val="right"/>
        <w:rPr>
          <w:rFonts w:ascii="Calibri Light" w:hAnsi="Calibri Light" w:cs="Calibri Light"/>
          <w:b/>
          <w:i/>
        </w:rPr>
      </w:pPr>
      <w:r w:rsidRPr="001F7EF1">
        <w:rPr>
          <w:rFonts w:ascii="Calibri Light" w:hAnsi="Calibri Light" w:cs="Calibri Light"/>
          <w:b/>
          <w:i/>
        </w:rPr>
        <w:t>Матриця бальної оцінки робочих місць</w:t>
      </w:r>
    </w:p>
    <w:p w:rsidR="001F7EF1" w:rsidRPr="009E6CEE" w:rsidRDefault="001F7EF1" w:rsidP="00E34EE6">
      <w:pPr>
        <w:spacing w:after="0" w:line="240" w:lineRule="auto"/>
        <w:ind w:firstLine="709"/>
        <w:jc w:val="center"/>
        <w:rPr>
          <w:rFonts w:ascii="Calibri Light" w:hAnsi="Calibri Light" w:cs="Calibri Light"/>
          <w:b/>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1748"/>
        <w:gridCol w:w="5520"/>
        <w:gridCol w:w="1235"/>
      </w:tblGrid>
      <w:tr w:rsidR="00D17C53" w:rsidRPr="001F7EF1" w:rsidTr="002F5EA1">
        <w:tc>
          <w:tcPr>
            <w:tcW w:w="821" w:type="pct"/>
            <w:vAlign w:val="center"/>
          </w:tcPr>
          <w:p w:rsidR="00D17C53" w:rsidRPr="001F7EF1" w:rsidRDefault="00D17C53" w:rsidP="00E34EE6">
            <w:pPr>
              <w:spacing w:after="0" w:line="240" w:lineRule="auto"/>
              <w:ind w:right="-108"/>
              <w:rPr>
                <w:rFonts w:ascii="Calibri Light" w:hAnsi="Calibri Light" w:cs="Calibri Light"/>
                <w:b/>
              </w:rPr>
            </w:pPr>
            <w:r w:rsidRPr="001F7EF1">
              <w:rPr>
                <w:rFonts w:ascii="Calibri Light" w:hAnsi="Calibri Light" w:cs="Calibri Light"/>
                <w:b/>
              </w:rPr>
              <w:t>Оціночний чинник</w:t>
            </w:r>
          </w:p>
        </w:tc>
        <w:tc>
          <w:tcPr>
            <w:tcW w:w="859" w:type="pct"/>
            <w:vAlign w:val="center"/>
          </w:tcPr>
          <w:p w:rsidR="00D17C53" w:rsidRPr="001F7EF1" w:rsidRDefault="00D17C53" w:rsidP="00E34EE6">
            <w:pPr>
              <w:spacing w:after="0" w:line="240" w:lineRule="auto"/>
              <w:jc w:val="center"/>
              <w:rPr>
                <w:rFonts w:ascii="Calibri Light" w:hAnsi="Calibri Light" w:cs="Calibri Light"/>
                <w:b/>
              </w:rPr>
            </w:pPr>
            <w:r w:rsidRPr="001F7EF1">
              <w:rPr>
                <w:rFonts w:ascii="Calibri Light" w:hAnsi="Calibri Light" w:cs="Calibri Light"/>
                <w:b/>
              </w:rPr>
              <w:t>Зміст чинника</w:t>
            </w:r>
          </w:p>
        </w:tc>
        <w:tc>
          <w:tcPr>
            <w:tcW w:w="2713" w:type="pct"/>
            <w:vAlign w:val="center"/>
          </w:tcPr>
          <w:p w:rsidR="00D17C53" w:rsidRPr="001F7EF1" w:rsidRDefault="00D17C53" w:rsidP="00E34EE6">
            <w:pPr>
              <w:spacing w:after="0" w:line="240" w:lineRule="auto"/>
              <w:jc w:val="center"/>
              <w:rPr>
                <w:rFonts w:ascii="Calibri Light" w:hAnsi="Calibri Light" w:cs="Calibri Light"/>
                <w:b/>
              </w:rPr>
            </w:pPr>
            <w:r w:rsidRPr="001F7EF1">
              <w:rPr>
                <w:rFonts w:ascii="Calibri Light" w:hAnsi="Calibri Light" w:cs="Calibri Light"/>
                <w:b/>
              </w:rPr>
              <w:t>Опис рівнів чинників</w:t>
            </w:r>
          </w:p>
        </w:tc>
        <w:tc>
          <w:tcPr>
            <w:tcW w:w="607" w:type="pct"/>
            <w:vAlign w:val="center"/>
          </w:tcPr>
          <w:p w:rsidR="00D17C53" w:rsidRPr="001F7EF1" w:rsidRDefault="00D17C53" w:rsidP="00E34EE6">
            <w:pPr>
              <w:spacing w:after="0" w:line="240" w:lineRule="auto"/>
              <w:jc w:val="center"/>
              <w:rPr>
                <w:rFonts w:ascii="Calibri Light" w:hAnsi="Calibri Light" w:cs="Calibri Light"/>
                <w:b/>
              </w:rPr>
            </w:pPr>
            <w:r w:rsidRPr="001F7EF1">
              <w:rPr>
                <w:rFonts w:ascii="Calibri Light" w:hAnsi="Calibri Light" w:cs="Calibri Light"/>
                <w:b/>
              </w:rPr>
              <w:t>Бал рівня</w:t>
            </w:r>
          </w:p>
        </w:tc>
      </w:tr>
      <w:tr w:rsidR="00D17C53" w:rsidRPr="009E6CEE" w:rsidTr="002F5EA1">
        <w:trPr>
          <w:cantSplit/>
        </w:trPr>
        <w:tc>
          <w:tcPr>
            <w:tcW w:w="821" w:type="pct"/>
            <w:vMerge w:val="restart"/>
          </w:tcPr>
          <w:p w:rsidR="00D17C53" w:rsidRPr="009E6CEE" w:rsidRDefault="00D17C53" w:rsidP="00E34EE6">
            <w:pPr>
              <w:spacing w:after="0" w:line="240" w:lineRule="auto"/>
              <w:ind w:right="-288"/>
              <w:jc w:val="both"/>
              <w:rPr>
                <w:rFonts w:ascii="Calibri Light" w:hAnsi="Calibri Light" w:cs="Calibri Light"/>
              </w:rPr>
            </w:pPr>
            <w:r w:rsidRPr="009E6CEE">
              <w:rPr>
                <w:rFonts w:ascii="Calibri Light" w:hAnsi="Calibri Light" w:cs="Calibri Light"/>
              </w:rPr>
              <w:t>Необхідна кваліфікація</w:t>
            </w:r>
          </w:p>
        </w:tc>
        <w:tc>
          <w:tcPr>
            <w:tcW w:w="859" w:type="pct"/>
            <w:vMerge w:val="restart"/>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Освіта</w:t>
            </w:r>
          </w:p>
        </w:tc>
        <w:tc>
          <w:tcPr>
            <w:tcW w:w="2713" w:type="pct"/>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Середня</w:t>
            </w:r>
          </w:p>
        </w:tc>
        <w:tc>
          <w:tcPr>
            <w:tcW w:w="607" w:type="pct"/>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1</w:t>
            </w:r>
          </w:p>
        </w:tc>
      </w:tr>
      <w:tr w:rsidR="00D17C53" w:rsidRPr="009E6CEE" w:rsidTr="002F5EA1">
        <w:trPr>
          <w:cantSplit/>
        </w:trPr>
        <w:tc>
          <w:tcPr>
            <w:tcW w:w="821" w:type="pct"/>
            <w:vMerge/>
          </w:tcPr>
          <w:p w:rsidR="00D17C53" w:rsidRPr="009E6CEE" w:rsidRDefault="00D17C53" w:rsidP="00E34EE6">
            <w:pPr>
              <w:spacing w:after="0" w:line="240" w:lineRule="auto"/>
              <w:jc w:val="both"/>
              <w:rPr>
                <w:rFonts w:ascii="Calibri Light" w:hAnsi="Calibri Light" w:cs="Calibri Light"/>
              </w:rPr>
            </w:pPr>
          </w:p>
        </w:tc>
        <w:tc>
          <w:tcPr>
            <w:tcW w:w="859" w:type="pct"/>
            <w:vMerge/>
          </w:tcPr>
          <w:p w:rsidR="00D17C53" w:rsidRPr="009E6CEE" w:rsidRDefault="00D17C53" w:rsidP="00E34EE6">
            <w:pPr>
              <w:spacing w:after="0" w:line="240" w:lineRule="auto"/>
              <w:jc w:val="both"/>
              <w:rPr>
                <w:rFonts w:ascii="Calibri Light" w:hAnsi="Calibri Light" w:cs="Calibri Light"/>
              </w:rPr>
            </w:pPr>
          </w:p>
        </w:tc>
        <w:tc>
          <w:tcPr>
            <w:tcW w:w="2713" w:type="pct"/>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Професійна передвища</w:t>
            </w:r>
          </w:p>
        </w:tc>
        <w:tc>
          <w:tcPr>
            <w:tcW w:w="607" w:type="pct"/>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2</w:t>
            </w:r>
          </w:p>
        </w:tc>
      </w:tr>
      <w:tr w:rsidR="00D17C53" w:rsidRPr="009E6CEE" w:rsidTr="002F5EA1">
        <w:trPr>
          <w:cantSplit/>
        </w:trPr>
        <w:tc>
          <w:tcPr>
            <w:tcW w:w="821" w:type="pct"/>
            <w:vMerge/>
          </w:tcPr>
          <w:p w:rsidR="00D17C53" w:rsidRPr="009E6CEE" w:rsidRDefault="00D17C53" w:rsidP="00E34EE6">
            <w:pPr>
              <w:spacing w:after="0" w:line="240" w:lineRule="auto"/>
              <w:jc w:val="both"/>
              <w:rPr>
                <w:rFonts w:ascii="Calibri Light" w:hAnsi="Calibri Light" w:cs="Calibri Light"/>
              </w:rPr>
            </w:pPr>
          </w:p>
        </w:tc>
        <w:tc>
          <w:tcPr>
            <w:tcW w:w="859" w:type="pct"/>
            <w:vMerge/>
          </w:tcPr>
          <w:p w:rsidR="00D17C53" w:rsidRPr="009E6CEE" w:rsidRDefault="00D17C53" w:rsidP="00E34EE6">
            <w:pPr>
              <w:spacing w:after="0" w:line="240" w:lineRule="auto"/>
              <w:jc w:val="both"/>
              <w:rPr>
                <w:rFonts w:ascii="Calibri Light" w:hAnsi="Calibri Light" w:cs="Calibri Light"/>
              </w:rPr>
            </w:pPr>
          </w:p>
        </w:tc>
        <w:tc>
          <w:tcPr>
            <w:tcW w:w="2713" w:type="pct"/>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Бакалавр</w:t>
            </w:r>
          </w:p>
        </w:tc>
        <w:tc>
          <w:tcPr>
            <w:tcW w:w="607" w:type="pct"/>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3</w:t>
            </w:r>
          </w:p>
        </w:tc>
      </w:tr>
      <w:tr w:rsidR="00D17C53" w:rsidRPr="009E6CEE" w:rsidTr="002F5EA1">
        <w:trPr>
          <w:cantSplit/>
        </w:trPr>
        <w:tc>
          <w:tcPr>
            <w:tcW w:w="821" w:type="pct"/>
            <w:vMerge/>
          </w:tcPr>
          <w:p w:rsidR="00D17C53" w:rsidRPr="009E6CEE" w:rsidRDefault="00D17C53" w:rsidP="00E34EE6">
            <w:pPr>
              <w:spacing w:after="0" w:line="240" w:lineRule="auto"/>
              <w:jc w:val="both"/>
              <w:rPr>
                <w:rFonts w:ascii="Calibri Light" w:hAnsi="Calibri Light" w:cs="Calibri Light"/>
              </w:rPr>
            </w:pPr>
          </w:p>
        </w:tc>
        <w:tc>
          <w:tcPr>
            <w:tcW w:w="859" w:type="pct"/>
            <w:vMerge/>
          </w:tcPr>
          <w:p w:rsidR="00D17C53" w:rsidRPr="009E6CEE" w:rsidRDefault="00D17C53" w:rsidP="00E34EE6">
            <w:pPr>
              <w:spacing w:after="0" w:line="240" w:lineRule="auto"/>
              <w:jc w:val="both"/>
              <w:rPr>
                <w:rFonts w:ascii="Calibri Light" w:hAnsi="Calibri Light" w:cs="Calibri Light"/>
              </w:rPr>
            </w:pPr>
          </w:p>
        </w:tc>
        <w:tc>
          <w:tcPr>
            <w:tcW w:w="2713" w:type="pct"/>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Магістр</w:t>
            </w:r>
          </w:p>
        </w:tc>
        <w:tc>
          <w:tcPr>
            <w:tcW w:w="607" w:type="pct"/>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4</w:t>
            </w:r>
          </w:p>
        </w:tc>
      </w:tr>
      <w:tr w:rsidR="00D17C53" w:rsidRPr="009E6CEE" w:rsidTr="002F5EA1">
        <w:trPr>
          <w:cantSplit/>
        </w:trPr>
        <w:tc>
          <w:tcPr>
            <w:tcW w:w="821" w:type="pct"/>
            <w:vMerge/>
          </w:tcPr>
          <w:p w:rsidR="00D17C53" w:rsidRPr="009E6CEE" w:rsidRDefault="00D17C53" w:rsidP="00E34EE6">
            <w:pPr>
              <w:spacing w:after="0" w:line="240" w:lineRule="auto"/>
              <w:jc w:val="both"/>
              <w:rPr>
                <w:rFonts w:ascii="Calibri Light" w:hAnsi="Calibri Light" w:cs="Calibri Light"/>
              </w:rPr>
            </w:pPr>
          </w:p>
        </w:tc>
        <w:tc>
          <w:tcPr>
            <w:tcW w:w="859" w:type="pct"/>
            <w:vMerge/>
          </w:tcPr>
          <w:p w:rsidR="00D17C53" w:rsidRPr="009E6CEE" w:rsidRDefault="00D17C53" w:rsidP="00E34EE6">
            <w:pPr>
              <w:spacing w:after="0" w:line="240" w:lineRule="auto"/>
              <w:jc w:val="both"/>
              <w:rPr>
                <w:rFonts w:ascii="Calibri Light" w:hAnsi="Calibri Light" w:cs="Calibri Light"/>
              </w:rPr>
            </w:pPr>
          </w:p>
        </w:tc>
        <w:tc>
          <w:tcPr>
            <w:tcW w:w="2713" w:type="pct"/>
          </w:tcPr>
          <w:p w:rsidR="00D17C53" w:rsidRPr="009E6CEE" w:rsidRDefault="00D17C53" w:rsidP="00E34EE6">
            <w:pPr>
              <w:spacing w:after="0" w:line="240" w:lineRule="auto"/>
              <w:rPr>
                <w:rFonts w:ascii="Calibri Light" w:hAnsi="Calibri Light" w:cs="Calibri Light"/>
              </w:rPr>
            </w:pPr>
            <w:r w:rsidRPr="009E6CEE">
              <w:rPr>
                <w:rFonts w:ascii="Calibri Light" w:hAnsi="Calibri Light" w:cs="Calibri Light"/>
              </w:rPr>
              <w:t>Учений ступінь, вчене звання або друга вища</w:t>
            </w:r>
          </w:p>
        </w:tc>
        <w:tc>
          <w:tcPr>
            <w:tcW w:w="607" w:type="pct"/>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5</w:t>
            </w:r>
          </w:p>
        </w:tc>
      </w:tr>
      <w:tr w:rsidR="00D17C53" w:rsidRPr="009E6CEE" w:rsidTr="002F5EA1">
        <w:trPr>
          <w:cantSplit/>
        </w:trPr>
        <w:tc>
          <w:tcPr>
            <w:tcW w:w="821" w:type="pct"/>
            <w:vMerge/>
          </w:tcPr>
          <w:p w:rsidR="00D17C53" w:rsidRPr="009E6CEE" w:rsidRDefault="00D17C53" w:rsidP="00E34EE6">
            <w:pPr>
              <w:spacing w:after="0" w:line="240" w:lineRule="auto"/>
              <w:jc w:val="both"/>
              <w:rPr>
                <w:rFonts w:ascii="Calibri Light" w:hAnsi="Calibri Light" w:cs="Calibri Light"/>
              </w:rPr>
            </w:pPr>
          </w:p>
        </w:tc>
        <w:tc>
          <w:tcPr>
            <w:tcW w:w="859" w:type="pct"/>
            <w:vMerge w:val="restart"/>
          </w:tcPr>
          <w:p w:rsidR="00D17C53" w:rsidRPr="009E6CEE" w:rsidRDefault="00D17C53" w:rsidP="00E34EE6">
            <w:pPr>
              <w:spacing w:after="0" w:line="240" w:lineRule="auto"/>
              <w:ind w:right="-108"/>
              <w:jc w:val="both"/>
              <w:rPr>
                <w:rFonts w:ascii="Calibri Light" w:hAnsi="Calibri Light" w:cs="Calibri Light"/>
              </w:rPr>
            </w:pPr>
            <w:r w:rsidRPr="009E6CEE">
              <w:rPr>
                <w:rFonts w:ascii="Calibri Light" w:hAnsi="Calibri Light" w:cs="Calibri Light"/>
              </w:rPr>
              <w:t>Досвід роботи</w:t>
            </w:r>
          </w:p>
        </w:tc>
        <w:tc>
          <w:tcPr>
            <w:tcW w:w="2713" w:type="pct"/>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Без досвіду</w:t>
            </w:r>
          </w:p>
        </w:tc>
        <w:tc>
          <w:tcPr>
            <w:tcW w:w="607" w:type="pct"/>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2</w:t>
            </w:r>
          </w:p>
        </w:tc>
      </w:tr>
      <w:tr w:rsidR="00D17C53" w:rsidRPr="009E6CEE" w:rsidTr="002F5EA1">
        <w:trPr>
          <w:cantSplit/>
        </w:trPr>
        <w:tc>
          <w:tcPr>
            <w:tcW w:w="821" w:type="pct"/>
            <w:vMerge/>
          </w:tcPr>
          <w:p w:rsidR="00D17C53" w:rsidRPr="009E6CEE" w:rsidRDefault="00D17C53" w:rsidP="00E34EE6">
            <w:pPr>
              <w:spacing w:after="0" w:line="240" w:lineRule="auto"/>
              <w:jc w:val="both"/>
              <w:rPr>
                <w:rFonts w:ascii="Calibri Light" w:hAnsi="Calibri Light" w:cs="Calibri Light"/>
              </w:rPr>
            </w:pPr>
          </w:p>
        </w:tc>
        <w:tc>
          <w:tcPr>
            <w:tcW w:w="859" w:type="pct"/>
            <w:vMerge/>
          </w:tcPr>
          <w:p w:rsidR="00D17C53" w:rsidRPr="009E6CEE" w:rsidRDefault="00D17C53" w:rsidP="00E34EE6">
            <w:pPr>
              <w:spacing w:after="0" w:line="240" w:lineRule="auto"/>
              <w:jc w:val="both"/>
              <w:rPr>
                <w:rFonts w:ascii="Calibri Light" w:hAnsi="Calibri Light" w:cs="Calibri Light"/>
              </w:rPr>
            </w:pPr>
          </w:p>
        </w:tc>
        <w:tc>
          <w:tcPr>
            <w:tcW w:w="2713" w:type="pct"/>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До 1 року</w:t>
            </w:r>
          </w:p>
        </w:tc>
        <w:tc>
          <w:tcPr>
            <w:tcW w:w="607" w:type="pct"/>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4</w:t>
            </w:r>
          </w:p>
        </w:tc>
      </w:tr>
      <w:tr w:rsidR="00D17C53" w:rsidRPr="009E6CEE" w:rsidTr="002F5EA1">
        <w:trPr>
          <w:cantSplit/>
        </w:trPr>
        <w:tc>
          <w:tcPr>
            <w:tcW w:w="821" w:type="pct"/>
            <w:vMerge/>
          </w:tcPr>
          <w:p w:rsidR="00D17C53" w:rsidRPr="009E6CEE" w:rsidRDefault="00D17C53" w:rsidP="00E34EE6">
            <w:pPr>
              <w:spacing w:after="0" w:line="240" w:lineRule="auto"/>
              <w:jc w:val="both"/>
              <w:rPr>
                <w:rFonts w:ascii="Calibri Light" w:hAnsi="Calibri Light" w:cs="Calibri Light"/>
              </w:rPr>
            </w:pPr>
          </w:p>
        </w:tc>
        <w:tc>
          <w:tcPr>
            <w:tcW w:w="859" w:type="pct"/>
            <w:vMerge/>
          </w:tcPr>
          <w:p w:rsidR="00D17C53" w:rsidRPr="009E6CEE" w:rsidRDefault="00D17C53" w:rsidP="00E34EE6">
            <w:pPr>
              <w:spacing w:after="0" w:line="240" w:lineRule="auto"/>
              <w:jc w:val="both"/>
              <w:rPr>
                <w:rFonts w:ascii="Calibri Light" w:hAnsi="Calibri Light" w:cs="Calibri Light"/>
              </w:rPr>
            </w:pPr>
          </w:p>
        </w:tc>
        <w:tc>
          <w:tcPr>
            <w:tcW w:w="2713" w:type="pct"/>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1</w:t>
            </w:r>
            <w:r w:rsidR="004446FD" w:rsidRPr="009E6CEE">
              <w:rPr>
                <w:rFonts w:ascii="Calibri Light" w:hAnsi="Calibri Light" w:cs="Calibri Light"/>
              </w:rPr>
              <w:t>–</w:t>
            </w:r>
            <w:r w:rsidRPr="009E6CEE">
              <w:rPr>
                <w:rFonts w:ascii="Calibri Light" w:hAnsi="Calibri Light" w:cs="Calibri Light"/>
              </w:rPr>
              <w:t>3 роки</w:t>
            </w:r>
          </w:p>
        </w:tc>
        <w:tc>
          <w:tcPr>
            <w:tcW w:w="607" w:type="pct"/>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6</w:t>
            </w:r>
          </w:p>
        </w:tc>
      </w:tr>
      <w:tr w:rsidR="00D17C53" w:rsidRPr="009E6CEE" w:rsidTr="002F5EA1">
        <w:trPr>
          <w:cantSplit/>
        </w:trPr>
        <w:tc>
          <w:tcPr>
            <w:tcW w:w="821" w:type="pct"/>
            <w:vMerge/>
          </w:tcPr>
          <w:p w:rsidR="00D17C53" w:rsidRPr="009E6CEE" w:rsidRDefault="00D17C53" w:rsidP="00E34EE6">
            <w:pPr>
              <w:spacing w:after="0" w:line="240" w:lineRule="auto"/>
              <w:jc w:val="both"/>
              <w:rPr>
                <w:rFonts w:ascii="Calibri Light" w:hAnsi="Calibri Light" w:cs="Calibri Light"/>
              </w:rPr>
            </w:pPr>
          </w:p>
        </w:tc>
        <w:tc>
          <w:tcPr>
            <w:tcW w:w="859" w:type="pct"/>
            <w:vMerge/>
          </w:tcPr>
          <w:p w:rsidR="00D17C53" w:rsidRPr="009E6CEE" w:rsidRDefault="00D17C53" w:rsidP="00E34EE6">
            <w:pPr>
              <w:spacing w:after="0" w:line="240" w:lineRule="auto"/>
              <w:jc w:val="both"/>
              <w:rPr>
                <w:rFonts w:ascii="Calibri Light" w:hAnsi="Calibri Light" w:cs="Calibri Light"/>
              </w:rPr>
            </w:pPr>
          </w:p>
        </w:tc>
        <w:tc>
          <w:tcPr>
            <w:tcW w:w="2713" w:type="pct"/>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3</w:t>
            </w:r>
            <w:r w:rsidR="004446FD" w:rsidRPr="009E6CEE">
              <w:rPr>
                <w:rFonts w:ascii="Calibri Light" w:hAnsi="Calibri Light" w:cs="Calibri Light"/>
              </w:rPr>
              <w:t>–</w:t>
            </w:r>
            <w:r w:rsidRPr="009E6CEE">
              <w:rPr>
                <w:rFonts w:ascii="Calibri Light" w:hAnsi="Calibri Light" w:cs="Calibri Light"/>
              </w:rPr>
              <w:t>5 років</w:t>
            </w:r>
          </w:p>
        </w:tc>
        <w:tc>
          <w:tcPr>
            <w:tcW w:w="607" w:type="pct"/>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8</w:t>
            </w:r>
          </w:p>
        </w:tc>
      </w:tr>
      <w:tr w:rsidR="00D17C53" w:rsidRPr="009E6CEE" w:rsidTr="002F5EA1">
        <w:trPr>
          <w:cantSplit/>
          <w:trHeight w:val="258"/>
        </w:trPr>
        <w:tc>
          <w:tcPr>
            <w:tcW w:w="821" w:type="pct"/>
            <w:vMerge/>
            <w:tcBorders>
              <w:bottom w:val="single" w:sz="4" w:space="0" w:color="auto"/>
            </w:tcBorders>
          </w:tcPr>
          <w:p w:rsidR="00D17C53" w:rsidRPr="009E6CEE" w:rsidRDefault="00D17C53" w:rsidP="00E34EE6">
            <w:pPr>
              <w:spacing w:after="0" w:line="240" w:lineRule="auto"/>
              <w:jc w:val="both"/>
              <w:rPr>
                <w:rFonts w:ascii="Calibri Light" w:hAnsi="Calibri Light" w:cs="Calibri Light"/>
              </w:rPr>
            </w:pPr>
          </w:p>
        </w:tc>
        <w:tc>
          <w:tcPr>
            <w:tcW w:w="859" w:type="pct"/>
            <w:vMerge/>
            <w:tcBorders>
              <w:bottom w:val="single" w:sz="4" w:space="0" w:color="auto"/>
            </w:tcBorders>
          </w:tcPr>
          <w:p w:rsidR="00D17C53" w:rsidRPr="009E6CEE" w:rsidRDefault="00D17C53" w:rsidP="00E34EE6">
            <w:pPr>
              <w:spacing w:after="0" w:line="240" w:lineRule="auto"/>
              <w:jc w:val="both"/>
              <w:rPr>
                <w:rFonts w:ascii="Calibri Light" w:hAnsi="Calibri Light" w:cs="Calibri Light"/>
              </w:rPr>
            </w:pPr>
          </w:p>
        </w:tc>
        <w:tc>
          <w:tcPr>
            <w:tcW w:w="2713" w:type="pct"/>
            <w:tcBorders>
              <w:bottom w:val="single" w:sz="4" w:space="0" w:color="auto"/>
            </w:tcBorders>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Більше 5 років</w:t>
            </w:r>
          </w:p>
        </w:tc>
        <w:tc>
          <w:tcPr>
            <w:tcW w:w="607" w:type="pct"/>
            <w:tcBorders>
              <w:bottom w:val="single" w:sz="4" w:space="0" w:color="auto"/>
            </w:tcBorders>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10</w:t>
            </w:r>
          </w:p>
        </w:tc>
      </w:tr>
      <w:tr w:rsidR="00D17C53" w:rsidRPr="009E6CEE" w:rsidTr="002F5EA1">
        <w:trPr>
          <w:cantSplit/>
          <w:trHeight w:val="481"/>
        </w:trPr>
        <w:tc>
          <w:tcPr>
            <w:tcW w:w="821" w:type="pct"/>
            <w:vMerge w:val="restart"/>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spacing w:val="-14"/>
              </w:rPr>
              <w:t>Складніст</w:t>
            </w:r>
            <w:r w:rsidRPr="009E6CEE">
              <w:rPr>
                <w:rFonts w:ascii="Calibri Light" w:hAnsi="Calibri Light" w:cs="Calibri Light"/>
              </w:rPr>
              <w:t>ь праці</w:t>
            </w:r>
          </w:p>
        </w:tc>
        <w:tc>
          <w:tcPr>
            <w:tcW w:w="859" w:type="pct"/>
            <w:vMerge w:val="restart"/>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Розумові зусилля</w:t>
            </w:r>
          </w:p>
        </w:tc>
        <w:tc>
          <w:tcPr>
            <w:tcW w:w="2713" w:type="pct"/>
            <w:tcBorders>
              <w:bottom w:val="single" w:sz="4" w:space="0" w:color="auto"/>
            </w:tcBorders>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Різноманітна праця з використанням елементів аналізу, вибір шляхів вирішення поставлених завдань</w:t>
            </w:r>
          </w:p>
        </w:tc>
        <w:tc>
          <w:tcPr>
            <w:tcW w:w="607" w:type="pct"/>
            <w:tcBorders>
              <w:bottom w:val="single" w:sz="4" w:space="0" w:color="auto"/>
            </w:tcBorders>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6</w:t>
            </w:r>
          </w:p>
        </w:tc>
      </w:tr>
      <w:tr w:rsidR="00D17C53" w:rsidRPr="009E6CEE" w:rsidTr="002F5EA1">
        <w:trPr>
          <w:cantSplit/>
          <w:trHeight w:val="557"/>
        </w:trPr>
        <w:tc>
          <w:tcPr>
            <w:tcW w:w="821" w:type="pct"/>
            <w:vMerge/>
          </w:tcPr>
          <w:p w:rsidR="00D17C53" w:rsidRPr="009E6CEE" w:rsidRDefault="00D17C53" w:rsidP="00E34EE6">
            <w:pPr>
              <w:tabs>
                <w:tab w:val="left" w:pos="0"/>
              </w:tabs>
              <w:spacing w:after="0" w:line="240" w:lineRule="auto"/>
              <w:ind w:firstLine="709"/>
              <w:jc w:val="both"/>
              <w:rPr>
                <w:rFonts w:ascii="Calibri Light" w:hAnsi="Calibri Light" w:cs="Calibri Light"/>
                <w:spacing w:val="-14"/>
              </w:rPr>
            </w:pPr>
          </w:p>
        </w:tc>
        <w:tc>
          <w:tcPr>
            <w:tcW w:w="859" w:type="pct"/>
            <w:vMerge/>
          </w:tcPr>
          <w:p w:rsidR="00D17C53" w:rsidRPr="009E6CEE" w:rsidRDefault="00D17C53" w:rsidP="00E34EE6">
            <w:pPr>
              <w:spacing w:after="0" w:line="240" w:lineRule="auto"/>
              <w:jc w:val="both"/>
              <w:rPr>
                <w:rFonts w:ascii="Calibri Light" w:hAnsi="Calibri Light" w:cs="Calibri Light"/>
              </w:rPr>
            </w:pPr>
          </w:p>
        </w:tc>
        <w:tc>
          <w:tcPr>
            <w:tcW w:w="2713" w:type="pct"/>
            <w:tcBorders>
              <w:bottom w:val="single" w:sz="4" w:space="0" w:color="auto"/>
            </w:tcBorders>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 xml:space="preserve">Різноманітна робота, яка потребує детального аналізу, логічних суджень, вибору рішень різних проблем </w:t>
            </w:r>
          </w:p>
        </w:tc>
        <w:tc>
          <w:tcPr>
            <w:tcW w:w="607" w:type="pct"/>
            <w:tcBorders>
              <w:bottom w:val="single" w:sz="4" w:space="0" w:color="auto"/>
            </w:tcBorders>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8</w:t>
            </w:r>
          </w:p>
        </w:tc>
      </w:tr>
      <w:tr w:rsidR="00D17C53" w:rsidRPr="009E6CEE" w:rsidTr="002F5EA1">
        <w:trPr>
          <w:cantSplit/>
          <w:trHeight w:val="557"/>
        </w:trPr>
        <w:tc>
          <w:tcPr>
            <w:tcW w:w="821" w:type="pct"/>
            <w:vMerge/>
          </w:tcPr>
          <w:p w:rsidR="00D17C53" w:rsidRPr="009E6CEE" w:rsidRDefault="00D17C53" w:rsidP="00E34EE6">
            <w:pPr>
              <w:tabs>
                <w:tab w:val="left" w:pos="0"/>
              </w:tabs>
              <w:spacing w:after="0" w:line="240" w:lineRule="auto"/>
              <w:ind w:firstLine="709"/>
              <w:jc w:val="both"/>
              <w:rPr>
                <w:rFonts w:ascii="Calibri Light" w:hAnsi="Calibri Light" w:cs="Calibri Light"/>
                <w:spacing w:val="-14"/>
              </w:rPr>
            </w:pPr>
          </w:p>
        </w:tc>
        <w:tc>
          <w:tcPr>
            <w:tcW w:w="859" w:type="pct"/>
            <w:vMerge/>
            <w:tcBorders>
              <w:bottom w:val="single" w:sz="4" w:space="0" w:color="auto"/>
            </w:tcBorders>
          </w:tcPr>
          <w:p w:rsidR="00D17C53" w:rsidRPr="009E6CEE" w:rsidRDefault="00D17C53" w:rsidP="00E34EE6">
            <w:pPr>
              <w:spacing w:after="0" w:line="240" w:lineRule="auto"/>
              <w:jc w:val="both"/>
              <w:rPr>
                <w:rFonts w:ascii="Calibri Light" w:hAnsi="Calibri Light" w:cs="Calibri Light"/>
              </w:rPr>
            </w:pPr>
          </w:p>
        </w:tc>
        <w:tc>
          <w:tcPr>
            <w:tcW w:w="2713" w:type="pct"/>
            <w:tcBorders>
              <w:bottom w:val="single" w:sz="4" w:space="0" w:color="auto"/>
            </w:tcBorders>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Робота, що пов'язана з творчим підходом до пошуку та системному аналізу інформації, пов'язана з обчислюванням, постановкою та формулюванням проблем, розробкою шляхів вирішення цих проблем</w:t>
            </w:r>
          </w:p>
        </w:tc>
        <w:tc>
          <w:tcPr>
            <w:tcW w:w="607" w:type="pct"/>
            <w:tcBorders>
              <w:bottom w:val="single" w:sz="4" w:space="0" w:color="auto"/>
            </w:tcBorders>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10</w:t>
            </w:r>
          </w:p>
          <w:p w:rsidR="00D17C53" w:rsidRPr="009E6CEE" w:rsidRDefault="00D17C53" w:rsidP="00E34EE6">
            <w:pPr>
              <w:spacing w:after="0" w:line="240" w:lineRule="auto"/>
              <w:jc w:val="center"/>
              <w:rPr>
                <w:rFonts w:ascii="Calibri Light" w:hAnsi="Calibri Light" w:cs="Calibri Light"/>
              </w:rPr>
            </w:pPr>
          </w:p>
        </w:tc>
      </w:tr>
      <w:tr w:rsidR="00D17C53" w:rsidRPr="009E6CEE" w:rsidTr="002F5EA1">
        <w:trPr>
          <w:cantSplit/>
          <w:trHeight w:val="272"/>
        </w:trPr>
        <w:tc>
          <w:tcPr>
            <w:tcW w:w="821" w:type="pct"/>
            <w:vMerge/>
          </w:tcPr>
          <w:p w:rsidR="00D17C53" w:rsidRPr="009E6CEE" w:rsidRDefault="00D17C53" w:rsidP="00E34EE6">
            <w:pPr>
              <w:tabs>
                <w:tab w:val="left" w:pos="0"/>
              </w:tabs>
              <w:spacing w:after="0" w:line="240" w:lineRule="auto"/>
              <w:ind w:firstLine="709"/>
              <w:jc w:val="both"/>
              <w:rPr>
                <w:rFonts w:ascii="Calibri Light" w:hAnsi="Calibri Light" w:cs="Calibri Light"/>
                <w:spacing w:val="-14"/>
              </w:rPr>
            </w:pPr>
          </w:p>
        </w:tc>
        <w:tc>
          <w:tcPr>
            <w:tcW w:w="859" w:type="pct"/>
            <w:vMerge w:val="restart"/>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Фізичні зусилля</w:t>
            </w:r>
          </w:p>
        </w:tc>
        <w:tc>
          <w:tcPr>
            <w:tcW w:w="2713" w:type="pct"/>
            <w:tcBorders>
              <w:bottom w:val="single" w:sz="4" w:space="0" w:color="auto"/>
            </w:tcBorders>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«Сидяча робота», необхідні слабкі фізичні зусилля</w:t>
            </w:r>
          </w:p>
        </w:tc>
        <w:tc>
          <w:tcPr>
            <w:tcW w:w="607" w:type="pct"/>
            <w:tcBorders>
              <w:bottom w:val="single" w:sz="4" w:space="0" w:color="auto"/>
            </w:tcBorders>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1</w:t>
            </w:r>
          </w:p>
        </w:tc>
      </w:tr>
      <w:tr w:rsidR="00D17C53" w:rsidRPr="009E6CEE" w:rsidTr="002F5EA1">
        <w:trPr>
          <w:cantSplit/>
          <w:trHeight w:val="557"/>
        </w:trPr>
        <w:tc>
          <w:tcPr>
            <w:tcW w:w="821" w:type="pct"/>
            <w:vMerge/>
          </w:tcPr>
          <w:p w:rsidR="00D17C53" w:rsidRPr="009E6CEE" w:rsidRDefault="00D17C53" w:rsidP="00E34EE6">
            <w:pPr>
              <w:tabs>
                <w:tab w:val="left" w:pos="0"/>
              </w:tabs>
              <w:spacing w:after="0" w:line="240" w:lineRule="auto"/>
              <w:ind w:firstLine="709"/>
              <w:jc w:val="both"/>
              <w:rPr>
                <w:rFonts w:ascii="Calibri Light" w:hAnsi="Calibri Light" w:cs="Calibri Light"/>
                <w:spacing w:val="-14"/>
              </w:rPr>
            </w:pPr>
          </w:p>
        </w:tc>
        <w:tc>
          <w:tcPr>
            <w:tcW w:w="859" w:type="pct"/>
            <w:vMerge/>
          </w:tcPr>
          <w:p w:rsidR="00D17C53" w:rsidRPr="009E6CEE" w:rsidRDefault="00D17C53" w:rsidP="00E34EE6">
            <w:pPr>
              <w:spacing w:after="0" w:line="240" w:lineRule="auto"/>
              <w:jc w:val="both"/>
              <w:rPr>
                <w:rFonts w:ascii="Calibri Light" w:hAnsi="Calibri Light" w:cs="Calibri Light"/>
              </w:rPr>
            </w:pPr>
          </w:p>
        </w:tc>
        <w:tc>
          <w:tcPr>
            <w:tcW w:w="2713" w:type="pct"/>
            <w:tcBorders>
              <w:bottom w:val="single" w:sz="4" w:space="0" w:color="auto"/>
            </w:tcBorders>
          </w:tcPr>
          <w:p w:rsidR="00D17C53" w:rsidRPr="009E6CEE" w:rsidRDefault="00D17C53" w:rsidP="00E34EE6">
            <w:pPr>
              <w:spacing w:after="0" w:line="240" w:lineRule="auto"/>
              <w:ind w:right="-108"/>
              <w:jc w:val="both"/>
              <w:rPr>
                <w:rFonts w:ascii="Calibri Light" w:hAnsi="Calibri Light" w:cs="Calibri Light"/>
              </w:rPr>
            </w:pPr>
            <w:r w:rsidRPr="009E6CEE">
              <w:rPr>
                <w:rFonts w:ascii="Calibri Light" w:hAnsi="Calibri Light" w:cs="Calibri Light"/>
              </w:rPr>
              <w:t>Робота, що потребує незначних фізичних зусиль (вставання, нахили)</w:t>
            </w:r>
          </w:p>
        </w:tc>
        <w:tc>
          <w:tcPr>
            <w:tcW w:w="607" w:type="pct"/>
            <w:tcBorders>
              <w:bottom w:val="single" w:sz="4" w:space="0" w:color="auto"/>
            </w:tcBorders>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2</w:t>
            </w:r>
          </w:p>
        </w:tc>
      </w:tr>
      <w:tr w:rsidR="00D17C53" w:rsidRPr="009E6CEE" w:rsidTr="002F5EA1">
        <w:trPr>
          <w:cantSplit/>
          <w:trHeight w:val="269"/>
        </w:trPr>
        <w:tc>
          <w:tcPr>
            <w:tcW w:w="821" w:type="pct"/>
            <w:vMerge/>
          </w:tcPr>
          <w:p w:rsidR="00D17C53" w:rsidRPr="009E6CEE" w:rsidRDefault="00D17C53" w:rsidP="00E34EE6">
            <w:pPr>
              <w:tabs>
                <w:tab w:val="left" w:pos="0"/>
              </w:tabs>
              <w:spacing w:after="0" w:line="240" w:lineRule="auto"/>
              <w:ind w:firstLine="709"/>
              <w:jc w:val="both"/>
              <w:rPr>
                <w:rFonts w:ascii="Calibri Light" w:hAnsi="Calibri Light" w:cs="Calibri Light"/>
                <w:spacing w:val="-14"/>
              </w:rPr>
            </w:pPr>
          </w:p>
        </w:tc>
        <w:tc>
          <w:tcPr>
            <w:tcW w:w="859" w:type="pct"/>
            <w:vMerge/>
          </w:tcPr>
          <w:p w:rsidR="00D17C53" w:rsidRPr="009E6CEE" w:rsidRDefault="00D17C53" w:rsidP="00E34EE6">
            <w:pPr>
              <w:spacing w:after="0" w:line="240" w:lineRule="auto"/>
              <w:jc w:val="both"/>
              <w:rPr>
                <w:rFonts w:ascii="Calibri Light" w:hAnsi="Calibri Light" w:cs="Calibri Light"/>
              </w:rPr>
            </w:pPr>
          </w:p>
        </w:tc>
        <w:tc>
          <w:tcPr>
            <w:tcW w:w="2713" w:type="pct"/>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Фізичні зусилля вище середнього, безперервна робота</w:t>
            </w:r>
          </w:p>
        </w:tc>
        <w:tc>
          <w:tcPr>
            <w:tcW w:w="607" w:type="pct"/>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3</w:t>
            </w:r>
          </w:p>
        </w:tc>
      </w:tr>
      <w:tr w:rsidR="00D17C53" w:rsidRPr="009E6CEE" w:rsidTr="002F5EA1">
        <w:trPr>
          <w:cantSplit/>
          <w:trHeight w:val="557"/>
        </w:trPr>
        <w:tc>
          <w:tcPr>
            <w:tcW w:w="821" w:type="pct"/>
            <w:vMerge/>
          </w:tcPr>
          <w:p w:rsidR="00D17C53" w:rsidRPr="009E6CEE" w:rsidRDefault="00D17C53" w:rsidP="00E34EE6">
            <w:pPr>
              <w:tabs>
                <w:tab w:val="left" w:pos="0"/>
              </w:tabs>
              <w:spacing w:after="0" w:line="240" w:lineRule="auto"/>
              <w:ind w:firstLine="709"/>
              <w:jc w:val="both"/>
              <w:rPr>
                <w:rFonts w:ascii="Calibri Light" w:hAnsi="Calibri Light" w:cs="Calibri Light"/>
                <w:spacing w:val="-14"/>
              </w:rPr>
            </w:pPr>
          </w:p>
        </w:tc>
        <w:tc>
          <w:tcPr>
            <w:tcW w:w="859" w:type="pct"/>
            <w:vMerge/>
          </w:tcPr>
          <w:p w:rsidR="00D17C53" w:rsidRPr="009E6CEE" w:rsidRDefault="00D17C53" w:rsidP="00E34EE6">
            <w:pPr>
              <w:spacing w:after="0" w:line="240" w:lineRule="auto"/>
              <w:jc w:val="both"/>
              <w:rPr>
                <w:rFonts w:ascii="Calibri Light" w:hAnsi="Calibri Light" w:cs="Calibri Light"/>
              </w:rPr>
            </w:pPr>
          </w:p>
        </w:tc>
        <w:tc>
          <w:tcPr>
            <w:tcW w:w="2713" w:type="pct"/>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spacing w:val="-4"/>
              </w:rPr>
              <w:t>Робота, що потребує значних фізичних зусиль, але періодично, в окремі моменти праці</w:t>
            </w:r>
          </w:p>
        </w:tc>
        <w:tc>
          <w:tcPr>
            <w:tcW w:w="607" w:type="pct"/>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4</w:t>
            </w:r>
          </w:p>
        </w:tc>
      </w:tr>
      <w:tr w:rsidR="00D17C53" w:rsidRPr="009E6CEE" w:rsidTr="002F5EA1">
        <w:trPr>
          <w:cantSplit/>
          <w:trHeight w:val="557"/>
        </w:trPr>
        <w:tc>
          <w:tcPr>
            <w:tcW w:w="821" w:type="pct"/>
            <w:vMerge/>
            <w:tcBorders>
              <w:bottom w:val="single" w:sz="4" w:space="0" w:color="auto"/>
            </w:tcBorders>
          </w:tcPr>
          <w:p w:rsidR="00D17C53" w:rsidRPr="009E6CEE" w:rsidRDefault="00D17C53" w:rsidP="00E34EE6">
            <w:pPr>
              <w:tabs>
                <w:tab w:val="left" w:pos="0"/>
              </w:tabs>
              <w:spacing w:after="0" w:line="240" w:lineRule="auto"/>
              <w:ind w:firstLine="709"/>
              <w:jc w:val="both"/>
              <w:rPr>
                <w:rFonts w:ascii="Calibri Light" w:hAnsi="Calibri Light" w:cs="Calibri Light"/>
                <w:spacing w:val="-14"/>
              </w:rPr>
            </w:pPr>
          </w:p>
        </w:tc>
        <w:tc>
          <w:tcPr>
            <w:tcW w:w="859" w:type="pct"/>
            <w:vMerge/>
            <w:tcBorders>
              <w:bottom w:val="single" w:sz="4" w:space="0" w:color="auto"/>
            </w:tcBorders>
          </w:tcPr>
          <w:p w:rsidR="00D17C53" w:rsidRPr="009E6CEE" w:rsidRDefault="00D17C53" w:rsidP="00E34EE6">
            <w:pPr>
              <w:spacing w:after="0" w:line="240" w:lineRule="auto"/>
              <w:jc w:val="both"/>
              <w:rPr>
                <w:rFonts w:ascii="Calibri Light" w:hAnsi="Calibri Light" w:cs="Calibri Light"/>
              </w:rPr>
            </w:pPr>
          </w:p>
        </w:tc>
        <w:tc>
          <w:tcPr>
            <w:tcW w:w="2713" w:type="pct"/>
            <w:tcBorders>
              <w:bottom w:val="single" w:sz="4" w:space="0" w:color="auto"/>
            </w:tcBorders>
          </w:tcPr>
          <w:p w:rsidR="00D17C53" w:rsidRPr="009E6CEE" w:rsidRDefault="00D17C53" w:rsidP="00E34EE6">
            <w:pPr>
              <w:spacing w:after="0" w:line="240" w:lineRule="auto"/>
              <w:jc w:val="both"/>
              <w:rPr>
                <w:rFonts w:ascii="Calibri Light" w:hAnsi="Calibri Light" w:cs="Calibri Light"/>
                <w:spacing w:val="-4"/>
              </w:rPr>
            </w:pPr>
            <w:r w:rsidRPr="009E6CEE">
              <w:rPr>
                <w:rFonts w:ascii="Calibri Light" w:hAnsi="Calibri Light" w:cs="Calibri Light"/>
              </w:rPr>
              <w:t>Робота, що потребує постійного і сильного фізичного напруження</w:t>
            </w:r>
          </w:p>
        </w:tc>
        <w:tc>
          <w:tcPr>
            <w:tcW w:w="607" w:type="pct"/>
            <w:tcBorders>
              <w:bottom w:val="single" w:sz="4" w:space="0" w:color="auto"/>
            </w:tcBorders>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5</w:t>
            </w:r>
          </w:p>
        </w:tc>
      </w:tr>
    </w:tbl>
    <w:p w:rsidR="00D17C53" w:rsidRDefault="00D17C53" w:rsidP="00E34EE6">
      <w:pPr>
        <w:spacing w:after="0" w:line="240" w:lineRule="auto"/>
        <w:ind w:firstLine="709"/>
        <w:jc w:val="right"/>
        <w:rPr>
          <w:rFonts w:ascii="Calibri Light" w:hAnsi="Calibri Light" w:cs="Calibri Light"/>
          <w:b/>
          <w:i/>
        </w:rPr>
      </w:pPr>
      <w:r w:rsidRPr="009E6CEE">
        <w:rPr>
          <w:rFonts w:ascii="Calibri Light" w:hAnsi="Calibri Light" w:cs="Calibri Light"/>
        </w:rPr>
        <w:br w:type="page"/>
      </w:r>
      <w:r w:rsidRPr="001F7EF1">
        <w:rPr>
          <w:rFonts w:ascii="Calibri Light" w:hAnsi="Calibri Light" w:cs="Calibri Light"/>
          <w:b/>
          <w:i/>
        </w:rPr>
        <w:lastRenderedPageBreak/>
        <w:t>Продовження табл. 5.1</w:t>
      </w:r>
    </w:p>
    <w:p w:rsidR="001F7EF1" w:rsidRPr="001F7EF1" w:rsidRDefault="001F7EF1" w:rsidP="00E34EE6">
      <w:pPr>
        <w:spacing w:after="0" w:line="240" w:lineRule="auto"/>
        <w:ind w:firstLine="709"/>
        <w:jc w:val="right"/>
        <w:rPr>
          <w:rFonts w:ascii="Calibri Light" w:hAnsi="Calibri Light" w:cs="Calibri Light"/>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1736"/>
        <w:gridCol w:w="5521"/>
        <w:gridCol w:w="1482"/>
      </w:tblGrid>
      <w:tr w:rsidR="00D17C53" w:rsidRPr="001F7EF1" w:rsidTr="001F7EF1">
        <w:tc>
          <w:tcPr>
            <w:tcW w:w="807" w:type="pct"/>
            <w:vAlign w:val="center"/>
          </w:tcPr>
          <w:p w:rsidR="00D17C53" w:rsidRPr="001F7EF1" w:rsidRDefault="00D17C53" w:rsidP="00E34EE6">
            <w:pPr>
              <w:spacing w:after="0" w:line="240" w:lineRule="auto"/>
              <w:ind w:right="-108"/>
              <w:jc w:val="center"/>
              <w:rPr>
                <w:rFonts w:ascii="Calibri Light" w:hAnsi="Calibri Light" w:cs="Calibri Light"/>
                <w:b/>
              </w:rPr>
            </w:pPr>
            <w:r w:rsidRPr="001F7EF1">
              <w:rPr>
                <w:rFonts w:ascii="Calibri Light" w:hAnsi="Calibri Light" w:cs="Calibri Light"/>
                <w:b/>
              </w:rPr>
              <w:t>Оціночний чинник</w:t>
            </w:r>
          </w:p>
        </w:tc>
        <w:tc>
          <w:tcPr>
            <w:tcW w:w="833" w:type="pct"/>
            <w:vAlign w:val="center"/>
          </w:tcPr>
          <w:p w:rsidR="00D17C53" w:rsidRPr="001F7EF1" w:rsidRDefault="00D17C53" w:rsidP="00E34EE6">
            <w:pPr>
              <w:spacing w:after="0" w:line="240" w:lineRule="auto"/>
              <w:jc w:val="center"/>
              <w:rPr>
                <w:rFonts w:ascii="Calibri Light" w:hAnsi="Calibri Light" w:cs="Calibri Light"/>
                <w:b/>
              </w:rPr>
            </w:pPr>
            <w:r w:rsidRPr="001F7EF1">
              <w:rPr>
                <w:rFonts w:ascii="Calibri Light" w:hAnsi="Calibri Light" w:cs="Calibri Light"/>
                <w:b/>
              </w:rPr>
              <w:t>Зміст чинника</w:t>
            </w:r>
          </w:p>
        </w:tc>
        <w:tc>
          <w:tcPr>
            <w:tcW w:w="2649" w:type="pct"/>
            <w:vAlign w:val="center"/>
          </w:tcPr>
          <w:p w:rsidR="00D17C53" w:rsidRPr="001F7EF1" w:rsidRDefault="00D17C53" w:rsidP="00E34EE6">
            <w:pPr>
              <w:spacing w:after="0" w:line="240" w:lineRule="auto"/>
              <w:jc w:val="center"/>
              <w:rPr>
                <w:rFonts w:ascii="Calibri Light" w:hAnsi="Calibri Light" w:cs="Calibri Light"/>
                <w:b/>
              </w:rPr>
            </w:pPr>
            <w:r w:rsidRPr="001F7EF1">
              <w:rPr>
                <w:rFonts w:ascii="Calibri Light" w:hAnsi="Calibri Light" w:cs="Calibri Light"/>
                <w:b/>
              </w:rPr>
              <w:t>Опис рівнів чинників</w:t>
            </w:r>
          </w:p>
        </w:tc>
        <w:tc>
          <w:tcPr>
            <w:tcW w:w="711" w:type="pct"/>
            <w:vAlign w:val="center"/>
          </w:tcPr>
          <w:p w:rsidR="00D17C53" w:rsidRPr="001F7EF1" w:rsidRDefault="00D17C53" w:rsidP="00E34EE6">
            <w:pPr>
              <w:spacing w:after="0" w:line="240" w:lineRule="auto"/>
              <w:jc w:val="center"/>
              <w:rPr>
                <w:rFonts w:ascii="Calibri Light" w:hAnsi="Calibri Light" w:cs="Calibri Light"/>
                <w:b/>
              </w:rPr>
            </w:pPr>
            <w:r w:rsidRPr="001F7EF1">
              <w:rPr>
                <w:rFonts w:ascii="Calibri Light" w:hAnsi="Calibri Light" w:cs="Calibri Light"/>
                <w:b/>
              </w:rPr>
              <w:t>Бал рівня</w:t>
            </w:r>
          </w:p>
        </w:tc>
      </w:tr>
      <w:tr w:rsidR="00D17C53" w:rsidRPr="009E6CEE" w:rsidTr="001F7EF1">
        <w:trPr>
          <w:trHeight w:val="231"/>
        </w:trPr>
        <w:tc>
          <w:tcPr>
            <w:tcW w:w="807" w:type="pct"/>
            <w:vMerge w:val="restart"/>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833" w:type="pct"/>
            <w:vMerge w:val="restart"/>
          </w:tcPr>
          <w:p w:rsidR="00D17C53" w:rsidRPr="009E6CEE" w:rsidRDefault="00D17C53" w:rsidP="00E34EE6">
            <w:pPr>
              <w:spacing w:after="0" w:line="240" w:lineRule="auto"/>
              <w:rPr>
                <w:rFonts w:ascii="Calibri Light" w:hAnsi="Calibri Light" w:cs="Calibri Light"/>
              </w:rPr>
            </w:pPr>
            <w:r w:rsidRPr="009E6CEE">
              <w:rPr>
                <w:rFonts w:ascii="Calibri Light" w:hAnsi="Calibri Light" w:cs="Calibri Light"/>
              </w:rPr>
              <w:t>Самостійність</w:t>
            </w:r>
          </w:p>
        </w:tc>
        <w:tc>
          <w:tcPr>
            <w:tcW w:w="2649" w:type="pct"/>
          </w:tcPr>
          <w:p w:rsidR="00D17C53" w:rsidRPr="009E6CEE" w:rsidRDefault="00D17C53" w:rsidP="00E34EE6">
            <w:pPr>
              <w:spacing w:after="0" w:line="240" w:lineRule="auto"/>
              <w:ind w:right="-34" w:firstLine="33"/>
              <w:jc w:val="both"/>
              <w:rPr>
                <w:rFonts w:ascii="Calibri Light" w:hAnsi="Calibri Light" w:cs="Calibri Light"/>
                <w:spacing w:val="-6"/>
              </w:rPr>
            </w:pPr>
            <w:r w:rsidRPr="009E6CEE">
              <w:rPr>
                <w:rFonts w:ascii="Calibri Light" w:hAnsi="Calibri Light" w:cs="Calibri Light"/>
                <w:spacing w:val="-6"/>
              </w:rPr>
              <w:t>Дія згідно встановлених процедур: усі посадові обов'язки жорстко визначені, хоча посада і не знаходиться під постійним контролем. Нестандартні ситуації завжди вирішуються вищестоящим керівником</w:t>
            </w:r>
          </w:p>
        </w:tc>
        <w:tc>
          <w:tcPr>
            <w:tcW w:w="711" w:type="pct"/>
          </w:tcPr>
          <w:p w:rsidR="00D17C53" w:rsidRPr="009E6CEE" w:rsidRDefault="00D17C53" w:rsidP="00E34EE6">
            <w:pPr>
              <w:spacing w:after="0" w:line="240" w:lineRule="auto"/>
              <w:ind w:firstLine="32"/>
              <w:jc w:val="center"/>
              <w:rPr>
                <w:rFonts w:ascii="Calibri Light" w:hAnsi="Calibri Light" w:cs="Calibri Light"/>
              </w:rPr>
            </w:pPr>
            <w:r w:rsidRPr="009E6CEE">
              <w:rPr>
                <w:rFonts w:ascii="Calibri Light" w:hAnsi="Calibri Light" w:cs="Calibri Light"/>
              </w:rPr>
              <w:t>6</w:t>
            </w:r>
          </w:p>
        </w:tc>
      </w:tr>
      <w:tr w:rsidR="00D17C53" w:rsidRPr="009E6CEE" w:rsidTr="001F7EF1">
        <w:trPr>
          <w:trHeight w:val="231"/>
        </w:trPr>
        <w:tc>
          <w:tcPr>
            <w:tcW w:w="807"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833"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2649" w:type="pct"/>
          </w:tcPr>
          <w:p w:rsidR="00D17C53" w:rsidRPr="009E6CEE" w:rsidRDefault="00D17C53" w:rsidP="00E34EE6">
            <w:pPr>
              <w:spacing w:after="0" w:line="240" w:lineRule="auto"/>
              <w:ind w:right="-34" w:firstLine="33"/>
              <w:jc w:val="both"/>
              <w:rPr>
                <w:rFonts w:ascii="Calibri Light" w:hAnsi="Calibri Light" w:cs="Calibri Light"/>
                <w:spacing w:val="-6"/>
              </w:rPr>
            </w:pPr>
            <w:r w:rsidRPr="009E6CEE">
              <w:rPr>
                <w:rFonts w:ascii="Calibri Light" w:hAnsi="Calibri Light" w:cs="Calibri Light"/>
                <w:spacing w:val="-6"/>
              </w:rPr>
              <w:t>Дотримання загальних інструкцій: не всі посадові обов'язки жорстко визначені. Цілі формуються зверху, але планування та організація роботи визначається працівником самостійно, хоча процедури виконання визначені. Звернення за допомогою до вищестоящого керівництва носить епізодичний характер</w:t>
            </w:r>
          </w:p>
        </w:tc>
        <w:tc>
          <w:tcPr>
            <w:tcW w:w="711" w:type="pct"/>
          </w:tcPr>
          <w:p w:rsidR="00D17C53" w:rsidRPr="009E6CEE" w:rsidRDefault="00D17C53" w:rsidP="00E34EE6">
            <w:pPr>
              <w:spacing w:after="0" w:line="240" w:lineRule="auto"/>
              <w:ind w:firstLine="32"/>
              <w:jc w:val="center"/>
              <w:rPr>
                <w:rFonts w:ascii="Calibri Light" w:hAnsi="Calibri Light" w:cs="Calibri Light"/>
              </w:rPr>
            </w:pPr>
            <w:r w:rsidRPr="009E6CEE">
              <w:rPr>
                <w:rFonts w:ascii="Calibri Light" w:hAnsi="Calibri Light" w:cs="Calibri Light"/>
              </w:rPr>
              <w:t>9</w:t>
            </w:r>
          </w:p>
        </w:tc>
      </w:tr>
      <w:tr w:rsidR="00D17C53" w:rsidRPr="009E6CEE" w:rsidTr="001F7EF1">
        <w:trPr>
          <w:trHeight w:val="231"/>
        </w:trPr>
        <w:tc>
          <w:tcPr>
            <w:tcW w:w="807"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833"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2649" w:type="pct"/>
          </w:tcPr>
          <w:p w:rsidR="00D17C53" w:rsidRPr="009E6CEE" w:rsidRDefault="00D17C53" w:rsidP="00E34EE6">
            <w:pPr>
              <w:spacing w:after="0" w:line="240" w:lineRule="auto"/>
              <w:ind w:right="-34" w:firstLine="33"/>
              <w:jc w:val="both"/>
              <w:rPr>
                <w:rFonts w:ascii="Calibri Light" w:hAnsi="Calibri Light" w:cs="Calibri Light"/>
              </w:rPr>
            </w:pPr>
            <w:r w:rsidRPr="009E6CEE">
              <w:rPr>
                <w:rFonts w:ascii="Calibri Light" w:hAnsi="Calibri Light" w:cs="Calibri Light"/>
              </w:rPr>
              <w:t xml:space="preserve">Дотримання загальної політики: для відповідної посади формуються тільки загальні цілі, </w:t>
            </w:r>
            <w:r w:rsidR="008D6BF8">
              <w:rPr>
                <w:rFonts w:ascii="Calibri Light" w:hAnsi="Calibri Light" w:cs="Calibri Light"/>
              </w:rPr>
              <w:t>розроблення</w:t>
            </w:r>
            <w:r w:rsidRPr="009E6CEE">
              <w:rPr>
                <w:rFonts w:ascii="Calibri Light" w:hAnsi="Calibri Light" w:cs="Calibri Light"/>
              </w:rPr>
              <w:t xml:space="preserve"> процедур та методів виконання роботи виконується працівником, самостійно, згідно з політикою організації</w:t>
            </w:r>
          </w:p>
        </w:tc>
        <w:tc>
          <w:tcPr>
            <w:tcW w:w="711" w:type="pct"/>
          </w:tcPr>
          <w:p w:rsidR="00D17C53" w:rsidRPr="009E6CEE" w:rsidRDefault="00D17C53" w:rsidP="00E34EE6">
            <w:pPr>
              <w:spacing w:after="0" w:line="240" w:lineRule="auto"/>
              <w:ind w:firstLine="32"/>
              <w:jc w:val="center"/>
              <w:rPr>
                <w:rFonts w:ascii="Calibri Light" w:hAnsi="Calibri Light" w:cs="Calibri Light"/>
              </w:rPr>
            </w:pPr>
            <w:r w:rsidRPr="009E6CEE">
              <w:rPr>
                <w:rFonts w:ascii="Calibri Light" w:hAnsi="Calibri Light" w:cs="Calibri Light"/>
              </w:rPr>
              <w:t>12</w:t>
            </w:r>
          </w:p>
        </w:tc>
      </w:tr>
      <w:tr w:rsidR="00D17C53" w:rsidRPr="009E6CEE" w:rsidTr="001F7EF1">
        <w:trPr>
          <w:trHeight w:val="231"/>
        </w:trPr>
        <w:tc>
          <w:tcPr>
            <w:tcW w:w="807"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833"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2649" w:type="pct"/>
          </w:tcPr>
          <w:p w:rsidR="00D17C53" w:rsidRPr="009E6CEE" w:rsidRDefault="00D17C53" w:rsidP="00E34EE6">
            <w:pPr>
              <w:spacing w:after="0" w:line="240" w:lineRule="auto"/>
              <w:ind w:right="-34" w:firstLine="33"/>
              <w:jc w:val="both"/>
              <w:rPr>
                <w:rFonts w:ascii="Calibri Light" w:hAnsi="Calibri Light" w:cs="Calibri Light"/>
              </w:rPr>
            </w:pPr>
            <w:r w:rsidRPr="009E6CEE">
              <w:rPr>
                <w:rFonts w:ascii="Calibri Light" w:hAnsi="Calibri Light" w:cs="Calibri Light"/>
              </w:rPr>
              <w:t>Створює та формує політику, процедури та методи роботи: людина, що обіймає посаду знаходиться практично під самоконтролем, який здійснюється за результатами роботи. Стандарти  продуктивності і якості виконання посадових обов'язків встановлюються працівником самостійно</w:t>
            </w:r>
          </w:p>
        </w:tc>
        <w:tc>
          <w:tcPr>
            <w:tcW w:w="711" w:type="pct"/>
          </w:tcPr>
          <w:p w:rsidR="00D17C53" w:rsidRPr="009E6CEE" w:rsidRDefault="00D17C53" w:rsidP="00E34EE6">
            <w:pPr>
              <w:spacing w:after="0" w:line="240" w:lineRule="auto"/>
              <w:ind w:firstLine="32"/>
              <w:jc w:val="center"/>
              <w:rPr>
                <w:rFonts w:ascii="Calibri Light" w:hAnsi="Calibri Light" w:cs="Calibri Light"/>
              </w:rPr>
            </w:pPr>
            <w:r w:rsidRPr="009E6CEE">
              <w:rPr>
                <w:rFonts w:ascii="Calibri Light" w:hAnsi="Calibri Light" w:cs="Calibri Light"/>
              </w:rPr>
              <w:t>15</w:t>
            </w:r>
          </w:p>
        </w:tc>
      </w:tr>
      <w:tr w:rsidR="00D17C53" w:rsidRPr="009E6CEE" w:rsidTr="001F7EF1">
        <w:trPr>
          <w:trHeight w:val="231"/>
        </w:trPr>
        <w:tc>
          <w:tcPr>
            <w:tcW w:w="807" w:type="pct"/>
            <w:vMerge w:val="restart"/>
          </w:tcPr>
          <w:p w:rsidR="00D17C53" w:rsidRPr="009E6CEE" w:rsidRDefault="00D17C53" w:rsidP="00E34EE6">
            <w:pPr>
              <w:tabs>
                <w:tab w:val="left" w:pos="0"/>
              </w:tabs>
              <w:spacing w:after="0" w:line="240" w:lineRule="auto"/>
              <w:ind w:right="-108"/>
              <w:rPr>
                <w:rFonts w:ascii="Calibri Light" w:hAnsi="Calibri Light" w:cs="Calibri Light"/>
              </w:rPr>
            </w:pPr>
            <w:r w:rsidRPr="009E6CEE">
              <w:rPr>
                <w:rFonts w:ascii="Calibri Light" w:hAnsi="Calibri Light" w:cs="Calibri Light"/>
              </w:rPr>
              <w:t>Відповідальність</w:t>
            </w:r>
          </w:p>
        </w:tc>
        <w:tc>
          <w:tcPr>
            <w:tcW w:w="833" w:type="pct"/>
            <w:vMerge w:val="restart"/>
          </w:tcPr>
          <w:p w:rsidR="00D17C53" w:rsidRPr="009E6CEE" w:rsidRDefault="00D17C53" w:rsidP="00E34EE6">
            <w:pPr>
              <w:spacing w:after="0" w:line="240" w:lineRule="auto"/>
              <w:rPr>
                <w:rFonts w:ascii="Calibri Light" w:hAnsi="Calibri Light" w:cs="Calibri Light"/>
              </w:rPr>
            </w:pPr>
            <w:r w:rsidRPr="009E6CEE">
              <w:rPr>
                <w:rFonts w:ascii="Calibri Light" w:hAnsi="Calibri Light" w:cs="Calibri Light"/>
              </w:rPr>
              <w:t>За роботу інших</w:t>
            </w:r>
          </w:p>
        </w:tc>
        <w:tc>
          <w:tcPr>
            <w:tcW w:w="2649" w:type="pct"/>
          </w:tcPr>
          <w:p w:rsidR="00D17C53" w:rsidRPr="009E6CEE" w:rsidRDefault="00D17C53" w:rsidP="00E34EE6">
            <w:pPr>
              <w:spacing w:after="0" w:line="240" w:lineRule="auto"/>
              <w:ind w:firstLine="33"/>
              <w:jc w:val="both"/>
              <w:rPr>
                <w:rFonts w:ascii="Calibri Light" w:hAnsi="Calibri Light" w:cs="Calibri Light"/>
              </w:rPr>
            </w:pPr>
            <w:r w:rsidRPr="009E6CEE">
              <w:rPr>
                <w:rFonts w:ascii="Calibri Light" w:hAnsi="Calibri Light" w:cs="Calibri Light"/>
              </w:rPr>
              <w:t>Працівник відповідає тільки за свою роботу</w:t>
            </w:r>
          </w:p>
        </w:tc>
        <w:tc>
          <w:tcPr>
            <w:tcW w:w="711" w:type="pct"/>
          </w:tcPr>
          <w:p w:rsidR="00D17C53" w:rsidRPr="009E6CEE" w:rsidRDefault="00D17C53" w:rsidP="00E34EE6">
            <w:pPr>
              <w:spacing w:after="0" w:line="240" w:lineRule="auto"/>
              <w:ind w:firstLine="32"/>
              <w:jc w:val="center"/>
              <w:rPr>
                <w:rFonts w:ascii="Calibri Light" w:hAnsi="Calibri Light" w:cs="Calibri Light"/>
              </w:rPr>
            </w:pPr>
            <w:r w:rsidRPr="009E6CEE">
              <w:rPr>
                <w:rFonts w:ascii="Calibri Light" w:hAnsi="Calibri Light" w:cs="Calibri Light"/>
              </w:rPr>
              <w:t>1</w:t>
            </w:r>
          </w:p>
        </w:tc>
      </w:tr>
      <w:tr w:rsidR="00D17C53" w:rsidRPr="009E6CEE" w:rsidTr="001F7EF1">
        <w:trPr>
          <w:trHeight w:val="231"/>
        </w:trPr>
        <w:tc>
          <w:tcPr>
            <w:tcW w:w="807" w:type="pct"/>
            <w:vMerge/>
          </w:tcPr>
          <w:p w:rsidR="00D17C53" w:rsidRPr="009E6CEE" w:rsidRDefault="00D17C53" w:rsidP="00E34EE6">
            <w:pPr>
              <w:tabs>
                <w:tab w:val="left" w:pos="0"/>
              </w:tabs>
              <w:spacing w:after="0" w:line="240" w:lineRule="auto"/>
              <w:ind w:right="-108" w:firstLine="709"/>
              <w:rPr>
                <w:rFonts w:ascii="Calibri Light" w:hAnsi="Calibri Light" w:cs="Calibri Light"/>
              </w:rPr>
            </w:pPr>
          </w:p>
        </w:tc>
        <w:tc>
          <w:tcPr>
            <w:tcW w:w="833" w:type="pct"/>
            <w:vMerge/>
          </w:tcPr>
          <w:p w:rsidR="00D17C53" w:rsidRPr="009E6CEE" w:rsidRDefault="00D17C53" w:rsidP="00E34EE6">
            <w:pPr>
              <w:tabs>
                <w:tab w:val="left" w:pos="0"/>
              </w:tabs>
              <w:spacing w:after="0" w:line="240" w:lineRule="auto"/>
              <w:ind w:firstLine="709"/>
              <w:rPr>
                <w:rFonts w:ascii="Calibri Light" w:hAnsi="Calibri Light" w:cs="Calibri Light"/>
              </w:rPr>
            </w:pPr>
          </w:p>
        </w:tc>
        <w:tc>
          <w:tcPr>
            <w:tcW w:w="2649" w:type="pct"/>
          </w:tcPr>
          <w:p w:rsidR="00D17C53" w:rsidRPr="009E6CEE" w:rsidRDefault="00D17C53" w:rsidP="00E34EE6">
            <w:pPr>
              <w:spacing w:after="0" w:line="240" w:lineRule="auto"/>
              <w:ind w:firstLine="33"/>
              <w:jc w:val="both"/>
              <w:rPr>
                <w:rFonts w:ascii="Calibri Light" w:hAnsi="Calibri Light" w:cs="Calibri Light"/>
              </w:rPr>
            </w:pPr>
            <w:r w:rsidRPr="009E6CEE">
              <w:rPr>
                <w:rFonts w:ascii="Calibri Light" w:hAnsi="Calibri Light" w:cs="Calibri Light"/>
              </w:rPr>
              <w:t>Працівник здійснює деяке керівництво та контроль над деякими трудовими функціями інших працівників</w:t>
            </w:r>
          </w:p>
        </w:tc>
        <w:tc>
          <w:tcPr>
            <w:tcW w:w="711" w:type="pct"/>
          </w:tcPr>
          <w:p w:rsidR="00D17C53" w:rsidRPr="009E6CEE" w:rsidRDefault="00D17C53" w:rsidP="00E34EE6">
            <w:pPr>
              <w:spacing w:after="0" w:line="240" w:lineRule="auto"/>
              <w:ind w:firstLine="32"/>
              <w:jc w:val="center"/>
              <w:rPr>
                <w:rFonts w:ascii="Calibri Light" w:hAnsi="Calibri Light" w:cs="Calibri Light"/>
              </w:rPr>
            </w:pPr>
            <w:r w:rsidRPr="009E6CEE">
              <w:rPr>
                <w:rFonts w:ascii="Calibri Light" w:hAnsi="Calibri Light" w:cs="Calibri Light"/>
              </w:rPr>
              <w:t>2</w:t>
            </w:r>
          </w:p>
        </w:tc>
      </w:tr>
      <w:tr w:rsidR="00D17C53" w:rsidRPr="009E6CEE" w:rsidTr="001F7EF1">
        <w:trPr>
          <w:trHeight w:val="231"/>
        </w:trPr>
        <w:tc>
          <w:tcPr>
            <w:tcW w:w="807"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833"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2649" w:type="pct"/>
          </w:tcPr>
          <w:p w:rsidR="00D17C53" w:rsidRPr="009E6CEE" w:rsidRDefault="00D17C53" w:rsidP="00E34EE6">
            <w:pPr>
              <w:spacing w:after="0" w:line="240" w:lineRule="auto"/>
              <w:ind w:firstLine="33"/>
              <w:jc w:val="both"/>
              <w:rPr>
                <w:rFonts w:ascii="Calibri Light" w:hAnsi="Calibri Light" w:cs="Calibri Light"/>
              </w:rPr>
            </w:pPr>
            <w:r w:rsidRPr="009E6CEE">
              <w:rPr>
                <w:rFonts w:ascii="Calibri Light" w:hAnsi="Calibri Light" w:cs="Calibri Light"/>
              </w:rPr>
              <w:t>Керує співробітниками або підрозділом, координує роботу з іншими керівниками (кафедра)</w:t>
            </w:r>
          </w:p>
        </w:tc>
        <w:tc>
          <w:tcPr>
            <w:tcW w:w="711" w:type="pct"/>
          </w:tcPr>
          <w:p w:rsidR="00D17C53" w:rsidRPr="009E6CEE" w:rsidRDefault="00D17C53" w:rsidP="00E34EE6">
            <w:pPr>
              <w:spacing w:after="0" w:line="240" w:lineRule="auto"/>
              <w:ind w:firstLine="32"/>
              <w:jc w:val="center"/>
              <w:rPr>
                <w:rFonts w:ascii="Calibri Light" w:hAnsi="Calibri Light" w:cs="Calibri Light"/>
              </w:rPr>
            </w:pPr>
            <w:r w:rsidRPr="009E6CEE">
              <w:rPr>
                <w:rFonts w:ascii="Calibri Light" w:hAnsi="Calibri Light" w:cs="Calibri Light"/>
              </w:rPr>
              <w:t>3</w:t>
            </w:r>
          </w:p>
        </w:tc>
      </w:tr>
      <w:tr w:rsidR="00D17C53" w:rsidRPr="009E6CEE" w:rsidTr="001F7EF1">
        <w:trPr>
          <w:trHeight w:val="231"/>
        </w:trPr>
        <w:tc>
          <w:tcPr>
            <w:tcW w:w="807"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833"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2649" w:type="pct"/>
          </w:tcPr>
          <w:p w:rsidR="00D17C53" w:rsidRPr="009E6CEE" w:rsidRDefault="00D17C53" w:rsidP="00E34EE6">
            <w:pPr>
              <w:spacing w:after="0" w:line="240" w:lineRule="auto"/>
              <w:ind w:firstLine="33"/>
              <w:jc w:val="both"/>
              <w:rPr>
                <w:rFonts w:ascii="Calibri Light" w:hAnsi="Calibri Light" w:cs="Calibri Light"/>
              </w:rPr>
            </w:pPr>
            <w:r w:rsidRPr="009E6CEE">
              <w:rPr>
                <w:rFonts w:ascii="Calibri Light" w:hAnsi="Calibri Light" w:cs="Calibri Light"/>
              </w:rPr>
              <w:t>Працівник відповідає за злагоджену дію групи підрозділів (працівник деканату тощо)</w:t>
            </w:r>
          </w:p>
        </w:tc>
        <w:tc>
          <w:tcPr>
            <w:tcW w:w="711" w:type="pct"/>
          </w:tcPr>
          <w:p w:rsidR="00D17C53" w:rsidRPr="009E6CEE" w:rsidRDefault="00D17C53" w:rsidP="00E34EE6">
            <w:pPr>
              <w:spacing w:after="0" w:line="240" w:lineRule="auto"/>
              <w:ind w:firstLine="32"/>
              <w:jc w:val="center"/>
              <w:rPr>
                <w:rFonts w:ascii="Calibri Light" w:hAnsi="Calibri Light" w:cs="Calibri Light"/>
              </w:rPr>
            </w:pPr>
            <w:r w:rsidRPr="009E6CEE">
              <w:rPr>
                <w:rFonts w:ascii="Calibri Light" w:hAnsi="Calibri Light" w:cs="Calibri Light"/>
              </w:rPr>
              <w:t>4</w:t>
            </w:r>
          </w:p>
        </w:tc>
      </w:tr>
      <w:tr w:rsidR="00D17C53" w:rsidRPr="009E6CEE" w:rsidTr="001F7EF1">
        <w:trPr>
          <w:trHeight w:val="231"/>
        </w:trPr>
        <w:tc>
          <w:tcPr>
            <w:tcW w:w="807"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833"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2649" w:type="pct"/>
          </w:tcPr>
          <w:p w:rsidR="00D17C53" w:rsidRPr="009E6CEE" w:rsidRDefault="00D17C53" w:rsidP="00E34EE6">
            <w:pPr>
              <w:spacing w:after="0" w:line="240" w:lineRule="auto"/>
              <w:ind w:right="-108" w:firstLine="33"/>
              <w:jc w:val="both"/>
              <w:rPr>
                <w:rFonts w:ascii="Calibri Light" w:hAnsi="Calibri Light" w:cs="Calibri Light"/>
              </w:rPr>
            </w:pPr>
            <w:r w:rsidRPr="009E6CEE">
              <w:rPr>
                <w:rFonts w:ascii="Calibri Light" w:hAnsi="Calibri Light" w:cs="Calibri Light"/>
              </w:rPr>
              <w:t>Керує самостійною укрупненою одиницею (факультет, інститут тощо)</w:t>
            </w:r>
          </w:p>
        </w:tc>
        <w:tc>
          <w:tcPr>
            <w:tcW w:w="711" w:type="pct"/>
          </w:tcPr>
          <w:p w:rsidR="00D17C53" w:rsidRPr="009E6CEE" w:rsidRDefault="00D17C53" w:rsidP="00E34EE6">
            <w:pPr>
              <w:spacing w:after="0" w:line="240" w:lineRule="auto"/>
              <w:ind w:firstLine="32"/>
              <w:jc w:val="center"/>
              <w:rPr>
                <w:rFonts w:ascii="Calibri Light" w:hAnsi="Calibri Light" w:cs="Calibri Light"/>
              </w:rPr>
            </w:pPr>
            <w:r w:rsidRPr="009E6CEE">
              <w:rPr>
                <w:rFonts w:ascii="Calibri Light" w:hAnsi="Calibri Light" w:cs="Calibri Light"/>
              </w:rPr>
              <w:t>5</w:t>
            </w:r>
          </w:p>
        </w:tc>
      </w:tr>
      <w:tr w:rsidR="00D17C53" w:rsidRPr="009E6CEE" w:rsidTr="001F7EF1">
        <w:trPr>
          <w:trHeight w:val="231"/>
        </w:trPr>
        <w:tc>
          <w:tcPr>
            <w:tcW w:w="807"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833" w:type="pct"/>
            <w:vMerge w:val="restart"/>
          </w:tcPr>
          <w:p w:rsidR="00D17C53" w:rsidRPr="009E6CEE" w:rsidRDefault="00D17C53" w:rsidP="00E34EE6">
            <w:pPr>
              <w:tabs>
                <w:tab w:val="left" w:pos="0"/>
              </w:tabs>
              <w:spacing w:after="0" w:line="240" w:lineRule="auto"/>
              <w:rPr>
                <w:rFonts w:ascii="Calibri Light" w:hAnsi="Calibri Light" w:cs="Calibri Light"/>
              </w:rPr>
            </w:pPr>
            <w:r w:rsidRPr="009E6CEE">
              <w:rPr>
                <w:rFonts w:ascii="Calibri Light" w:hAnsi="Calibri Light" w:cs="Calibri Light"/>
              </w:rPr>
              <w:t>За зовнішні контакти</w:t>
            </w:r>
          </w:p>
        </w:tc>
        <w:tc>
          <w:tcPr>
            <w:tcW w:w="2649" w:type="pct"/>
          </w:tcPr>
          <w:p w:rsidR="00D17C53" w:rsidRPr="009E6CEE" w:rsidRDefault="00D17C53" w:rsidP="00E34EE6">
            <w:pPr>
              <w:spacing w:after="0" w:line="240" w:lineRule="auto"/>
              <w:ind w:firstLine="33"/>
              <w:jc w:val="both"/>
              <w:rPr>
                <w:rFonts w:ascii="Calibri Light" w:hAnsi="Calibri Light" w:cs="Calibri Light"/>
              </w:rPr>
            </w:pPr>
            <w:r w:rsidRPr="009E6CEE">
              <w:rPr>
                <w:rFonts w:ascii="Calibri Light" w:hAnsi="Calibri Light" w:cs="Calibri Light"/>
              </w:rPr>
              <w:t>Контакти на зовнішньому рівні, які передбачають взаємодію із відвідувачами щодо питань, які вимагають пояснень, обговорень або прийняття рішень</w:t>
            </w:r>
          </w:p>
        </w:tc>
        <w:tc>
          <w:tcPr>
            <w:tcW w:w="711" w:type="pct"/>
          </w:tcPr>
          <w:p w:rsidR="00D17C53" w:rsidRPr="009E6CEE" w:rsidRDefault="00D17C53" w:rsidP="00E34EE6">
            <w:pPr>
              <w:spacing w:after="0" w:line="240" w:lineRule="auto"/>
              <w:ind w:firstLine="32"/>
              <w:jc w:val="center"/>
              <w:rPr>
                <w:rFonts w:ascii="Calibri Light" w:hAnsi="Calibri Light" w:cs="Calibri Light"/>
              </w:rPr>
            </w:pPr>
            <w:r w:rsidRPr="009E6CEE">
              <w:rPr>
                <w:rFonts w:ascii="Calibri Light" w:hAnsi="Calibri Light" w:cs="Calibri Light"/>
              </w:rPr>
              <w:t>3</w:t>
            </w:r>
          </w:p>
        </w:tc>
      </w:tr>
      <w:tr w:rsidR="00D17C53" w:rsidRPr="009E6CEE" w:rsidTr="001F7EF1">
        <w:trPr>
          <w:trHeight w:val="231"/>
        </w:trPr>
        <w:tc>
          <w:tcPr>
            <w:tcW w:w="807"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833"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2649" w:type="pct"/>
          </w:tcPr>
          <w:p w:rsidR="00D17C53" w:rsidRPr="009E6CEE" w:rsidRDefault="00D17C53" w:rsidP="00E34EE6">
            <w:pPr>
              <w:spacing w:after="0" w:line="240" w:lineRule="auto"/>
              <w:ind w:firstLine="33"/>
              <w:jc w:val="both"/>
              <w:rPr>
                <w:rFonts w:ascii="Calibri Light" w:hAnsi="Calibri Light" w:cs="Calibri Light"/>
              </w:rPr>
            </w:pPr>
            <w:r w:rsidRPr="009E6CEE">
              <w:rPr>
                <w:rFonts w:ascii="Calibri Light" w:hAnsi="Calibri Light" w:cs="Calibri Light"/>
              </w:rPr>
              <w:t>Зовнішні контакти, що потребують високого ступеня такту, здатності до взаємодії, розсудливості. Передбачається наявність постійних зовнішніх зв'язків та можливий вплив на посадових осіб будь</w:t>
            </w:r>
            <w:r w:rsidR="004446FD" w:rsidRPr="009E6CEE">
              <w:rPr>
                <w:rFonts w:ascii="Calibri Light" w:hAnsi="Calibri Light" w:cs="Calibri Light"/>
              </w:rPr>
              <w:t>–</w:t>
            </w:r>
            <w:r w:rsidRPr="009E6CEE">
              <w:rPr>
                <w:rFonts w:ascii="Calibri Light" w:hAnsi="Calibri Light" w:cs="Calibri Light"/>
              </w:rPr>
              <w:t>якого посадового рангу</w:t>
            </w:r>
          </w:p>
        </w:tc>
        <w:tc>
          <w:tcPr>
            <w:tcW w:w="711" w:type="pct"/>
          </w:tcPr>
          <w:p w:rsidR="00D17C53" w:rsidRPr="009E6CEE" w:rsidRDefault="00D17C53" w:rsidP="00E34EE6">
            <w:pPr>
              <w:spacing w:after="0" w:line="240" w:lineRule="auto"/>
              <w:ind w:firstLine="32"/>
              <w:jc w:val="center"/>
              <w:rPr>
                <w:rFonts w:ascii="Calibri Light" w:hAnsi="Calibri Light" w:cs="Calibri Light"/>
              </w:rPr>
            </w:pPr>
            <w:r w:rsidRPr="009E6CEE">
              <w:rPr>
                <w:rFonts w:ascii="Calibri Light" w:hAnsi="Calibri Light" w:cs="Calibri Light"/>
              </w:rPr>
              <w:t>4</w:t>
            </w:r>
          </w:p>
        </w:tc>
      </w:tr>
      <w:tr w:rsidR="00D17C53" w:rsidRPr="009E6CEE" w:rsidTr="001F7EF1">
        <w:trPr>
          <w:trHeight w:val="231"/>
        </w:trPr>
        <w:tc>
          <w:tcPr>
            <w:tcW w:w="807"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833"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2649" w:type="pct"/>
          </w:tcPr>
          <w:p w:rsidR="00D17C53" w:rsidRPr="009E6CEE" w:rsidRDefault="00D17C53" w:rsidP="00E34EE6">
            <w:pPr>
              <w:spacing w:after="0" w:line="240" w:lineRule="auto"/>
              <w:ind w:firstLine="33"/>
              <w:jc w:val="both"/>
              <w:rPr>
                <w:rFonts w:ascii="Calibri Light" w:hAnsi="Calibri Light" w:cs="Calibri Light"/>
              </w:rPr>
            </w:pPr>
            <w:r w:rsidRPr="009E6CEE">
              <w:rPr>
                <w:rFonts w:ascii="Calibri Light" w:hAnsi="Calibri Light" w:cs="Calibri Light"/>
              </w:rPr>
              <w:t xml:space="preserve">Зовнішні контакти на найвищому рівні, які потребують складних переговорів, </w:t>
            </w:r>
            <w:r w:rsidR="006D2571">
              <w:rPr>
                <w:rFonts w:ascii="Calibri Light" w:hAnsi="Calibri Light" w:cs="Calibri Light"/>
              </w:rPr>
              <w:t>розроблення</w:t>
            </w:r>
            <w:r w:rsidRPr="009E6CEE">
              <w:rPr>
                <w:rFonts w:ascii="Calibri Light" w:hAnsi="Calibri Light" w:cs="Calibri Light"/>
              </w:rPr>
              <w:t xml:space="preserve"> стратегії та тактики контактів</w:t>
            </w:r>
          </w:p>
        </w:tc>
        <w:tc>
          <w:tcPr>
            <w:tcW w:w="711" w:type="pct"/>
          </w:tcPr>
          <w:p w:rsidR="00D17C53" w:rsidRPr="009E6CEE" w:rsidRDefault="00D17C53" w:rsidP="00E34EE6">
            <w:pPr>
              <w:spacing w:after="0" w:line="240" w:lineRule="auto"/>
              <w:ind w:firstLine="32"/>
              <w:jc w:val="center"/>
              <w:rPr>
                <w:rFonts w:ascii="Calibri Light" w:hAnsi="Calibri Light" w:cs="Calibri Light"/>
              </w:rPr>
            </w:pPr>
            <w:r w:rsidRPr="009E6CEE">
              <w:rPr>
                <w:rFonts w:ascii="Calibri Light" w:hAnsi="Calibri Light" w:cs="Calibri Light"/>
              </w:rPr>
              <w:t>5</w:t>
            </w:r>
          </w:p>
        </w:tc>
      </w:tr>
      <w:tr w:rsidR="00D17C53" w:rsidRPr="009E6CEE" w:rsidTr="001F7EF1">
        <w:trPr>
          <w:trHeight w:val="231"/>
        </w:trPr>
        <w:tc>
          <w:tcPr>
            <w:tcW w:w="807"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833" w:type="pct"/>
            <w:vMerge w:val="restart"/>
          </w:tcPr>
          <w:p w:rsidR="00D17C53" w:rsidRPr="009E6CEE" w:rsidRDefault="00D17C53" w:rsidP="00E34EE6">
            <w:pPr>
              <w:tabs>
                <w:tab w:val="left" w:pos="0"/>
              </w:tabs>
              <w:spacing w:after="0" w:line="240" w:lineRule="auto"/>
              <w:ind w:right="-108"/>
              <w:jc w:val="both"/>
              <w:rPr>
                <w:rFonts w:ascii="Calibri Light" w:hAnsi="Calibri Light" w:cs="Calibri Light"/>
              </w:rPr>
            </w:pPr>
            <w:r w:rsidRPr="009E6CEE">
              <w:rPr>
                <w:rFonts w:ascii="Calibri Light" w:hAnsi="Calibri Light" w:cs="Calibri Light"/>
              </w:rPr>
              <w:t>Матеріальна відповідальність</w:t>
            </w:r>
          </w:p>
        </w:tc>
        <w:tc>
          <w:tcPr>
            <w:tcW w:w="2649" w:type="pct"/>
          </w:tcPr>
          <w:p w:rsidR="00D17C53" w:rsidRPr="009E6CEE" w:rsidRDefault="00D17C53" w:rsidP="00E34EE6">
            <w:pPr>
              <w:spacing w:after="0" w:line="240" w:lineRule="auto"/>
              <w:ind w:firstLine="33"/>
              <w:jc w:val="both"/>
              <w:rPr>
                <w:rFonts w:ascii="Calibri Light" w:hAnsi="Calibri Light" w:cs="Calibri Light"/>
              </w:rPr>
            </w:pPr>
            <w:r w:rsidRPr="009E6CEE">
              <w:rPr>
                <w:rFonts w:ascii="Calibri Light" w:hAnsi="Calibri Light" w:cs="Calibri Light"/>
              </w:rPr>
              <w:t xml:space="preserve">Відповідальність за малоцінне обладнання </w:t>
            </w:r>
          </w:p>
        </w:tc>
        <w:tc>
          <w:tcPr>
            <w:tcW w:w="711" w:type="pct"/>
          </w:tcPr>
          <w:p w:rsidR="00D17C53" w:rsidRPr="009E6CEE" w:rsidRDefault="00D17C53" w:rsidP="00E34EE6">
            <w:pPr>
              <w:spacing w:after="0" w:line="240" w:lineRule="auto"/>
              <w:ind w:firstLine="32"/>
              <w:jc w:val="center"/>
              <w:rPr>
                <w:rFonts w:ascii="Calibri Light" w:hAnsi="Calibri Light" w:cs="Calibri Light"/>
              </w:rPr>
            </w:pPr>
            <w:r w:rsidRPr="009E6CEE">
              <w:rPr>
                <w:rFonts w:ascii="Calibri Light" w:hAnsi="Calibri Light" w:cs="Calibri Light"/>
              </w:rPr>
              <w:t>2</w:t>
            </w:r>
          </w:p>
        </w:tc>
      </w:tr>
      <w:tr w:rsidR="00D17C53" w:rsidRPr="009E6CEE" w:rsidTr="001F7EF1">
        <w:trPr>
          <w:trHeight w:val="231"/>
        </w:trPr>
        <w:tc>
          <w:tcPr>
            <w:tcW w:w="807"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833" w:type="pct"/>
            <w:vMerge/>
          </w:tcPr>
          <w:p w:rsidR="00D17C53" w:rsidRPr="009E6CEE" w:rsidRDefault="00D17C53" w:rsidP="00E34EE6">
            <w:pPr>
              <w:tabs>
                <w:tab w:val="left" w:pos="0"/>
              </w:tabs>
              <w:spacing w:after="0" w:line="240" w:lineRule="auto"/>
              <w:ind w:right="-108" w:firstLine="709"/>
              <w:jc w:val="both"/>
              <w:rPr>
                <w:rFonts w:ascii="Calibri Light" w:hAnsi="Calibri Light" w:cs="Calibri Light"/>
              </w:rPr>
            </w:pPr>
          </w:p>
        </w:tc>
        <w:tc>
          <w:tcPr>
            <w:tcW w:w="2649" w:type="pct"/>
          </w:tcPr>
          <w:p w:rsidR="00D17C53" w:rsidRPr="009E6CEE" w:rsidRDefault="00D17C53" w:rsidP="00E34EE6">
            <w:pPr>
              <w:spacing w:after="0" w:line="240" w:lineRule="auto"/>
              <w:ind w:firstLine="33"/>
              <w:jc w:val="both"/>
              <w:rPr>
                <w:rFonts w:ascii="Calibri Light" w:hAnsi="Calibri Light" w:cs="Calibri Light"/>
              </w:rPr>
            </w:pPr>
            <w:r w:rsidRPr="009E6CEE">
              <w:rPr>
                <w:rFonts w:ascii="Calibri Light" w:hAnsi="Calibri Light" w:cs="Calibri Light"/>
              </w:rPr>
              <w:t xml:space="preserve">Повна матеріальна відповідальність за обладнання та матеріальні цінності </w:t>
            </w:r>
          </w:p>
        </w:tc>
        <w:tc>
          <w:tcPr>
            <w:tcW w:w="711" w:type="pct"/>
          </w:tcPr>
          <w:p w:rsidR="00D17C53" w:rsidRPr="009E6CEE" w:rsidRDefault="00D17C53" w:rsidP="00E34EE6">
            <w:pPr>
              <w:spacing w:after="0" w:line="240" w:lineRule="auto"/>
              <w:ind w:firstLine="32"/>
              <w:jc w:val="center"/>
              <w:rPr>
                <w:rFonts w:ascii="Calibri Light" w:hAnsi="Calibri Light" w:cs="Calibri Light"/>
              </w:rPr>
            </w:pPr>
            <w:r w:rsidRPr="009E6CEE">
              <w:rPr>
                <w:rFonts w:ascii="Calibri Light" w:hAnsi="Calibri Light" w:cs="Calibri Light"/>
              </w:rPr>
              <w:t>4</w:t>
            </w:r>
          </w:p>
        </w:tc>
      </w:tr>
      <w:tr w:rsidR="00D17C53" w:rsidRPr="009E6CEE" w:rsidTr="001F7EF1">
        <w:trPr>
          <w:trHeight w:val="231"/>
        </w:trPr>
        <w:tc>
          <w:tcPr>
            <w:tcW w:w="807"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833" w:type="pct"/>
            <w:vMerge/>
          </w:tcPr>
          <w:p w:rsidR="00D17C53" w:rsidRPr="009E6CEE" w:rsidRDefault="00D17C53" w:rsidP="00E34EE6">
            <w:pPr>
              <w:tabs>
                <w:tab w:val="left" w:pos="0"/>
              </w:tabs>
              <w:spacing w:after="0" w:line="240" w:lineRule="auto"/>
              <w:ind w:right="-108" w:firstLine="709"/>
              <w:jc w:val="both"/>
              <w:rPr>
                <w:rFonts w:ascii="Calibri Light" w:hAnsi="Calibri Light" w:cs="Calibri Light"/>
              </w:rPr>
            </w:pPr>
          </w:p>
        </w:tc>
        <w:tc>
          <w:tcPr>
            <w:tcW w:w="2649" w:type="pct"/>
          </w:tcPr>
          <w:p w:rsidR="00D17C53" w:rsidRPr="009E6CEE" w:rsidRDefault="00D17C53" w:rsidP="00E34EE6">
            <w:pPr>
              <w:spacing w:after="0" w:line="240" w:lineRule="auto"/>
              <w:ind w:firstLine="33"/>
              <w:jc w:val="both"/>
              <w:rPr>
                <w:rFonts w:ascii="Calibri Light" w:hAnsi="Calibri Light" w:cs="Calibri Light"/>
              </w:rPr>
            </w:pPr>
            <w:r w:rsidRPr="009E6CEE">
              <w:rPr>
                <w:rFonts w:ascii="Calibri Light" w:hAnsi="Calibri Light" w:cs="Calibri Light"/>
              </w:rPr>
              <w:t>Відповідальність за матеріальні цінності, обладнання та організаційні витрати у підрозділі</w:t>
            </w:r>
          </w:p>
        </w:tc>
        <w:tc>
          <w:tcPr>
            <w:tcW w:w="711" w:type="pct"/>
          </w:tcPr>
          <w:p w:rsidR="00D17C53" w:rsidRPr="009E6CEE" w:rsidRDefault="00D17C53" w:rsidP="00E34EE6">
            <w:pPr>
              <w:spacing w:after="0" w:line="240" w:lineRule="auto"/>
              <w:ind w:firstLine="32"/>
              <w:jc w:val="center"/>
              <w:rPr>
                <w:rFonts w:ascii="Calibri Light" w:hAnsi="Calibri Light" w:cs="Calibri Light"/>
              </w:rPr>
            </w:pPr>
            <w:r w:rsidRPr="009E6CEE">
              <w:rPr>
                <w:rFonts w:ascii="Calibri Light" w:hAnsi="Calibri Light" w:cs="Calibri Light"/>
              </w:rPr>
              <w:t>6</w:t>
            </w:r>
          </w:p>
        </w:tc>
      </w:tr>
    </w:tbl>
    <w:p w:rsidR="00D17C53" w:rsidRPr="009E6CEE" w:rsidRDefault="00D17C53" w:rsidP="00E34EE6">
      <w:pPr>
        <w:spacing w:after="0" w:line="240" w:lineRule="auto"/>
        <w:ind w:firstLine="709"/>
        <w:jc w:val="right"/>
        <w:rPr>
          <w:rFonts w:ascii="Calibri Light" w:hAnsi="Calibri Light" w:cs="Calibri Light"/>
        </w:rPr>
      </w:pPr>
    </w:p>
    <w:p w:rsidR="00D17C53" w:rsidRPr="009E6CEE" w:rsidRDefault="00D17C53" w:rsidP="00E34EE6">
      <w:pPr>
        <w:spacing w:after="0" w:line="240" w:lineRule="auto"/>
        <w:ind w:firstLine="709"/>
        <w:jc w:val="right"/>
        <w:rPr>
          <w:rFonts w:ascii="Calibri Light" w:hAnsi="Calibri Light" w:cs="Calibri Light"/>
        </w:rPr>
      </w:pPr>
      <w:r w:rsidRPr="009E6CEE">
        <w:rPr>
          <w:rFonts w:ascii="Calibri Light" w:hAnsi="Calibri Light" w:cs="Calibri Light"/>
        </w:rPr>
        <w:t>Продовження табл. 5</w:t>
      </w:r>
      <w:r w:rsidR="00510C02" w:rsidRPr="009E6CEE">
        <w:rPr>
          <w:rFonts w:ascii="Calibri Light" w:hAnsi="Calibri Light" w:cs="Calibri Ligh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1736"/>
        <w:gridCol w:w="5840"/>
        <w:gridCol w:w="1163"/>
      </w:tblGrid>
      <w:tr w:rsidR="00D17C53" w:rsidRPr="00E56515" w:rsidTr="002F5EA1">
        <w:tc>
          <w:tcPr>
            <w:tcW w:w="807" w:type="pct"/>
            <w:vAlign w:val="center"/>
          </w:tcPr>
          <w:p w:rsidR="00D17C53" w:rsidRPr="00E56515" w:rsidRDefault="00D17C53" w:rsidP="00E34EE6">
            <w:pPr>
              <w:spacing w:after="0" w:line="240" w:lineRule="auto"/>
              <w:ind w:right="-108"/>
              <w:jc w:val="center"/>
              <w:rPr>
                <w:rFonts w:ascii="Calibri Light" w:hAnsi="Calibri Light" w:cs="Calibri Light"/>
                <w:b/>
              </w:rPr>
            </w:pPr>
            <w:r w:rsidRPr="00E56515">
              <w:rPr>
                <w:rFonts w:ascii="Calibri Light" w:hAnsi="Calibri Light" w:cs="Calibri Light"/>
                <w:b/>
              </w:rPr>
              <w:lastRenderedPageBreak/>
              <w:t>Оціночний чинник</w:t>
            </w:r>
          </w:p>
        </w:tc>
        <w:tc>
          <w:tcPr>
            <w:tcW w:w="833" w:type="pct"/>
            <w:vAlign w:val="center"/>
          </w:tcPr>
          <w:p w:rsidR="00D17C53" w:rsidRPr="00E56515" w:rsidRDefault="00D17C53" w:rsidP="00E34EE6">
            <w:pPr>
              <w:tabs>
                <w:tab w:val="left" w:pos="0"/>
              </w:tabs>
              <w:spacing w:after="0" w:line="240" w:lineRule="auto"/>
              <w:jc w:val="center"/>
              <w:rPr>
                <w:rFonts w:ascii="Calibri Light" w:hAnsi="Calibri Light" w:cs="Calibri Light"/>
                <w:b/>
              </w:rPr>
            </w:pPr>
            <w:r w:rsidRPr="00E56515">
              <w:rPr>
                <w:rFonts w:ascii="Calibri Light" w:hAnsi="Calibri Light" w:cs="Calibri Light"/>
                <w:b/>
              </w:rPr>
              <w:t>Зміст чинника</w:t>
            </w:r>
          </w:p>
        </w:tc>
        <w:tc>
          <w:tcPr>
            <w:tcW w:w="2802" w:type="pct"/>
            <w:vAlign w:val="center"/>
          </w:tcPr>
          <w:p w:rsidR="00D17C53" w:rsidRPr="00E56515" w:rsidRDefault="00D17C53" w:rsidP="00E34EE6">
            <w:pPr>
              <w:tabs>
                <w:tab w:val="left" w:pos="0"/>
              </w:tabs>
              <w:spacing w:after="0" w:line="240" w:lineRule="auto"/>
              <w:jc w:val="center"/>
              <w:rPr>
                <w:rFonts w:ascii="Calibri Light" w:hAnsi="Calibri Light" w:cs="Calibri Light"/>
                <w:b/>
              </w:rPr>
            </w:pPr>
            <w:r w:rsidRPr="00E56515">
              <w:rPr>
                <w:rFonts w:ascii="Calibri Light" w:hAnsi="Calibri Light" w:cs="Calibri Light"/>
                <w:b/>
              </w:rPr>
              <w:t>Опис рівнів чинників</w:t>
            </w:r>
          </w:p>
        </w:tc>
        <w:tc>
          <w:tcPr>
            <w:tcW w:w="558" w:type="pct"/>
            <w:vAlign w:val="center"/>
          </w:tcPr>
          <w:p w:rsidR="00D17C53" w:rsidRPr="00E56515" w:rsidRDefault="00D17C53" w:rsidP="00E34EE6">
            <w:pPr>
              <w:tabs>
                <w:tab w:val="left" w:pos="0"/>
              </w:tabs>
              <w:spacing w:after="0" w:line="240" w:lineRule="auto"/>
              <w:jc w:val="center"/>
              <w:rPr>
                <w:rFonts w:ascii="Calibri Light" w:hAnsi="Calibri Light" w:cs="Calibri Light"/>
                <w:b/>
              </w:rPr>
            </w:pPr>
            <w:r w:rsidRPr="00E56515">
              <w:rPr>
                <w:rFonts w:ascii="Calibri Light" w:hAnsi="Calibri Light" w:cs="Calibri Light"/>
                <w:b/>
              </w:rPr>
              <w:t>Бал рівня</w:t>
            </w:r>
          </w:p>
        </w:tc>
      </w:tr>
      <w:tr w:rsidR="00D17C53" w:rsidRPr="009E6CEE" w:rsidTr="002F5EA1">
        <w:trPr>
          <w:trHeight w:val="231"/>
        </w:trPr>
        <w:tc>
          <w:tcPr>
            <w:tcW w:w="807" w:type="pct"/>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833" w:type="pct"/>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2802" w:type="pct"/>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 xml:space="preserve">Відповідальність за рух фінансів, раціональні витрати коштів самостійної одиниці </w:t>
            </w:r>
          </w:p>
        </w:tc>
        <w:tc>
          <w:tcPr>
            <w:tcW w:w="558" w:type="pct"/>
          </w:tcPr>
          <w:p w:rsidR="00D17C53" w:rsidRPr="009E6CEE" w:rsidRDefault="00D17C53" w:rsidP="00E34EE6">
            <w:pPr>
              <w:spacing w:after="0" w:line="240" w:lineRule="auto"/>
              <w:ind w:hanging="11"/>
              <w:jc w:val="center"/>
              <w:rPr>
                <w:rFonts w:ascii="Calibri Light" w:hAnsi="Calibri Light" w:cs="Calibri Light"/>
              </w:rPr>
            </w:pPr>
            <w:r w:rsidRPr="009E6CEE">
              <w:rPr>
                <w:rFonts w:ascii="Calibri Light" w:hAnsi="Calibri Light" w:cs="Calibri Light"/>
              </w:rPr>
              <w:t>8</w:t>
            </w:r>
          </w:p>
        </w:tc>
      </w:tr>
      <w:tr w:rsidR="00D17C53" w:rsidRPr="009E6CEE" w:rsidTr="002F5EA1">
        <w:trPr>
          <w:trHeight w:val="231"/>
        </w:trPr>
        <w:tc>
          <w:tcPr>
            <w:tcW w:w="807" w:type="pct"/>
            <w:vMerge w:val="restart"/>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833" w:type="pct"/>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2802" w:type="pct"/>
          </w:tcPr>
          <w:p w:rsidR="00D17C53" w:rsidRPr="009E6CEE" w:rsidRDefault="00D17C53" w:rsidP="00E34EE6">
            <w:pPr>
              <w:tabs>
                <w:tab w:val="left" w:pos="0"/>
              </w:tabs>
              <w:spacing w:after="0" w:line="240" w:lineRule="auto"/>
              <w:jc w:val="both"/>
              <w:rPr>
                <w:rFonts w:ascii="Calibri Light" w:hAnsi="Calibri Light" w:cs="Calibri Light"/>
              </w:rPr>
            </w:pPr>
            <w:r w:rsidRPr="009E6CEE">
              <w:rPr>
                <w:rFonts w:ascii="Calibri Light" w:hAnsi="Calibri Light" w:cs="Calibri Light"/>
              </w:rPr>
              <w:t>Повна відповідальність за фінанси самостійної одиниці, доцільні витрати коштів</w:t>
            </w:r>
          </w:p>
        </w:tc>
        <w:tc>
          <w:tcPr>
            <w:tcW w:w="558" w:type="pct"/>
          </w:tcPr>
          <w:p w:rsidR="00D17C53" w:rsidRPr="009E6CEE" w:rsidRDefault="00D17C53" w:rsidP="00E34EE6">
            <w:pPr>
              <w:spacing w:after="0" w:line="240" w:lineRule="auto"/>
              <w:ind w:hanging="11"/>
              <w:jc w:val="center"/>
              <w:rPr>
                <w:rFonts w:ascii="Calibri Light" w:hAnsi="Calibri Light" w:cs="Calibri Light"/>
              </w:rPr>
            </w:pPr>
            <w:r w:rsidRPr="009E6CEE">
              <w:rPr>
                <w:rFonts w:ascii="Calibri Light" w:hAnsi="Calibri Light" w:cs="Calibri Light"/>
              </w:rPr>
              <w:t>10</w:t>
            </w:r>
          </w:p>
        </w:tc>
      </w:tr>
      <w:tr w:rsidR="00D17C53" w:rsidRPr="009E6CEE" w:rsidTr="002F5EA1">
        <w:trPr>
          <w:trHeight w:val="231"/>
        </w:trPr>
        <w:tc>
          <w:tcPr>
            <w:tcW w:w="807"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833" w:type="pct"/>
            <w:vMerge w:val="restart"/>
          </w:tcPr>
          <w:p w:rsidR="00D17C53" w:rsidRPr="009E6CEE" w:rsidRDefault="00D17C53" w:rsidP="00E34EE6">
            <w:pPr>
              <w:tabs>
                <w:tab w:val="left" w:pos="0"/>
              </w:tabs>
              <w:spacing w:after="0" w:line="240" w:lineRule="auto"/>
              <w:ind w:right="-108"/>
              <w:rPr>
                <w:rFonts w:ascii="Calibri Light" w:hAnsi="Calibri Light" w:cs="Calibri Light"/>
              </w:rPr>
            </w:pPr>
            <w:r w:rsidRPr="009E6CEE">
              <w:rPr>
                <w:rFonts w:ascii="Calibri Light" w:hAnsi="Calibri Light" w:cs="Calibri Light"/>
              </w:rPr>
              <w:t xml:space="preserve">Відповідальність за життя та здоров'я інших людей </w:t>
            </w:r>
          </w:p>
        </w:tc>
        <w:tc>
          <w:tcPr>
            <w:tcW w:w="2802" w:type="pct"/>
          </w:tcPr>
          <w:p w:rsidR="00D17C53" w:rsidRPr="009E6CEE" w:rsidRDefault="00D17C53" w:rsidP="00E34EE6">
            <w:pPr>
              <w:tabs>
                <w:tab w:val="left" w:pos="0"/>
              </w:tabs>
              <w:spacing w:after="0" w:line="240" w:lineRule="auto"/>
              <w:jc w:val="both"/>
              <w:rPr>
                <w:rFonts w:ascii="Calibri Light" w:hAnsi="Calibri Light" w:cs="Calibri Light"/>
              </w:rPr>
            </w:pPr>
            <w:r w:rsidRPr="009E6CEE">
              <w:rPr>
                <w:rFonts w:ascii="Calibri Light" w:hAnsi="Calibri Light" w:cs="Calibri Light"/>
              </w:rPr>
              <w:t>Робота не пов'язана з ризиком нанесення шкоди здоров'ю або життю інших людей</w:t>
            </w:r>
          </w:p>
        </w:tc>
        <w:tc>
          <w:tcPr>
            <w:tcW w:w="558" w:type="pct"/>
          </w:tcPr>
          <w:p w:rsidR="00D17C53" w:rsidRPr="009E6CEE" w:rsidRDefault="00D17C53" w:rsidP="00E34EE6">
            <w:pPr>
              <w:spacing w:after="0" w:line="240" w:lineRule="auto"/>
              <w:ind w:hanging="11"/>
              <w:jc w:val="center"/>
              <w:rPr>
                <w:rFonts w:ascii="Calibri Light" w:hAnsi="Calibri Light" w:cs="Calibri Light"/>
              </w:rPr>
            </w:pPr>
            <w:r w:rsidRPr="009E6CEE">
              <w:rPr>
                <w:rFonts w:ascii="Calibri Light" w:hAnsi="Calibri Light" w:cs="Calibri Light"/>
              </w:rPr>
              <w:t>1</w:t>
            </w:r>
          </w:p>
        </w:tc>
      </w:tr>
      <w:tr w:rsidR="00D17C53" w:rsidRPr="009E6CEE" w:rsidTr="002F5EA1">
        <w:trPr>
          <w:trHeight w:val="231"/>
        </w:trPr>
        <w:tc>
          <w:tcPr>
            <w:tcW w:w="807" w:type="pct"/>
            <w:vMerge/>
          </w:tcPr>
          <w:p w:rsidR="00D17C53" w:rsidRPr="009E6CEE" w:rsidRDefault="00D17C53" w:rsidP="00E34EE6">
            <w:pPr>
              <w:tabs>
                <w:tab w:val="left" w:pos="0"/>
              </w:tabs>
              <w:spacing w:after="0" w:line="240" w:lineRule="auto"/>
              <w:ind w:firstLine="709"/>
              <w:jc w:val="center"/>
              <w:rPr>
                <w:rFonts w:ascii="Calibri Light" w:hAnsi="Calibri Light" w:cs="Calibri Light"/>
              </w:rPr>
            </w:pPr>
          </w:p>
        </w:tc>
        <w:tc>
          <w:tcPr>
            <w:tcW w:w="833" w:type="pct"/>
            <w:vMerge/>
          </w:tcPr>
          <w:p w:rsidR="00D17C53" w:rsidRPr="009E6CEE" w:rsidRDefault="00D17C53" w:rsidP="00E34EE6">
            <w:pPr>
              <w:tabs>
                <w:tab w:val="left" w:pos="0"/>
              </w:tabs>
              <w:spacing w:after="0" w:line="240" w:lineRule="auto"/>
              <w:ind w:right="-108" w:firstLine="709"/>
              <w:rPr>
                <w:rFonts w:ascii="Calibri Light" w:hAnsi="Calibri Light" w:cs="Calibri Light"/>
              </w:rPr>
            </w:pPr>
          </w:p>
        </w:tc>
        <w:tc>
          <w:tcPr>
            <w:tcW w:w="2802" w:type="pct"/>
          </w:tcPr>
          <w:p w:rsidR="00D17C53" w:rsidRPr="009E6CEE" w:rsidRDefault="00D17C53" w:rsidP="00E34EE6">
            <w:pPr>
              <w:tabs>
                <w:tab w:val="left" w:pos="0"/>
              </w:tabs>
              <w:spacing w:after="0" w:line="240" w:lineRule="auto"/>
              <w:jc w:val="both"/>
              <w:rPr>
                <w:rFonts w:ascii="Calibri Light" w:hAnsi="Calibri Light" w:cs="Calibri Light"/>
              </w:rPr>
            </w:pPr>
            <w:r w:rsidRPr="009E6CEE">
              <w:rPr>
                <w:rFonts w:ascii="Calibri Light" w:hAnsi="Calibri Light" w:cs="Calibri Light"/>
              </w:rPr>
              <w:t>Існує ризик нанесення шкоди життю та здоров'ю інших</w:t>
            </w:r>
          </w:p>
        </w:tc>
        <w:tc>
          <w:tcPr>
            <w:tcW w:w="558" w:type="pct"/>
          </w:tcPr>
          <w:p w:rsidR="00D17C53" w:rsidRPr="009E6CEE" w:rsidRDefault="00D17C53" w:rsidP="00E34EE6">
            <w:pPr>
              <w:spacing w:after="0" w:line="240" w:lineRule="auto"/>
              <w:ind w:hanging="11"/>
              <w:jc w:val="center"/>
              <w:rPr>
                <w:rFonts w:ascii="Calibri Light" w:hAnsi="Calibri Light" w:cs="Calibri Light"/>
              </w:rPr>
            </w:pPr>
            <w:r w:rsidRPr="009E6CEE">
              <w:rPr>
                <w:rFonts w:ascii="Calibri Light" w:hAnsi="Calibri Light" w:cs="Calibri Light"/>
              </w:rPr>
              <w:t>5</w:t>
            </w:r>
          </w:p>
        </w:tc>
      </w:tr>
    </w:tbl>
    <w:p w:rsidR="00D17C53" w:rsidRPr="009E6CEE" w:rsidRDefault="00D17C53" w:rsidP="00E34EE6">
      <w:pPr>
        <w:tabs>
          <w:tab w:val="left" w:pos="0"/>
        </w:tabs>
        <w:spacing w:after="0" w:line="240" w:lineRule="auto"/>
        <w:ind w:firstLine="709"/>
        <w:jc w:val="both"/>
        <w:rPr>
          <w:rFonts w:ascii="Calibri Light" w:hAnsi="Calibri Light" w:cs="Calibri Light"/>
        </w:rPr>
      </w:pP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За таким підходом визначається бальна вага кожного із визначених важливими чинників, які впливають на розмір винагороди за надані освітні чи інші послуги. У нашому випадку це будуть шкали бальної оцінки показника відповідальності, фізичних та розумових зусиль, рівня професіоналізму, рівня самостійності виконання трудових функцій, відповідальності за використання лабораторного (іншого) навчального обладнання (засобів навчання), умов праці тощо. Ускладненим варіантом побудови оціночних матриць є встановлення вагомості оціночних чинників. При цьому визначають більш вагомі фактори. У деяких випадках для надання більшої вагомості чиннику йому встановлюють більшу кількість рівнів. Найбільш зручним для розрахунків є варіант встановлення питомої ваги для кожного чинника у частках одиниці. Вагомість кожного чинника визначається з урахуванням специфіки закладу. Для прикладу наведемо Шкалу балової оцінки самостійності виконання трудових функцій (Таблиця 5.2)</w:t>
      </w:r>
    </w:p>
    <w:p w:rsidR="00D17C53" w:rsidRPr="00E56515" w:rsidRDefault="00D17C53" w:rsidP="00E56515">
      <w:pPr>
        <w:spacing w:after="0" w:line="240" w:lineRule="auto"/>
        <w:ind w:firstLine="709"/>
        <w:jc w:val="right"/>
        <w:rPr>
          <w:rFonts w:ascii="Calibri Light" w:hAnsi="Calibri Light" w:cs="Calibri Light"/>
          <w:b/>
          <w:i/>
        </w:rPr>
      </w:pPr>
      <w:r w:rsidRPr="00E56515">
        <w:rPr>
          <w:rFonts w:ascii="Calibri Light" w:hAnsi="Calibri Light" w:cs="Calibri Light"/>
          <w:b/>
          <w:i/>
        </w:rPr>
        <w:t>Таблиця 5.2</w:t>
      </w:r>
      <w:r w:rsidR="002F5EA1" w:rsidRPr="00E56515">
        <w:rPr>
          <w:rFonts w:ascii="Calibri Light" w:hAnsi="Calibri Light" w:cs="Calibri Light"/>
          <w:b/>
          <w:i/>
        </w:rPr>
        <w:t>.</w:t>
      </w:r>
    </w:p>
    <w:p w:rsidR="00D17C53" w:rsidRDefault="00D17C53" w:rsidP="00E56515">
      <w:pPr>
        <w:spacing w:after="0" w:line="240" w:lineRule="auto"/>
        <w:ind w:firstLine="709"/>
        <w:jc w:val="right"/>
        <w:rPr>
          <w:rFonts w:ascii="Calibri Light" w:hAnsi="Calibri Light" w:cs="Calibri Light"/>
          <w:b/>
          <w:i/>
        </w:rPr>
      </w:pPr>
      <w:r w:rsidRPr="00E56515">
        <w:rPr>
          <w:rFonts w:ascii="Calibri Light" w:hAnsi="Calibri Light" w:cs="Calibri Light"/>
          <w:b/>
          <w:i/>
        </w:rPr>
        <w:t>Шкала бальної оцінки самостійності виконання трудових функцій</w:t>
      </w:r>
    </w:p>
    <w:p w:rsidR="00E56515" w:rsidRPr="00E56515" w:rsidRDefault="00E56515" w:rsidP="00E56515">
      <w:pPr>
        <w:spacing w:after="0" w:line="240" w:lineRule="auto"/>
        <w:ind w:firstLine="709"/>
        <w:jc w:val="right"/>
        <w:rPr>
          <w:rFonts w:ascii="Calibri Light" w:hAnsi="Calibri Light" w:cs="Calibri Light"/>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343"/>
        <w:gridCol w:w="2471"/>
        <w:gridCol w:w="1238"/>
        <w:gridCol w:w="2160"/>
        <w:gridCol w:w="1733"/>
      </w:tblGrid>
      <w:tr w:rsidR="00D17C53" w:rsidRPr="00E56515" w:rsidTr="002F5EA1">
        <w:trPr>
          <w:cantSplit/>
          <w:trHeight w:val="1906"/>
        </w:trPr>
        <w:tc>
          <w:tcPr>
            <w:tcW w:w="696" w:type="pct"/>
          </w:tcPr>
          <w:p w:rsidR="00D17C53" w:rsidRPr="00E56515" w:rsidRDefault="00D17C53" w:rsidP="00E34EE6">
            <w:pPr>
              <w:tabs>
                <w:tab w:val="left" w:pos="0"/>
              </w:tabs>
              <w:spacing w:after="0" w:line="240" w:lineRule="auto"/>
              <w:rPr>
                <w:rFonts w:ascii="Calibri Light" w:hAnsi="Calibri Light" w:cs="Calibri Light"/>
                <w:b/>
              </w:rPr>
            </w:pPr>
            <w:r w:rsidRPr="00E56515">
              <w:rPr>
                <w:rFonts w:ascii="Calibri Light" w:hAnsi="Calibri Light" w:cs="Calibri Light"/>
                <w:b/>
              </w:rPr>
              <w:t>Ступінь самостійності виконання трудових функцій</w:t>
            </w:r>
          </w:p>
        </w:tc>
        <w:tc>
          <w:tcPr>
            <w:tcW w:w="635" w:type="pct"/>
          </w:tcPr>
          <w:p w:rsidR="00D17C53" w:rsidRPr="00E56515" w:rsidRDefault="00D17C53" w:rsidP="00E34EE6">
            <w:pPr>
              <w:spacing w:after="0" w:line="240" w:lineRule="auto"/>
              <w:rPr>
                <w:rFonts w:ascii="Calibri Light" w:hAnsi="Calibri Light" w:cs="Calibri Light"/>
                <w:b/>
              </w:rPr>
            </w:pPr>
            <w:r w:rsidRPr="00E56515">
              <w:rPr>
                <w:rFonts w:ascii="Calibri Light" w:hAnsi="Calibri Light" w:cs="Calibri Light"/>
                <w:b/>
              </w:rPr>
              <w:t>Робота не потребує прийняття самостійних рішень</w:t>
            </w:r>
          </w:p>
        </w:tc>
        <w:tc>
          <w:tcPr>
            <w:tcW w:w="1196" w:type="pct"/>
          </w:tcPr>
          <w:p w:rsidR="00D17C53" w:rsidRPr="00E56515" w:rsidRDefault="00D17C53" w:rsidP="00E34EE6">
            <w:pPr>
              <w:spacing w:after="0" w:line="240" w:lineRule="auto"/>
              <w:ind w:hanging="15"/>
              <w:rPr>
                <w:rFonts w:ascii="Calibri Light" w:hAnsi="Calibri Light" w:cs="Calibri Light"/>
                <w:b/>
              </w:rPr>
            </w:pPr>
            <w:r w:rsidRPr="00E56515">
              <w:rPr>
                <w:rFonts w:ascii="Calibri Light" w:hAnsi="Calibri Light" w:cs="Calibri Light"/>
                <w:b/>
              </w:rPr>
              <w:t>Повністю самостійна робота, яка потребує періодичного контролю або «підстраховки» з боку керівництва</w:t>
            </w:r>
          </w:p>
        </w:tc>
        <w:tc>
          <w:tcPr>
            <w:tcW w:w="584" w:type="pct"/>
          </w:tcPr>
          <w:p w:rsidR="00D17C53" w:rsidRPr="00E56515" w:rsidRDefault="00D17C53" w:rsidP="00E34EE6">
            <w:pPr>
              <w:spacing w:after="0" w:line="240" w:lineRule="auto"/>
              <w:rPr>
                <w:rFonts w:ascii="Calibri Light" w:hAnsi="Calibri Light" w:cs="Calibri Light"/>
                <w:b/>
              </w:rPr>
            </w:pPr>
            <w:r w:rsidRPr="00E56515">
              <w:rPr>
                <w:rFonts w:ascii="Calibri Light" w:hAnsi="Calibri Light" w:cs="Calibri Light"/>
                <w:b/>
              </w:rPr>
              <w:t>Повністю самостійна робота</w:t>
            </w:r>
          </w:p>
        </w:tc>
        <w:tc>
          <w:tcPr>
            <w:tcW w:w="1047" w:type="pct"/>
          </w:tcPr>
          <w:p w:rsidR="00D17C53" w:rsidRPr="00E56515" w:rsidRDefault="00D17C53" w:rsidP="00E34EE6">
            <w:pPr>
              <w:spacing w:after="0" w:line="240" w:lineRule="auto"/>
              <w:rPr>
                <w:rFonts w:ascii="Calibri Light" w:hAnsi="Calibri Light" w:cs="Calibri Light"/>
                <w:b/>
              </w:rPr>
            </w:pPr>
            <w:r w:rsidRPr="00E56515">
              <w:rPr>
                <w:rFonts w:ascii="Calibri Light" w:hAnsi="Calibri Light" w:cs="Calibri Light"/>
                <w:b/>
              </w:rPr>
              <w:t>Робота, яка передбачає вміння або навички керівництва, а також координацію дій інших працівників</w:t>
            </w:r>
          </w:p>
        </w:tc>
        <w:tc>
          <w:tcPr>
            <w:tcW w:w="843" w:type="pct"/>
          </w:tcPr>
          <w:p w:rsidR="00D17C53" w:rsidRPr="00E56515" w:rsidRDefault="00D17C53" w:rsidP="00E34EE6">
            <w:pPr>
              <w:spacing w:after="0" w:line="240" w:lineRule="auto"/>
              <w:ind w:firstLine="30"/>
              <w:rPr>
                <w:rFonts w:ascii="Calibri Light" w:hAnsi="Calibri Light" w:cs="Calibri Light"/>
                <w:b/>
              </w:rPr>
            </w:pPr>
            <w:r w:rsidRPr="00E56515">
              <w:rPr>
                <w:rFonts w:ascii="Calibri Light" w:hAnsi="Calibri Light" w:cs="Calibri Light"/>
                <w:b/>
              </w:rPr>
              <w:t>Керівництво підрозділом, координація дій підлеглих працівників</w:t>
            </w:r>
          </w:p>
        </w:tc>
      </w:tr>
      <w:tr w:rsidR="00D17C53" w:rsidRPr="009E6CEE" w:rsidTr="002F5EA1">
        <w:tc>
          <w:tcPr>
            <w:tcW w:w="696" w:type="pct"/>
          </w:tcPr>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 xml:space="preserve">Бали </w:t>
            </w:r>
          </w:p>
        </w:tc>
        <w:tc>
          <w:tcPr>
            <w:tcW w:w="635" w:type="pct"/>
          </w:tcPr>
          <w:p w:rsidR="00D17C53" w:rsidRPr="009E6CEE" w:rsidRDefault="00D17C53" w:rsidP="00E34EE6">
            <w:pPr>
              <w:tabs>
                <w:tab w:val="left" w:pos="0"/>
              </w:tabs>
              <w:spacing w:after="0" w:line="240" w:lineRule="auto"/>
              <w:ind w:firstLine="709"/>
              <w:jc w:val="center"/>
              <w:rPr>
                <w:rFonts w:ascii="Calibri Light" w:hAnsi="Calibri Light" w:cs="Calibri Light"/>
              </w:rPr>
            </w:pPr>
            <w:r w:rsidRPr="009E6CEE">
              <w:rPr>
                <w:rFonts w:ascii="Calibri Light" w:hAnsi="Calibri Light" w:cs="Calibri Light"/>
              </w:rPr>
              <w:t>1</w:t>
            </w:r>
          </w:p>
        </w:tc>
        <w:tc>
          <w:tcPr>
            <w:tcW w:w="1196" w:type="pct"/>
          </w:tcPr>
          <w:p w:rsidR="00D17C53" w:rsidRPr="009E6CEE" w:rsidRDefault="00D17C53" w:rsidP="00E34EE6">
            <w:pPr>
              <w:tabs>
                <w:tab w:val="left" w:pos="0"/>
              </w:tabs>
              <w:spacing w:after="0" w:line="240" w:lineRule="auto"/>
              <w:ind w:firstLine="709"/>
              <w:jc w:val="center"/>
              <w:rPr>
                <w:rFonts w:ascii="Calibri Light" w:hAnsi="Calibri Light" w:cs="Calibri Light"/>
              </w:rPr>
            </w:pPr>
            <w:r w:rsidRPr="009E6CEE">
              <w:rPr>
                <w:rFonts w:ascii="Calibri Light" w:hAnsi="Calibri Light" w:cs="Calibri Light"/>
              </w:rPr>
              <w:t>2</w:t>
            </w:r>
          </w:p>
        </w:tc>
        <w:tc>
          <w:tcPr>
            <w:tcW w:w="584" w:type="pct"/>
          </w:tcPr>
          <w:p w:rsidR="00D17C53" w:rsidRPr="009E6CEE" w:rsidRDefault="00D17C53" w:rsidP="00E34EE6">
            <w:pPr>
              <w:tabs>
                <w:tab w:val="left" w:pos="0"/>
              </w:tabs>
              <w:spacing w:after="0" w:line="240" w:lineRule="auto"/>
              <w:ind w:firstLine="709"/>
              <w:jc w:val="center"/>
              <w:rPr>
                <w:rFonts w:ascii="Calibri Light" w:hAnsi="Calibri Light" w:cs="Calibri Light"/>
              </w:rPr>
            </w:pPr>
            <w:r w:rsidRPr="009E6CEE">
              <w:rPr>
                <w:rFonts w:ascii="Calibri Light" w:hAnsi="Calibri Light" w:cs="Calibri Light"/>
              </w:rPr>
              <w:t>3</w:t>
            </w:r>
          </w:p>
        </w:tc>
        <w:tc>
          <w:tcPr>
            <w:tcW w:w="1047" w:type="pct"/>
          </w:tcPr>
          <w:p w:rsidR="00D17C53" w:rsidRPr="009E6CEE" w:rsidRDefault="00D17C53" w:rsidP="00E34EE6">
            <w:pPr>
              <w:tabs>
                <w:tab w:val="left" w:pos="0"/>
              </w:tabs>
              <w:spacing w:after="0" w:line="240" w:lineRule="auto"/>
              <w:ind w:firstLine="709"/>
              <w:jc w:val="center"/>
              <w:rPr>
                <w:rFonts w:ascii="Calibri Light" w:hAnsi="Calibri Light" w:cs="Calibri Light"/>
              </w:rPr>
            </w:pPr>
            <w:r w:rsidRPr="009E6CEE">
              <w:rPr>
                <w:rFonts w:ascii="Calibri Light" w:hAnsi="Calibri Light" w:cs="Calibri Light"/>
              </w:rPr>
              <w:t>4</w:t>
            </w:r>
          </w:p>
        </w:tc>
        <w:tc>
          <w:tcPr>
            <w:tcW w:w="843" w:type="pct"/>
          </w:tcPr>
          <w:p w:rsidR="00D17C53" w:rsidRPr="009E6CEE" w:rsidRDefault="00D17C53" w:rsidP="00E34EE6">
            <w:pPr>
              <w:tabs>
                <w:tab w:val="left" w:pos="0"/>
              </w:tabs>
              <w:spacing w:after="0" w:line="240" w:lineRule="auto"/>
              <w:ind w:firstLine="709"/>
              <w:jc w:val="center"/>
              <w:rPr>
                <w:rFonts w:ascii="Calibri Light" w:hAnsi="Calibri Light" w:cs="Calibri Light"/>
              </w:rPr>
            </w:pPr>
            <w:r w:rsidRPr="009E6CEE">
              <w:rPr>
                <w:rFonts w:ascii="Calibri Light" w:hAnsi="Calibri Light" w:cs="Calibri Light"/>
              </w:rPr>
              <w:t>5</w:t>
            </w:r>
          </w:p>
        </w:tc>
      </w:tr>
    </w:tbl>
    <w:p w:rsidR="00D17C53" w:rsidRPr="009E6CEE" w:rsidRDefault="00D17C53" w:rsidP="00E34EE6">
      <w:pPr>
        <w:tabs>
          <w:tab w:val="left" w:pos="0"/>
        </w:tabs>
        <w:spacing w:after="0" w:line="240" w:lineRule="auto"/>
        <w:ind w:firstLine="709"/>
        <w:jc w:val="right"/>
        <w:rPr>
          <w:rFonts w:ascii="Calibri Light" w:hAnsi="Calibri Light" w:cs="Calibri Light"/>
        </w:rPr>
      </w:pP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Оцінка кожної посади в цілому відзначається як сума балів за кожним із чинників на основі розробленої матриці бальної оцінки. При застосуванні оціночної матриці з визначенням питомої ваги чинника загальна бальна оцінка робочого місця розраховується за формулою:</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position w:val="-30"/>
        </w:rPr>
        <w:object w:dxaOrig="16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43.5pt" o:ole="">
            <v:imagedata r:id="rId41" o:title=""/>
          </v:shape>
          <o:OLEObject Type="Embed" ProgID="Equation.3" ShapeID="_x0000_i1025" DrawAspect="Content" ObjectID="_1593343512" r:id="rId42"/>
        </w:object>
      </w:r>
      <w:r w:rsidRPr="009E6CEE">
        <w:rPr>
          <w:rFonts w:ascii="Calibri Light" w:hAnsi="Calibri Light" w:cs="Calibri Light"/>
        </w:rPr>
        <w:t>, де</w:t>
      </w:r>
      <w:r w:rsidRPr="009E6CEE">
        <w:rPr>
          <w:rFonts w:ascii="Calibri Light" w:hAnsi="Calibri Light" w:cs="Calibri Light"/>
        </w:rPr>
        <w:tab/>
      </w:r>
      <w:r w:rsidRPr="009E6CEE">
        <w:rPr>
          <w:rFonts w:ascii="Calibri Light" w:hAnsi="Calibri Light" w:cs="Calibri Light"/>
        </w:rPr>
        <w:tab/>
      </w:r>
      <w:r w:rsidRPr="009E6CEE">
        <w:rPr>
          <w:rFonts w:ascii="Calibri Light" w:hAnsi="Calibri Light" w:cs="Calibri Light"/>
        </w:rPr>
        <w:tab/>
      </w:r>
      <w:r w:rsidRPr="009E6CEE">
        <w:rPr>
          <w:rFonts w:ascii="Calibri Light" w:hAnsi="Calibri Light" w:cs="Calibri Light"/>
        </w:rPr>
        <w:tab/>
      </w:r>
      <w:r w:rsidRPr="009E6CEE">
        <w:rPr>
          <w:rFonts w:ascii="Calibri Light" w:hAnsi="Calibri Light" w:cs="Calibri Light"/>
        </w:rPr>
        <w:tab/>
      </w:r>
      <w:r w:rsidRPr="009E6CEE">
        <w:rPr>
          <w:rFonts w:ascii="Calibri Light" w:hAnsi="Calibri Light" w:cs="Calibri Light"/>
        </w:rPr>
        <w:tab/>
      </w:r>
      <w:r w:rsidRPr="009E6CEE">
        <w:rPr>
          <w:rFonts w:ascii="Calibri Light" w:hAnsi="Calibri Light" w:cs="Calibri Light"/>
        </w:rPr>
        <w:tab/>
        <w:t>(5.1)</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m – кількість оціночних чинників;</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f</w:t>
      </w:r>
      <w:r w:rsidRPr="009E6CEE">
        <w:rPr>
          <w:rFonts w:ascii="Calibri Light" w:hAnsi="Calibri Light" w:cs="Calibri Light"/>
          <w:vertAlign w:val="subscript"/>
        </w:rPr>
        <w:t xml:space="preserve">ij  </w:t>
      </w:r>
      <w:r w:rsidRPr="009E6CEE">
        <w:rPr>
          <w:rFonts w:ascii="Calibri Light" w:hAnsi="Calibri Light" w:cs="Calibri Light"/>
        </w:rPr>
        <w:t xml:space="preserve"> – бальна оцінка за кожним чинником;</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B</w:t>
      </w:r>
      <w:r w:rsidRPr="009E6CEE">
        <w:rPr>
          <w:rFonts w:ascii="Calibri Light" w:hAnsi="Calibri Light" w:cs="Calibri Light"/>
          <w:vertAlign w:val="subscript"/>
        </w:rPr>
        <w:t xml:space="preserve">ij  </w:t>
      </w:r>
      <w:r w:rsidRPr="009E6CEE">
        <w:rPr>
          <w:rFonts w:ascii="Calibri Light" w:hAnsi="Calibri Light" w:cs="Calibri Light"/>
        </w:rPr>
        <w:t>– питома вага чинника;</w:t>
      </w:r>
    </w:p>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Eg – загальна бальна оцінка.</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Таке оцінювання проводиться один раз на рік, підґрунтям його проведення є довідник (посібник, реєстр тощо), що розробляється ЗВО самостійно, та в якому міститься чіткий опис кожного чинника чи підчинника оцінки та інформація щодо визначення рівнів їх важливості. Обов'язковою умовою об'єктивного проведення оцінювання є оперативність урахування змін, які відбулися за конкретною посадою, у конкретних трудових функціях.</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Оцінювання здійснюється за поданням безпосереднього керівника структурного підрозділу зовнішніми консультантами (експертами) або оціночною комісією, яка створюється у закладі. Для зручності проведення процедури на кожного працівника заповнюється спеціальна картка. Після підрахунку балів за </w:t>
      </w:r>
      <w:r w:rsidRPr="009E6CEE">
        <w:rPr>
          <w:rFonts w:ascii="Calibri Light" w:hAnsi="Calibri Light" w:cs="Calibri Light"/>
        </w:rPr>
        <w:lastRenderedPageBreak/>
        <w:t>кожною посадою, їх розташовують у вигляді ієрархічної піраміди залежно від отриманої бальної оцінки. Потім піраміда розбивається на грейди (ступені, класи)</w:t>
      </w:r>
      <w:r w:rsidRPr="009E6CEE">
        <w:rPr>
          <w:rStyle w:val="ad"/>
          <w:rFonts w:ascii="Calibri Light" w:hAnsi="Calibri Light" w:cs="Calibri Light"/>
        </w:rPr>
        <w:footnoteReference w:customMarkFollows="1" w:id="306"/>
        <w:sym w:font="Symbol" w:char="F02A"/>
      </w:r>
      <w:r w:rsidRPr="009E6CEE">
        <w:rPr>
          <w:rFonts w:ascii="Calibri Light" w:hAnsi="Calibri Light" w:cs="Calibri Light"/>
        </w:rPr>
        <w:t>. До одного грейду можуть увійти тільки ті посади, що набрали приблизно однакову кількість балів. Кількість грейдів залежить від чисельності персоналу, специфіки діяльності ЗВО та застосованої професійної структури. Для кожного грейду визначають межі балів (у деяких випадках ці межі можуть «перекриватися») (Табл. 5.3).</w:t>
      </w:r>
    </w:p>
    <w:p w:rsidR="00D17C53" w:rsidRPr="00E56515" w:rsidRDefault="00D17C53" w:rsidP="00E56515">
      <w:pPr>
        <w:tabs>
          <w:tab w:val="left" w:pos="0"/>
        </w:tabs>
        <w:spacing w:after="0" w:line="240" w:lineRule="auto"/>
        <w:ind w:firstLine="709"/>
        <w:jc w:val="right"/>
        <w:rPr>
          <w:rFonts w:ascii="Calibri Light" w:hAnsi="Calibri Light" w:cs="Calibri Light"/>
          <w:b/>
          <w:i/>
        </w:rPr>
      </w:pPr>
      <w:r w:rsidRPr="00E56515">
        <w:rPr>
          <w:rFonts w:ascii="Calibri Light" w:hAnsi="Calibri Light" w:cs="Calibri Light"/>
          <w:b/>
          <w:i/>
        </w:rPr>
        <w:t>Таблиця 5.3</w:t>
      </w:r>
      <w:r w:rsidR="002F5EA1" w:rsidRPr="00E56515">
        <w:rPr>
          <w:rFonts w:ascii="Calibri Light" w:hAnsi="Calibri Light" w:cs="Calibri Light"/>
          <w:b/>
          <w:i/>
        </w:rPr>
        <w:t>.</w:t>
      </w:r>
    </w:p>
    <w:p w:rsidR="00D17C53" w:rsidRDefault="00D17C53" w:rsidP="00E56515">
      <w:pPr>
        <w:spacing w:after="0" w:line="240" w:lineRule="auto"/>
        <w:ind w:firstLine="709"/>
        <w:jc w:val="right"/>
        <w:rPr>
          <w:rFonts w:ascii="Calibri Light" w:hAnsi="Calibri Light" w:cs="Calibri Light"/>
          <w:b/>
          <w:i/>
        </w:rPr>
      </w:pPr>
      <w:r w:rsidRPr="00E56515">
        <w:rPr>
          <w:rFonts w:ascii="Calibri Light" w:hAnsi="Calibri Light" w:cs="Calibri Light"/>
          <w:b/>
          <w:i/>
        </w:rPr>
        <w:t>Встановлення грейдів посад на основі отриманих ними балів</w:t>
      </w:r>
    </w:p>
    <w:p w:rsidR="00E56515" w:rsidRPr="00E56515" w:rsidRDefault="00E56515" w:rsidP="00E56515">
      <w:pPr>
        <w:spacing w:after="0" w:line="240" w:lineRule="auto"/>
        <w:ind w:firstLine="709"/>
        <w:jc w:val="right"/>
        <w:rPr>
          <w:rFonts w:ascii="Calibri Light" w:hAnsi="Calibri Light" w:cs="Calibri Light"/>
          <w:b/>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686"/>
      </w:tblGrid>
      <w:tr w:rsidR="00D17C53" w:rsidRPr="009E6CEE" w:rsidTr="00877EDD">
        <w:trPr>
          <w:jc w:val="center"/>
        </w:trPr>
        <w:tc>
          <w:tcPr>
            <w:tcW w:w="3085" w:type="dxa"/>
          </w:tcPr>
          <w:p w:rsidR="00D17C53" w:rsidRPr="009E6CEE" w:rsidRDefault="00D17C53" w:rsidP="00E34EE6">
            <w:pPr>
              <w:tabs>
                <w:tab w:val="left" w:pos="0"/>
              </w:tabs>
              <w:spacing w:after="0" w:line="240" w:lineRule="auto"/>
              <w:ind w:firstLine="709"/>
              <w:jc w:val="center"/>
              <w:rPr>
                <w:rFonts w:ascii="Calibri Light" w:hAnsi="Calibri Light" w:cs="Calibri Light"/>
              </w:rPr>
            </w:pPr>
            <w:r w:rsidRPr="009E6CEE">
              <w:rPr>
                <w:rFonts w:ascii="Calibri Light" w:hAnsi="Calibri Light" w:cs="Calibri Light"/>
              </w:rPr>
              <w:t>Грейди</w:t>
            </w:r>
          </w:p>
        </w:tc>
        <w:tc>
          <w:tcPr>
            <w:tcW w:w="3686" w:type="dxa"/>
          </w:tcPr>
          <w:p w:rsidR="00D17C53" w:rsidRPr="009E6CEE" w:rsidRDefault="00D17C53" w:rsidP="00E34EE6">
            <w:pPr>
              <w:tabs>
                <w:tab w:val="left" w:pos="0"/>
              </w:tabs>
              <w:spacing w:after="0" w:line="240" w:lineRule="auto"/>
              <w:ind w:firstLine="709"/>
              <w:jc w:val="center"/>
              <w:rPr>
                <w:rFonts w:ascii="Calibri Light" w:hAnsi="Calibri Light" w:cs="Calibri Light"/>
              </w:rPr>
            </w:pPr>
            <w:r w:rsidRPr="009E6CEE">
              <w:rPr>
                <w:rFonts w:ascii="Calibri Light" w:hAnsi="Calibri Light" w:cs="Calibri Light"/>
              </w:rPr>
              <w:t>Межі градації (у балах)</w:t>
            </w:r>
          </w:p>
        </w:tc>
      </w:tr>
      <w:tr w:rsidR="00D17C53" w:rsidRPr="009E6CEE" w:rsidTr="00877EDD">
        <w:trPr>
          <w:jc w:val="center"/>
        </w:trPr>
        <w:tc>
          <w:tcPr>
            <w:tcW w:w="3085" w:type="dxa"/>
          </w:tcPr>
          <w:p w:rsidR="00D17C53" w:rsidRPr="009E6CEE" w:rsidRDefault="00D17C53" w:rsidP="00E34EE6">
            <w:pPr>
              <w:tabs>
                <w:tab w:val="left" w:pos="0"/>
              </w:tabs>
              <w:spacing w:after="0" w:line="240" w:lineRule="auto"/>
              <w:ind w:firstLine="709"/>
              <w:jc w:val="center"/>
              <w:rPr>
                <w:rFonts w:ascii="Calibri Light" w:hAnsi="Calibri Light" w:cs="Calibri Light"/>
              </w:rPr>
            </w:pPr>
            <w:r w:rsidRPr="009E6CEE">
              <w:rPr>
                <w:rFonts w:ascii="Calibri Light" w:hAnsi="Calibri Light" w:cs="Calibri Light"/>
              </w:rPr>
              <w:t>1</w:t>
            </w:r>
          </w:p>
        </w:tc>
        <w:tc>
          <w:tcPr>
            <w:tcW w:w="3686" w:type="dxa"/>
          </w:tcPr>
          <w:p w:rsidR="00D17C53" w:rsidRPr="009E6CEE" w:rsidRDefault="00D17C53" w:rsidP="00E34EE6">
            <w:pPr>
              <w:tabs>
                <w:tab w:val="left" w:pos="0"/>
              </w:tabs>
              <w:spacing w:after="0" w:line="240" w:lineRule="auto"/>
              <w:ind w:firstLine="709"/>
              <w:jc w:val="center"/>
              <w:rPr>
                <w:rFonts w:ascii="Calibri Light" w:hAnsi="Calibri Light" w:cs="Calibri Light"/>
              </w:rPr>
            </w:pPr>
            <w:r w:rsidRPr="009E6CEE">
              <w:rPr>
                <w:rFonts w:ascii="Calibri Light" w:hAnsi="Calibri Light" w:cs="Calibri Light"/>
              </w:rPr>
              <w:t>1</w:t>
            </w:r>
            <w:r w:rsidR="004446FD" w:rsidRPr="009E6CEE">
              <w:rPr>
                <w:rFonts w:ascii="Calibri Light" w:hAnsi="Calibri Light" w:cs="Calibri Light"/>
              </w:rPr>
              <w:t>–</w:t>
            </w:r>
            <w:r w:rsidRPr="009E6CEE">
              <w:rPr>
                <w:rFonts w:ascii="Calibri Light" w:hAnsi="Calibri Light" w:cs="Calibri Light"/>
              </w:rPr>
              <w:t>100</w:t>
            </w:r>
          </w:p>
        </w:tc>
      </w:tr>
      <w:tr w:rsidR="00D17C53" w:rsidRPr="009E6CEE" w:rsidTr="00877EDD">
        <w:trPr>
          <w:jc w:val="center"/>
        </w:trPr>
        <w:tc>
          <w:tcPr>
            <w:tcW w:w="3085" w:type="dxa"/>
          </w:tcPr>
          <w:p w:rsidR="00D17C53" w:rsidRPr="009E6CEE" w:rsidRDefault="00D17C53" w:rsidP="00E34EE6">
            <w:pPr>
              <w:tabs>
                <w:tab w:val="left" w:pos="0"/>
              </w:tabs>
              <w:spacing w:after="0" w:line="240" w:lineRule="auto"/>
              <w:ind w:firstLine="709"/>
              <w:jc w:val="center"/>
              <w:rPr>
                <w:rFonts w:ascii="Calibri Light" w:hAnsi="Calibri Light" w:cs="Calibri Light"/>
              </w:rPr>
            </w:pPr>
            <w:r w:rsidRPr="009E6CEE">
              <w:rPr>
                <w:rFonts w:ascii="Calibri Light" w:hAnsi="Calibri Light" w:cs="Calibri Light"/>
              </w:rPr>
              <w:t>2</w:t>
            </w:r>
          </w:p>
        </w:tc>
        <w:tc>
          <w:tcPr>
            <w:tcW w:w="3686" w:type="dxa"/>
          </w:tcPr>
          <w:p w:rsidR="00D17C53" w:rsidRPr="009E6CEE" w:rsidRDefault="00D17C53" w:rsidP="00E34EE6">
            <w:pPr>
              <w:tabs>
                <w:tab w:val="left" w:pos="0"/>
              </w:tabs>
              <w:spacing w:after="0" w:line="240" w:lineRule="auto"/>
              <w:ind w:firstLine="709"/>
              <w:jc w:val="center"/>
              <w:rPr>
                <w:rFonts w:ascii="Calibri Light" w:hAnsi="Calibri Light" w:cs="Calibri Light"/>
              </w:rPr>
            </w:pPr>
            <w:r w:rsidRPr="009E6CEE">
              <w:rPr>
                <w:rFonts w:ascii="Calibri Light" w:hAnsi="Calibri Light" w:cs="Calibri Light"/>
              </w:rPr>
              <w:t>110</w:t>
            </w:r>
            <w:r w:rsidR="004446FD" w:rsidRPr="009E6CEE">
              <w:rPr>
                <w:rFonts w:ascii="Calibri Light" w:hAnsi="Calibri Light" w:cs="Calibri Light"/>
              </w:rPr>
              <w:t>–</w:t>
            </w:r>
            <w:r w:rsidRPr="009E6CEE">
              <w:rPr>
                <w:rFonts w:ascii="Calibri Light" w:hAnsi="Calibri Light" w:cs="Calibri Light"/>
              </w:rPr>
              <w:t>210</w:t>
            </w:r>
          </w:p>
        </w:tc>
      </w:tr>
      <w:tr w:rsidR="00D17C53" w:rsidRPr="009E6CEE" w:rsidTr="00877EDD">
        <w:trPr>
          <w:jc w:val="center"/>
        </w:trPr>
        <w:tc>
          <w:tcPr>
            <w:tcW w:w="3085" w:type="dxa"/>
          </w:tcPr>
          <w:p w:rsidR="00D17C53" w:rsidRPr="009E6CEE" w:rsidRDefault="00D17C53" w:rsidP="00E34EE6">
            <w:pPr>
              <w:tabs>
                <w:tab w:val="left" w:pos="0"/>
              </w:tabs>
              <w:spacing w:after="0" w:line="240" w:lineRule="auto"/>
              <w:ind w:firstLine="709"/>
              <w:jc w:val="center"/>
              <w:rPr>
                <w:rFonts w:ascii="Calibri Light" w:hAnsi="Calibri Light" w:cs="Calibri Light"/>
              </w:rPr>
            </w:pPr>
            <w:r w:rsidRPr="009E6CEE">
              <w:rPr>
                <w:rFonts w:ascii="Calibri Light" w:hAnsi="Calibri Light" w:cs="Calibri Light"/>
              </w:rPr>
              <w:t>2</w:t>
            </w:r>
          </w:p>
        </w:tc>
        <w:tc>
          <w:tcPr>
            <w:tcW w:w="3686" w:type="dxa"/>
          </w:tcPr>
          <w:p w:rsidR="00D17C53" w:rsidRPr="009E6CEE" w:rsidRDefault="00D17C53" w:rsidP="00E34EE6">
            <w:pPr>
              <w:tabs>
                <w:tab w:val="left" w:pos="0"/>
              </w:tabs>
              <w:spacing w:after="0" w:line="240" w:lineRule="auto"/>
              <w:ind w:firstLine="709"/>
              <w:jc w:val="center"/>
              <w:rPr>
                <w:rFonts w:ascii="Calibri Light" w:hAnsi="Calibri Light" w:cs="Calibri Light"/>
              </w:rPr>
            </w:pPr>
            <w:r w:rsidRPr="009E6CEE">
              <w:rPr>
                <w:rFonts w:ascii="Calibri Light" w:hAnsi="Calibri Light" w:cs="Calibri Light"/>
              </w:rPr>
              <w:t>220</w:t>
            </w:r>
            <w:r w:rsidR="004446FD" w:rsidRPr="009E6CEE">
              <w:rPr>
                <w:rFonts w:ascii="Calibri Light" w:hAnsi="Calibri Light" w:cs="Calibri Light"/>
              </w:rPr>
              <w:t>–</w:t>
            </w:r>
            <w:r w:rsidRPr="009E6CEE">
              <w:rPr>
                <w:rFonts w:ascii="Calibri Light" w:hAnsi="Calibri Light" w:cs="Calibri Light"/>
              </w:rPr>
              <w:t>320</w:t>
            </w:r>
          </w:p>
        </w:tc>
      </w:tr>
      <w:tr w:rsidR="00D17C53" w:rsidRPr="009E6CEE" w:rsidTr="00877EDD">
        <w:trPr>
          <w:jc w:val="center"/>
        </w:trPr>
        <w:tc>
          <w:tcPr>
            <w:tcW w:w="3085" w:type="dxa"/>
          </w:tcPr>
          <w:p w:rsidR="00D17C53" w:rsidRPr="009E6CEE" w:rsidRDefault="00D17C53" w:rsidP="00E34EE6">
            <w:pPr>
              <w:tabs>
                <w:tab w:val="left" w:pos="0"/>
              </w:tabs>
              <w:spacing w:after="0" w:line="240" w:lineRule="auto"/>
              <w:ind w:firstLine="709"/>
              <w:jc w:val="center"/>
              <w:rPr>
                <w:rFonts w:ascii="Calibri Light" w:hAnsi="Calibri Light" w:cs="Calibri Light"/>
              </w:rPr>
            </w:pPr>
            <w:r w:rsidRPr="009E6CEE">
              <w:rPr>
                <w:rFonts w:ascii="Calibri Light" w:hAnsi="Calibri Light" w:cs="Calibri Light"/>
              </w:rPr>
              <w:t>4</w:t>
            </w:r>
          </w:p>
        </w:tc>
        <w:tc>
          <w:tcPr>
            <w:tcW w:w="3686" w:type="dxa"/>
          </w:tcPr>
          <w:p w:rsidR="00D17C53" w:rsidRPr="009E6CEE" w:rsidRDefault="00D17C53" w:rsidP="00E34EE6">
            <w:pPr>
              <w:tabs>
                <w:tab w:val="left" w:pos="0"/>
              </w:tabs>
              <w:spacing w:after="0" w:line="240" w:lineRule="auto"/>
              <w:ind w:firstLine="709"/>
              <w:jc w:val="center"/>
              <w:rPr>
                <w:rFonts w:ascii="Calibri Light" w:hAnsi="Calibri Light" w:cs="Calibri Light"/>
              </w:rPr>
            </w:pPr>
            <w:r w:rsidRPr="009E6CEE">
              <w:rPr>
                <w:rFonts w:ascii="Calibri Light" w:hAnsi="Calibri Light" w:cs="Calibri Light"/>
              </w:rPr>
              <w:t>330</w:t>
            </w:r>
            <w:r w:rsidR="004446FD" w:rsidRPr="009E6CEE">
              <w:rPr>
                <w:rFonts w:ascii="Calibri Light" w:hAnsi="Calibri Light" w:cs="Calibri Light"/>
              </w:rPr>
              <w:t>–</w:t>
            </w:r>
            <w:r w:rsidRPr="009E6CEE">
              <w:rPr>
                <w:rFonts w:ascii="Calibri Light" w:hAnsi="Calibri Light" w:cs="Calibri Light"/>
              </w:rPr>
              <w:t>430</w:t>
            </w:r>
          </w:p>
        </w:tc>
      </w:tr>
      <w:tr w:rsidR="00D17C53" w:rsidRPr="009E6CEE" w:rsidTr="00877EDD">
        <w:trPr>
          <w:jc w:val="center"/>
        </w:trPr>
        <w:tc>
          <w:tcPr>
            <w:tcW w:w="3085" w:type="dxa"/>
          </w:tcPr>
          <w:p w:rsidR="00D17C53" w:rsidRPr="009E6CEE" w:rsidRDefault="00D17C53" w:rsidP="00E34EE6">
            <w:pPr>
              <w:tabs>
                <w:tab w:val="left" w:pos="0"/>
              </w:tabs>
              <w:spacing w:after="0" w:line="240" w:lineRule="auto"/>
              <w:ind w:firstLine="709"/>
              <w:jc w:val="center"/>
              <w:rPr>
                <w:rFonts w:ascii="Calibri Light" w:hAnsi="Calibri Light" w:cs="Calibri Light"/>
              </w:rPr>
            </w:pPr>
            <w:r w:rsidRPr="009E6CEE">
              <w:rPr>
                <w:rFonts w:ascii="Calibri Light" w:hAnsi="Calibri Light" w:cs="Calibri Light"/>
              </w:rPr>
              <w:t>…</w:t>
            </w:r>
          </w:p>
        </w:tc>
        <w:tc>
          <w:tcPr>
            <w:tcW w:w="3686" w:type="dxa"/>
          </w:tcPr>
          <w:p w:rsidR="00D17C53" w:rsidRPr="009E6CEE" w:rsidRDefault="00D17C53" w:rsidP="00E34EE6">
            <w:pPr>
              <w:tabs>
                <w:tab w:val="left" w:pos="0"/>
              </w:tabs>
              <w:spacing w:after="0" w:line="240" w:lineRule="auto"/>
              <w:ind w:firstLine="709"/>
              <w:jc w:val="center"/>
              <w:rPr>
                <w:rFonts w:ascii="Calibri Light" w:hAnsi="Calibri Light" w:cs="Calibri Light"/>
              </w:rPr>
            </w:pPr>
            <w:r w:rsidRPr="009E6CEE">
              <w:rPr>
                <w:rFonts w:ascii="Calibri Light" w:hAnsi="Calibri Light" w:cs="Calibri Light"/>
              </w:rPr>
              <w:t>…</w:t>
            </w:r>
          </w:p>
        </w:tc>
      </w:tr>
      <w:tr w:rsidR="00D17C53" w:rsidRPr="009E6CEE" w:rsidTr="00877EDD">
        <w:trPr>
          <w:jc w:val="center"/>
        </w:trPr>
        <w:tc>
          <w:tcPr>
            <w:tcW w:w="3085" w:type="dxa"/>
          </w:tcPr>
          <w:p w:rsidR="00D17C53" w:rsidRPr="009E6CEE" w:rsidRDefault="00D17C53" w:rsidP="00E34EE6">
            <w:pPr>
              <w:tabs>
                <w:tab w:val="left" w:pos="0"/>
              </w:tabs>
              <w:spacing w:after="0" w:line="240" w:lineRule="auto"/>
              <w:ind w:firstLine="709"/>
              <w:jc w:val="center"/>
              <w:rPr>
                <w:rFonts w:ascii="Calibri Light" w:hAnsi="Calibri Light" w:cs="Calibri Light"/>
              </w:rPr>
            </w:pPr>
            <w:r w:rsidRPr="009E6CEE">
              <w:rPr>
                <w:rFonts w:ascii="Calibri Light" w:hAnsi="Calibri Light" w:cs="Calibri Light"/>
              </w:rPr>
              <w:t>12</w:t>
            </w:r>
          </w:p>
        </w:tc>
        <w:tc>
          <w:tcPr>
            <w:tcW w:w="3686" w:type="dxa"/>
          </w:tcPr>
          <w:p w:rsidR="00D17C53" w:rsidRPr="009E6CEE" w:rsidRDefault="00D17C53" w:rsidP="00E34EE6">
            <w:pPr>
              <w:tabs>
                <w:tab w:val="left" w:pos="0"/>
              </w:tabs>
              <w:spacing w:after="0" w:line="240" w:lineRule="auto"/>
              <w:ind w:firstLine="709"/>
              <w:jc w:val="center"/>
              <w:rPr>
                <w:rFonts w:ascii="Calibri Light" w:hAnsi="Calibri Light" w:cs="Calibri Light"/>
              </w:rPr>
            </w:pPr>
            <w:r w:rsidRPr="009E6CEE">
              <w:rPr>
                <w:rFonts w:ascii="Calibri Light" w:hAnsi="Calibri Light" w:cs="Calibri Light"/>
              </w:rPr>
              <w:t>1310</w:t>
            </w:r>
            <w:r w:rsidR="004446FD" w:rsidRPr="009E6CEE">
              <w:rPr>
                <w:rFonts w:ascii="Calibri Light" w:hAnsi="Calibri Light" w:cs="Calibri Light"/>
              </w:rPr>
              <w:t>–</w:t>
            </w:r>
            <w:r w:rsidRPr="009E6CEE">
              <w:rPr>
                <w:rFonts w:ascii="Calibri Light" w:hAnsi="Calibri Light" w:cs="Calibri Light"/>
              </w:rPr>
              <w:t>1410</w:t>
            </w:r>
          </w:p>
        </w:tc>
      </w:tr>
    </w:tbl>
    <w:p w:rsidR="00D17C53" w:rsidRPr="009E6CEE" w:rsidRDefault="00D17C53" w:rsidP="00E34EE6">
      <w:pPr>
        <w:tabs>
          <w:tab w:val="left" w:pos="0"/>
        </w:tabs>
        <w:spacing w:after="0" w:line="240" w:lineRule="auto"/>
        <w:ind w:firstLine="709"/>
        <w:jc w:val="both"/>
        <w:rPr>
          <w:rFonts w:ascii="Calibri Light" w:hAnsi="Calibri Light" w:cs="Calibri Light"/>
        </w:rPr>
      </w:pP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Наступним кроком є визначення розміру посадового окладу за результатами підрахунку балів, правила якого є єдиними для усіх позицій та посад.</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Градація посадових окладів визначається шляхом розрахунків (з урахуванням ринкової вартості освітніх та інших послуг та фінансових можливостей ЗВО в цілому):</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u w:val="single"/>
        </w:rPr>
        <w:t>по</w:t>
      </w:r>
      <w:r w:rsidR="004446FD" w:rsidRPr="009E6CEE">
        <w:rPr>
          <w:rFonts w:ascii="Calibri Light" w:hAnsi="Calibri Light" w:cs="Calibri Light"/>
          <w:u w:val="single"/>
        </w:rPr>
        <w:t>–</w:t>
      </w:r>
      <w:r w:rsidRPr="009E6CEE">
        <w:rPr>
          <w:rFonts w:ascii="Calibri Light" w:hAnsi="Calibri Light" w:cs="Calibri Light"/>
          <w:u w:val="single"/>
        </w:rPr>
        <w:t>перше</w:t>
      </w:r>
      <w:r w:rsidRPr="009E6CEE">
        <w:rPr>
          <w:rFonts w:ascii="Calibri Light" w:hAnsi="Calibri Light" w:cs="Calibri Light"/>
        </w:rPr>
        <w:t>, визначається мінімальний посадовий оклад (це оклад посади, яка набрала найменшу кількість балів). Цей оклад не може бути нижчим за рівень встановленого державного соціального стандарту (мінімальної заробітної плати);</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u w:val="single"/>
        </w:rPr>
        <w:t>по</w:t>
      </w:r>
      <w:r w:rsidR="004446FD" w:rsidRPr="009E6CEE">
        <w:rPr>
          <w:rFonts w:ascii="Calibri Light" w:hAnsi="Calibri Light" w:cs="Calibri Light"/>
          <w:u w:val="single"/>
        </w:rPr>
        <w:t>–</w:t>
      </w:r>
      <w:r w:rsidRPr="009E6CEE">
        <w:rPr>
          <w:rFonts w:ascii="Calibri Light" w:hAnsi="Calibri Light" w:cs="Calibri Light"/>
          <w:u w:val="single"/>
        </w:rPr>
        <w:t>друге</w:t>
      </w:r>
      <w:r w:rsidRPr="009E6CEE">
        <w:rPr>
          <w:rFonts w:ascii="Calibri Light" w:hAnsi="Calibri Light" w:cs="Calibri Light"/>
        </w:rPr>
        <w:t>, діленням мінімального окладу на мінімальну суму балів визначається вартість одного балу (у грошових одиницях);</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u w:val="single"/>
        </w:rPr>
        <w:t>по</w:t>
      </w:r>
      <w:r w:rsidR="004446FD" w:rsidRPr="009E6CEE">
        <w:rPr>
          <w:rFonts w:ascii="Calibri Light" w:hAnsi="Calibri Light" w:cs="Calibri Light"/>
          <w:u w:val="single"/>
        </w:rPr>
        <w:t>–</w:t>
      </w:r>
      <w:r w:rsidRPr="009E6CEE">
        <w:rPr>
          <w:rFonts w:ascii="Calibri Light" w:hAnsi="Calibri Light" w:cs="Calibri Light"/>
          <w:u w:val="single"/>
        </w:rPr>
        <w:t>третє</w:t>
      </w:r>
      <w:r w:rsidRPr="009E6CEE">
        <w:rPr>
          <w:rFonts w:ascii="Calibri Light" w:hAnsi="Calibri Light" w:cs="Calibri Light"/>
        </w:rPr>
        <w:t>, визначається середній оклад для кожної посади (грейда) (сума набраних балів помножується на вартість одного балу).</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Якщо штат працівників закладу великий, то у кожному із грейдів виділяють ключові позиції, орієнтири, для яких будуть визначатися ринкові рівні оплати праці. Для кожного з грейдів встановлюються діапазони окладів («вилка»). Оскільки посадовий оклад у випадку застосування методу оцінювання посад відбиває саме цінність конкретної посади, а не працівника, то можна використовувати однакову вилку на кожен грейд.</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Для окремої посади, як правило, встановлюють чотири рівня («вилки») посадового окладу (I варіант – Таблиця 5.4; II варіант – Таблиця 5.5).</w:t>
      </w:r>
    </w:p>
    <w:p w:rsidR="00D17C53" w:rsidRPr="00E56515" w:rsidRDefault="00D17C53" w:rsidP="00E56515">
      <w:pPr>
        <w:spacing w:after="0" w:line="240" w:lineRule="auto"/>
        <w:ind w:firstLine="709"/>
        <w:jc w:val="right"/>
        <w:rPr>
          <w:rFonts w:ascii="Calibri Light" w:hAnsi="Calibri Light" w:cs="Calibri Light"/>
          <w:b/>
          <w:i/>
        </w:rPr>
      </w:pPr>
      <w:r w:rsidRPr="00E56515">
        <w:rPr>
          <w:rFonts w:ascii="Calibri Light" w:hAnsi="Calibri Light" w:cs="Calibri Light"/>
          <w:b/>
          <w:i/>
        </w:rPr>
        <w:t>Таблиця 5.4</w:t>
      </w:r>
      <w:r w:rsidR="002F5EA1" w:rsidRPr="00E56515">
        <w:rPr>
          <w:rFonts w:ascii="Calibri Light" w:hAnsi="Calibri Light" w:cs="Calibri Light"/>
          <w:b/>
          <w:i/>
        </w:rPr>
        <w:t>.</w:t>
      </w:r>
    </w:p>
    <w:p w:rsidR="00D17C53" w:rsidRDefault="00D17C53" w:rsidP="00E56515">
      <w:pPr>
        <w:spacing w:after="0" w:line="240" w:lineRule="auto"/>
        <w:ind w:firstLine="709"/>
        <w:jc w:val="right"/>
        <w:rPr>
          <w:rFonts w:ascii="Calibri Light" w:hAnsi="Calibri Light" w:cs="Calibri Light"/>
          <w:b/>
          <w:i/>
        </w:rPr>
      </w:pPr>
      <w:r w:rsidRPr="00E56515">
        <w:rPr>
          <w:rFonts w:ascii="Calibri Light" w:hAnsi="Calibri Light" w:cs="Calibri Light"/>
          <w:b/>
          <w:i/>
        </w:rPr>
        <w:t>I варіант визначення діапазонів «вилки» посадового окладу</w:t>
      </w:r>
    </w:p>
    <w:p w:rsidR="00E56515" w:rsidRPr="00E56515" w:rsidRDefault="00E56515" w:rsidP="00E56515">
      <w:pPr>
        <w:spacing w:after="0" w:line="240" w:lineRule="auto"/>
        <w:ind w:firstLine="709"/>
        <w:jc w:val="right"/>
        <w:rPr>
          <w:rFonts w:ascii="Calibri Light" w:hAnsi="Calibri Light" w:cs="Calibri Light"/>
          <w:b/>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760"/>
      </w:tblGrid>
      <w:tr w:rsidR="00D17C53" w:rsidRPr="00E56515" w:rsidTr="00877EDD">
        <w:trPr>
          <w:jc w:val="center"/>
        </w:trPr>
        <w:tc>
          <w:tcPr>
            <w:tcW w:w="3652" w:type="dxa"/>
          </w:tcPr>
          <w:p w:rsidR="00D17C53" w:rsidRPr="00E56515" w:rsidRDefault="00D17C53" w:rsidP="00E34EE6">
            <w:pPr>
              <w:tabs>
                <w:tab w:val="left" w:pos="0"/>
              </w:tabs>
              <w:spacing w:after="0" w:line="240" w:lineRule="auto"/>
              <w:ind w:firstLine="709"/>
              <w:jc w:val="center"/>
              <w:rPr>
                <w:rFonts w:ascii="Calibri Light" w:hAnsi="Calibri Light" w:cs="Calibri Light"/>
                <w:b/>
              </w:rPr>
            </w:pPr>
            <w:r w:rsidRPr="00E56515">
              <w:rPr>
                <w:rFonts w:ascii="Calibri Light" w:hAnsi="Calibri Light" w:cs="Calibri Light"/>
                <w:b/>
              </w:rPr>
              <w:t xml:space="preserve">Рівень окладу </w:t>
            </w:r>
          </w:p>
        </w:tc>
        <w:tc>
          <w:tcPr>
            <w:tcW w:w="5760" w:type="dxa"/>
          </w:tcPr>
          <w:p w:rsidR="00D17C53" w:rsidRPr="00E56515" w:rsidRDefault="00D17C53" w:rsidP="00E34EE6">
            <w:pPr>
              <w:tabs>
                <w:tab w:val="left" w:pos="0"/>
              </w:tabs>
              <w:spacing w:after="0" w:line="240" w:lineRule="auto"/>
              <w:ind w:firstLine="709"/>
              <w:jc w:val="center"/>
              <w:rPr>
                <w:rFonts w:ascii="Calibri Light" w:hAnsi="Calibri Light" w:cs="Calibri Light"/>
                <w:b/>
              </w:rPr>
            </w:pPr>
            <w:r w:rsidRPr="00E56515">
              <w:rPr>
                <w:rFonts w:ascii="Calibri Light" w:hAnsi="Calibri Light" w:cs="Calibri Light"/>
                <w:b/>
              </w:rPr>
              <w:t>Формула розрахунку</w:t>
            </w:r>
          </w:p>
        </w:tc>
      </w:tr>
      <w:tr w:rsidR="00D17C53" w:rsidRPr="009E6CEE" w:rsidTr="00877EDD">
        <w:trPr>
          <w:jc w:val="center"/>
        </w:trPr>
        <w:tc>
          <w:tcPr>
            <w:tcW w:w="3652" w:type="dxa"/>
            <w:vAlign w:val="center"/>
          </w:tcPr>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 xml:space="preserve">Середній оклад </w:t>
            </w:r>
            <w:r w:rsidRPr="009E6CEE">
              <w:rPr>
                <w:rFonts w:ascii="Calibri Light" w:hAnsi="Calibri Light" w:cs="Calibri Light"/>
                <w:position w:val="-12"/>
              </w:rPr>
              <w:object w:dxaOrig="460" w:dyaOrig="380">
                <v:shape id="_x0000_i1026" type="#_x0000_t75" style="width:23.25pt;height:18.75pt" o:ole="">
                  <v:imagedata r:id="rId43" o:title=""/>
                </v:shape>
                <o:OLEObject Type="Embed" ProgID="Equation.3" ShapeID="_x0000_i1026" DrawAspect="Content" ObjectID="_1593343513" r:id="rId44"/>
              </w:object>
            </w:r>
          </w:p>
        </w:tc>
        <w:tc>
          <w:tcPr>
            <w:tcW w:w="5760" w:type="dxa"/>
            <w:vAlign w:val="center"/>
          </w:tcPr>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Сума балів, помножена на вартість одного балу</w:t>
            </w:r>
          </w:p>
        </w:tc>
      </w:tr>
      <w:tr w:rsidR="00D17C53" w:rsidRPr="009E6CEE" w:rsidTr="00877EDD">
        <w:trPr>
          <w:jc w:val="center"/>
        </w:trPr>
        <w:tc>
          <w:tcPr>
            <w:tcW w:w="3652" w:type="dxa"/>
            <w:vAlign w:val="center"/>
          </w:tcPr>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Мінімальний оклад (S</w:t>
            </w:r>
            <w:r w:rsidRPr="009E6CEE">
              <w:rPr>
                <w:rFonts w:ascii="Calibri Light" w:hAnsi="Calibri Light" w:cs="Calibri Light"/>
                <w:vertAlign w:val="subscript"/>
              </w:rPr>
              <w:t>min</w:t>
            </w:r>
            <w:r w:rsidRPr="009E6CEE">
              <w:rPr>
                <w:rFonts w:ascii="Calibri Light" w:hAnsi="Calibri Light" w:cs="Calibri Light"/>
              </w:rPr>
              <w:t>)</w:t>
            </w:r>
          </w:p>
        </w:tc>
        <w:tc>
          <w:tcPr>
            <w:tcW w:w="5760" w:type="dxa"/>
            <w:vAlign w:val="center"/>
          </w:tcPr>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w:t>
            </w:r>
            <w:r w:rsidRPr="009E6CEE">
              <w:rPr>
                <w:rFonts w:ascii="Calibri Light" w:hAnsi="Calibri Light" w:cs="Calibri Light"/>
                <w:position w:val="-14"/>
              </w:rPr>
              <w:object w:dxaOrig="1200" w:dyaOrig="400">
                <v:shape id="_x0000_i1027" type="#_x0000_t75" style="width:60pt;height:20.25pt" o:ole="">
                  <v:imagedata r:id="rId45" o:title=""/>
                </v:shape>
                <o:OLEObject Type="Embed" ProgID="Equation.3" ShapeID="_x0000_i1027" DrawAspect="Content" ObjectID="_1593343514" r:id="rId46"/>
              </w:object>
            </w:r>
            <w:r w:rsidRPr="009E6CEE">
              <w:rPr>
                <w:rFonts w:ascii="Calibri Light" w:hAnsi="Calibri Light" w:cs="Calibri Light"/>
              </w:rPr>
              <w:t>)</w:t>
            </w:r>
          </w:p>
        </w:tc>
      </w:tr>
      <w:tr w:rsidR="00D17C53" w:rsidRPr="009E6CEE" w:rsidTr="00877EDD">
        <w:trPr>
          <w:jc w:val="center"/>
        </w:trPr>
        <w:tc>
          <w:tcPr>
            <w:tcW w:w="3652" w:type="dxa"/>
            <w:vAlign w:val="center"/>
          </w:tcPr>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Максимальний оклад (S</w:t>
            </w:r>
            <w:r w:rsidRPr="009E6CEE">
              <w:rPr>
                <w:rFonts w:ascii="Calibri Light" w:hAnsi="Calibri Light" w:cs="Calibri Light"/>
                <w:vertAlign w:val="subscript"/>
              </w:rPr>
              <w:t>max</w:t>
            </w:r>
            <w:r w:rsidRPr="009E6CEE">
              <w:rPr>
                <w:rFonts w:ascii="Calibri Light" w:hAnsi="Calibri Light" w:cs="Calibri Light"/>
              </w:rPr>
              <w:t>)</w:t>
            </w:r>
          </w:p>
        </w:tc>
        <w:tc>
          <w:tcPr>
            <w:tcW w:w="5760" w:type="dxa"/>
            <w:vAlign w:val="center"/>
          </w:tcPr>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position w:val="-14"/>
              </w:rPr>
              <w:object w:dxaOrig="1359" w:dyaOrig="400">
                <v:shape id="_x0000_i1028" type="#_x0000_t75" style="width:68.25pt;height:20.25pt" o:ole="">
                  <v:imagedata r:id="rId47" o:title=""/>
                </v:shape>
                <o:OLEObject Type="Embed" ProgID="Equation.3" ShapeID="_x0000_i1028" DrawAspect="Content" ObjectID="_1593343515" r:id="rId48"/>
              </w:object>
            </w:r>
          </w:p>
        </w:tc>
      </w:tr>
      <w:tr w:rsidR="00D17C53" w:rsidRPr="009E6CEE" w:rsidTr="00877EDD">
        <w:trPr>
          <w:jc w:val="center"/>
        </w:trPr>
        <w:tc>
          <w:tcPr>
            <w:tcW w:w="3652" w:type="dxa"/>
            <w:vAlign w:val="center"/>
          </w:tcPr>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rPr>
              <w:t>На випробувальний термін</w:t>
            </w:r>
          </w:p>
        </w:tc>
        <w:tc>
          <w:tcPr>
            <w:tcW w:w="5760" w:type="dxa"/>
            <w:vAlign w:val="center"/>
          </w:tcPr>
          <w:p w:rsidR="00D17C53" w:rsidRPr="009E6CEE" w:rsidRDefault="00D17C53" w:rsidP="00E34EE6">
            <w:pPr>
              <w:tabs>
                <w:tab w:val="left" w:pos="0"/>
              </w:tabs>
              <w:spacing w:after="0" w:line="240" w:lineRule="auto"/>
              <w:ind w:firstLine="709"/>
              <w:rPr>
                <w:rFonts w:ascii="Calibri Light" w:hAnsi="Calibri Light" w:cs="Calibri Light"/>
              </w:rPr>
            </w:pPr>
            <w:r w:rsidRPr="009E6CEE">
              <w:rPr>
                <w:rFonts w:ascii="Calibri Light" w:hAnsi="Calibri Light" w:cs="Calibri Light"/>
                <w:position w:val="-10"/>
              </w:rPr>
              <w:object w:dxaOrig="1420" w:dyaOrig="340">
                <v:shape id="_x0000_i1029" type="#_x0000_t75" style="width:71.25pt;height:16.5pt" o:ole="">
                  <v:imagedata r:id="rId49" o:title=""/>
                </v:shape>
                <o:OLEObject Type="Embed" ProgID="Equation.3" ShapeID="_x0000_i1029" DrawAspect="Content" ObjectID="_1593343516" r:id="rId50"/>
              </w:object>
            </w:r>
          </w:p>
        </w:tc>
      </w:tr>
    </w:tbl>
    <w:p w:rsidR="00D17C53" w:rsidRPr="009E6CEE" w:rsidRDefault="00D17C53" w:rsidP="00E34EE6">
      <w:pPr>
        <w:tabs>
          <w:tab w:val="left" w:pos="0"/>
        </w:tabs>
        <w:spacing w:after="0" w:line="240" w:lineRule="auto"/>
        <w:ind w:firstLine="709"/>
        <w:jc w:val="right"/>
        <w:rPr>
          <w:rFonts w:ascii="Calibri Light" w:hAnsi="Calibri Light" w:cs="Calibri Light"/>
        </w:rPr>
      </w:pPr>
    </w:p>
    <w:p w:rsidR="00D17C53" w:rsidRPr="009E6CEE" w:rsidRDefault="00D17C53" w:rsidP="00E34EE6">
      <w:pPr>
        <w:tabs>
          <w:tab w:val="left" w:pos="0"/>
        </w:tabs>
        <w:spacing w:after="0" w:line="240" w:lineRule="auto"/>
        <w:ind w:firstLine="709"/>
        <w:jc w:val="right"/>
        <w:rPr>
          <w:rFonts w:ascii="Calibri Light" w:hAnsi="Calibri Light" w:cs="Calibri Light"/>
        </w:rPr>
      </w:pPr>
    </w:p>
    <w:p w:rsidR="00510C02" w:rsidRPr="009E6CEE" w:rsidRDefault="00510C02" w:rsidP="00E34EE6">
      <w:pPr>
        <w:tabs>
          <w:tab w:val="left" w:pos="0"/>
        </w:tabs>
        <w:spacing w:after="0" w:line="240" w:lineRule="auto"/>
        <w:ind w:firstLine="709"/>
        <w:jc w:val="right"/>
        <w:rPr>
          <w:rFonts w:ascii="Calibri Light" w:hAnsi="Calibri Light" w:cs="Calibri Light"/>
        </w:rPr>
      </w:pPr>
    </w:p>
    <w:p w:rsidR="00D17C53" w:rsidRPr="00E56515" w:rsidRDefault="00D17C53" w:rsidP="00E56515">
      <w:pPr>
        <w:spacing w:after="0" w:line="240" w:lineRule="auto"/>
        <w:ind w:firstLine="709"/>
        <w:jc w:val="right"/>
        <w:rPr>
          <w:rFonts w:ascii="Calibri Light" w:hAnsi="Calibri Light" w:cs="Calibri Light"/>
          <w:b/>
          <w:i/>
        </w:rPr>
      </w:pPr>
      <w:r w:rsidRPr="00E56515">
        <w:rPr>
          <w:rFonts w:ascii="Calibri Light" w:hAnsi="Calibri Light" w:cs="Calibri Light"/>
          <w:b/>
          <w:i/>
        </w:rPr>
        <w:lastRenderedPageBreak/>
        <w:t>Таблиця 5.5</w:t>
      </w:r>
      <w:r w:rsidR="002F5EA1" w:rsidRPr="00E56515">
        <w:rPr>
          <w:rFonts w:ascii="Calibri Light" w:hAnsi="Calibri Light" w:cs="Calibri Light"/>
          <w:b/>
          <w:i/>
        </w:rPr>
        <w:t>.</w:t>
      </w:r>
    </w:p>
    <w:p w:rsidR="00D17C53" w:rsidRDefault="00D17C53" w:rsidP="00E56515">
      <w:pPr>
        <w:spacing w:after="0" w:line="240" w:lineRule="auto"/>
        <w:ind w:firstLine="709"/>
        <w:jc w:val="right"/>
        <w:rPr>
          <w:rFonts w:ascii="Calibri Light" w:hAnsi="Calibri Light" w:cs="Calibri Light"/>
          <w:b/>
          <w:i/>
        </w:rPr>
      </w:pPr>
      <w:r w:rsidRPr="00E56515">
        <w:rPr>
          <w:rFonts w:ascii="Calibri Light" w:hAnsi="Calibri Light" w:cs="Calibri Light"/>
          <w:b/>
          <w:i/>
        </w:rPr>
        <w:t>II варіант визначення діапазонів «вилки» посадового окладу</w:t>
      </w:r>
    </w:p>
    <w:p w:rsidR="00E56515" w:rsidRPr="00E56515" w:rsidRDefault="00E56515" w:rsidP="00E56515">
      <w:pPr>
        <w:spacing w:after="0" w:line="240" w:lineRule="auto"/>
        <w:ind w:firstLine="709"/>
        <w:jc w:val="right"/>
        <w:rPr>
          <w:rFonts w:ascii="Calibri Light" w:hAnsi="Calibri Light" w:cs="Calibri Light"/>
          <w:b/>
          <w:i/>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1"/>
        <w:gridCol w:w="5476"/>
      </w:tblGrid>
      <w:tr w:rsidR="00D17C53" w:rsidRPr="00E56515" w:rsidTr="00877EDD">
        <w:trPr>
          <w:jc w:val="center"/>
        </w:trPr>
        <w:tc>
          <w:tcPr>
            <w:tcW w:w="3741" w:type="dxa"/>
          </w:tcPr>
          <w:p w:rsidR="00D17C53" w:rsidRPr="00E56515" w:rsidRDefault="00D17C53" w:rsidP="00E34EE6">
            <w:pPr>
              <w:tabs>
                <w:tab w:val="left" w:pos="0"/>
              </w:tabs>
              <w:spacing w:after="0" w:line="240" w:lineRule="auto"/>
              <w:ind w:firstLine="709"/>
              <w:jc w:val="center"/>
              <w:rPr>
                <w:rFonts w:ascii="Calibri Light" w:hAnsi="Calibri Light" w:cs="Calibri Light"/>
                <w:b/>
              </w:rPr>
            </w:pPr>
            <w:r w:rsidRPr="00E56515">
              <w:rPr>
                <w:rFonts w:ascii="Calibri Light" w:hAnsi="Calibri Light" w:cs="Calibri Light"/>
                <w:b/>
              </w:rPr>
              <w:t>Рівень окладу</w:t>
            </w:r>
          </w:p>
        </w:tc>
        <w:tc>
          <w:tcPr>
            <w:tcW w:w="5476" w:type="dxa"/>
          </w:tcPr>
          <w:p w:rsidR="00D17C53" w:rsidRPr="00E56515" w:rsidRDefault="00D17C53" w:rsidP="00E34EE6">
            <w:pPr>
              <w:tabs>
                <w:tab w:val="left" w:pos="0"/>
              </w:tabs>
              <w:spacing w:after="0" w:line="240" w:lineRule="auto"/>
              <w:ind w:firstLine="709"/>
              <w:jc w:val="center"/>
              <w:rPr>
                <w:rFonts w:ascii="Calibri Light" w:hAnsi="Calibri Light" w:cs="Calibri Light"/>
                <w:b/>
              </w:rPr>
            </w:pPr>
            <w:r w:rsidRPr="00E56515">
              <w:rPr>
                <w:rFonts w:ascii="Calibri Light" w:hAnsi="Calibri Light" w:cs="Calibri Light"/>
                <w:b/>
              </w:rPr>
              <w:t>Формула розрахунку</w:t>
            </w:r>
          </w:p>
        </w:tc>
      </w:tr>
      <w:tr w:rsidR="00D17C53" w:rsidRPr="009E6CEE" w:rsidTr="00877EDD">
        <w:trPr>
          <w:jc w:val="center"/>
        </w:trPr>
        <w:tc>
          <w:tcPr>
            <w:tcW w:w="3741" w:type="dxa"/>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 xml:space="preserve">Середній оклад </w:t>
            </w:r>
            <w:r w:rsidRPr="009E6CEE">
              <w:rPr>
                <w:rFonts w:ascii="Calibri Light" w:hAnsi="Calibri Light" w:cs="Calibri Light"/>
                <w:position w:val="-12"/>
              </w:rPr>
              <w:object w:dxaOrig="460" w:dyaOrig="380">
                <v:shape id="_x0000_i1030" type="#_x0000_t75" style="width:23.25pt;height:18.75pt" o:ole="">
                  <v:imagedata r:id="rId43" o:title=""/>
                </v:shape>
                <o:OLEObject Type="Embed" ProgID="Equation.3" ShapeID="_x0000_i1030" DrawAspect="Content" ObjectID="_1593343517" r:id="rId51"/>
              </w:object>
            </w:r>
          </w:p>
        </w:tc>
        <w:tc>
          <w:tcPr>
            <w:tcW w:w="5476" w:type="dxa"/>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position w:val="-14"/>
              </w:rPr>
              <w:object w:dxaOrig="1340" w:dyaOrig="400">
                <v:shape id="_x0000_i1031" type="#_x0000_t75" style="width:66.75pt;height:20.25pt" o:ole="">
                  <v:imagedata r:id="rId52" o:title=""/>
                </v:shape>
                <o:OLEObject Type="Embed" ProgID="Equation.3" ShapeID="_x0000_i1031" DrawAspect="Content" ObjectID="_1593343518" r:id="rId53"/>
              </w:object>
            </w:r>
          </w:p>
        </w:tc>
      </w:tr>
      <w:tr w:rsidR="00D17C53" w:rsidRPr="009E6CEE" w:rsidTr="00877EDD">
        <w:trPr>
          <w:jc w:val="center"/>
        </w:trPr>
        <w:tc>
          <w:tcPr>
            <w:tcW w:w="3741" w:type="dxa"/>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Мінімальний оклад (S</w:t>
            </w:r>
            <w:r w:rsidRPr="009E6CEE">
              <w:rPr>
                <w:rFonts w:ascii="Calibri Light" w:hAnsi="Calibri Light" w:cs="Calibri Light"/>
                <w:vertAlign w:val="subscript"/>
              </w:rPr>
              <w:t>min</w:t>
            </w:r>
            <w:r w:rsidRPr="009E6CEE">
              <w:rPr>
                <w:rFonts w:ascii="Calibri Light" w:hAnsi="Calibri Light" w:cs="Calibri Light"/>
              </w:rPr>
              <w:t>)</w:t>
            </w:r>
          </w:p>
        </w:tc>
        <w:tc>
          <w:tcPr>
            <w:tcW w:w="5476" w:type="dxa"/>
          </w:tcPr>
          <w:p w:rsidR="00D17C53" w:rsidRPr="009E6CEE" w:rsidRDefault="00D17C53" w:rsidP="00E34EE6">
            <w:pPr>
              <w:tabs>
                <w:tab w:val="left" w:pos="0"/>
              </w:tabs>
              <w:spacing w:after="0" w:line="240" w:lineRule="auto"/>
              <w:ind w:right="-108" w:firstLine="709"/>
              <w:rPr>
                <w:rFonts w:ascii="Calibri Light" w:hAnsi="Calibri Light" w:cs="Calibri Light"/>
              </w:rPr>
            </w:pPr>
            <w:r w:rsidRPr="009E6CEE">
              <w:rPr>
                <w:rFonts w:ascii="Calibri Light" w:hAnsi="Calibri Light" w:cs="Calibri Light"/>
              </w:rPr>
              <w:t>«Середньоринковий» оклад відповідної посади</w:t>
            </w:r>
          </w:p>
        </w:tc>
      </w:tr>
      <w:tr w:rsidR="00D17C53" w:rsidRPr="009E6CEE" w:rsidTr="00877EDD">
        <w:trPr>
          <w:jc w:val="center"/>
        </w:trPr>
        <w:tc>
          <w:tcPr>
            <w:tcW w:w="3741" w:type="dxa"/>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Максимальний оклад (S</w:t>
            </w:r>
            <w:r w:rsidRPr="009E6CEE">
              <w:rPr>
                <w:rFonts w:ascii="Calibri Light" w:hAnsi="Calibri Light" w:cs="Calibri Light"/>
                <w:vertAlign w:val="subscript"/>
              </w:rPr>
              <w:t>max</w:t>
            </w:r>
            <w:r w:rsidRPr="009E6CEE">
              <w:rPr>
                <w:rFonts w:ascii="Calibri Light" w:hAnsi="Calibri Light" w:cs="Calibri Light"/>
              </w:rPr>
              <w:t>)</w:t>
            </w:r>
          </w:p>
        </w:tc>
        <w:tc>
          <w:tcPr>
            <w:tcW w:w="5476" w:type="dxa"/>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position w:val="-14"/>
              </w:rPr>
              <w:object w:dxaOrig="1340" w:dyaOrig="400">
                <v:shape id="_x0000_i1032" type="#_x0000_t75" style="width:66.75pt;height:20.25pt" o:ole="">
                  <v:imagedata r:id="rId54" o:title=""/>
                </v:shape>
                <o:OLEObject Type="Embed" ProgID="Equation.3" ShapeID="_x0000_i1032" DrawAspect="Content" ObjectID="_1593343519" r:id="rId55"/>
              </w:object>
            </w:r>
          </w:p>
        </w:tc>
      </w:tr>
      <w:tr w:rsidR="00D17C53" w:rsidRPr="009E6CEE" w:rsidTr="00877EDD">
        <w:trPr>
          <w:jc w:val="center"/>
        </w:trPr>
        <w:tc>
          <w:tcPr>
            <w:tcW w:w="3741" w:type="dxa"/>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На випробувальний термін</w:t>
            </w:r>
          </w:p>
        </w:tc>
        <w:tc>
          <w:tcPr>
            <w:tcW w:w="5476" w:type="dxa"/>
          </w:tcPr>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position w:val="-10"/>
              </w:rPr>
              <w:object w:dxaOrig="1400" w:dyaOrig="340">
                <v:shape id="_x0000_i1033" type="#_x0000_t75" style="width:69pt;height:16.5pt" o:ole="">
                  <v:imagedata r:id="rId56" o:title=""/>
                </v:shape>
                <o:OLEObject Type="Embed" ProgID="Equation.3" ShapeID="_x0000_i1033" DrawAspect="Content" ObjectID="_1593343520" r:id="rId57"/>
              </w:object>
            </w:r>
          </w:p>
        </w:tc>
      </w:tr>
    </w:tbl>
    <w:p w:rsidR="00D17C53" w:rsidRPr="009E6CEE" w:rsidRDefault="00D17C53" w:rsidP="00E34EE6">
      <w:pPr>
        <w:tabs>
          <w:tab w:val="left" w:pos="0"/>
        </w:tabs>
        <w:spacing w:after="0" w:line="240" w:lineRule="auto"/>
        <w:ind w:firstLine="709"/>
        <w:jc w:val="both"/>
        <w:rPr>
          <w:rFonts w:ascii="Calibri Light" w:hAnsi="Calibri Light" w:cs="Calibri Light"/>
        </w:rPr>
      </w:pP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spacing w:val="-4"/>
        </w:rPr>
        <w:t xml:space="preserve">Оцінка індивідуальних результатів праці працівників використовується для побудови систем «плаваючих» окладів. </w:t>
      </w:r>
      <w:r w:rsidRPr="009E6CEE">
        <w:rPr>
          <w:rFonts w:ascii="Calibri Light" w:hAnsi="Calibri Light" w:cs="Calibri Light"/>
        </w:rPr>
        <w:t>Оцінка результатів праці конкретного працівника включає:</w:t>
      </w:r>
    </w:p>
    <w:p w:rsidR="00D17C53" w:rsidRPr="009E6CEE" w:rsidRDefault="00D17C53" w:rsidP="007F59A9">
      <w:pPr>
        <w:numPr>
          <w:ilvl w:val="0"/>
          <w:numId w:val="14"/>
        </w:numPr>
        <w:tabs>
          <w:tab w:val="clear" w:pos="1781"/>
        </w:tabs>
        <w:spacing w:after="0" w:line="240" w:lineRule="auto"/>
        <w:ind w:left="0" w:firstLine="567"/>
        <w:jc w:val="both"/>
        <w:rPr>
          <w:rFonts w:ascii="Calibri Light" w:hAnsi="Calibri Light" w:cs="Calibri Light"/>
        </w:rPr>
      </w:pPr>
      <w:r w:rsidRPr="009E6CEE">
        <w:rPr>
          <w:rFonts w:ascii="Calibri Light" w:hAnsi="Calibri Light" w:cs="Calibri Light"/>
        </w:rPr>
        <w:t>оцінку виконання планів та завдань працівника;</w:t>
      </w:r>
    </w:p>
    <w:p w:rsidR="00D17C53" w:rsidRPr="009E6CEE" w:rsidRDefault="00D17C53" w:rsidP="007F59A9">
      <w:pPr>
        <w:numPr>
          <w:ilvl w:val="0"/>
          <w:numId w:val="14"/>
        </w:numPr>
        <w:tabs>
          <w:tab w:val="clear" w:pos="1781"/>
        </w:tabs>
        <w:spacing w:after="0" w:line="240" w:lineRule="auto"/>
        <w:ind w:left="0" w:firstLine="567"/>
        <w:jc w:val="both"/>
        <w:rPr>
          <w:rFonts w:ascii="Calibri Light" w:hAnsi="Calibri Light" w:cs="Calibri Light"/>
        </w:rPr>
      </w:pPr>
      <w:r w:rsidRPr="009E6CEE">
        <w:rPr>
          <w:rFonts w:ascii="Calibri Light" w:hAnsi="Calibri Light" w:cs="Calibri Light"/>
        </w:rPr>
        <w:t>оцінку якості виконаної працівником роботи.</w:t>
      </w:r>
    </w:p>
    <w:p w:rsidR="00D17C53" w:rsidRPr="009E6CEE" w:rsidRDefault="00D17C53" w:rsidP="00E34EE6">
      <w:pPr>
        <w:spacing w:after="0" w:line="240" w:lineRule="auto"/>
        <w:ind w:firstLine="567"/>
        <w:jc w:val="both"/>
        <w:rPr>
          <w:rFonts w:ascii="Calibri Light" w:hAnsi="Calibri Light" w:cs="Calibri Light"/>
          <w:spacing w:val="-2"/>
        </w:rPr>
      </w:pPr>
      <w:r w:rsidRPr="009E6CEE">
        <w:rPr>
          <w:rFonts w:ascii="Calibri Light" w:hAnsi="Calibri Light" w:cs="Calibri Light"/>
          <w:spacing w:val="-2"/>
        </w:rPr>
        <w:t>Для оцінки праці працівників, витрати якої не підлягають чіткому кількісному виміру, як головний критерій оцінки результатів праці використовують відповідність виконання встановлених трудових функцій, відповідність результатів праці раніше поставленим на конкретний період цілям (оцінка щодо відповідності цілям). Робота щодо виявлення цієї відповідності складається з таких етапів:</w:t>
      </w:r>
    </w:p>
    <w:p w:rsidR="00D17C53" w:rsidRPr="009E6CEE" w:rsidRDefault="00D17C53" w:rsidP="007F59A9">
      <w:pPr>
        <w:numPr>
          <w:ilvl w:val="0"/>
          <w:numId w:val="14"/>
        </w:numPr>
        <w:tabs>
          <w:tab w:val="clear" w:pos="1781"/>
        </w:tabs>
        <w:spacing w:after="0" w:line="240" w:lineRule="auto"/>
        <w:ind w:left="0" w:firstLine="567"/>
        <w:jc w:val="both"/>
        <w:rPr>
          <w:rFonts w:ascii="Calibri Light" w:hAnsi="Calibri Light" w:cs="Calibri Light"/>
          <w:spacing w:val="-10"/>
        </w:rPr>
      </w:pPr>
      <w:r w:rsidRPr="009E6CEE">
        <w:rPr>
          <w:rFonts w:ascii="Calibri Light" w:hAnsi="Calibri Light" w:cs="Calibri Light"/>
          <w:spacing w:val="-10"/>
        </w:rPr>
        <w:t>встановлення декількох головних обов'язків (функцій) працівника;</w:t>
      </w:r>
    </w:p>
    <w:p w:rsidR="00D17C53" w:rsidRPr="009E6CEE" w:rsidRDefault="00D17C53" w:rsidP="007F59A9">
      <w:pPr>
        <w:numPr>
          <w:ilvl w:val="0"/>
          <w:numId w:val="14"/>
        </w:numPr>
        <w:tabs>
          <w:tab w:val="clear" w:pos="1781"/>
        </w:tabs>
        <w:spacing w:after="0" w:line="240" w:lineRule="auto"/>
        <w:ind w:left="0" w:firstLine="567"/>
        <w:jc w:val="both"/>
        <w:rPr>
          <w:rFonts w:ascii="Calibri Light" w:hAnsi="Calibri Light" w:cs="Calibri Light"/>
        </w:rPr>
      </w:pPr>
      <w:r w:rsidRPr="009E6CEE">
        <w:rPr>
          <w:rFonts w:ascii="Calibri Light" w:hAnsi="Calibri Light" w:cs="Calibri Light"/>
        </w:rPr>
        <w:t>конкретизація кожної функції та її прив'язування до конкретних економічних показників (прибуток, витрати, економія ресурсів, плинність кадрів тощо);</w:t>
      </w:r>
    </w:p>
    <w:p w:rsidR="00D17C53" w:rsidRPr="009E6CEE" w:rsidRDefault="00D17C53" w:rsidP="007F59A9">
      <w:pPr>
        <w:numPr>
          <w:ilvl w:val="0"/>
          <w:numId w:val="14"/>
        </w:numPr>
        <w:tabs>
          <w:tab w:val="clear" w:pos="1781"/>
        </w:tabs>
        <w:spacing w:after="0" w:line="240" w:lineRule="auto"/>
        <w:ind w:left="0" w:firstLine="567"/>
        <w:jc w:val="both"/>
        <w:rPr>
          <w:rFonts w:ascii="Calibri Light" w:hAnsi="Calibri Light" w:cs="Calibri Light"/>
          <w:spacing w:val="-6"/>
        </w:rPr>
      </w:pPr>
      <w:r w:rsidRPr="009E6CEE">
        <w:rPr>
          <w:rFonts w:ascii="Calibri Light" w:hAnsi="Calibri Light" w:cs="Calibri Light"/>
          <w:spacing w:val="-6"/>
        </w:rPr>
        <w:t>встановлення системи показників, що відбивають результати діяльності;</w:t>
      </w:r>
    </w:p>
    <w:p w:rsidR="00D17C53" w:rsidRPr="009E6CEE" w:rsidRDefault="00D17C53" w:rsidP="007F59A9">
      <w:pPr>
        <w:numPr>
          <w:ilvl w:val="0"/>
          <w:numId w:val="14"/>
        </w:numPr>
        <w:tabs>
          <w:tab w:val="clear" w:pos="1781"/>
        </w:tabs>
        <w:spacing w:after="0" w:line="240" w:lineRule="auto"/>
        <w:ind w:left="0" w:firstLine="567"/>
        <w:jc w:val="both"/>
        <w:rPr>
          <w:rFonts w:ascii="Calibri Light" w:hAnsi="Calibri Light" w:cs="Calibri Light"/>
        </w:rPr>
      </w:pPr>
      <w:r w:rsidRPr="009E6CEE">
        <w:rPr>
          <w:rFonts w:ascii="Calibri Light" w:hAnsi="Calibri Light" w:cs="Calibri Light"/>
        </w:rPr>
        <w:t>встановлення мінімальних і максимальних стандартів виконання за кожним показником;</w:t>
      </w:r>
    </w:p>
    <w:p w:rsidR="00D17C53" w:rsidRPr="009E6CEE" w:rsidRDefault="00D17C53" w:rsidP="007F59A9">
      <w:pPr>
        <w:numPr>
          <w:ilvl w:val="0"/>
          <w:numId w:val="14"/>
        </w:numPr>
        <w:tabs>
          <w:tab w:val="clear" w:pos="1781"/>
        </w:tabs>
        <w:spacing w:after="0" w:line="240" w:lineRule="auto"/>
        <w:ind w:left="0" w:firstLine="567"/>
        <w:jc w:val="both"/>
        <w:rPr>
          <w:rFonts w:ascii="Calibri Light" w:hAnsi="Calibri Light" w:cs="Calibri Light"/>
        </w:rPr>
      </w:pPr>
      <w:r w:rsidRPr="009E6CEE">
        <w:rPr>
          <w:rFonts w:ascii="Calibri Light" w:hAnsi="Calibri Light" w:cs="Calibri Light"/>
        </w:rPr>
        <w:t>співставлення фактичних результатів праці зі стандартами виконання (вище максимального стандарту, на його рівні, нижче мінімального) і визначення оціночного балу за даним показником;</w:t>
      </w:r>
    </w:p>
    <w:p w:rsidR="00D17C53" w:rsidRPr="009E6CEE" w:rsidRDefault="00D17C53" w:rsidP="007F59A9">
      <w:pPr>
        <w:numPr>
          <w:ilvl w:val="0"/>
          <w:numId w:val="14"/>
        </w:numPr>
        <w:tabs>
          <w:tab w:val="clear" w:pos="1781"/>
        </w:tabs>
        <w:spacing w:after="0" w:line="240" w:lineRule="auto"/>
        <w:ind w:left="0" w:firstLine="567"/>
        <w:jc w:val="both"/>
        <w:rPr>
          <w:rFonts w:ascii="Calibri Light" w:hAnsi="Calibri Light" w:cs="Calibri Light"/>
        </w:rPr>
      </w:pPr>
      <w:r w:rsidRPr="009E6CEE">
        <w:rPr>
          <w:rFonts w:ascii="Calibri Light" w:hAnsi="Calibri Light" w:cs="Calibri Light"/>
        </w:rPr>
        <w:t>визначення середньої оцінки за всіма показниками.</w:t>
      </w:r>
    </w:p>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На основі цієї оцінки визначається посадовий оклад працівника. У межах кожного розряду встановлюють декілька рівнів окладу (P) (як правило застосовується чотири рівня) (Таблиця 5.6).</w:t>
      </w:r>
    </w:p>
    <w:p w:rsidR="00D17C53" w:rsidRPr="009E6CEE" w:rsidRDefault="00D17C53" w:rsidP="00E34EE6">
      <w:pPr>
        <w:tabs>
          <w:tab w:val="left" w:pos="0"/>
        </w:tabs>
        <w:spacing w:after="0" w:line="240" w:lineRule="auto"/>
        <w:ind w:firstLine="709"/>
        <w:jc w:val="right"/>
        <w:rPr>
          <w:rFonts w:ascii="Calibri Light" w:hAnsi="Calibri Light" w:cs="Calibri Light"/>
        </w:rPr>
      </w:pPr>
    </w:p>
    <w:p w:rsidR="00D17C53" w:rsidRPr="00E56515" w:rsidRDefault="00D17C53" w:rsidP="00E56515">
      <w:pPr>
        <w:tabs>
          <w:tab w:val="left" w:pos="0"/>
        </w:tabs>
        <w:spacing w:after="0" w:line="240" w:lineRule="auto"/>
        <w:ind w:firstLine="709"/>
        <w:jc w:val="right"/>
        <w:rPr>
          <w:rFonts w:ascii="Calibri Light" w:hAnsi="Calibri Light" w:cs="Calibri Light"/>
          <w:b/>
          <w:i/>
          <w:lang w:val="ru-RU"/>
        </w:rPr>
      </w:pPr>
      <w:r w:rsidRPr="00E56515">
        <w:rPr>
          <w:rFonts w:ascii="Calibri Light" w:hAnsi="Calibri Light" w:cs="Calibri Light"/>
          <w:b/>
          <w:i/>
        </w:rPr>
        <w:t>Таблиця 5.6</w:t>
      </w:r>
      <w:r w:rsidR="002F5EA1" w:rsidRPr="00E56515">
        <w:rPr>
          <w:rFonts w:ascii="Calibri Light" w:hAnsi="Calibri Light" w:cs="Calibri Light"/>
          <w:b/>
          <w:i/>
        </w:rPr>
        <w:t>.</w:t>
      </w:r>
    </w:p>
    <w:p w:rsidR="00D17C53" w:rsidRPr="00E56515" w:rsidRDefault="00D17C53" w:rsidP="00E56515">
      <w:pPr>
        <w:tabs>
          <w:tab w:val="left" w:pos="0"/>
        </w:tabs>
        <w:spacing w:after="0" w:line="240" w:lineRule="auto"/>
        <w:ind w:firstLine="709"/>
        <w:jc w:val="right"/>
        <w:rPr>
          <w:rFonts w:ascii="Calibri Light" w:hAnsi="Calibri Light" w:cs="Calibri Light"/>
          <w:b/>
          <w:i/>
        </w:rPr>
      </w:pPr>
      <w:r w:rsidRPr="00E56515">
        <w:rPr>
          <w:rFonts w:ascii="Calibri Light" w:hAnsi="Calibri Light" w:cs="Calibri Light"/>
          <w:b/>
          <w:i/>
        </w:rPr>
        <w:t xml:space="preserve">Визначення рівня посадового окладу працівника залежно від оцінки його індивідуальних </w:t>
      </w:r>
    </w:p>
    <w:p w:rsidR="00D17C53" w:rsidRDefault="00D17C53" w:rsidP="00E56515">
      <w:pPr>
        <w:tabs>
          <w:tab w:val="left" w:pos="0"/>
        </w:tabs>
        <w:spacing w:after="0" w:line="240" w:lineRule="auto"/>
        <w:ind w:firstLine="709"/>
        <w:jc w:val="right"/>
        <w:rPr>
          <w:rFonts w:ascii="Calibri Light" w:hAnsi="Calibri Light" w:cs="Calibri Light"/>
          <w:b/>
          <w:i/>
        </w:rPr>
      </w:pPr>
      <w:r w:rsidRPr="00E56515">
        <w:rPr>
          <w:rFonts w:ascii="Calibri Light" w:hAnsi="Calibri Light" w:cs="Calibri Light"/>
          <w:b/>
          <w:i/>
        </w:rPr>
        <w:t>результатів роботи</w:t>
      </w:r>
    </w:p>
    <w:p w:rsidR="00E56515" w:rsidRPr="00E56515" w:rsidRDefault="00E56515" w:rsidP="00E56515">
      <w:pPr>
        <w:tabs>
          <w:tab w:val="left" w:pos="0"/>
        </w:tabs>
        <w:spacing w:after="0" w:line="240" w:lineRule="auto"/>
        <w:ind w:firstLine="709"/>
        <w:jc w:val="right"/>
        <w:rPr>
          <w:rFonts w:ascii="Calibri Light" w:hAnsi="Calibri Light" w:cs="Calibri Light"/>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gridCol w:w="861"/>
        <w:gridCol w:w="873"/>
        <w:gridCol w:w="873"/>
        <w:gridCol w:w="873"/>
        <w:gridCol w:w="826"/>
      </w:tblGrid>
      <w:tr w:rsidR="00E56515" w:rsidRPr="00E56515" w:rsidTr="00E56515">
        <w:tc>
          <w:tcPr>
            <w:tcW w:w="2934" w:type="pct"/>
            <w:tcBorders>
              <w:tl2br w:val="single" w:sz="4" w:space="0" w:color="auto"/>
            </w:tcBorders>
          </w:tcPr>
          <w:p w:rsidR="00E56515" w:rsidRPr="00E56515" w:rsidRDefault="00E56515" w:rsidP="00E34EE6">
            <w:pPr>
              <w:tabs>
                <w:tab w:val="left" w:pos="0"/>
              </w:tabs>
              <w:spacing w:after="0" w:line="240" w:lineRule="auto"/>
              <w:ind w:firstLine="709"/>
              <w:jc w:val="center"/>
              <w:rPr>
                <w:rFonts w:ascii="Calibri Light" w:hAnsi="Calibri Light" w:cs="Calibri Light"/>
                <w:b/>
              </w:rPr>
            </w:pPr>
            <w:r w:rsidRPr="00E56515">
              <w:rPr>
                <w:rFonts w:ascii="Calibri Light" w:hAnsi="Calibri Light" w:cs="Calibri Light"/>
                <w:b/>
              </w:rPr>
              <w:t>Рівень посадового окладу</w:t>
            </w:r>
          </w:p>
          <w:p w:rsidR="00E56515" w:rsidRPr="00E56515" w:rsidRDefault="00E56515" w:rsidP="00E34EE6">
            <w:pPr>
              <w:tabs>
                <w:tab w:val="left" w:pos="0"/>
              </w:tabs>
              <w:spacing w:after="0" w:line="240" w:lineRule="auto"/>
              <w:ind w:firstLine="709"/>
              <w:jc w:val="both"/>
              <w:rPr>
                <w:rFonts w:ascii="Calibri Light" w:hAnsi="Calibri Light" w:cs="Calibri Light"/>
                <w:b/>
              </w:rPr>
            </w:pPr>
            <w:r w:rsidRPr="00E56515">
              <w:rPr>
                <w:rFonts w:ascii="Calibri Light" w:hAnsi="Calibri Light" w:cs="Calibri Light"/>
                <w:b/>
              </w:rPr>
              <w:t>Оцінка</w:t>
            </w:r>
          </w:p>
          <w:p w:rsidR="00E56515" w:rsidRPr="00E56515" w:rsidRDefault="00E56515" w:rsidP="00E34EE6">
            <w:pPr>
              <w:tabs>
                <w:tab w:val="left" w:pos="0"/>
              </w:tabs>
              <w:spacing w:after="0" w:line="240" w:lineRule="auto"/>
              <w:ind w:firstLine="709"/>
              <w:jc w:val="both"/>
              <w:rPr>
                <w:rFonts w:ascii="Calibri Light" w:hAnsi="Calibri Light" w:cs="Calibri Light"/>
                <w:b/>
              </w:rPr>
            </w:pPr>
            <w:r w:rsidRPr="00E56515">
              <w:rPr>
                <w:rFonts w:ascii="Calibri Light" w:hAnsi="Calibri Light" w:cs="Calibri Light"/>
                <w:b/>
              </w:rPr>
              <w:t>індивідуальних</w:t>
            </w:r>
          </w:p>
          <w:p w:rsidR="00E56515" w:rsidRPr="00E56515" w:rsidRDefault="00E56515" w:rsidP="00E34EE6">
            <w:pPr>
              <w:tabs>
                <w:tab w:val="left" w:pos="0"/>
              </w:tabs>
              <w:spacing w:after="0" w:line="240" w:lineRule="auto"/>
              <w:ind w:firstLine="709"/>
              <w:jc w:val="both"/>
              <w:rPr>
                <w:rFonts w:ascii="Calibri Light" w:hAnsi="Calibri Light" w:cs="Calibri Light"/>
                <w:b/>
              </w:rPr>
            </w:pPr>
            <w:r w:rsidRPr="00E56515">
              <w:rPr>
                <w:rFonts w:ascii="Calibri Light" w:hAnsi="Calibri Light" w:cs="Calibri Light"/>
                <w:b/>
              </w:rPr>
              <w:t>результатів праці</w:t>
            </w:r>
          </w:p>
        </w:tc>
        <w:tc>
          <w:tcPr>
            <w:tcW w:w="414" w:type="pct"/>
            <w:vAlign w:val="center"/>
          </w:tcPr>
          <w:p w:rsidR="00E56515" w:rsidRPr="00E56515" w:rsidRDefault="00E56515" w:rsidP="00E34EE6">
            <w:pPr>
              <w:spacing w:after="0" w:line="240" w:lineRule="auto"/>
              <w:jc w:val="center"/>
              <w:rPr>
                <w:rFonts w:ascii="Calibri Light" w:hAnsi="Calibri Light" w:cs="Calibri Light"/>
                <w:b/>
              </w:rPr>
            </w:pPr>
            <w:r w:rsidRPr="00E56515">
              <w:rPr>
                <w:rFonts w:ascii="Calibri Light" w:hAnsi="Calibri Light" w:cs="Calibri Light"/>
                <w:b/>
              </w:rPr>
              <w:t>80,0%</w:t>
            </w:r>
          </w:p>
        </w:tc>
        <w:tc>
          <w:tcPr>
            <w:tcW w:w="418" w:type="pct"/>
            <w:vAlign w:val="center"/>
          </w:tcPr>
          <w:p w:rsidR="00E56515" w:rsidRPr="00E56515" w:rsidRDefault="00E56515" w:rsidP="00E34EE6">
            <w:pPr>
              <w:spacing w:after="0" w:line="240" w:lineRule="auto"/>
              <w:jc w:val="center"/>
              <w:rPr>
                <w:rFonts w:ascii="Calibri Light" w:hAnsi="Calibri Light" w:cs="Calibri Light"/>
                <w:b/>
              </w:rPr>
            </w:pPr>
            <w:r w:rsidRPr="00E56515">
              <w:rPr>
                <w:rFonts w:ascii="Calibri Light" w:hAnsi="Calibri Light" w:cs="Calibri Light"/>
                <w:b/>
              </w:rPr>
              <w:t>100,0%</w:t>
            </w:r>
          </w:p>
        </w:tc>
        <w:tc>
          <w:tcPr>
            <w:tcW w:w="418" w:type="pct"/>
            <w:vAlign w:val="center"/>
          </w:tcPr>
          <w:p w:rsidR="00E56515" w:rsidRPr="00E56515" w:rsidRDefault="00E56515" w:rsidP="00E34EE6">
            <w:pPr>
              <w:spacing w:after="0" w:line="240" w:lineRule="auto"/>
              <w:jc w:val="center"/>
              <w:rPr>
                <w:rFonts w:ascii="Calibri Light" w:hAnsi="Calibri Light" w:cs="Calibri Light"/>
                <w:b/>
              </w:rPr>
            </w:pPr>
            <w:r w:rsidRPr="00E56515">
              <w:rPr>
                <w:rFonts w:ascii="Calibri Light" w:hAnsi="Calibri Light" w:cs="Calibri Light"/>
                <w:b/>
              </w:rPr>
              <w:t>110,0%</w:t>
            </w:r>
          </w:p>
        </w:tc>
        <w:tc>
          <w:tcPr>
            <w:tcW w:w="418" w:type="pct"/>
            <w:vAlign w:val="center"/>
          </w:tcPr>
          <w:p w:rsidR="00E56515" w:rsidRPr="00E56515" w:rsidRDefault="00E56515" w:rsidP="00E34EE6">
            <w:pPr>
              <w:spacing w:after="0" w:line="240" w:lineRule="auto"/>
              <w:jc w:val="center"/>
              <w:rPr>
                <w:rFonts w:ascii="Calibri Light" w:hAnsi="Calibri Light" w:cs="Calibri Light"/>
                <w:b/>
              </w:rPr>
            </w:pPr>
            <w:r w:rsidRPr="00E56515">
              <w:rPr>
                <w:rFonts w:ascii="Calibri Light" w:hAnsi="Calibri Light" w:cs="Calibri Light"/>
                <w:b/>
              </w:rPr>
              <w:t>120,0%</w:t>
            </w:r>
          </w:p>
        </w:tc>
        <w:tc>
          <w:tcPr>
            <w:tcW w:w="397" w:type="pct"/>
          </w:tcPr>
          <w:p w:rsidR="00E56515" w:rsidRPr="00E56515" w:rsidRDefault="00E56515" w:rsidP="00E34EE6">
            <w:pPr>
              <w:spacing w:after="0" w:line="240" w:lineRule="auto"/>
              <w:jc w:val="center"/>
              <w:rPr>
                <w:rFonts w:ascii="Calibri Light" w:hAnsi="Calibri Light" w:cs="Calibri Light"/>
                <w:b/>
              </w:rPr>
            </w:pPr>
          </w:p>
        </w:tc>
      </w:tr>
      <w:tr w:rsidR="00E56515" w:rsidRPr="009E6CEE" w:rsidTr="00E56515">
        <w:tc>
          <w:tcPr>
            <w:tcW w:w="2934" w:type="pct"/>
          </w:tcPr>
          <w:p w:rsidR="00E56515" w:rsidRPr="009E6CEE" w:rsidRDefault="00E56515" w:rsidP="00E56515">
            <w:pPr>
              <w:tabs>
                <w:tab w:val="left" w:pos="0"/>
              </w:tabs>
              <w:spacing w:after="0" w:line="240" w:lineRule="auto"/>
              <w:jc w:val="both"/>
              <w:rPr>
                <w:rFonts w:ascii="Calibri Light" w:hAnsi="Calibri Light" w:cs="Calibri Light"/>
              </w:rPr>
            </w:pPr>
            <w:r w:rsidRPr="009E6CEE">
              <w:rPr>
                <w:rFonts w:ascii="Calibri Light" w:hAnsi="Calibri Light" w:cs="Calibri Light"/>
              </w:rPr>
              <w:t>1) не виконується одна або декілька головних трудових функцій</w:t>
            </w:r>
          </w:p>
        </w:tc>
        <w:tc>
          <w:tcPr>
            <w:tcW w:w="414" w:type="pct"/>
          </w:tcPr>
          <w:p w:rsidR="00E56515" w:rsidRPr="009E6CEE" w:rsidRDefault="00E56515" w:rsidP="00E34EE6">
            <w:pPr>
              <w:spacing w:after="0" w:line="240" w:lineRule="auto"/>
              <w:jc w:val="center"/>
              <w:rPr>
                <w:rFonts w:ascii="Calibri Light" w:hAnsi="Calibri Light" w:cs="Calibri Light"/>
                <w:vertAlign w:val="subscript"/>
              </w:rPr>
            </w:pPr>
            <w:r w:rsidRPr="009E6CEE">
              <w:rPr>
                <w:rFonts w:ascii="Calibri Light" w:hAnsi="Calibri Light" w:cs="Calibri Light"/>
              </w:rPr>
              <w:t>P</w:t>
            </w:r>
            <w:r w:rsidRPr="009E6CEE">
              <w:rPr>
                <w:rFonts w:ascii="Calibri Light" w:hAnsi="Calibri Light" w:cs="Calibri Light"/>
                <w:vertAlign w:val="subscript"/>
              </w:rPr>
              <w:t>1</w:t>
            </w:r>
          </w:p>
        </w:tc>
        <w:tc>
          <w:tcPr>
            <w:tcW w:w="418" w:type="pct"/>
          </w:tcPr>
          <w:p w:rsidR="00E56515" w:rsidRPr="009E6CEE" w:rsidRDefault="00E56515" w:rsidP="00E34EE6">
            <w:pPr>
              <w:spacing w:after="0" w:line="240" w:lineRule="auto"/>
              <w:jc w:val="center"/>
              <w:rPr>
                <w:rFonts w:ascii="Calibri Light" w:hAnsi="Calibri Light" w:cs="Calibri Light"/>
              </w:rPr>
            </w:pPr>
          </w:p>
        </w:tc>
        <w:tc>
          <w:tcPr>
            <w:tcW w:w="418" w:type="pct"/>
          </w:tcPr>
          <w:p w:rsidR="00E56515" w:rsidRPr="009E6CEE" w:rsidRDefault="00E56515" w:rsidP="00E34EE6">
            <w:pPr>
              <w:spacing w:after="0" w:line="240" w:lineRule="auto"/>
              <w:jc w:val="center"/>
              <w:rPr>
                <w:rFonts w:ascii="Calibri Light" w:hAnsi="Calibri Light" w:cs="Calibri Light"/>
              </w:rPr>
            </w:pPr>
          </w:p>
        </w:tc>
        <w:tc>
          <w:tcPr>
            <w:tcW w:w="418" w:type="pct"/>
          </w:tcPr>
          <w:p w:rsidR="00E56515" w:rsidRPr="009E6CEE" w:rsidRDefault="00E56515" w:rsidP="00E34EE6">
            <w:pPr>
              <w:spacing w:after="0" w:line="240" w:lineRule="auto"/>
              <w:jc w:val="center"/>
              <w:rPr>
                <w:rFonts w:ascii="Calibri Light" w:hAnsi="Calibri Light" w:cs="Calibri Light"/>
              </w:rPr>
            </w:pPr>
          </w:p>
        </w:tc>
        <w:tc>
          <w:tcPr>
            <w:tcW w:w="397" w:type="pct"/>
          </w:tcPr>
          <w:p w:rsidR="00E56515" w:rsidRPr="009E6CEE" w:rsidRDefault="00E56515" w:rsidP="00E34EE6">
            <w:pPr>
              <w:spacing w:after="0" w:line="240" w:lineRule="auto"/>
              <w:jc w:val="center"/>
              <w:rPr>
                <w:rFonts w:ascii="Calibri Light" w:hAnsi="Calibri Light" w:cs="Calibri Light"/>
              </w:rPr>
            </w:pPr>
          </w:p>
        </w:tc>
      </w:tr>
      <w:tr w:rsidR="00E56515" w:rsidRPr="009E6CEE" w:rsidTr="00E56515">
        <w:tc>
          <w:tcPr>
            <w:tcW w:w="2934" w:type="pct"/>
          </w:tcPr>
          <w:p w:rsidR="00E56515" w:rsidRPr="009E6CEE" w:rsidRDefault="00E56515" w:rsidP="00E56515">
            <w:pPr>
              <w:tabs>
                <w:tab w:val="left" w:pos="0"/>
              </w:tabs>
              <w:spacing w:after="0" w:line="240" w:lineRule="auto"/>
              <w:jc w:val="both"/>
              <w:rPr>
                <w:rFonts w:ascii="Calibri Light" w:hAnsi="Calibri Light" w:cs="Calibri Light"/>
              </w:rPr>
            </w:pPr>
            <w:r w:rsidRPr="009E6CEE">
              <w:rPr>
                <w:rFonts w:ascii="Calibri Light" w:hAnsi="Calibri Light" w:cs="Calibri Light"/>
              </w:rPr>
              <w:t>2) результаті праці відповідають заданим показникам</w:t>
            </w:r>
          </w:p>
        </w:tc>
        <w:tc>
          <w:tcPr>
            <w:tcW w:w="414" w:type="pct"/>
          </w:tcPr>
          <w:p w:rsidR="00E56515" w:rsidRPr="009E6CEE" w:rsidRDefault="00E56515" w:rsidP="00E34EE6">
            <w:pPr>
              <w:spacing w:after="0" w:line="240" w:lineRule="auto"/>
              <w:jc w:val="center"/>
              <w:rPr>
                <w:rFonts w:ascii="Calibri Light" w:hAnsi="Calibri Light" w:cs="Calibri Light"/>
              </w:rPr>
            </w:pPr>
          </w:p>
        </w:tc>
        <w:tc>
          <w:tcPr>
            <w:tcW w:w="418" w:type="pct"/>
          </w:tcPr>
          <w:p w:rsidR="00E56515" w:rsidRPr="009E6CEE" w:rsidRDefault="00E56515" w:rsidP="00E34EE6">
            <w:pPr>
              <w:spacing w:after="0" w:line="240" w:lineRule="auto"/>
              <w:jc w:val="center"/>
              <w:rPr>
                <w:rFonts w:ascii="Calibri Light" w:hAnsi="Calibri Light" w:cs="Calibri Light"/>
                <w:vertAlign w:val="subscript"/>
              </w:rPr>
            </w:pPr>
            <w:r w:rsidRPr="009E6CEE">
              <w:rPr>
                <w:rFonts w:ascii="Calibri Light" w:hAnsi="Calibri Light" w:cs="Calibri Light"/>
              </w:rPr>
              <w:t>P</w:t>
            </w:r>
            <w:r w:rsidRPr="009E6CEE">
              <w:rPr>
                <w:rFonts w:ascii="Calibri Light" w:hAnsi="Calibri Light" w:cs="Calibri Light"/>
                <w:vertAlign w:val="subscript"/>
              </w:rPr>
              <w:t>2</w:t>
            </w:r>
          </w:p>
        </w:tc>
        <w:tc>
          <w:tcPr>
            <w:tcW w:w="418" w:type="pct"/>
          </w:tcPr>
          <w:p w:rsidR="00E56515" w:rsidRPr="009E6CEE" w:rsidRDefault="00E56515" w:rsidP="00E34EE6">
            <w:pPr>
              <w:spacing w:after="0" w:line="240" w:lineRule="auto"/>
              <w:jc w:val="center"/>
              <w:rPr>
                <w:rFonts w:ascii="Calibri Light" w:hAnsi="Calibri Light" w:cs="Calibri Light"/>
              </w:rPr>
            </w:pPr>
          </w:p>
        </w:tc>
        <w:tc>
          <w:tcPr>
            <w:tcW w:w="418" w:type="pct"/>
          </w:tcPr>
          <w:p w:rsidR="00E56515" w:rsidRPr="009E6CEE" w:rsidRDefault="00E56515" w:rsidP="00E34EE6">
            <w:pPr>
              <w:spacing w:after="0" w:line="240" w:lineRule="auto"/>
              <w:jc w:val="center"/>
              <w:rPr>
                <w:rFonts w:ascii="Calibri Light" w:hAnsi="Calibri Light" w:cs="Calibri Light"/>
              </w:rPr>
            </w:pPr>
          </w:p>
        </w:tc>
        <w:tc>
          <w:tcPr>
            <w:tcW w:w="397" w:type="pct"/>
          </w:tcPr>
          <w:p w:rsidR="00E56515" w:rsidRPr="009E6CEE" w:rsidRDefault="00E56515" w:rsidP="00E34EE6">
            <w:pPr>
              <w:spacing w:after="0" w:line="240" w:lineRule="auto"/>
              <w:jc w:val="center"/>
              <w:rPr>
                <w:rFonts w:ascii="Calibri Light" w:hAnsi="Calibri Light" w:cs="Calibri Light"/>
              </w:rPr>
            </w:pPr>
          </w:p>
        </w:tc>
      </w:tr>
      <w:tr w:rsidR="00E56515" w:rsidRPr="009E6CEE" w:rsidTr="00E56515">
        <w:tc>
          <w:tcPr>
            <w:tcW w:w="2934" w:type="pct"/>
          </w:tcPr>
          <w:p w:rsidR="00E56515" w:rsidRPr="009E6CEE" w:rsidRDefault="00E56515" w:rsidP="00E56515">
            <w:pPr>
              <w:tabs>
                <w:tab w:val="left" w:pos="0"/>
              </w:tabs>
              <w:spacing w:after="0" w:line="240" w:lineRule="auto"/>
              <w:jc w:val="both"/>
              <w:rPr>
                <w:rFonts w:ascii="Calibri Light" w:hAnsi="Calibri Light" w:cs="Calibri Light"/>
              </w:rPr>
            </w:pPr>
            <w:r w:rsidRPr="009E6CEE">
              <w:rPr>
                <w:rFonts w:ascii="Calibri Light" w:hAnsi="Calibri Light" w:cs="Calibri Light"/>
              </w:rPr>
              <w:t>3) результати праці вище середнього показника</w:t>
            </w:r>
          </w:p>
        </w:tc>
        <w:tc>
          <w:tcPr>
            <w:tcW w:w="414" w:type="pct"/>
          </w:tcPr>
          <w:p w:rsidR="00E56515" w:rsidRPr="009E6CEE" w:rsidRDefault="00E56515" w:rsidP="00E34EE6">
            <w:pPr>
              <w:spacing w:after="0" w:line="240" w:lineRule="auto"/>
              <w:jc w:val="center"/>
              <w:rPr>
                <w:rFonts w:ascii="Calibri Light" w:hAnsi="Calibri Light" w:cs="Calibri Light"/>
              </w:rPr>
            </w:pPr>
          </w:p>
        </w:tc>
        <w:tc>
          <w:tcPr>
            <w:tcW w:w="418" w:type="pct"/>
          </w:tcPr>
          <w:p w:rsidR="00E56515" w:rsidRPr="009E6CEE" w:rsidRDefault="00E56515" w:rsidP="00E34EE6">
            <w:pPr>
              <w:spacing w:after="0" w:line="240" w:lineRule="auto"/>
              <w:jc w:val="center"/>
              <w:rPr>
                <w:rFonts w:ascii="Calibri Light" w:hAnsi="Calibri Light" w:cs="Calibri Light"/>
              </w:rPr>
            </w:pPr>
          </w:p>
        </w:tc>
        <w:tc>
          <w:tcPr>
            <w:tcW w:w="418" w:type="pct"/>
          </w:tcPr>
          <w:p w:rsidR="00E56515" w:rsidRPr="009E6CEE" w:rsidRDefault="00E56515" w:rsidP="00E34EE6">
            <w:pPr>
              <w:spacing w:after="0" w:line="240" w:lineRule="auto"/>
              <w:jc w:val="center"/>
              <w:rPr>
                <w:rFonts w:ascii="Calibri Light" w:hAnsi="Calibri Light" w:cs="Calibri Light"/>
                <w:vertAlign w:val="subscript"/>
              </w:rPr>
            </w:pPr>
            <w:r w:rsidRPr="009E6CEE">
              <w:rPr>
                <w:rFonts w:ascii="Calibri Light" w:hAnsi="Calibri Light" w:cs="Calibri Light"/>
              </w:rPr>
              <w:t>P</w:t>
            </w:r>
            <w:r w:rsidRPr="009E6CEE">
              <w:rPr>
                <w:rFonts w:ascii="Calibri Light" w:hAnsi="Calibri Light" w:cs="Calibri Light"/>
                <w:vertAlign w:val="subscript"/>
              </w:rPr>
              <w:t>3</w:t>
            </w:r>
          </w:p>
        </w:tc>
        <w:tc>
          <w:tcPr>
            <w:tcW w:w="418" w:type="pct"/>
          </w:tcPr>
          <w:p w:rsidR="00E56515" w:rsidRPr="009E6CEE" w:rsidRDefault="00E56515" w:rsidP="00E34EE6">
            <w:pPr>
              <w:spacing w:after="0" w:line="240" w:lineRule="auto"/>
              <w:jc w:val="center"/>
              <w:rPr>
                <w:rFonts w:ascii="Calibri Light" w:hAnsi="Calibri Light" w:cs="Calibri Light"/>
              </w:rPr>
            </w:pPr>
          </w:p>
        </w:tc>
        <w:tc>
          <w:tcPr>
            <w:tcW w:w="397" w:type="pct"/>
          </w:tcPr>
          <w:p w:rsidR="00E56515" w:rsidRPr="009E6CEE" w:rsidRDefault="00E56515" w:rsidP="00E34EE6">
            <w:pPr>
              <w:spacing w:after="0" w:line="240" w:lineRule="auto"/>
              <w:jc w:val="center"/>
              <w:rPr>
                <w:rFonts w:ascii="Calibri Light" w:hAnsi="Calibri Light" w:cs="Calibri Light"/>
              </w:rPr>
            </w:pPr>
          </w:p>
        </w:tc>
      </w:tr>
      <w:tr w:rsidR="00E56515" w:rsidRPr="009E6CEE" w:rsidTr="00E56515">
        <w:tc>
          <w:tcPr>
            <w:tcW w:w="2934" w:type="pct"/>
          </w:tcPr>
          <w:p w:rsidR="00E56515" w:rsidRPr="009E6CEE" w:rsidRDefault="00E56515" w:rsidP="00E56515">
            <w:pPr>
              <w:tabs>
                <w:tab w:val="left" w:pos="0"/>
              </w:tabs>
              <w:spacing w:after="0" w:line="240" w:lineRule="auto"/>
              <w:jc w:val="both"/>
              <w:rPr>
                <w:rFonts w:ascii="Calibri Light" w:hAnsi="Calibri Light" w:cs="Calibri Light"/>
              </w:rPr>
            </w:pPr>
            <w:r w:rsidRPr="009E6CEE">
              <w:rPr>
                <w:rFonts w:ascii="Calibri Light" w:hAnsi="Calibri Light" w:cs="Calibri Light"/>
              </w:rPr>
              <w:t>4) працівник суттєво перевищує задані показники</w:t>
            </w:r>
          </w:p>
        </w:tc>
        <w:tc>
          <w:tcPr>
            <w:tcW w:w="414" w:type="pct"/>
          </w:tcPr>
          <w:p w:rsidR="00E56515" w:rsidRPr="009E6CEE" w:rsidRDefault="00E56515" w:rsidP="00E34EE6">
            <w:pPr>
              <w:spacing w:after="0" w:line="240" w:lineRule="auto"/>
              <w:jc w:val="center"/>
              <w:rPr>
                <w:rFonts w:ascii="Calibri Light" w:hAnsi="Calibri Light" w:cs="Calibri Light"/>
              </w:rPr>
            </w:pPr>
          </w:p>
        </w:tc>
        <w:tc>
          <w:tcPr>
            <w:tcW w:w="418" w:type="pct"/>
          </w:tcPr>
          <w:p w:rsidR="00E56515" w:rsidRPr="009E6CEE" w:rsidRDefault="00E56515" w:rsidP="00E34EE6">
            <w:pPr>
              <w:spacing w:after="0" w:line="240" w:lineRule="auto"/>
              <w:jc w:val="center"/>
              <w:rPr>
                <w:rFonts w:ascii="Calibri Light" w:hAnsi="Calibri Light" w:cs="Calibri Light"/>
              </w:rPr>
            </w:pPr>
          </w:p>
        </w:tc>
        <w:tc>
          <w:tcPr>
            <w:tcW w:w="418" w:type="pct"/>
          </w:tcPr>
          <w:p w:rsidR="00E56515" w:rsidRPr="009E6CEE" w:rsidRDefault="00E56515" w:rsidP="00E34EE6">
            <w:pPr>
              <w:spacing w:after="0" w:line="240" w:lineRule="auto"/>
              <w:jc w:val="center"/>
              <w:rPr>
                <w:rFonts w:ascii="Calibri Light" w:hAnsi="Calibri Light" w:cs="Calibri Light"/>
              </w:rPr>
            </w:pPr>
          </w:p>
        </w:tc>
        <w:tc>
          <w:tcPr>
            <w:tcW w:w="418" w:type="pct"/>
          </w:tcPr>
          <w:p w:rsidR="00E56515" w:rsidRPr="009E6CEE" w:rsidRDefault="00E56515" w:rsidP="00E34EE6">
            <w:pPr>
              <w:spacing w:after="0" w:line="240" w:lineRule="auto"/>
              <w:jc w:val="center"/>
              <w:rPr>
                <w:rFonts w:ascii="Calibri Light" w:hAnsi="Calibri Light" w:cs="Calibri Light"/>
                <w:vertAlign w:val="subscript"/>
              </w:rPr>
            </w:pPr>
            <w:r w:rsidRPr="009E6CEE">
              <w:rPr>
                <w:rFonts w:ascii="Calibri Light" w:hAnsi="Calibri Light" w:cs="Calibri Light"/>
              </w:rPr>
              <w:t>P</w:t>
            </w:r>
            <w:r w:rsidRPr="009E6CEE">
              <w:rPr>
                <w:rFonts w:ascii="Calibri Light" w:hAnsi="Calibri Light" w:cs="Calibri Light"/>
                <w:vertAlign w:val="subscript"/>
              </w:rPr>
              <w:t>4</w:t>
            </w:r>
          </w:p>
        </w:tc>
        <w:tc>
          <w:tcPr>
            <w:tcW w:w="397" w:type="pct"/>
          </w:tcPr>
          <w:p w:rsidR="00E56515" w:rsidRPr="009E6CEE" w:rsidRDefault="00E56515" w:rsidP="00E34EE6">
            <w:pPr>
              <w:spacing w:after="0" w:line="240" w:lineRule="auto"/>
              <w:jc w:val="center"/>
              <w:rPr>
                <w:rFonts w:ascii="Calibri Light" w:hAnsi="Calibri Light" w:cs="Calibri Light"/>
              </w:rPr>
            </w:pPr>
          </w:p>
        </w:tc>
      </w:tr>
    </w:tbl>
    <w:p w:rsidR="00D17C53" w:rsidRPr="009E6CEE" w:rsidRDefault="00D17C53" w:rsidP="00E34EE6">
      <w:pPr>
        <w:tabs>
          <w:tab w:val="left" w:pos="0"/>
        </w:tabs>
        <w:spacing w:after="0" w:line="240" w:lineRule="auto"/>
        <w:ind w:firstLine="709"/>
        <w:jc w:val="both"/>
        <w:rPr>
          <w:rFonts w:ascii="Calibri Light" w:hAnsi="Calibri Light" w:cs="Calibri Light"/>
        </w:rPr>
      </w:pPr>
    </w:p>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Спрощений варіант визначення посадових окладів залежно від оцінки індивідуальних результатів праці, наведений у Таблиці 5.7.</w:t>
      </w:r>
    </w:p>
    <w:p w:rsidR="00D17C53" w:rsidRPr="00E56515" w:rsidRDefault="00D17C53" w:rsidP="00E56515">
      <w:pPr>
        <w:spacing w:after="0" w:line="240" w:lineRule="auto"/>
        <w:ind w:firstLine="709"/>
        <w:jc w:val="right"/>
        <w:rPr>
          <w:rFonts w:ascii="Calibri Light" w:hAnsi="Calibri Light" w:cs="Calibri Light"/>
          <w:b/>
          <w:i/>
        </w:rPr>
      </w:pPr>
      <w:r w:rsidRPr="009E6CEE">
        <w:rPr>
          <w:rFonts w:ascii="Calibri Light" w:hAnsi="Calibri Light" w:cs="Calibri Light"/>
        </w:rPr>
        <w:br w:type="page"/>
      </w:r>
      <w:r w:rsidRPr="00E56515">
        <w:rPr>
          <w:rFonts w:ascii="Calibri Light" w:hAnsi="Calibri Light" w:cs="Calibri Light"/>
          <w:b/>
          <w:i/>
        </w:rPr>
        <w:lastRenderedPageBreak/>
        <w:t>Таблиця 5.7</w:t>
      </w:r>
      <w:r w:rsidR="002F5EA1" w:rsidRPr="00E56515">
        <w:rPr>
          <w:rFonts w:ascii="Calibri Light" w:hAnsi="Calibri Light" w:cs="Calibri Light"/>
          <w:b/>
          <w:i/>
        </w:rPr>
        <w:t>.</w:t>
      </w:r>
    </w:p>
    <w:p w:rsidR="00D17C53" w:rsidRDefault="00D17C53" w:rsidP="00E56515">
      <w:pPr>
        <w:tabs>
          <w:tab w:val="left" w:pos="0"/>
        </w:tabs>
        <w:spacing w:after="0" w:line="240" w:lineRule="auto"/>
        <w:ind w:firstLine="709"/>
        <w:jc w:val="right"/>
        <w:rPr>
          <w:rFonts w:ascii="Calibri Light" w:hAnsi="Calibri Light" w:cs="Calibri Light"/>
          <w:b/>
          <w:i/>
        </w:rPr>
      </w:pPr>
      <w:r w:rsidRPr="00E56515">
        <w:rPr>
          <w:rFonts w:ascii="Calibri Light" w:hAnsi="Calibri Light" w:cs="Calibri Light"/>
          <w:b/>
          <w:i/>
        </w:rPr>
        <w:t xml:space="preserve">Визначення рівня посадового окладу </w:t>
      </w:r>
    </w:p>
    <w:p w:rsidR="00E56515" w:rsidRPr="00E56515" w:rsidRDefault="00E56515" w:rsidP="00E56515">
      <w:pPr>
        <w:tabs>
          <w:tab w:val="left" w:pos="0"/>
        </w:tabs>
        <w:spacing w:after="0" w:line="240" w:lineRule="auto"/>
        <w:ind w:firstLine="709"/>
        <w:jc w:val="right"/>
        <w:rPr>
          <w:rFonts w:ascii="Calibri Light" w:hAnsi="Calibri Light" w:cs="Calibri Light"/>
          <w:b/>
          <w:i/>
        </w:rPr>
      </w:pPr>
    </w:p>
    <w:tbl>
      <w:tblPr>
        <w:tblW w:w="477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1"/>
        <w:gridCol w:w="2683"/>
      </w:tblGrid>
      <w:tr w:rsidR="00D17C53" w:rsidRPr="00E56515" w:rsidTr="00877EDD">
        <w:tc>
          <w:tcPr>
            <w:tcW w:w="3651" w:type="pct"/>
            <w:vAlign w:val="center"/>
          </w:tcPr>
          <w:p w:rsidR="00D17C53" w:rsidRPr="00E56515" w:rsidRDefault="00D17C53" w:rsidP="00E34EE6">
            <w:pPr>
              <w:spacing w:after="0" w:line="240" w:lineRule="auto"/>
              <w:ind w:firstLine="34"/>
              <w:jc w:val="center"/>
              <w:rPr>
                <w:rFonts w:ascii="Calibri Light" w:hAnsi="Calibri Light" w:cs="Calibri Light"/>
                <w:b/>
              </w:rPr>
            </w:pPr>
            <w:r w:rsidRPr="00E56515">
              <w:rPr>
                <w:rFonts w:ascii="Calibri Light" w:hAnsi="Calibri Light" w:cs="Calibri Light"/>
                <w:b/>
              </w:rPr>
              <w:t>Оцінка індивідуальних результатів праці</w:t>
            </w:r>
          </w:p>
        </w:tc>
        <w:tc>
          <w:tcPr>
            <w:tcW w:w="1349" w:type="pct"/>
            <w:vAlign w:val="center"/>
          </w:tcPr>
          <w:p w:rsidR="00D17C53" w:rsidRPr="00E56515" w:rsidRDefault="00D17C53" w:rsidP="00E34EE6">
            <w:pPr>
              <w:spacing w:after="0" w:line="240" w:lineRule="auto"/>
              <w:ind w:right="-185" w:firstLine="34"/>
              <w:jc w:val="center"/>
              <w:rPr>
                <w:rFonts w:ascii="Calibri Light" w:hAnsi="Calibri Light" w:cs="Calibri Light"/>
                <w:b/>
              </w:rPr>
            </w:pPr>
            <w:r w:rsidRPr="00E56515">
              <w:rPr>
                <w:rFonts w:ascii="Calibri Light" w:hAnsi="Calibri Light" w:cs="Calibri Light"/>
                <w:b/>
              </w:rPr>
              <w:t>Рівень посадового окладу</w:t>
            </w:r>
          </w:p>
          <w:p w:rsidR="00D17C53" w:rsidRPr="00E56515" w:rsidRDefault="00D17C53" w:rsidP="00E34EE6">
            <w:pPr>
              <w:spacing w:after="0" w:line="240" w:lineRule="auto"/>
              <w:ind w:firstLine="34"/>
              <w:jc w:val="center"/>
              <w:rPr>
                <w:rFonts w:ascii="Calibri Light" w:hAnsi="Calibri Light" w:cs="Calibri Light"/>
                <w:b/>
              </w:rPr>
            </w:pPr>
            <w:r w:rsidRPr="00E56515">
              <w:rPr>
                <w:rFonts w:ascii="Calibri Light" w:hAnsi="Calibri Light" w:cs="Calibri Light"/>
                <w:b/>
              </w:rPr>
              <w:t>(тарифної ставки) (S)</w:t>
            </w:r>
          </w:p>
        </w:tc>
      </w:tr>
      <w:tr w:rsidR="00D17C53" w:rsidRPr="009E6CEE" w:rsidTr="00877EDD">
        <w:trPr>
          <w:trHeight w:val="475"/>
        </w:trPr>
        <w:tc>
          <w:tcPr>
            <w:tcW w:w="3651" w:type="pct"/>
          </w:tcPr>
          <w:p w:rsidR="00D17C53" w:rsidRPr="009E6CEE" w:rsidRDefault="00D17C53" w:rsidP="00E34EE6">
            <w:pPr>
              <w:spacing w:after="0" w:line="240" w:lineRule="auto"/>
              <w:ind w:right="-108" w:firstLine="34"/>
              <w:rPr>
                <w:rFonts w:ascii="Calibri Light" w:hAnsi="Calibri Light" w:cs="Calibri Light"/>
                <w:spacing w:val="-2"/>
              </w:rPr>
            </w:pPr>
            <w:r w:rsidRPr="009E6CEE">
              <w:rPr>
                <w:rFonts w:ascii="Calibri Light" w:hAnsi="Calibri Light" w:cs="Calibri Light"/>
                <w:spacing w:val="-2"/>
              </w:rPr>
              <w:t>А) Не повністю відповідає стандартам продуктивності праці та якості роботи (P</w:t>
            </w:r>
            <w:r w:rsidRPr="009E6CEE">
              <w:rPr>
                <w:rFonts w:ascii="Calibri Light" w:hAnsi="Calibri Light" w:cs="Calibri Light"/>
                <w:spacing w:val="-2"/>
                <w:vertAlign w:val="subscript"/>
              </w:rPr>
              <w:t>1</w:t>
            </w:r>
            <w:r w:rsidRPr="009E6CEE">
              <w:rPr>
                <w:rFonts w:ascii="Calibri Light" w:hAnsi="Calibri Light" w:cs="Calibri Light"/>
                <w:spacing w:val="-2"/>
              </w:rPr>
              <w:t>)</w:t>
            </w:r>
          </w:p>
        </w:tc>
        <w:tc>
          <w:tcPr>
            <w:tcW w:w="1349" w:type="pct"/>
          </w:tcPr>
          <w:p w:rsidR="00D17C53" w:rsidRPr="009E6CEE" w:rsidRDefault="00D17C53" w:rsidP="00E34EE6">
            <w:pPr>
              <w:spacing w:after="0" w:line="240" w:lineRule="auto"/>
              <w:ind w:firstLine="34"/>
              <w:jc w:val="center"/>
              <w:rPr>
                <w:rFonts w:ascii="Calibri Light" w:hAnsi="Calibri Light" w:cs="Calibri Light"/>
                <w:vertAlign w:val="subscript"/>
              </w:rPr>
            </w:pPr>
            <w:r w:rsidRPr="009E6CEE">
              <w:rPr>
                <w:rFonts w:ascii="Calibri Light" w:hAnsi="Calibri Light" w:cs="Calibri Light"/>
              </w:rPr>
              <w:t>S</w:t>
            </w:r>
            <w:r w:rsidRPr="009E6CEE">
              <w:rPr>
                <w:rFonts w:ascii="Calibri Light" w:hAnsi="Calibri Light" w:cs="Calibri Light"/>
                <w:vertAlign w:val="subscript"/>
              </w:rPr>
              <w:t>min</w:t>
            </w:r>
          </w:p>
        </w:tc>
      </w:tr>
      <w:tr w:rsidR="00D17C53" w:rsidRPr="009E6CEE" w:rsidTr="00877EDD">
        <w:trPr>
          <w:trHeight w:val="425"/>
        </w:trPr>
        <w:tc>
          <w:tcPr>
            <w:tcW w:w="3651" w:type="pct"/>
          </w:tcPr>
          <w:p w:rsidR="00D17C53" w:rsidRPr="009E6CEE" w:rsidRDefault="00D17C53" w:rsidP="00E34EE6">
            <w:pPr>
              <w:spacing w:after="0" w:line="240" w:lineRule="auto"/>
              <w:ind w:right="-108" w:firstLine="34"/>
              <w:rPr>
                <w:rFonts w:ascii="Calibri Light" w:hAnsi="Calibri Light" w:cs="Calibri Light"/>
                <w:spacing w:val="-2"/>
              </w:rPr>
            </w:pPr>
            <w:r w:rsidRPr="009E6CEE">
              <w:rPr>
                <w:rFonts w:ascii="Calibri Light" w:hAnsi="Calibri Light" w:cs="Calibri Light"/>
                <w:spacing w:val="-2"/>
              </w:rPr>
              <w:t>Б) Задовольняє стандартам продуктивності праці та якості роботи (P</w:t>
            </w:r>
            <w:r w:rsidRPr="009E6CEE">
              <w:rPr>
                <w:rFonts w:ascii="Calibri Light" w:hAnsi="Calibri Light" w:cs="Calibri Light"/>
                <w:spacing w:val="-2"/>
                <w:vertAlign w:val="subscript"/>
              </w:rPr>
              <w:t>2</w:t>
            </w:r>
            <w:r w:rsidRPr="009E6CEE">
              <w:rPr>
                <w:rFonts w:ascii="Calibri Light" w:hAnsi="Calibri Light" w:cs="Calibri Light"/>
                <w:spacing w:val="-2"/>
              </w:rPr>
              <w:t>)</w:t>
            </w:r>
          </w:p>
        </w:tc>
        <w:tc>
          <w:tcPr>
            <w:tcW w:w="1349" w:type="pct"/>
          </w:tcPr>
          <w:p w:rsidR="00D17C53" w:rsidRPr="009E6CEE" w:rsidRDefault="00D17C53" w:rsidP="00E34EE6">
            <w:pPr>
              <w:spacing w:after="0" w:line="240" w:lineRule="auto"/>
              <w:ind w:firstLine="34"/>
              <w:jc w:val="center"/>
              <w:rPr>
                <w:rFonts w:ascii="Calibri Light" w:hAnsi="Calibri Light" w:cs="Calibri Light"/>
              </w:rPr>
            </w:pPr>
            <w:r w:rsidRPr="009E6CEE">
              <w:rPr>
                <w:rFonts w:ascii="Calibri Light" w:hAnsi="Calibri Light" w:cs="Calibri Light"/>
                <w:position w:val="-12"/>
              </w:rPr>
              <w:object w:dxaOrig="320" w:dyaOrig="380">
                <v:shape id="_x0000_i1034" type="#_x0000_t75" style="width:15.75pt;height:18.75pt" o:ole="">
                  <v:imagedata r:id="rId58" o:title=""/>
                </v:shape>
                <o:OLEObject Type="Embed" ProgID="Equation.3" ShapeID="_x0000_i1034" DrawAspect="Content" ObjectID="_1593343521" r:id="rId59"/>
              </w:object>
            </w:r>
          </w:p>
        </w:tc>
      </w:tr>
      <w:tr w:rsidR="00D17C53" w:rsidRPr="009E6CEE" w:rsidTr="00877EDD">
        <w:tc>
          <w:tcPr>
            <w:tcW w:w="3651" w:type="pct"/>
          </w:tcPr>
          <w:p w:rsidR="00D17C53" w:rsidRPr="009E6CEE" w:rsidRDefault="00D17C53" w:rsidP="00E34EE6">
            <w:pPr>
              <w:spacing w:after="0" w:line="240" w:lineRule="auto"/>
              <w:ind w:firstLine="34"/>
              <w:rPr>
                <w:rFonts w:ascii="Calibri Light" w:hAnsi="Calibri Light" w:cs="Calibri Light"/>
              </w:rPr>
            </w:pPr>
            <w:r w:rsidRPr="009E6CEE">
              <w:rPr>
                <w:rFonts w:ascii="Calibri Light" w:hAnsi="Calibri Light" w:cs="Calibri Light"/>
              </w:rPr>
              <w:t>B) Постійно перевищує встановлені стандарти продуктивності праці та якості роботи (P</w:t>
            </w:r>
            <w:r w:rsidRPr="009E6CEE">
              <w:rPr>
                <w:rFonts w:ascii="Calibri Light" w:hAnsi="Calibri Light" w:cs="Calibri Light"/>
                <w:vertAlign w:val="subscript"/>
              </w:rPr>
              <w:t>3</w:t>
            </w:r>
            <w:r w:rsidRPr="009E6CEE">
              <w:rPr>
                <w:rFonts w:ascii="Calibri Light" w:hAnsi="Calibri Light" w:cs="Calibri Light"/>
              </w:rPr>
              <w:t>)</w:t>
            </w:r>
          </w:p>
        </w:tc>
        <w:tc>
          <w:tcPr>
            <w:tcW w:w="1349" w:type="pct"/>
          </w:tcPr>
          <w:p w:rsidR="00D17C53" w:rsidRPr="009E6CEE" w:rsidRDefault="00D17C53" w:rsidP="00E34EE6">
            <w:pPr>
              <w:spacing w:after="0" w:line="240" w:lineRule="auto"/>
              <w:ind w:firstLine="34"/>
              <w:jc w:val="center"/>
              <w:rPr>
                <w:rFonts w:ascii="Calibri Light" w:hAnsi="Calibri Light" w:cs="Calibri Light"/>
                <w:i/>
                <w:vertAlign w:val="subscript"/>
              </w:rPr>
            </w:pPr>
            <w:r w:rsidRPr="009E6CEE">
              <w:rPr>
                <w:rFonts w:ascii="Calibri Light" w:hAnsi="Calibri Light" w:cs="Calibri Light"/>
                <w:i/>
              </w:rPr>
              <w:t>S</w:t>
            </w:r>
            <w:r w:rsidRPr="009E6CEE">
              <w:rPr>
                <w:rFonts w:ascii="Calibri Light" w:hAnsi="Calibri Light" w:cs="Calibri Light"/>
                <w:i/>
                <w:vertAlign w:val="subscript"/>
              </w:rPr>
              <w:t>max</w:t>
            </w:r>
          </w:p>
        </w:tc>
      </w:tr>
    </w:tbl>
    <w:p w:rsidR="00D17C53" w:rsidRPr="009E6CEE" w:rsidRDefault="00D17C53" w:rsidP="00E34EE6">
      <w:pPr>
        <w:tabs>
          <w:tab w:val="left" w:pos="0"/>
        </w:tabs>
        <w:spacing w:after="0" w:line="240" w:lineRule="auto"/>
        <w:ind w:firstLine="709"/>
        <w:jc w:val="both"/>
        <w:rPr>
          <w:rFonts w:ascii="Calibri Light" w:hAnsi="Calibri Light" w:cs="Calibri Light"/>
        </w:rPr>
      </w:pP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При визначенні «вилки» окладів (тарифних ставок) важливим моментом є встановлення ступеня (розміру) «перекриття вилок». Велике «перекриття» призводить до малої диференціації в оплаті праці, наслідком чого може бути ситуація, коли працівник буде отримувати заробітну плату вище, ніж його безпосередній керівник. Мале «перекриття» може призвести до того, що працівник, який демонструє високі досягнення у праці, практично не буде мати можливостей щодо зростання окладу (ставки) у межах «вилки». Зростання окладу (ставки) від розряду до розряду повинно бути відчутним, у противному випадку може скластися ситуація, коли працівник не буде зацікавленим у підвищенні кваліфікації та результативності праці. У цьому контексті важливим інструментом виступають коефіцієнти підвищення посадових окладів. (Таблиця 5.8).</w:t>
      </w:r>
    </w:p>
    <w:p w:rsidR="00D17C53" w:rsidRPr="00E56515" w:rsidRDefault="00D17C53" w:rsidP="00E56515">
      <w:pPr>
        <w:spacing w:after="0" w:line="240" w:lineRule="auto"/>
        <w:ind w:firstLine="709"/>
        <w:jc w:val="right"/>
        <w:rPr>
          <w:rFonts w:ascii="Calibri Light" w:hAnsi="Calibri Light" w:cs="Calibri Light"/>
          <w:b/>
          <w:i/>
        </w:rPr>
      </w:pPr>
      <w:r w:rsidRPr="009E6CEE">
        <w:rPr>
          <w:rFonts w:ascii="Calibri Light" w:hAnsi="Calibri Light" w:cs="Calibri Light"/>
        </w:rPr>
        <w:t xml:space="preserve"> </w:t>
      </w:r>
      <w:r w:rsidRPr="00E56515">
        <w:rPr>
          <w:rFonts w:ascii="Calibri Light" w:hAnsi="Calibri Light" w:cs="Calibri Light"/>
          <w:b/>
          <w:i/>
        </w:rPr>
        <w:t>Таблиця 5.8</w:t>
      </w:r>
      <w:r w:rsidR="002F5EA1" w:rsidRPr="00E56515">
        <w:rPr>
          <w:rFonts w:ascii="Calibri Light" w:hAnsi="Calibri Light" w:cs="Calibri Light"/>
          <w:b/>
          <w:i/>
        </w:rPr>
        <w:t>.</w:t>
      </w:r>
    </w:p>
    <w:p w:rsidR="00D17C53" w:rsidRDefault="00D17C53" w:rsidP="00E56515">
      <w:pPr>
        <w:spacing w:after="0" w:line="240" w:lineRule="auto"/>
        <w:ind w:firstLine="709"/>
        <w:jc w:val="right"/>
        <w:rPr>
          <w:rFonts w:ascii="Calibri Light" w:hAnsi="Calibri Light" w:cs="Calibri Light"/>
          <w:b/>
          <w:i/>
        </w:rPr>
      </w:pPr>
      <w:r w:rsidRPr="00E56515">
        <w:rPr>
          <w:rFonts w:ascii="Calibri Light" w:hAnsi="Calibri Light" w:cs="Calibri Light"/>
          <w:b/>
          <w:i/>
        </w:rPr>
        <w:t>Визначення коефіцієнта підвищення розміру посадового окладу в залежності від рейтингу оцінки</w:t>
      </w:r>
    </w:p>
    <w:p w:rsidR="00E56515" w:rsidRPr="00E56515" w:rsidRDefault="00E56515" w:rsidP="00E56515">
      <w:pPr>
        <w:spacing w:after="0" w:line="240" w:lineRule="auto"/>
        <w:ind w:firstLine="709"/>
        <w:jc w:val="right"/>
        <w:rPr>
          <w:rFonts w:ascii="Calibri Light" w:hAnsi="Calibri Light" w:cs="Calibri Light"/>
          <w:b/>
          <w:i/>
        </w:rPr>
      </w:pP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gridCol w:w="1219"/>
      </w:tblGrid>
      <w:tr w:rsidR="00D17C53" w:rsidRPr="00E56515" w:rsidTr="00877EDD">
        <w:trPr>
          <w:jc w:val="center"/>
        </w:trPr>
        <w:tc>
          <w:tcPr>
            <w:tcW w:w="8222" w:type="dxa"/>
          </w:tcPr>
          <w:p w:rsidR="00D17C53" w:rsidRPr="00E56515" w:rsidRDefault="00D17C53" w:rsidP="00E34EE6">
            <w:pPr>
              <w:tabs>
                <w:tab w:val="left" w:pos="0"/>
              </w:tabs>
              <w:spacing w:after="0" w:line="240" w:lineRule="auto"/>
              <w:jc w:val="center"/>
              <w:rPr>
                <w:rFonts w:ascii="Calibri Light" w:hAnsi="Calibri Light" w:cs="Calibri Light"/>
                <w:b/>
              </w:rPr>
            </w:pPr>
            <w:r w:rsidRPr="00E56515">
              <w:rPr>
                <w:rFonts w:ascii="Calibri Light" w:hAnsi="Calibri Light" w:cs="Calibri Light"/>
                <w:b/>
              </w:rPr>
              <w:t>Рейтинг оцінки</w:t>
            </w:r>
          </w:p>
        </w:tc>
        <w:tc>
          <w:tcPr>
            <w:tcW w:w="1219" w:type="dxa"/>
          </w:tcPr>
          <w:p w:rsidR="00D17C53" w:rsidRPr="00E56515" w:rsidRDefault="00D17C53" w:rsidP="00E34EE6">
            <w:pPr>
              <w:tabs>
                <w:tab w:val="left" w:pos="0"/>
              </w:tabs>
              <w:spacing w:after="0" w:line="240" w:lineRule="auto"/>
              <w:jc w:val="center"/>
              <w:rPr>
                <w:rFonts w:ascii="Calibri Light" w:hAnsi="Calibri Light" w:cs="Calibri Light"/>
                <w:b/>
              </w:rPr>
            </w:pPr>
            <w:r w:rsidRPr="00E56515">
              <w:rPr>
                <w:rFonts w:ascii="Calibri Light" w:hAnsi="Calibri Light" w:cs="Calibri Light"/>
                <w:b/>
              </w:rPr>
              <w:t>Коефіцієнт</w:t>
            </w:r>
          </w:p>
        </w:tc>
      </w:tr>
      <w:tr w:rsidR="00D17C53" w:rsidRPr="009E6CEE" w:rsidTr="00877EDD">
        <w:trPr>
          <w:jc w:val="center"/>
        </w:trPr>
        <w:tc>
          <w:tcPr>
            <w:tcW w:w="8222" w:type="dxa"/>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 xml:space="preserve">А. Видатна, високоефективна праця </w:t>
            </w:r>
          </w:p>
        </w:tc>
        <w:tc>
          <w:tcPr>
            <w:tcW w:w="1219"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1,5</w:t>
            </w:r>
          </w:p>
        </w:tc>
      </w:tr>
      <w:tr w:rsidR="00D17C53" w:rsidRPr="009E6CEE" w:rsidTr="00877EDD">
        <w:trPr>
          <w:jc w:val="center"/>
        </w:trPr>
        <w:tc>
          <w:tcPr>
            <w:tcW w:w="8222" w:type="dxa"/>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В. Постійно перевищує встановлені стандарти продуктивності праці та якості роботи</w:t>
            </w:r>
          </w:p>
        </w:tc>
        <w:tc>
          <w:tcPr>
            <w:tcW w:w="1219"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1,2</w:t>
            </w:r>
          </w:p>
        </w:tc>
      </w:tr>
      <w:tr w:rsidR="00D17C53" w:rsidRPr="009E6CEE" w:rsidTr="00877EDD">
        <w:trPr>
          <w:jc w:val="center"/>
        </w:trPr>
        <w:tc>
          <w:tcPr>
            <w:tcW w:w="8222" w:type="dxa"/>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С. Задовольняє стандартам продуктивності праці та якості роботи, іноді перевищує встановлені стандарти продуктивності та якості роботи</w:t>
            </w:r>
          </w:p>
        </w:tc>
        <w:tc>
          <w:tcPr>
            <w:tcW w:w="1219"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1,0</w:t>
            </w:r>
          </w:p>
        </w:tc>
      </w:tr>
      <w:tr w:rsidR="00D17C53" w:rsidRPr="009E6CEE" w:rsidTr="00877EDD">
        <w:trPr>
          <w:jc w:val="center"/>
        </w:trPr>
        <w:tc>
          <w:tcPr>
            <w:tcW w:w="8222" w:type="dxa"/>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Д. Задовольняє стандартам продуктивності та якості праці</w:t>
            </w:r>
          </w:p>
        </w:tc>
        <w:tc>
          <w:tcPr>
            <w:tcW w:w="1219"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0,5</w:t>
            </w:r>
          </w:p>
        </w:tc>
      </w:tr>
      <w:tr w:rsidR="00D17C53" w:rsidRPr="009E6CEE" w:rsidTr="00877EDD">
        <w:trPr>
          <w:jc w:val="center"/>
        </w:trPr>
        <w:tc>
          <w:tcPr>
            <w:tcW w:w="8222" w:type="dxa"/>
          </w:tcPr>
          <w:p w:rsidR="00D17C53" w:rsidRPr="009E6CEE" w:rsidRDefault="00D17C53" w:rsidP="00E34EE6">
            <w:pPr>
              <w:spacing w:after="0" w:line="240" w:lineRule="auto"/>
              <w:jc w:val="both"/>
              <w:rPr>
                <w:rFonts w:ascii="Calibri Light" w:hAnsi="Calibri Light" w:cs="Calibri Light"/>
              </w:rPr>
            </w:pPr>
            <w:r w:rsidRPr="009E6CEE">
              <w:rPr>
                <w:rFonts w:ascii="Calibri Light" w:hAnsi="Calibri Light" w:cs="Calibri Light"/>
              </w:rPr>
              <w:t>Е. Не повністю задовольняє стандартам продуктивності та якості праці</w:t>
            </w:r>
          </w:p>
        </w:tc>
        <w:tc>
          <w:tcPr>
            <w:tcW w:w="1219"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0</w:t>
            </w:r>
          </w:p>
        </w:tc>
      </w:tr>
    </w:tbl>
    <w:p w:rsidR="00D17C53" w:rsidRPr="009E6CEE" w:rsidRDefault="00D17C53" w:rsidP="00E34EE6">
      <w:pPr>
        <w:tabs>
          <w:tab w:val="left" w:pos="0"/>
        </w:tabs>
        <w:spacing w:after="0" w:line="240" w:lineRule="auto"/>
        <w:ind w:firstLine="709"/>
        <w:jc w:val="both"/>
        <w:rPr>
          <w:rFonts w:ascii="Calibri Light" w:hAnsi="Calibri Light" w:cs="Calibri Light"/>
        </w:rPr>
      </w:pP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Рейтингова оцінка, як основа визначення основної (базової) частки заробітної плати, досить часто застосовується в європейській практиці оплати праці такої категорії працюючих як керівники ЗВО. Досягнення визначених рівнів конкретних показників очолюваних ними структурних підрозділів (закладу в цілому) конкретизуються під час укладання контрактів та визначаються певною кількістю балів, які і є відправним моментом для розрахунку основної частки оплати праці керівника. Серед основних показників, які використовуються для оцінки праці керівників та визначаються у контракті (з урахуванням специфіки вищого навчального закладу), є такі:</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розширення географії (ринків) обсягів освітніх та інших послуг, кількості та охоплення їхніх отримувачів;</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збільшення обсягів надання послуг у порівняних цінах;</w:t>
      </w:r>
    </w:p>
    <w:p w:rsidR="00A0090C"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зростання прибутку (доходу);</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збільшення обсягів фінансових інвестицій;</w:t>
      </w:r>
    </w:p>
    <w:p w:rsidR="00A0090C"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відсутність заборгованості із заробітної плати, дебіторської та кредиторської заборгованості;</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зростання середньої заробітної плати працівників порівняно з минулим роком тощо.</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caps/>
        </w:rPr>
        <w:t>О</w:t>
      </w:r>
      <w:r w:rsidRPr="009E6CEE">
        <w:rPr>
          <w:rFonts w:ascii="Calibri Light" w:hAnsi="Calibri Light" w:cs="Calibri Light"/>
        </w:rPr>
        <w:t xml:space="preserve">цінювання ділових якостей працівників, яке використовується для розроблення ГТСОП, має на меті встановлення залежності рівня основної частки заробітної плати працівників від рівня знань, умінь, навичок та здібностей працівників, тобто їхніх компетентностей. Різновидом систем оплати праці, які базуються на оцінці ділових якостей працівника, є </w:t>
      </w:r>
      <w:r w:rsidRPr="009E6CEE">
        <w:rPr>
          <w:rFonts w:ascii="Calibri Light" w:hAnsi="Calibri Light" w:cs="Calibri Light"/>
          <w:bCs/>
        </w:rPr>
        <w:t>«Система плати за знання».</w:t>
      </w:r>
      <w:r w:rsidRPr="009E6CEE">
        <w:rPr>
          <w:rFonts w:ascii="Calibri Light" w:hAnsi="Calibri Light" w:cs="Calibri Light"/>
        </w:rPr>
        <w:t xml:space="preserve">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lastRenderedPageBreak/>
        <w:t>Основна частка заробітної плати працівника за умов застосування системи оплати за знання розраховується за формулою:</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S</w:t>
      </w:r>
      <w:r w:rsidRPr="009E6CEE">
        <w:rPr>
          <w:rFonts w:ascii="Calibri Light" w:hAnsi="Calibri Light" w:cs="Calibri Light"/>
          <w:vertAlign w:val="subscript"/>
        </w:rPr>
        <w:t xml:space="preserve">i </w:t>
      </w:r>
      <w:r w:rsidRPr="009E6CEE">
        <w:rPr>
          <w:rFonts w:ascii="Calibri Light" w:hAnsi="Calibri Light" w:cs="Calibri Light"/>
        </w:rPr>
        <w:t>=S</w:t>
      </w:r>
      <w:r w:rsidRPr="009E6CEE">
        <w:rPr>
          <w:rFonts w:ascii="Calibri Light" w:hAnsi="Calibri Light" w:cs="Calibri Light"/>
          <w:vertAlign w:val="subscript"/>
        </w:rPr>
        <w:t>b</w:t>
      </w:r>
      <w:r w:rsidRPr="009E6CEE">
        <w:rPr>
          <w:rFonts w:ascii="Calibri Light" w:hAnsi="Calibri Light" w:cs="Calibri Light"/>
        </w:rPr>
        <w:t xml:space="preserve"> +(S</w:t>
      </w:r>
      <w:r w:rsidRPr="009E6CEE">
        <w:rPr>
          <w:rFonts w:ascii="Calibri Light" w:hAnsi="Calibri Light" w:cs="Calibri Light"/>
          <w:vertAlign w:val="subscript"/>
        </w:rPr>
        <w:t>b</w:t>
      </w:r>
      <w:r w:rsidRPr="009E6CEE">
        <w:rPr>
          <w:rFonts w:ascii="Calibri Light" w:hAnsi="Calibri Light" w:cs="Calibri Light"/>
        </w:rPr>
        <w:t xml:space="preserve"> x K</w:t>
      </w:r>
      <w:r w:rsidRPr="009E6CEE">
        <w:rPr>
          <w:rFonts w:ascii="Calibri Light" w:hAnsi="Calibri Light" w:cs="Calibri Light"/>
          <w:vertAlign w:val="subscript"/>
        </w:rPr>
        <w:t>1</w:t>
      </w:r>
      <w:r w:rsidRPr="009E6CEE">
        <w:rPr>
          <w:rFonts w:ascii="Calibri Light" w:hAnsi="Calibri Light" w:cs="Calibri Light"/>
        </w:rPr>
        <w:t>)+ (S</w:t>
      </w:r>
      <w:r w:rsidRPr="009E6CEE">
        <w:rPr>
          <w:rFonts w:ascii="Calibri Light" w:hAnsi="Calibri Light" w:cs="Calibri Light"/>
          <w:vertAlign w:val="subscript"/>
        </w:rPr>
        <w:t>b</w:t>
      </w:r>
      <w:r w:rsidRPr="009E6CEE">
        <w:rPr>
          <w:rFonts w:ascii="Calibri Light" w:hAnsi="Calibri Light" w:cs="Calibri Light"/>
        </w:rPr>
        <w:t xml:space="preserve"> x K</w:t>
      </w:r>
      <w:r w:rsidRPr="009E6CEE">
        <w:rPr>
          <w:rFonts w:ascii="Calibri Light" w:hAnsi="Calibri Light" w:cs="Calibri Light"/>
          <w:vertAlign w:val="subscript"/>
        </w:rPr>
        <w:t>2</w:t>
      </w:r>
      <w:r w:rsidRPr="009E6CEE">
        <w:rPr>
          <w:rFonts w:ascii="Calibri Light" w:hAnsi="Calibri Light" w:cs="Calibri Light"/>
        </w:rPr>
        <w:t>)+…. +(S</w:t>
      </w:r>
      <w:r w:rsidRPr="009E6CEE">
        <w:rPr>
          <w:rFonts w:ascii="Calibri Light" w:hAnsi="Calibri Light" w:cs="Calibri Light"/>
          <w:vertAlign w:val="subscript"/>
        </w:rPr>
        <w:t>b</w:t>
      </w:r>
      <w:r w:rsidRPr="009E6CEE">
        <w:rPr>
          <w:rFonts w:ascii="Calibri Light" w:hAnsi="Calibri Light" w:cs="Calibri Light"/>
        </w:rPr>
        <w:t xml:space="preserve"> x K</w:t>
      </w:r>
      <w:r w:rsidRPr="009E6CEE">
        <w:rPr>
          <w:rFonts w:ascii="Calibri Light" w:hAnsi="Calibri Light" w:cs="Calibri Light"/>
          <w:vertAlign w:val="subscript"/>
        </w:rPr>
        <w:t>n</w:t>
      </w:r>
      <w:r w:rsidRPr="009E6CEE">
        <w:rPr>
          <w:rFonts w:ascii="Calibri Light" w:hAnsi="Calibri Light" w:cs="Calibri Light"/>
        </w:rPr>
        <w:t>), де                                                           (5.2)</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S</w:t>
      </w:r>
      <w:r w:rsidRPr="009E6CEE">
        <w:rPr>
          <w:rFonts w:ascii="Calibri Light" w:hAnsi="Calibri Light" w:cs="Calibri Light"/>
          <w:vertAlign w:val="subscript"/>
        </w:rPr>
        <w:t xml:space="preserve">i </w:t>
      </w:r>
      <w:r w:rsidRPr="009E6CEE">
        <w:rPr>
          <w:rFonts w:ascii="Calibri Light" w:hAnsi="Calibri Light" w:cs="Calibri Light"/>
        </w:rPr>
        <w:t>– основна частка оплати праці працівника,</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S</w:t>
      </w:r>
      <w:r w:rsidRPr="009E6CEE">
        <w:rPr>
          <w:rFonts w:ascii="Calibri Light" w:hAnsi="Calibri Light" w:cs="Calibri Light"/>
          <w:vertAlign w:val="subscript"/>
        </w:rPr>
        <w:t xml:space="preserve">b </w:t>
      </w:r>
      <w:r w:rsidRPr="009E6CEE">
        <w:rPr>
          <w:rFonts w:ascii="Calibri Light" w:hAnsi="Calibri Light" w:cs="Calibri Light"/>
        </w:rPr>
        <w:t>– базовий оклад (тарифна ставка),</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K</w:t>
      </w:r>
      <w:r w:rsidRPr="009E6CEE">
        <w:rPr>
          <w:rFonts w:ascii="Calibri Light" w:hAnsi="Calibri Light" w:cs="Calibri Light"/>
          <w:vertAlign w:val="subscript"/>
        </w:rPr>
        <w:t>1.....</w:t>
      </w:r>
      <w:r w:rsidRPr="009E6CEE">
        <w:rPr>
          <w:rFonts w:ascii="Calibri Light" w:hAnsi="Calibri Light" w:cs="Calibri Light"/>
        </w:rPr>
        <w:t xml:space="preserve"> K</w:t>
      </w:r>
      <w:r w:rsidRPr="009E6CEE">
        <w:rPr>
          <w:rFonts w:ascii="Calibri Light" w:hAnsi="Calibri Light" w:cs="Calibri Light"/>
          <w:vertAlign w:val="subscript"/>
        </w:rPr>
        <w:t xml:space="preserve">n  </w:t>
      </w:r>
      <w:r w:rsidRPr="009E6CEE">
        <w:rPr>
          <w:rFonts w:ascii="Calibri Light" w:hAnsi="Calibri Light" w:cs="Calibri Light"/>
        </w:rPr>
        <w:t>– коефіцієнт підвищення базового окладу за підвищення кваліфікації, набуття нових компетентностей тощо.</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Коефіцієнти підвищення (K</w:t>
      </w:r>
      <w:r w:rsidRPr="009E6CEE">
        <w:rPr>
          <w:rFonts w:ascii="Calibri Light" w:hAnsi="Calibri Light" w:cs="Calibri Light"/>
          <w:vertAlign w:val="subscript"/>
        </w:rPr>
        <w:t xml:space="preserve">1 …. </w:t>
      </w:r>
      <w:r w:rsidRPr="009E6CEE">
        <w:rPr>
          <w:rFonts w:ascii="Calibri Light" w:hAnsi="Calibri Light" w:cs="Calibri Light"/>
        </w:rPr>
        <w:t>K</w:t>
      </w:r>
      <w:r w:rsidRPr="009E6CEE">
        <w:rPr>
          <w:rFonts w:ascii="Calibri Light" w:hAnsi="Calibri Light" w:cs="Calibri Light"/>
          <w:vertAlign w:val="subscript"/>
        </w:rPr>
        <w:t xml:space="preserve">n </w:t>
      </w:r>
      <w:r w:rsidRPr="009E6CEE">
        <w:rPr>
          <w:rFonts w:ascii="Calibri Light" w:hAnsi="Calibri Light" w:cs="Calibri Light"/>
        </w:rPr>
        <w:t>) визначаються ЗВО самостійно з урахуванням власних фінансових можливостей.</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Система оплати на основі оцінювання посад має такі переваги:</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створення у закладі вищої освіти або в окремому його структурному підрозділі чіткої та прозорої гнучкої тарифної системи, що дозволяє визначити можливий рівень доходу працівника, який обіймає конкретну посаду, з урахуванням відносної цінності цієї посади (посадової позиції) серед інших посад закладу (підрозділу);</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формування у працівників чіткого уявлення про всі можливі зміни рівнів заробітних плат (доходів) за умов зміни посади, тобто кар'єрного зростання;</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спрощення процедури прийняття рішень керівництвом ЗВО щодо припустимого прийнятного рівня оплати праці за посадами;</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порівняно проста система управління системою оплати праці (прийняття рішень щодо індексації заробітної плати).</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Система оплати за результати роботи має такі переваги:</w:t>
      </w:r>
    </w:p>
    <w:p w:rsidR="00A0090C"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може істотно вплинути на основні показники ефективності діяльності ЗВО (підвищення продуктивності праці, ресурсозбереження, зниження витрат часу, простоїв устаткування, скорочення обсягів виробничого браку);</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сприяє застосуванню сучасних систем стандартизації обліку витрат і контролю за використанням ресурсів;стимулює пошук та впровадження нових ресурсозберігаючих технологій, перш за все. При проходженні навчання на виробництві чи на робочих місцях (дуальна форма навчання);</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заохочує персонал приділяти більшу увагу тим показникам, які обрані керівництвом закладу у відповідності до стратегії його розвитку;</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веде в цілому до поліпшення управління ЗВО і виміру трудових витрат.</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Система оплати за знання, кваліфікацію, здібності (компетентності) має такі переваги:</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більша гнучкість у зміні характеру роботи, функцій та посад тих, хто володіє додатковими фахами або кваліфікаціями;</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оптимізація чисельності персоналу;</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збалансована політика щодо людського капіталу закладу (ефективне використання трудового потенціалу працівників – знань, умінь, навичок, здібностей; його збагачення та розвиток), якою стимулюється постійне підвищення професійної кваліфікації;</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формування у працівників корпоративної культури, відповідальності за діяльність усього ЗВО, оскільки вони знайомі з усім процесом діяльності, а не лише з окремими його частинами, або мають чітке уявлення про кожну його стадію;</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поліпшення вертикальної комунікації: персонал володіє більш широкими здатностями (компетентностями) щодо стратегії та цілей діяльності ЗВО; рішення керівництва сприймаються та розуміються ним краще, а зворотній зв'язок є більш якісним та ефективним;</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поліпшення горизонтальної комунікації між структурними підрозділами, володіння професійними проблемами, специфікою, термінами, а також розвитком особистих зв'язків та кооперації;</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підвищення рівня участі працівників в управлінні закладом.</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У той самий час, перелічені вище системи оплати праці мають власні, притаманні їм недоліки. Так, слід ураховувати, що у разі застосування системи оплати на основі оцінювання посад при незбалансованому механізмі її впровадження існує ризик виникнення надмірної централізації системи оплати праці працівників, структурної жорсткості, бюрократизації. Недосконала система оплати за результати роботи може призвести до зниження показників якості праці та послуг, саме тому необхідні додаткові витрати для систем контролю якості. Крім того, якщо встановлені професійні стандарти занадто високі, це може призвести до погіршення </w:t>
      </w:r>
      <w:r w:rsidRPr="009E6CEE">
        <w:rPr>
          <w:rFonts w:ascii="Calibri Light" w:hAnsi="Calibri Light" w:cs="Calibri Light"/>
        </w:rPr>
        <w:lastRenderedPageBreak/>
        <w:t>результатів праці, фізичного та психічного здоров'я персоналу, наслідком чого може бути погіршення морально</w:t>
      </w:r>
      <w:r w:rsidR="004446FD" w:rsidRPr="009E6CEE">
        <w:rPr>
          <w:rFonts w:ascii="Calibri Light" w:hAnsi="Calibri Light" w:cs="Calibri Light"/>
        </w:rPr>
        <w:t>–</w:t>
      </w:r>
      <w:r w:rsidRPr="009E6CEE">
        <w:rPr>
          <w:rFonts w:ascii="Calibri Light" w:hAnsi="Calibri Light" w:cs="Calibri Light"/>
        </w:rPr>
        <w:t xml:space="preserve">психологічного клімату у закладі та підвищення ступеню ризику виникнення конфліктних ситуацій. Недосконале нормування робіт може також призвести до суттєвих розходжень між рівнями заробітної плати працівників, а в окремих випадках занадто підвищити витрати на їхню оплату праці. За умов, коли працівники ЗВО вже звикли до існуючих норм та підходів щодо оцінювання результатів праці, з їхнього боку може виникнути опір введенню нових технологій та методів праці, який ґрунтується на побоюванні перегляду норм праці та схем мотивації, їх більшої жорсткості. </w:t>
      </w:r>
    </w:p>
    <w:p w:rsidR="00D17C53" w:rsidRPr="009E6CEE" w:rsidRDefault="00D17C53" w:rsidP="00E34EE6">
      <w:pPr>
        <w:spacing w:after="0" w:line="240" w:lineRule="auto"/>
        <w:ind w:firstLine="709"/>
        <w:jc w:val="both"/>
        <w:rPr>
          <w:rFonts w:ascii="Calibri Light" w:hAnsi="Calibri Light" w:cs="Calibri Light"/>
          <w:spacing w:val="-4"/>
        </w:rPr>
      </w:pPr>
      <w:r w:rsidRPr="009E6CEE">
        <w:rPr>
          <w:rFonts w:ascii="Calibri Light" w:hAnsi="Calibri Light" w:cs="Calibri Light"/>
          <w:spacing w:val="-4"/>
        </w:rPr>
        <w:t xml:space="preserve">Застосування системи оплати за знання, уміння, навички та здібності вимагає чіткої та якісної роботи з добору, наймання та керівництва працівниками, що вимагає ефективної роботи у ЗВО відділів із роботи з персоналом, керівників структурних підрозділів, які здатні знаходити до кожного працівника підхід, бачення та забезпечення реалізації його наявних компетентностей) та потенційних можливостей щодо їх розширення. Необхідно враховувати й те, що чим вищий ступінь інтелектуальної праці, тим вищий повинен бути й рівень матеріальної мотивації. І, перш за все, необхідно працівників мотивувати до оволодіння тими компетентостями, які дійсно стануть у нагоді закладу, будуть запорукою його подальшого успішного розвитку.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Таким чином, вибір конкретної системи оплати праці (її можливих варіантів) та впровадження її у ЗВО, має бути збалансованим, ураховувати специфіку його діяльності, стратегію розвитку та ступінь виникнення можливих ризиків.</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Як зазначалося вище ці Рекомендації розповсюджуються виключно на ЗВО, які отримали відповідно до пункту 2 статті 22 «Організаційно</w:t>
      </w:r>
      <w:r w:rsidR="004446FD" w:rsidRPr="009E6CEE">
        <w:rPr>
          <w:rFonts w:ascii="Calibri Light" w:hAnsi="Calibri Light" w:cs="Calibri Light"/>
        </w:rPr>
        <w:t>–</w:t>
      </w:r>
      <w:r w:rsidRPr="009E6CEE">
        <w:rPr>
          <w:rFonts w:ascii="Calibri Light" w:hAnsi="Calibri Light" w:cs="Calibri Light"/>
        </w:rPr>
        <w:t>правовий статус закладів освіти» Закону України «Про освіту» статус неприбуткового або прибуткового закладу вищої освіти.</w:t>
      </w:r>
    </w:p>
    <w:p w:rsidR="00D17C53" w:rsidRPr="009E6CEE" w:rsidRDefault="00D17C53" w:rsidP="00E34EE6">
      <w:pPr>
        <w:spacing w:after="0" w:line="240" w:lineRule="auto"/>
        <w:ind w:firstLine="709"/>
        <w:jc w:val="both"/>
        <w:rPr>
          <w:rFonts w:ascii="Calibri Light" w:hAnsi="Calibri Light" w:cs="Calibri Light"/>
          <w:b/>
        </w:rPr>
      </w:pPr>
      <w:r w:rsidRPr="009E6CEE">
        <w:rPr>
          <w:rFonts w:ascii="Calibri Light" w:hAnsi="Calibri Light" w:cs="Calibri Light"/>
        </w:rPr>
        <w:t xml:space="preserve">Методологічною основою Рекомендацій щодо регулювання розмірів оплати праці керівників закладів вищої освіти та їх структурних підрозділів виступають </w:t>
      </w:r>
      <w:r w:rsidR="006D2571">
        <w:rPr>
          <w:rFonts w:ascii="Calibri Light" w:hAnsi="Calibri Light" w:cs="Calibri Light"/>
        </w:rPr>
        <w:t>розроблення</w:t>
      </w:r>
      <w:r w:rsidRPr="009E6CEE">
        <w:rPr>
          <w:rFonts w:ascii="Calibri Light" w:hAnsi="Calibri Light" w:cs="Calibri Light"/>
        </w:rPr>
        <w:t xml:space="preserve"> Державної установи Науково</w:t>
      </w:r>
      <w:r w:rsidR="004446FD" w:rsidRPr="009E6CEE">
        <w:rPr>
          <w:rFonts w:ascii="Calibri Light" w:hAnsi="Calibri Light" w:cs="Calibri Light"/>
        </w:rPr>
        <w:t>–</w:t>
      </w:r>
      <w:r w:rsidRPr="009E6CEE">
        <w:rPr>
          <w:rFonts w:ascii="Calibri Light" w:hAnsi="Calibri Light" w:cs="Calibri Light"/>
        </w:rPr>
        <w:t>дослідний інститут соціально</w:t>
      </w:r>
      <w:r w:rsidR="004446FD" w:rsidRPr="009E6CEE">
        <w:rPr>
          <w:rFonts w:ascii="Calibri Light" w:hAnsi="Calibri Light" w:cs="Calibri Light"/>
        </w:rPr>
        <w:t>–</w:t>
      </w:r>
      <w:r w:rsidRPr="009E6CEE">
        <w:rPr>
          <w:rFonts w:ascii="Calibri Light" w:hAnsi="Calibri Light" w:cs="Calibri Light"/>
        </w:rPr>
        <w:t xml:space="preserve">трудових відносин Міністерства соціальної політики України та вітчизняний і зарубіжний досвід щодо вирішення питань </w:t>
      </w:r>
      <w:r w:rsidR="006D2571">
        <w:rPr>
          <w:rFonts w:ascii="Calibri Light" w:hAnsi="Calibri Light" w:cs="Calibri Light"/>
        </w:rPr>
        <w:t>розроблення</w:t>
      </w:r>
      <w:r w:rsidRPr="009E6CEE">
        <w:rPr>
          <w:rFonts w:ascii="Calibri Light" w:hAnsi="Calibri Light" w:cs="Calibri Light"/>
        </w:rPr>
        <w:t xml:space="preserve"> та впровадження ефективних систем оплати праці у сфері надання послуг</w:t>
      </w:r>
      <w:r w:rsidRPr="009E6CEE">
        <w:rPr>
          <w:rStyle w:val="ad"/>
          <w:rFonts w:ascii="Calibri Light" w:hAnsi="Calibri Light" w:cs="Calibri Light"/>
        </w:rPr>
        <w:footnoteReference w:id="307"/>
      </w:r>
      <w:r w:rsidRPr="009E6CEE">
        <w:rPr>
          <w:rFonts w:ascii="Calibri Light" w:hAnsi="Calibri Light" w:cs="Calibri Light"/>
        </w:rPr>
        <w:t xml:space="preserve">. </w:t>
      </w:r>
    </w:p>
    <w:p w:rsidR="00D17C53" w:rsidRPr="009E6CEE" w:rsidRDefault="00D17C53" w:rsidP="00E34EE6">
      <w:pPr>
        <w:spacing w:after="0" w:line="240" w:lineRule="auto"/>
        <w:ind w:firstLine="709"/>
        <w:jc w:val="both"/>
        <w:rPr>
          <w:rFonts w:ascii="Calibri Light" w:hAnsi="Calibri Light" w:cs="Calibri Light"/>
          <w:b/>
          <w:sz w:val="32"/>
          <w:szCs w:val="32"/>
        </w:rPr>
      </w:pPr>
      <w:r w:rsidRPr="009E6CEE">
        <w:rPr>
          <w:rFonts w:ascii="Calibri Light" w:hAnsi="Calibri Light" w:cs="Calibri Light"/>
        </w:rPr>
        <w:t>Оплата праці будь</w:t>
      </w:r>
      <w:r w:rsidR="004446FD" w:rsidRPr="009E6CEE">
        <w:rPr>
          <w:rFonts w:ascii="Calibri Light" w:hAnsi="Calibri Light" w:cs="Calibri Light"/>
        </w:rPr>
        <w:t>–</w:t>
      </w:r>
      <w:r w:rsidRPr="009E6CEE">
        <w:rPr>
          <w:rFonts w:ascii="Calibri Light" w:hAnsi="Calibri Light" w:cs="Calibri Light"/>
        </w:rPr>
        <w:t>якого керівника складається з основної частки – посадовий оклад та додаткової – доплати, надбавки та інші заохочувальні виплати, пов’язані з результатами його управлінської діяльності, ефективність якої оцінюється за показниками виробничо</w:t>
      </w:r>
      <w:r w:rsidR="004446FD" w:rsidRPr="009E6CEE">
        <w:rPr>
          <w:rFonts w:ascii="Calibri Light" w:hAnsi="Calibri Light" w:cs="Calibri Light"/>
        </w:rPr>
        <w:t>–</w:t>
      </w:r>
      <w:r w:rsidRPr="009E6CEE">
        <w:rPr>
          <w:rFonts w:ascii="Calibri Light" w:hAnsi="Calibri Light" w:cs="Calibri Light"/>
        </w:rPr>
        <w:t>господарської та фінансово</w:t>
      </w:r>
      <w:r w:rsidR="004446FD" w:rsidRPr="009E6CEE">
        <w:rPr>
          <w:rFonts w:ascii="Calibri Light" w:hAnsi="Calibri Light" w:cs="Calibri Light"/>
        </w:rPr>
        <w:t>–</w:t>
      </w:r>
      <w:r w:rsidRPr="009E6CEE">
        <w:rPr>
          <w:rFonts w:ascii="Calibri Light" w:hAnsi="Calibri Light" w:cs="Calibri Light"/>
        </w:rPr>
        <w:t>економічної діяльності підприємства, структурного підрозділу або напряму діяльності, яким він керує.</w:t>
      </w:r>
    </w:p>
    <w:p w:rsidR="00D17C53" w:rsidRPr="009E6CEE" w:rsidRDefault="00D17C53" w:rsidP="00E34EE6">
      <w:pPr>
        <w:spacing w:after="0" w:line="240" w:lineRule="auto"/>
        <w:ind w:firstLine="709"/>
        <w:jc w:val="both"/>
        <w:rPr>
          <w:rFonts w:ascii="Calibri Light" w:hAnsi="Calibri Light" w:cs="Calibri Light"/>
          <w:bCs/>
        </w:rPr>
      </w:pPr>
      <w:r w:rsidRPr="009E6CEE">
        <w:rPr>
          <w:rFonts w:ascii="Calibri Light" w:hAnsi="Calibri Light" w:cs="Calibri Light"/>
        </w:rPr>
        <w:t xml:space="preserve">Посадові оклади перших керівників неприбуткових ЗВО, заснованих на державній, комунальній власності, , утворених центральними та місцевими органами виконавчої влади або місцевими органами самоврядування, визначаються цими органами в контрактах, які вони укладають із керівниками підпорядкованих їм закладів. Розмір посадового окладу перших керівників ЗВО встановлюється відповідно до положень окремої постанови Кабінету Міністрів України (далі – Постанова) кратним до розміру мінімальної заробітної плати – державного соціального стандарту країни. Ця кратність може збільшуватися положеннями </w:t>
      </w:r>
      <w:r w:rsidRPr="009E6CEE">
        <w:rPr>
          <w:rFonts w:ascii="Calibri Light" w:hAnsi="Calibri Light" w:cs="Calibri Light"/>
          <w:bCs/>
        </w:rPr>
        <w:t>Галузевої угоди між Міністерством освіти і науки України та ЦК Профспілки працівників освіти і науки України на визначений термін та/або колективно</w:t>
      </w:r>
      <w:r w:rsidR="004446FD" w:rsidRPr="009E6CEE">
        <w:rPr>
          <w:rFonts w:ascii="Calibri Light" w:hAnsi="Calibri Light" w:cs="Calibri Light"/>
          <w:bCs/>
        </w:rPr>
        <w:t>–</w:t>
      </w:r>
      <w:r w:rsidRPr="009E6CEE">
        <w:rPr>
          <w:rFonts w:ascii="Calibri Light" w:hAnsi="Calibri Light" w:cs="Calibri Light"/>
          <w:bCs/>
        </w:rPr>
        <w:t xml:space="preserve">трудовим договором ЗВО.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bCs/>
        </w:rPr>
        <w:t>Аналіз практики визначення урядом розмірів посадових окладів керівників державних корпорацій (Укрзалізниця, Укрпошта, Укрнафтогаз тощо) на основі складності їхньої праці, свідчить про те, що в більшості своїй величина кратності посадового окладу відносно розміру показника мінімальної заробітної плати коливається в межах 80–100 разів. Звичайно, що за теперішніх умов країна не має таких коштів для оплати праці ректорів університетів, але очевидно, що розмір кратності посадових окладів перших керівників повинен бути не нижче рівня 15</w:t>
      </w:r>
      <w:r w:rsidR="004446FD" w:rsidRPr="009E6CEE">
        <w:rPr>
          <w:rFonts w:ascii="Calibri Light" w:hAnsi="Calibri Light" w:cs="Calibri Light"/>
          <w:bCs/>
        </w:rPr>
        <w:t>–</w:t>
      </w:r>
      <w:r w:rsidRPr="009E6CEE">
        <w:rPr>
          <w:rFonts w:ascii="Calibri Light" w:hAnsi="Calibri Light" w:cs="Calibri Light"/>
          <w:bCs/>
        </w:rPr>
        <w:t>30 разів.</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Посадові оклади перших керівників ЗВО підвищуються одночасно з підвищенням посадових окладів працівників із внесенням відповідних змін до трудового договору (контракту) органом, з яким у керівника укладено контракт (трудовий договір).</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lastRenderedPageBreak/>
        <w:t>Центральні та місцеві органи виконавчої влади та органи місцевого самоврядування чи інші органи або особи, яким підпорядковані підприємства, у порядку поточного регулювання розмірів оплати праці перших керівників можуть здійснювати оцінку ефективності управлінської діяльності перших керівників.</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Керівництво органу, якому підпорядковано ЗВО, за результатами оцінки ефективності управлінської діяльності керівника може прийняти обґрунтоване рішення, щодо:</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підвищення розміру оплати праці керівник, якщо за результатами оцінки є значні позитивні досягнення у господарській та фінансово</w:t>
      </w:r>
      <w:r w:rsidR="004446FD" w:rsidRPr="009E6CEE">
        <w:rPr>
          <w:rFonts w:ascii="Calibri Light" w:hAnsi="Calibri Light" w:cs="Calibri Light"/>
        </w:rPr>
        <w:t>–</w:t>
      </w:r>
      <w:r w:rsidRPr="009E6CEE">
        <w:rPr>
          <w:rFonts w:ascii="Calibri Light" w:hAnsi="Calibri Light" w:cs="Calibri Light"/>
        </w:rPr>
        <w:t>економічній діяльності закладу за усіма показниками;</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зменшення розміру оплати праці керівника закладу, якщо за результатами оцінки є падіння (зниження) рівнів окремих показників господарської та фінансово</w:t>
      </w:r>
      <w:r w:rsidR="004446FD" w:rsidRPr="009E6CEE">
        <w:rPr>
          <w:rFonts w:ascii="Calibri Light" w:hAnsi="Calibri Light" w:cs="Calibri Light"/>
        </w:rPr>
        <w:t>–</w:t>
      </w:r>
      <w:r w:rsidRPr="009E6CEE">
        <w:rPr>
          <w:rFonts w:ascii="Calibri Light" w:hAnsi="Calibri Light" w:cs="Calibri Light"/>
        </w:rPr>
        <w:t>економічної діяльності ЗВО або порушення умов контракту;</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ініціювання розірвання контракту з керівником ЗВО, якщо за результатами оцінки спостерігається постійне невиконання показників господарської діяльності та суттєве погіршення його фінансово</w:t>
      </w:r>
      <w:r w:rsidR="004446FD" w:rsidRPr="009E6CEE">
        <w:rPr>
          <w:rFonts w:ascii="Calibri Light" w:hAnsi="Calibri Light" w:cs="Calibri Light"/>
        </w:rPr>
        <w:t>–</w:t>
      </w:r>
      <w:r w:rsidRPr="009E6CEE">
        <w:rPr>
          <w:rFonts w:ascii="Calibri Light" w:hAnsi="Calibri Light" w:cs="Calibri Light"/>
        </w:rPr>
        <w:t>економічного стану або постійне невиконання умов контракту.</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Додаткова оплата праці керівного складу (премії, винагороди, доплати, надбавки та інші заохочувальні виплати) здійснюється відповідно до положень, передбачених колективним договором, а у разі його відсутності – до положень про оплату праці, розроблених у ЗВО.</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У ЗВО може застосовуватися система поточного регулювання розмірів оплати праці керівного складу закладу на основі системи показників оцінки ефективності їхньої управлінської діяльності.</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Оцінка ефективності управлінської діяльності керівного складу закладу здійснюється на основі розробленого Положення, яке затверджується керівником ЗВО і погоджується з профспілковим органом закладу.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Положення щодо оцінки ефективності управлінської діяльності керівного складу закладу вводиться наказом його керівника з метою поточного регулювання розмірів оплати праці і передбачає:</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загальну для усього керівного складу або диференційовану за підрозділами (напрямками діяльності) систему показників оцінки;</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систему коефіцієнтів (балів) оцінки, диференційовану за розмірами фактичного виконання показників оцінки;</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перелік складових заробітної плати керівного складу, які підлягають регулюванню за результатами такої оцінки (вся нарахована основна заробітна плата, додаткова заробітна плата, окремі види стимулювання);</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sz w:val="32"/>
          <w:szCs w:val="32"/>
        </w:rPr>
      </w:pPr>
      <w:r w:rsidRPr="009E6CEE">
        <w:rPr>
          <w:rFonts w:ascii="Calibri Light" w:hAnsi="Calibri Light" w:cs="Calibri Light"/>
        </w:rPr>
        <w:t>період оцінки діяльності керівника (загальних або диференційованих за підрозділами чи посадами показників), яким може бути місяць або квартал.</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Система матеріального стимулювання праці керівників ЗВО та його структурних підрозділів складається з:</w:t>
      </w:r>
    </w:p>
    <w:p w:rsidR="00D17C53" w:rsidRPr="009E6CEE" w:rsidRDefault="00D17C53" w:rsidP="007F59A9">
      <w:pPr>
        <w:pStyle w:val="af5"/>
        <w:numPr>
          <w:ilvl w:val="1"/>
          <w:numId w:val="15"/>
        </w:numPr>
        <w:tabs>
          <w:tab w:val="clear" w:pos="2700"/>
        </w:tabs>
        <w:ind w:left="0" w:firstLine="567"/>
        <w:jc w:val="both"/>
        <w:rPr>
          <w:rFonts w:ascii="Calibri Light" w:hAnsi="Calibri Light" w:cs="Calibri Light"/>
          <w:sz w:val="22"/>
          <w:szCs w:val="22"/>
        </w:rPr>
      </w:pPr>
      <w:r w:rsidRPr="009E6CEE">
        <w:rPr>
          <w:rFonts w:ascii="Calibri Light" w:hAnsi="Calibri Light" w:cs="Calibri Light"/>
          <w:sz w:val="22"/>
          <w:szCs w:val="22"/>
        </w:rPr>
        <w:t>преміювання за результати господарської та фінансово</w:t>
      </w:r>
      <w:r w:rsidR="004446FD" w:rsidRPr="009E6CEE">
        <w:rPr>
          <w:rFonts w:ascii="Calibri Light" w:hAnsi="Calibri Light" w:cs="Calibri Light"/>
          <w:sz w:val="22"/>
          <w:szCs w:val="22"/>
        </w:rPr>
        <w:t>–</w:t>
      </w:r>
      <w:r w:rsidRPr="009E6CEE">
        <w:rPr>
          <w:rFonts w:ascii="Calibri Light" w:hAnsi="Calibri Light" w:cs="Calibri Light"/>
          <w:sz w:val="22"/>
          <w:szCs w:val="22"/>
        </w:rPr>
        <w:t>економічної діяльності закладу;</w:t>
      </w:r>
    </w:p>
    <w:p w:rsidR="00D17C53" w:rsidRPr="009E6CEE" w:rsidRDefault="00D17C53" w:rsidP="007F59A9">
      <w:pPr>
        <w:pStyle w:val="af5"/>
        <w:numPr>
          <w:ilvl w:val="1"/>
          <w:numId w:val="15"/>
        </w:numPr>
        <w:tabs>
          <w:tab w:val="clear" w:pos="2700"/>
        </w:tabs>
        <w:ind w:left="0" w:firstLine="567"/>
        <w:jc w:val="both"/>
        <w:rPr>
          <w:rFonts w:ascii="Calibri Light" w:hAnsi="Calibri Light" w:cs="Calibri Light"/>
          <w:sz w:val="22"/>
          <w:szCs w:val="22"/>
        </w:rPr>
      </w:pPr>
      <w:r w:rsidRPr="009E6CEE">
        <w:rPr>
          <w:rFonts w:ascii="Calibri Light" w:hAnsi="Calibri Light" w:cs="Calibri Light"/>
          <w:sz w:val="22"/>
          <w:szCs w:val="22"/>
        </w:rPr>
        <w:t>спеціальних систем преміювання;</w:t>
      </w:r>
    </w:p>
    <w:p w:rsidR="00D17C53" w:rsidRPr="009E6CEE" w:rsidRDefault="00D17C53" w:rsidP="007F59A9">
      <w:pPr>
        <w:pStyle w:val="af5"/>
        <w:numPr>
          <w:ilvl w:val="1"/>
          <w:numId w:val="15"/>
        </w:numPr>
        <w:tabs>
          <w:tab w:val="clear" w:pos="2700"/>
        </w:tabs>
        <w:ind w:left="0" w:firstLine="567"/>
        <w:jc w:val="both"/>
        <w:rPr>
          <w:rFonts w:ascii="Calibri Light" w:hAnsi="Calibri Light" w:cs="Calibri Light"/>
          <w:sz w:val="22"/>
          <w:szCs w:val="22"/>
        </w:rPr>
      </w:pPr>
      <w:r w:rsidRPr="009E6CEE">
        <w:rPr>
          <w:rFonts w:ascii="Calibri Light" w:hAnsi="Calibri Light" w:cs="Calibri Light"/>
          <w:sz w:val="22"/>
          <w:szCs w:val="22"/>
        </w:rPr>
        <w:t>надбавок і доплат, передбачених відповідними актами законодавства;</w:t>
      </w:r>
    </w:p>
    <w:p w:rsidR="00D17C53" w:rsidRPr="009E6CEE" w:rsidRDefault="00D17C53" w:rsidP="007F59A9">
      <w:pPr>
        <w:pStyle w:val="af5"/>
        <w:numPr>
          <w:ilvl w:val="1"/>
          <w:numId w:val="15"/>
        </w:numPr>
        <w:tabs>
          <w:tab w:val="clear" w:pos="2700"/>
        </w:tabs>
        <w:ind w:left="0" w:firstLine="567"/>
        <w:jc w:val="both"/>
        <w:rPr>
          <w:rFonts w:ascii="Calibri Light" w:hAnsi="Calibri Light" w:cs="Calibri Light"/>
          <w:sz w:val="22"/>
          <w:szCs w:val="22"/>
        </w:rPr>
      </w:pPr>
      <w:r w:rsidRPr="009E6CEE">
        <w:rPr>
          <w:rFonts w:ascii="Calibri Light" w:hAnsi="Calibri Light" w:cs="Calibri Light"/>
          <w:sz w:val="22"/>
          <w:szCs w:val="22"/>
        </w:rPr>
        <w:t>винагороди, передбаченої діючими у закладі положеннями;</w:t>
      </w:r>
    </w:p>
    <w:p w:rsidR="00D17C53" w:rsidRPr="009E6CEE" w:rsidRDefault="00D17C53" w:rsidP="007F59A9">
      <w:pPr>
        <w:pStyle w:val="af5"/>
        <w:numPr>
          <w:ilvl w:val="1"/>
          <w:numId w:val="15"/>
        </w:numPr>
        <w:tabs>
          <w:tab w:val="clear" w:pos="2700"/>
        </w:tabs>
        <w:ind w:left="0" w:firstLine="567"/>
        <w:jc w:val="both"/>
        <w:rPr>
          <w:rFonts w:ascii="Calibri Light" w:hAnsi="Calibri Light" w:cs="Calibri Light"/>
          <w:sz w:val="22"/>
          <w:szCs w:val="22"/>
        </w:rPr>
      </w:pPr>
      <w:r w:rsidRPr="009E6CEE">
        <w:rPr>
          <w:rFonts w:ascii="Calibri Light" w:hAnsi="Calibri Light" w:cs="Calibri Light"/>
          <w:spacing w:val="-10"/>
          <w:sz w:val="22"/>
          <w:szCs w:val="22"/>
        </w:rPr>
        <w:t xml:space="preserve">інших </w:t>
      </w:r>
      <w:r w:rsidRPr="009E6CEE">
        <w:rPr>
          <w:rFonts w:ascii="Calibri Light" w:hAnsi="Calibri Light" w:cs="Calibri Light"/>
          <w:sz w:val="22"/>
          <w:szCs w:val="22"/>
        </w:rPr>
        <w:t>заохочувальних виплат, передбачених нормативними актами центральних органів виконавчої влади, та тих, що можуть виплачуватися за рішенням органу, з яким у керівника укладено контракт.</w:t>
      </w:r>
      <w:r w:rsidRPr="009E6CEE">
        <w:rPr>
          <w:rFonts w:ascii="Calibri Light" w:hAnsi="Calibri Light" w:cs="Calibri Light"/>
          <w:spacing w:val="-10"/>
          <w:sz w:val="22"/>
          <w:szCs w:val="22"/>
        </w:rPr>
        <w:t xml:space="preserve"> </w:t>
      </w:r>
    </w:p>
    <w:p w:rsidR="00D17C53" w:rsidRPr="009E6CEE" w:rsidRDefault="00D17C53" w:rsidP="00E34EE6">
      <w:pPr>
        <w:spacing w:after="0" w:line="240" w:lineRule="auto"/>
        <w:ind w:firstLine="709"/>
        <w:jc w:val="both"/>
        <w:rPr>
          <w:rFonts w:ascii="Calibri Light" w:hAnsi="Calibri Light" w:cs="Calibri Light"/>
          <w:spacing w:val="-4"/>
        </w:rPr>
      </w:pPr>
      <w:r w:rsidRPr="009E6CEE">
        <w:rPr>
          <w:rFonts w:ascii="Calibri Light" w:hAnsi="Calibri Light" w:cs="Calibri Light"/>
        </w:rPr>
        <w:t xml:space="preserve">Може бути передбачено преміювання за виконання одних показників та за перевиконання інших. </w:t>
      </w:r>
      <w:r w:rsidRPr="009E6CEE">
        <w:rPr>
          <w:rFonts w:ascii="Calibri Light" w:hAnsi="Calibri Light" w:cs="Calibri Light"/>
          <w:spacing w:val="-4"/>
        </w:rPr>
        <w:t xml:space="preserve">Кількість показників та розміри преміювання встановлюються таким чином, щоб щомісяця максимальний розмір премій за результати фінансової діяльності не перевищував 50,0 відсотків посадового окладу, а загальний розмір преміювання з урахуванням інших видів грошової винагороди (що входять до складу фонду додаткової заробітної плати) – 100,0 % посадового окладу.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Конкретні показники умов преміювання рекомендується визначати в контракті керівника закладу.</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Премії за результати господарсько</w:t>
      </w:r>
      <w:r w:rsidR="004446FD" w:rsidRPr="009E6CEE">
        <w:rPr>
          <w:rFonts w:ascii="Calibri Light" w:hAnsi="Calibri Light" w:cs="Calibri Light"/>
        </w:rPr>
        <w:t>–</w:t>
      </w:r>
      <w:r w:rsidRPr="009E6CEE">
        <w:rPr>
          <w:rFonts w:ascii="Calibri Light" w:hAnsi="Calibri Light" w:cs="Calibri Light"/>
        </w:rPr>
        <w:t xml:space="preserve">фінансової діяльності та деякі інші винагороди виплачуються за рахунок фонду оплати праці закладу і враховуються у собівартості послуг, що надаються.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Спеціальні премії виплачуються керівнику ЗВО за рахунок прибутку (доходу), що залишається в розпорядженні закладу після сплати усіх податків та відрахувань до соціальних фондів, за погодженням з </w:t>
      </w:r>
      <w:r w:rsidRPr="009E6CEE">
        <w:rPr>
          <w:rFonts w:ascii="Calibri Light" w:hAnsi="Calibri Light" w:cs="Calibri Light"/>
        </w:rPr>
        <w:lastRenderedPageBreak/>
        <w:t>органом, з яким у керівника укладено контракт, або відповідно до положень, виписаних у колективно</w:t>
      </w:r>
      <w:r w:rsidR="004446FD" w:rsidRPr="009E6CEE">
        <w:rPr>
          <w:rFonts w:ascii="Calibri Light" w:hAnsi="Calibri Light" w:cs="Calibri Light"/>
        </w:rPr>
        <w:t>–</w:t>
      </w:r>
      <w:r w:rsidRPr="009E6CEE">
        <w:rPr>
          <w:rFonts w:ascii="Calibri Light" w:hAnsi="Calibri Light" w:cs="Calibri Light"/>
        </w:rPr>
        <w:t xml:space="preserve">трудовому договорі.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Крім передбачених чинним законодавством надбавок і доплат науково</w:t>
      </w:r>
      <w:r w:rsidR="004446FD" w:rsidRPr="009E6CEE">
        <w:rPr>
          <w:rFonts w:ascii="Calibri Light" w:hAnsi="Calibri Light" w:cs="Calibri Light"/>
        </w:rPr>
        <w:t>–</w:t>
      </w:r>
      <w:r w:rsidRPr="009E6CEE">
        <w:rPr>
          <w:rFonts w:ascii="Calibri Light" w:hAnsi="Calibri Light" w:cs="Calibri Light"/>
        </w:rPr>
        <w:t xml:space="preserve">педагогічним працівникам, керівнику ЗВО може вводитися система додаткових доплат і надбавок, виписана в його контракті. Однією з таких доплат може бути винагорода за ефективне управління державним майном. Вона виплачується раз на рік у розмірі до 10 їхніх посадових окладів за виконання таких показників: </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розширення ринку збуту послуг закладу, що забезпечує збільшення обсягів надання послуг у порівняльних цінах до минулого року;</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spacing w:val="-6"/>
        </w:rPr>
      </w:pPr>
      <w:r w:rsidRPr="009E6CEE">
        <w:rPr>
          <w:rFonts w:ascii="Calibri Light" w:hAnsi="Calibri Light" w:cs="Calibri Light"/>
          <w:spacing w:val="-6"/>
        </w:rPr>
        <w:t>зростання прибутків закладу порівняно з минулим роком;</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залучення фінансових інвестицій;</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зменшення заборгованості порівняно з минулим роком: дебіторської; кредиторської;</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відсутність або зниження порівняно з минулим роком заборгованості із заробітної плати;</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випереджаюче зростання розміру найнижчого посадового окладу працівника закладу, відповідно до законодавчо встановлених темпів зростання мінімальної заробітної плати на відповідний період поточного року;</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 xml:space="preserve">зростання середньої заробітної плати працівників порівняно з минулим роком; </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 xml:space="preserve">виконання програм соціального розвитку колективу тощо.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Показники ефективності управління майном та визначені розміри їх зростання (зниження) встановлюються щорічно органом виконавчої влади, у підпорядкуванні якого перебуває ЗВО, та/або визначаються у колективному договорі ЗВО. </w:t>
      </w:r>
    </w:p>
    <w:p w:rsidR="00D17C53" w:rsidRPr="009E6CEE" w:rsidRDefault="00D17C53" w:rsidP="00E34EE6">
      <w:pPr>
        <w:spacing w:after="0" w:line="240" w:lineRule="auto"/>
        <w:ind w:firstLine="709"/>
        <w:jc w:val="both"/>
        <w:rPr>
          <w:rFonts w:ascii="Calibri Light" w:hAnsi="Calibri Light" w:cs="Calibri Light"/>
          <w:b/>
        </w:rPr>
      </w:pPr>
      <w:r w:rsidRPr="009E6CEE">
        <w:rPr>
          <w:rFonts w:ascii="Calibri Light" w:hAnsi="Calibri Light" w:cs="Calibri Light"/>
        </w:rPr>
        <w:t>Важливою складовою політики оплати праці керівників ЗВО є</w:t>
      </w:r>
      <w:r w:rsidRPr="009E6CEE">
        <w:rPr>
          <w:rFonts w:ascii="Calibri Light" w:hAnsi="Calibri Light" w:cs="Calibri Light"/>
          <w:b/>
        </w:rPr>
        <w:t xml:space="preserve"> </w:t>
      </w:r>
      <w:r w:rsidRPr="009E6CEE">
        <w:rPr>
          <w:rFonts w:ascii="Calibri Light" w:hAnsi="Calibri Light" w:cs="Calibri Light"/>
        </w:rPr>
        <w:t>Система показників оцінки ефективності управлінської діяльності керівників ЗВО.</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Вона містить 37 показників оцінки, які зведено до 6 груп за напрямками діяльності у сферах виробничого та фінансово</w:t>
      </w:r>
      <w:r w:rsidR="004446FD" w:rsidRPr="009E6CEE">
        <w:rPr>
          <w:rFonts w:ascii="Calibri Light" w:hAnsi="Calibri Light" w:cs="Calibri Light"/>
        </w:rPr>
        <w:t>–</w:t>
      </w:r>
      <w:r w:rsidRPr="009E6CEE">
        <w:rPr>
          <w:rFonts w:ascii="Calibri Light" w:hAnsi="Calibri Light" w:cs="Calibri Light"/>
        </w:rPr>
        <w:t>економічного, техніко</w:t>
      </w:r>
      <w:r w:rsidR="004446FD" w:rsidRPr="009E6CEE">
        <w:rPr>
          <w:rFonts w:ascii="Calibri Light" w:hAnsi="Calibri Light" w:cs="Calibri Light"/>
        </w:rPr>
        <w:t>–</w:t>
      </w:r>
      <w:r w:rsidRPr="009E6CEE">
        <w:rPr>
          <w:rFonts w:ascii="Calibri Light" w:hAnsi="Calibri Light" w:cs="Calibri Light"/>
        </w:rPr>
        <w:t>технологічного розвитку закладу, нормування, організації та умов праці, оплати праці та соціального розвитку колективу. Кожний показник оцінюється коефіцієнтом залежно від його зміни у звітному періоді порівняно з минулим. Максимальні розміри коефіцієнта (+0,94) встановлено для умов, коли рівень показника поліпшено (підвищено або знижено), середній його (коефіцієнта) розмір встановлено для умов, коли рівень показника залишився незмінним (+0,47), крім тих показників, рівень яких має бути зниженим. У цьому випадку оцінка визначається як нульова. Негативна оцінка встановлюється для усіх показників, рівень яких погіршився. У процесі оцінки коефіцієнт кожного показника заноситься до підсумкової оцінки.</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Визначені коефіцієнти підсумовуються за кожною групою та їх сума множиться на коефіцієнт вагомості, визначений окремо емпіричним шляхом. Це дозволяє отримувати проміжні коефіцієнти оцінки показників за кожною групою, тобто </w:t>
      </w:r>
    </w:p>
    <w:p w:rsidR="00D17C53" w:rsidRPr="009E6CEE" w:rsidRDefault="00D17C53" w:rsidP="00E34EE6">
      <w:pPr>
        <w:spacing w:after="0" w:line="240" w:lineRule="auto"/>
        <w:ind w:firstLine="709"/>
        <w:jc w:val="both"/>
        <w:rPr>
          <w:rFonts w:ascii="Calibri Light" w:hAnsi="Calibri Light" w:cs="Calibri Light"/>
          <w:vertAlign w:val="subscript"/>
        </w:rPr>
      </w:pPr>
      <w:r w:rsidRPr="009E6CEE">
        <w:rPr>
          <w:rFonts w:ascii="Calibri Light" w:hAnsi="Calibri Light" w:cs="Calibri Light"/>
          <w:i/>
        </w:rPr>
        <w:t>Kпр</w:t>
      </w:r>
      <w:r w:rsidRPr="009E6CEE">
        <w:rPr>
          <w:rFonts w:ascii="Calibri Light" w:hAnsi="Calibri Light" w:cs="Calibri Light"/>
          <w:i/>
          <w:vertAlign w:val="subscript"/>
        </w:rPr>
        <w:t>j=</w:t>
      </w:r>
      <w:r w:rsidRPr="009E6CEE">
        <w:rPr>
          <w:rFonts w:ascii="Calibri Light" w:hAnsi="Calibri Light" w:cs="Calibri Light"/>
          <w:i/>
          <w:position w:val="-30"/>
          <w:vertAlign w:val="subscript"/>
        </w:rPr>
        <w:object w:dxaOrig="999" w:dyaOrig="720">
          <v:shape id="_x0000_i1035" type="#_x0000_t75" style="width:50.25pt;height:36pt" o:ole="">
            <v:imagedata r:id="rId60" o:title=""/>
          </v:shape>
          <o:OLEObject Type="Embed" ProgID="Equation.3" ShapeID="_x0000_i1035" DrawAspect="Content" ObjectID="_1593343522" r:id="rId61"/>
        </w:object>
      </w:r>
      <w:r w:rsidRPr="009E6CEE">
        <w:rPr>
          <w:rFonts w:ascii="Calibri Light" w:hAnsi="Calibri Light" w:cs="Calibri Light"/>
        </w:rPr>
        <w:t>,                                                                                                ( 5.3)</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де </w:t>
      </w:r>
      <w:r w:rsidRPr="009E6CEE">
        <w:rPr>
          <w:rFonts w:ascii="Calibri Light" w:hAnsi="Calibri Light" w:cs="Calibri Light"/>
          <w:i/>
        </w:rPr>
        <w:t>Kпр</w:t>
      </w:r>
      <w:r w:rsidRPr="009E6CEE">
        <w:rPr>
          <w:rFonts w:ascii="Calibri Light" w:hAnsi="Calibri Light" w:cs="Calibri Light"/>
          <w:i/>
          <w:vertAlign w:val="subscript"/>
        </w:rPr>
        <w:t xml:space="preserve">j </w:t>
      </w:r>
      <w:r w:rsidRPr="009E6CEE">
        <w:rPr>
          <w:rFonts w:ascii="Calibri Light" w:hAnsi="Calibri Light" w:cs="Calibri Light"/>
          <w:i/>
        </w:rPr>
        <w:t xml:space="preserve">– </w:t>
      </w:r>
      <w:r w:rsidRPr="009E6CEE">
        <w:rPr>
          <w:rFonts w:ascii="Calibri Light" w:hAnsi="Calibri Light" w:cs="Calibri Light"/>
        </w:rPr>
        <w:t>проміжний коефіцієнт оцінки за кожною j</w:t>
      </w:r>
      <w:r w:rsidR="004446FD" w:rsidRPr="009E6CEE">
        <w:rPr>
          <w:rFonts w:ascii="Calibri Light" w:hAnsi="Calibri Light" w:cs="Calibri Light"/>
        </w:rPr>
        <w:t>–</w:t>
      </w:r>
      <w:r w:rsidRPr="009E6CEE">
        <w:rPr>
          <w:rFonts w:ascii="Calibri Light" w:hAnsi="Calibri Light" w:cs="Calibri Light"/>
        </w:rPr>
        <w:t>ою групою;</w:t>
      </w:r>
    </w:p>
    <w:p w:rsidR="00D17C53" w:rsidRPr="009E6CEE" w:rsidRDefault="00D17C53" w:rsidP="00E34EE6">
      <w:pPr>
        <w:spacing w:after="0" w:line="240" w:lineRule="auto"/>
        <w:ind w:firstLine="709"/>
        <w:jc w:val="both"/>
        <w:rPr>
          <w:rFonts w:ascii="Calibri Light" w:hAnsi="Calibri Light" w:cs="Calibri Light"/>
          <w:i/>
        </w:rPr>
      </w:pPr>
      <w:r w:rsidRPr="009E6CEE">
        <w:rPr>
          <w:rFonts w:ascii="Calibri Light" w:hAnsi="Calibri Light" w:cs="Calibri Light"/>
          <w:i/>
          <w:position w:val="-28"/>
        </w:rPr>
        <w:object w:dxaOrig="580" w:dyaOrig="680">
          <v:shape id="_x0000_i1036" type="#_x0000_t75" style="width:29.25pt;height:33.75pt" o:ole="">
            <v:imagedata r:id="rId62" o:title=""/>
          </v:shape>
          <o:OLEObject Type="Embed" ProgID="Equation.3" ShapeID="_x0000_i1036" DrawAspect="Content" ObjectID="_1593343523" r:id="rId63"/>
        </w:object>
      </w:r>
      <w:r w:rsidR="004446FD" w:rsidRPr="009E6CEE">
        <w:rPr>
          <w:rFonts w:ascii="Calibri Light" w:hAnsi="Calibri Light" w:cs="Calibri Light"/>
          <w:i/>
        </w:rPr>
        <w:t>–</w:t>
      </w:r>
      <w:r w:rsidRPr="009E6CEE">
        <w:rPr>
          <w:rFonts w:ascii="Calibri Light" w:hAnsi="Calibri Light" w:cs="Calibri Light"/>
          <w:i/>
        </w:rPr>
        <w:t xml:space="preserve"> </w:t>
      </w:r>
      <w:r w:rsidRPr="009E6CEE">
        <w:rPr>
          <w:rFonts w:ascii="Calibri Light" w:hAnsi="Calibri Light" w:cs="Calibri Light"/>
        </w:rPr>
        <w:t>сума коефіцієнтів оцінки кожного і</w:t>
      </w:r>
      <w:r w:rsidR="004446FD" w:rsidRPr="009E6CEE">
        <w:rPr>
          <w:rFonts w:ascii="Calibri Light" w:hAnsi="Calibri Light" w:cs="Calibri Light"/>
        </w:rPr>
        <w:t>–</w:t>
      </w:r>
      <w:r w:rsidRPr="009E6CEE">
        <w:rPr>
          <w:rFonts w:ascii="Calibri Light" w:hAnsi="Calibri Light" w:cs="Calibri Light"/>
        </w:rPr>
        <w:t>го показника за j</w:t>
      </w:r>
      <w:r w:rsidR="004446FD" w:rsidRPr="009E6CEE">
        <w:rPr>
          <w:rFonts w:ascii="Calibri Light" w:hAnsi="Calibri Light" w:cs="Calibri Light"/>
        </w:rPr>
        <w:t>–</w:t>
      </w:r>
      <w:r w:rsidRPr="009E6CEE">
        <w:rPr>
          <w:rFonts w:ascii="Calibri Light" w:hAnsi="Calibri Light" w:cs="Calibri Light"/>
        </w:rPr>
        <w:t>ю групою (</w:t>
      </w:r>
      <w:r w:rsidRPr="009E6CEE">
        <w:rPr>
          <w:rFonts w:ascii="Calibri Light" w:hAnsi="Calibri Light" w:cs="Calibri Light"/>
          <w:i/>
        </w:rPr>
        <w:t>m</w:t>
      </w:r>
      <w:r w:rsidRPr="009E6CEE">
        <w:rPr>
          <w:rFonts w:ascii="Calibri Light" w:hAnsi="Calibri Light" w:cs="Calibri Light"/>
          <w:i/>
          <w:vertAlign w:val="subscript"/>
        </w:rPr>
        <w:t>j</w:t>
      </w:r>
      <w:r w:rsidRPr="009E6CEE">
        <w:rPr>
          <w:rFonts w:ascii="Calibri Light" w:hAnsi="Calibri Light" w:cs="Calibri Light"/>
          <w:i/>
        </w:rPr>
        <w:t>);</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i/>
        </w:rPr>
        <w:t>d</w:t>
      </w:r>
      <w:r w:rsidRPr="009E6CEE">
        <w:rPr>
          <w:rFonts w:ascii="Calibri Light" w:hAnsi="Calibri Light" w:cs="Calibri Light"/>
          <w:i/>
          <w:vertAlign w:val="subscript"/>
        </w:rPr>
        <w:t>j</w:t>
      </w:r>
      <w:r w:rsidRPr="009E6CEE">
        <w:rPr>
          <w:rFonts w:ascii="Calibri Light" w:hAnsi="Calibri Light" w:cs="Calibri Light"/>
          <w:i/>
        </w:rPr>
        <w:t xml:space="preserve"> – </w:t>
      </w:r>
      <w:r w:rsidRPr="009E6CEE">
        <w:rPr>
          <w:rFonts w:ascii="Calibri Light" w:hAnsi="Calibri Light" w:cs="Calibri Light"/>
        </w:rPr>
        <w:t>коефіцієнт вагомості суми показників за кожною j</w:t>
      </w:r>
      <w:r w:rsidR="004446FD" w:rsidRPr="009E6CEE">
        <w:rPr>
          <w:rFonts w:ascii="Calibri Light" w:hAnsi="Calibri Light" w:cs="Calibri Light"/>
        </w:rPr>
        <w:t>–</w:t>
      </w:r>
      <w:r w:rsidRPr="009E6CEE">
        <w:rPr>
          <w:rFonts w:ascii="Calibri Light" w:hAnsi="Calibri Light" w:cs="Calibri Light"/>
        </w:rPr>
        <w:t xml:space="preserve">ю групою.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Коефіцієнт підсумкової оцінки ефективності управлінської діяльності керівника визначається за формулою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Кеу=</w:t>
      </w:r>
      <w:r w:rsidRPr="009E6CEE">
        <w:rPr>
          <w:rFonts w:ascii="Calibri Light" w:hAnsi="Calibri Light" w:cs="Calibri Light"/>
          <w:position w:val="-32"/>
        </w:rPr>
        <w:object w:dxaOrig="1440" w:dyaOrig="760">
          <v:shape id="_x0000_i1037" type="#_x0000_t75" style="width:1in;height:38.25pt" o:ole="">
            <v:imagedata r:id="rId64" o:title=""/>
          </v:shape>
          <o:OLEObject Type="Embed" ProgID="Equation.3" ShapeID="_x0000_i1037" DrawAspect="Content" ObjectID="_1593343524" r:id="rId65"/>
        </w:object>
      </w:r>
      <w:r w:rsidRPr="009E6CEE">
        <w:rPr>
          <w:rFonts w:ascii="Calibri Light" w:hAnsi="Calibri Light" w:cs="Calibri Light"/>
        </w:rPr>
        <w:t>,                                                                                      (5.4)</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де Кеу – коефіцієнт оцінки ефективності управлінської діяльності керівника;</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position w:val="-30"/>
        </w:rPr>
        <w:object w:dxaOrig="900" w:dyaOrig="700">
          <v:shape id="_x0000_i1038" type="#_x0000_t75" style="width:45pt;height:35.25pt" o:ole="">
            <v:imagedata r:id="rId66" o:title=""/>
          </v:shape>
          <o:OLEObject Type="Embed" ProgID="Equation.3" ShapeID="_x0000_i1038" DrawAspect="Content" ObjectID="_1593343525" r:id="rId67"/>
        </w:object>
      </w:r>
      <w:r w:rsidRPr="009E6CEE">
        <w:rPr>
          <w:rFonts w:ascii="Calibri Light" w:hAnsi="Calibri Light" w:cs="Calibri Light"/>
        </w:rPr>
        <w:t xml:space="preserve"> </w:t>
      </w:r>
      <w:r w:rsidR="004446FD" w:rsidRPr="009E6CEE">
        <w:rPr>
          <w:rFonts w:ascii="Calibri Light" w:hAnsi="Calibri Light" w:cs="Calibri Light"/>
        </w:rPr>
        <w:t>–</w:t>
      </w:r>
      <w:r w:rsidRPr="009E6CEE">
        <w:rPr>
          <w:rFonts w:ascii="Calibri Light" w:hAnsi="Calibri Light" w:cs="Calibri Light"/>
        </w:rPr>
        <w:t xml:space="preserve"> сума проміжних коефіцієнтів за кожною j</w:t>
      </w:r>
      <w:r w:rsidR="004446FD" w:rsidRPr="009E6CEE">
        <w:rPr>
          <w:rFonts w:ascii="Calibri Light" w:hAnsi="Calibri Light" w:cs="Calibri Light"/>
        </w:rPr>
        <w:t>–</w:t>
      </w:r>
      <w:r w:rsidRPr="009E6CEE">
        <w:rPr>
          <w:rFonts w:ascii="Calibri Light" w:hAnsi="Calibri Light" w:cs="Calibri Light"/>
        </w:rPr>
        <w:t>ю групою;</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i/>
        </w:rPr>
        <w:t xml:space="preserve">m – </w:t>
      </w:r>
      <w:r w:rsidRPr="009E6CEE">
        <w:rPr>
          <w:rFonts w:ascii="Calibri Light" w:hAnsi="Calibri Light" w:cs="Calibri Light"/>
        </w:rPr>
        <w:t>кількість груп коефіцієнтів (</w:t>
      </w:r>
      <w:r w:rsidRPr="009E6CEE">
        <w:rPr>
          <w:rFonts w:ascii="Calibri Light" w:hAnsi="Calibri Light" w:cs="Calibri Light"/>
          <w:i/>
        </w:rPr>
        <w:t>m=6</w:t>
      </w:r>
      <w:r w:rsidRPr="009E6CEE">
        <w:rPr>
          <w:rFonts w:ascii="Calibri Light" w:hAnsi="Calibri Light" w:cs="Calibri Light"/>
        </w:rPr>
        <w:t>).</w:t>
      </w:r>
    </w:p>
    <w:p w:rsidR="00D17C53" w:rsidRPr="009E6CEE" w:rsidRDefault="00D17C53" w:rsidP="00E34EE6">
      <w:pPr>
        <w:spacing w:after="0" w:line="240" w:lineRule="auto"/>
        <w:ind w:firstLine="709"/>
        <w:jc w:val="both"/>
        <w:rPr>
          <w:rFonts w:ascii="Calibri Light" w:hAnsi="Calibri Light" w:cs="Calibri Light"/>
        </w:rPr>
      </w:pP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lastRenderedPageBreak/>
        <w:t xml:space="preserve">За умови поліпшення всіх показників коефіцієнт ефективності дорівнює 1,0.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За умови, коли всі показники періоду оцінки залишилися незмінними, коефіцієнт оцінки складає 0,384.</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У разі невиконання усіх показників коефіцієнт оцінки ефективності дорівнює  </w:t>
      </w:r>
      <w:r w:rsidR="004446FD" w:rsidRPr="009E6CEE">
        <w:rPr>
          <w:rFonts w:ascii="Calibri Light" w:hAnsi="Calibri Light" w:cs="Calibri Light"/>
        </w:rPr>
        <w:t>–</w:t>
      </w:r>
      <w:r w:rsidRPr="009E6CEE">
        <w:rPr>
          <w:rFonts w:ascii="Calibri Light" w:hAnsi="Calibri Light" w:cs="Calibri Light"/>
        </w:rPr>
        <w:t xml:space="preserve">1,0.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Реальні коефіцієнти оцінки ефективності управлінської діяльності за своїми розмірами коливаються в діапазоні 1,0 </w:t>
      </w:r>
      <w:r w:rsidRPr="009E6CEE">
        <w:rPr>
          <w:rFonts w:ascii="Calibri Light" w:hAnsi="Calibri Light" w:cs="Calibri Light"/>
        </w:rPr>
        <w:sym w:font="Symbol" w:char="F0B8"/>
      </w:r>
      <w:r w:rsidRPr="009E6CEE">
        <w:rPr>
          <w:rFonts w:ascii="Calibri Light" w:hAnsi="Calibri Light" w:cs="Calibri Light"/>
        </w:rPr>
        <w:t xml:space="preserve"> </w:t>
      </w:r>
      <w:r w:rsidR="004446FD" w:rsidRPr="009E6CEE">
        <w:rPr>
          <w:rFonts w:ascii="Calibri Light" w:hAnsi="Calibri Light" w:cs="Calibri Light"/>
        </w:rPr>
        <w:t>–</w:t>
      </w:r>
      <w:r w:rsidRPr="009E6CEE">
        <w:rPr>
          <w:rFonts w:ascii="Calibri Light" w:hAnsi="Calibri Light" w:cs="Calibri Light"/>
        </w:rPr>
        <w:t xml:space="preserve">1,0.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Складність управлінської праці обумовлена обов'язковістю виконання суб'єктом управління (керівником будь</w:t>
      </w:r>
      <w:r w:rsidR="004446FD" w:rsidRPr="009E6CEE">
        <w:rPr>
          <w:rFonts w:ascii="Calibri Light" w:hAnsi="Calibri Light" w:cs="Calibri Light"/>
        </w:rPr>
        <w:t>–</w:t>
      </w:r>
      <w:r w:rsidRPr="009E6CEE">
        <w:rPr>
          <w:rFonts w:ascii="Calibri Light" w:hAnsi="Calibri Light" w:cs="Calibri Light"/>
        </w:rPr>
        <w:t>якого рівня) загальних (основних) та специфічних функцій управління, значною різноманітністю та комплексністю робіт, які виконує керівник у рамках посадових обов’язків, високим ступенем самостійності, відповідальності тощо. Тому показник «складність праці» має враховуватися при визначенні основної частки заробітної плати керівника – посадового окладу, оскільки оклад – це винагорода за роботу, що виконується у відповідності до посадових обов’язків.</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Для організації оплати праці керівників використовують схеми посадових окладів із встановленням або абсолютних розмірів посадових окладів у гривнях із диференціацією їх розмірів за відповідними посадами, або тарифних коефіцієнтів, також диференційованих за посадами.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u w:val="single"/>
        </w:rPr>
        <w:t>Перший етап</w:t>
      </w:r>
      <w:r w:rsidRPr="009E6CEE">
        <w:rPr>
          <w:rFonts w:ascii="Calibri Light" w:hAnsi="Calibri Light" w:cs="Calibri Light"/>
        </w:rPr>
        <w:t xml:space="preserve"> визначення розмірів посадових окладів керівників із урахуванням рівня складності праці – встановлення розмірів базових посадових окладів шляхом побудови схем посадових окладів.</w:t>
      </w:r>
    </w:p>
    <w:p w:rsidR="00D17C53" w:rsidRPr="009E6CEE" w:rsidRDefault="00D17C53" w:rsidP="00E34EE6">
      <w:pPr>
        <w:spacing w:after="0" w:line="240" w:lineRule="auto"/>
        <w:ind w:firstLine="709"/>
        <w:jc w:val="both"/>
        <w:rPr>
          <w:rFonts w:ascii="Calibri Light" w:hAnsi="Calibri Light" w:cs="Calibri Light"/>
          <w:spacing w:val="-4"/>
        </w:rPr>
      </w:pPr>
      <w:r w:rsidRPr="009E6CEE">
        <w:rPr>
          <w:rFonts w:ascii="Calibri Light" w:hAnsi="Calibri Light" w:cs="Calibri Light"/>
          <w:spacing w:val="-4"/>
        </w:rPr>
        <w:t>При побудові схем посадових окладів керівників структурних підрозділів ЗВО необхідно дотримуватися  таких принципів:</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горизонтальної диференціації посадових окладів (діапазон посадового окладу для кожної посади);</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вертикальної диференціації посадових окладів (за посадами штатного розпису);</w:t>
      </w:r>
    </w:p>
    <w:p w:rsidR="00D17C53" w:rsidRPr="009E6CEE" w:rsidRDefault="00D17C53" w:rsidP="007F59A9">
      <w:pPr>
        <w:numPr>
          <w:ilvl w:val="1"/>
          <w:numId w:val="15"/>
        </w:numPr>
        <w:tabs>
          <w:tab w:val="clear" w:pos="2700"/>
        </w:tabs>
        <w:spacing w:after="0" w:line="240" w:lineRule="auto"/>
        <w:ind w:left="0" w:firstLine="567"/>
        <w:jc w:val="both"/>
        <w:rPr>
          <w:rFonts w:ascii="Calibri Light" w:hAnsi="Calibri Light" w:cs="Calibri Light"/>
        </w:rPr>
      </w:pPr>
      <w:r w:rsidRPr="009E6CEE">
        <w:rPr>
          <w:rFonts w:ascii="Calibri Light" w:hAnsi="Calibri Light" w:cs="Calibri Light"/>
        </w:rPr>
        <w:t>взаємозв’язку розмірів мінімальних і максимальних посадових окладів керівників із тарифною системою оплати праці, в тому числі ГТСОП, для інших категорій працівників закладу.</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Горизонтальна диференціація посадових окладів керівників передбачає встановлення «вилки» окладів за кожною управлінською посадою.</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Вертикальна міжпосадова диференціація посадових окладів керівників визначається кількістю посад у штатному розписі та співвідношенням розмірів мінімального посадового окладу нижчої посади та максимального посадового окладу керівника.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Для побудови схем посадових окладів, що базуються на коефіцієнтах співвідношень, рекомендується використовувати як основу розрахунків посадовий оклад викладача – стажиста чи асистента викладача, який не може бути нижчим 15 – 20 тарифного розряду Єдиної тарифної сітки для працівників бюджетної сфери.</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Кінцевим етапом міжпосадової диференціації розмірів посадових окладів керівників є визначення посадових окладів за конкретними керівними посадами.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u w:val="single"/>
        </w:rPr>
        <w:t>Другий етап</w:t>
      </w:r>
      <w:r w:rsidRPr="009E6CEE">
        <w:rPr>
          <w:rFonts w:ascii="Calibri Light" w:hAnsi="Calibri Light" w:cs="Calibri Light"/>
        </w:rPr>
        <w:t xml:space="preserve"> визначення розмірів посадових окладів керівників з урахуванням рівня складності праці – встановлення коефіцієнтів диференціації базового посадового окладу (К1).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Ступінь складності керівництва, що впливає на визначення розміру посадового окладу керівника, визначається, перш за все, структурою підрозділу, який він очолює, складністю функцій, що закріплені за підрозділом, різноманітністю професійного складу працівників підрозділу, необхідністю координувати діяльність підрозділу, який він очолює, з діяльністю інших підрозділів закладу. Залежно від перелічених вище ознак, структурні підрозділи ЗВО можна розподілити на групи, що характеризують різні ступ</w:t>
      </w:r>
      <w:r w:rsidR="00510C02" w:rsidRPr="009E6CEE">
        <w:rPr>
          <w:rFonts w:ascii="Calibri Light" w:hAnsi="Calibri Light" w:cs="Calibri Light"/>
        </w:rPr>
        <w:t>ені складності праці керівника.</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Коефіцієнти диференціації розмірів посадових окладів керівників К1 встановлюються залежно від групи структурного підрозділу за ступенем складності управління та від середньооблікової чисельності підлеглих працівників (Таблиця 5.9). </w:t>
      </w:r>
    </w:p>
    <w:p w:rsidR="003D261F" w:rsidRPr="009E6CEE" w:rsidRDefault="003D261F" w:rsidP="00E34EE6">
      <w:pPr>
        <w:tabs>
          <w:tab w:val="left" w:pos="0"/>
        </w:tabs>
        <w:spacing w:after="0" w:line="240" w:lineRule="auto"/>
        <w:ind w:firstLine="709"/>
        <w:jc w:val="right"/>
        <w:rPr>
          <w:rFonts w:ascii="Calibri Light" w:hAnsi="Calibri Light" w:cs="Calibri Light"/>
          <w:b/>
          <w:i/>
        </w:rPr>
      </w:pPr>
    </w:p>
    <w:p w:rsidR="003D261F" w:rsidRPr="009E6CEE" w:rsidRDefault="003D261F" w:rsidP="00E34EE6">
      <w:pPr>
        <w:tabs>
          <w:tab w:val="left" w:pos="0"/>
        </w:tabs>
        <w:spacing w:after="0" w:line="240" w:lineRule="auto"/>
        <w:ind w:firstLine="709"/>
        <w:jc w:val="right"/>
        <w:rPr>
          <w:rFonts w:ascii="Calibri Light" w:hAnsi="Calibri Light" w:cs="Calibri Light"/>
          <w:b/>
          <w:i/>
        </w:rPr>
      </w:pPr>
    </w:p>
    <w:p w:rsidR="003D261F" w:rsidRPr="009E6CEE" w:rsidRDefault="003D261F" w:rsidP="00E34EE6">
      <w:pPr>
        <w:tabs>
          <w:tab w:val="left" w:pos="0"/>
        </w:tabs>
        <w:spacing w:after="0" w:line="240" w:lineRule="auto"/>
        <w:ind w:firstLine="709"/>
        <w:jc w:val="right"/>
        <w:rPr>
          <w:rFonts w:ascii="Calibri Light" w:hAnsi="Calibri Light" w:cs="Calibri Light"/>
          <w:b/>
          <w:i/>
        </w:rPr>
      </w:pPr>
    </w:p>
    <w:p w:rsidR="00D17C53" w:rsidRPr="00892D9D" w:rsidRDefault="00D17C53" w:rsidP="00892D9D">
      <w:pPr>
        <w:tabs>
          <w:tab w:val="left" w:pos="0"/>
        </w:tabs>
        <w:spacing w:after="0" w:line="240" w:lineRule="auto"/>
        <w:ind w:firstLine="709"/>
        <w:jc w:val="right"/>
        <w:rPr>
          <w:rFonts w:ascii="Calibri Light" w:hAnsi="Calibri Light" w:cs="Calibri Light"/>
          <w:b/>
          <w:i/>
          <w:lang w:val="ru-RU"/>
        </w:rPr>
      </w:pPr>
      <w:r w:rsidRPr="00892D9D">
        <w:rPr>
          <w:rFonts w:ascii="Calibri Light" w:hAnsi="Calibri Light" w:cs="Calibri Light"/>
          <w:b/>
          <w:i/>
        </w:rPr>
        <w:t>Таблиця 5.9</w:t>
      </w:r>
    </w:p>
    <w:p w:rsidR="00DA6AA5" w:rsidRPr="00892D9D" w:rsidRDefault="00D17C53" w:rsidP="00892D9D">
      <w:pPr>
        <w:tabs>
          <w:tab w:val="left" w:pos="0"/>
        </w:tabs>
        <w:spacing w:after="0" w:line="240" w:lineRule="auto"/>
        <w:ind w:firstLine="709"/>
        <w:jc w:val="right"/>
        <w:rPr>
          <w:rFonts w:ascii="Calibri Light" w:hAnsi="Calibri Light" w:cs="Calibri Light"/>
          <w:b/>
          <w:i/>
          <w:lang w:val="ru-RU"/>
        </w:rPr>
      </w:pPr>
      <w:r w:rsidRPr="00892D9D">
        <w:rPr>
          <w:rFonts w:ascii="Calibri Light" w:hAnsi="Calibri Light" w:cs="Calibri Light"/>
          <w:b/>
          <w:i/>
        </w:rPr>
        <w:t xml:space="preserve">Встановлення коефіцієнтів диференціації посадових окладів працівників ЗВО (К1) залежно від </w:t>
      </w:r>
    </w:p>
    <w:p w:rsidR="00D17C53" w:rsidRDefault="00D17C53" w:rsidP="00892D9D">
      <w:pPr>
        <w:tabs>
          <w:tab w:val="left" w:pos="0"/>
        </w:tabs>
        <w:spacing w:after="0" w:line="240" w:lineRule="auto"/>
        <w:ind w:firstLine="709"/>
        <w:jc w:val="right"/>
        <w:rPr>
          <w:rFonts w:ascii="Calibri Light" w:hAnsi="Calibri Light" w:cs="Calibri Light"/>
          <w:b/>
          <w:i/>
        </w:rPr>
      </w:pPr>
      <w:r w:rsidRPr="00892D9D">
        <w:rPr>
          <w:rFonts w:ascii="Calibri Light" w:hAnsi="Calibri Light" w:cs="Calibri Light"/>
          <w:b/>
          <w:i/>
        </w:rPr>
        <w:t>рейтингу структурного підрозділу</w:t>
      </w:r>
    </w:p>
    <w:p w:rsidR="00892D9D" w:rsidRPr="00892D9D" w:rsidRDefault="00892D9D" w:rsidP="00892D9D">
      <w:pPr>
        <w:tabs>
          <w:tab w:val="left" w:pos="0"/>
        </w:tabs>
        <w:spacing w:after="0" w:line="240" w:lineRule="auto"/>
        <w:ind w:firstLine="709"/>
        <w:jc w:val="right"/>
        <w:rPr>
          <w:rFonts w:ascii="Calibri Light" w:hAnsi="Calibri Light" w:cs="Calibri Light"/>
          <w:b/>
          <w:i/>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112"/>
        <w:gridCol w:w="1104"/>
        <w:gridCol w:w="1104"/>
        <w:gridCol w:w="1098"/>
        <w:gridCol w:w="1098"/>
        <w:gridCol w:w="1593"/>
        <w:gridCol w:w="1541"/>
      </w:tblGrid>
      <w:tr w:rsidR="00D17C53" w:rsidRPr="00892D9D" w:rsidTr="003D261F">
        <w:trPr>
          <w:cantSplit/>
          <w:trHeight w:val="1943"/>
        </w:trPr>
        <w:tc>
          <w:tcPr>
            <w:tcW w:w="1873" w:type="dxa"/>
            <w:tcBorders>
              <w:tl2br w:val="single" w:sz="4" w:space="0" w:color="auto"/>
            </w:tcBorders>
          </w:tcPr>
          <w:p w:rsidR="00D17C53" w:rsidRPr="00892D9D" w:rsidRDefault="00D17C53" w:rsidP="00E34EE6">
            <w:pPr>
              <w:spacing w:after="0" w:line="240" w:lineRule="auto"/>
              <w:ind w:right="-152" w:firstLine="72"/>
              <w:rPr>
                <w:rFonts w:ascii="Calibri Light" w:hAnsi="Calibri Light" w:cs="Calibri Light"/>
                <w:b/>
              </w:rPr>
            </w:pPr>
            <w:r w:rsidRPr="00892D9D">
              <w:rPr>
                <w:rFonts w:ascii="Calibri Light" w:hAnsi="Calibri Light" w:cs="Calibri Light"/>
                <w:b/>
              </w:rPr>
              <w:lastRenderedPageBreak/>
              <w:t xml:space="preserve">Групи структурних </w:t>
            </w:r>
            <w:r w:rsidR="003D261F" w:rsidRPr="00892D9D">
              <w:rPr>
                <w:rFonts w:ascii="Calibri Light" w:hAnsi="Calibri Light" w:cs="Calibri Light"/>
                <w:b/>
              </w:rPr>
              <w:t xml:space="preserve">  </w:t>
            </w:r>
            <w:r w:rsidRPr="00892D9D">
              <w:rPr>
                <w:rFonts w:ascii="Calibri Light" w:hAnsi="Calibri Light" w:cs="Calibri Light"/>
                <w:b/>
              </w:rPr>
              <w:t xml:space="preserve">підрозділів </w:t>
            </w:r>
          </w:p>
          <w:p w:rsidR="00D17C53" w:rsidRPr="00892D9D" w:rsidRDefault="00D17C53" w:rsidP="00E34EE6">
            <w:pPr>
              <w:tabs>
                <w:tab w:val="left" w:pos="0"/>
              </w:tabs>
              <w:spacing w:after="0" w:line="240" w:lineRule="auto"/>
              <w:ind w:firstLine="709"/>
              <w:rPr>
                <w:rFonts w:ascii="Calibri Light" w:hAnsi="Calibri Light" w:cs="Calibri Light"/>
                <w:b/>
              </w:rPr>
            </w:pPr>
          </w:p>
          <w:p w:rsidR="00D17C53" w:rsidRPr="00892D9D" w:rsidRDefault="00D17C53" w:rsidP="00E34EE6">
            <w:pPr>
              <w:spacing w:after="0" w:line="240" w:lineRule="auto"/>
              <w:rPr>
                <w:rFonts w:ascii="Calibri Light" w:hAnsi="Calibri Light" w:cs="Calibri Light"/>
                <w:b/>
              </w:rPr>
            </w:pPr>
            <w:r w:rsidRPr="00892D9D">
              <w:rPr>
                <w:rFonts w:ascii="Calibri Light" w:hAnsi="Calibri Light" w:cs="Calibri Light"/>
                <w:b/>
              </w:rPr>
              <w:t>Чисельність працівників у підрозділі</w:t>
            </w:r>
          </w:p>
        </w:tc>
        <w:tc>
          <w:tcPr>
            <w:tcW w:w="1142" w:type="dxa"/>
            <w:vAlign w:val="center"/>
          </w:tcPr>
          <w:p w:rsidR="00D17C53" w:rsidRPr="00892D9D" w:rsidRDefault="00D17C53" w:rsidP="00E34EE6">
            <w:pPr>
              <w:tabs>
                <w:tab w:val="left" w:pos="0"/>
              </w:tabs>
              <w:spacing w:after="0" w:line="240" w:lineRule="auto"/>
              <w:ind w:firstLine="42"/>
              <w:jc w:val="center"/>
              <w:rPr>
                <w:rFonts w:ascii="Calibri Light" w:hAnsi="Calibri Light" w:cs="Calibri Light"/>
                <w:b/>
              </w:rPr>
            </w:pPr>
            <w:r w:rsidRPr="00892D9D">
              <w:rPr>
                <w:rFonts w:ascii="Calibri Light" w:hAnsi="Calibri Light" w:cs="Calibri Light"/>
                <w:b/>
              </w:rPr>
              <w:t>І</w:t>
            </w:r>
          </w:p>
        </w:tc>
        <w:tc>
          <w:tcPr>
            <w:tcW w:w="1134" w:type="dxa"/>
            <w:vAlign w:val="center"/>
          </w:tcPr>
          <w:p w:rsidR="00D17C53" w:rsidRPr="00892D9D" w:rsidRDefault="00D17C53" w:rsidP="00E34EE6">
            <w:pPr>
              <w:tabs>
                <w:tab w:val="left" w:pos="0"/>
              </w:tabs>
              <w:spacing w:after="0" w:line="240" w:lineRule="auto"/>
              <w:ind w:firstLine="42"/>
              <w:jc w:val="center"/>
              <w:rPr>
                <w:rFonts w:ascii="Calibri Light" w:hAnsi="Calibri Light" w:cs="Calibri Light"/>
                <w:b/>
              </w:rPr>
            </w:pPr>
            <w:r w:rsidRPr="00892D9D">
              <w:rPr>
                <w:rFonts w:ascii="Calibri Light" w:hAnsi="Calibri Light" w:cs="Calibri Light"/>
                <w:b/>
              </w:rPr>
              <w:t>ІІ</w:t>
            </w:r>
          </w:p>
        </w:tc>
        <w:tc>
          <w:tcPr>
            <w:tcW w:w="1134" w:type="dxa"/>
            <w:vAlign w:val="center"/>
          </w:tcPr>
          <w:p w:rsidR="00D17C53" w:rsidRPr="00892D9D" w:rsidRDefault="00D17C53" w:rsidP="00E34EE6">
            <w:pPr>
              <w:tabs>
                <w:tab w:val="left" w:pos="0"/>
              </w:tabs>
              <w:spacing w:after="0" w:line="240" w:lineRule="auto"/>
              <w:ind w:firstLine="42"/>
              <w:jc w:val="center"/>
              <w:rPr>
                <w:rFonts w:ascii="Calibri Light" w:hAnsi="Calibri Light" w:cs="Calibri Light"/>
                <w:b/>
              </w:rPr>
            </w:pPr>
            <w:r w:rsidRPr="00892D9D">
              <w:rPr>
                <w:rFonts w:ascii="Calibri Light" w:hAnsi="Calibri Light" w:cs="Calibri Light"/>
                <w:b/>
              </w:rPr>
              <w:t>ІІІ</w:t>
            </w:r>
          </w:p>
        </w:tc>
        <w:tc>
          <w:tcPr>
            <w:tcW w:w="1134" w:type="dxa"/>
            <w:vAlign w:val="center"/>
          </w:tcPr>
          <w:p w:rsidR="00D17C53" w:rsidRPr="00892D9D" w:rsidRDefault="00D17C53" w:rsidP="00E34EE6">
            <w:pPr>
              <w:tabs>
                <w:tab w:val="left" w:pos="0"/>
              </w:tabs>
              <w:spacing w:after="0" w:line="240" w:lineRule="auto"/>
              <w:ind w:firstLine="42"/>
              <w:jc w:val="center"/>
              <w:rPr>
                <w:rFonts w:ascii="Calibri Light" w:hAnsi="Calibri Light" w:cs="Calibri Light"/>
                <w:b/>
              </w:rPr>
            </w:pPr>
            <w:r w:rsidRPr="00892D9D">
              <w:rPr>
                <w:rFonts w:ascii="Calibri Light" w:hAnsi="Calibri Light" w:cs="Calibri Light"/>
                <w:b/>
              </w:rPr>
              <w:t>ІV</w:t>
            </w:r>
          </w:p>
        </w:tc>
        <w:tc>
          <w:tcPr>
            <w:tcW w:w="1134" w:type="dxa"/>
            <w:vAlign w:val="center"/>
          </w:tcPr>
          <w:p w:rsidR="00D17C53" w:rsidRPr="00892D9D" w:rsidRDefault="00D17C53" w:rsidP="00E34EE6">
            <w:pPr>
              <w:tabs>
                <w:tab w:val="left" w:pos="0"/>
              </w:tabs>
              <w:spacing w:after="0" w:line="240" w:lineRule="auto"/>
              <w:ind w:firstLine="42"/>
              <w:jc w:val="center"/>
              <w:rPr>
                <w:rFonts w:ascii="Calibri Light" w:hAnsi="Calibri Light" w:cs="Calibri Light"/>
                <w:b/>
              </w:rPr>
            </w:pPr>
            <w:r w:rsidRPr="00892D9D">
              <w:rPr>
                <w:rFonts w:ascii="Calibri Light" w:hAnsi="Calibri Light" w:cs="Calibri Light"/>
                <w:b/>
              </w:rPr>
              <w:t>V</w:t>
            </w:r>
          </w:p>
        </w:tc>
        <w:tc>
          <w:tcPr>
            <w:tcW w:w="1605" w:type="dxa"/>
            <w:vAlign w:val="center"/>
          </w:tcPr>
          <w:p w:rsidR="00D17C53" w:rsidRPr="00892D9D" w:rsidRDefault="00D17C53" w:rsidP="00E34EE6">
            <w:pPr>
              <w:spacing w:after="0" w:line="240" w:lineRule="auto"/>
              <w:ind w:firstLine="42"/>
              <w:rPr>
                <w:rFonts w:ascii="Calibri Light" w:hAnsi="Calibri Light" w:cs="Calibri Light"/>
                <w:b/>
              </w:rPr>
            </w:pPr>
            <w:r w:rsidRPr="00892D9D">
              <w:rPr>
                <w:rFonts w:ascii="Calibri Light" w:hAnsi="Calibri Light" w:cs="Calibri Light"/>
                <w:b/>
              </w:rPr>
              <w:t xml:space="preserve">Рейтинговий </w:t>
            </w:r>
          </w:p>
          <w:p w:rsidR="00D17C53" w:rsidRPr="00892D9D" w:rsidRDefault="00D17C53" w:rsidP="00E34EE6">
            <w:pPr>
              <w:tabs>
                <w:tab w:val="left" w:pos="0"/>
              </w:tabs>
              <w:spacing w:after="0" w:line="240" w:lineRule="auto"/>
              <w:ind w:firstLine="42"/>
              <w:rPr>
                <w:rFonts w:ascii="Calibri Light" w:hAnsi="Calibri Light" w:cs="Calibri Light"/>
                <w:b/>
              </w:rPr>
            </w:pPr>
            <w:r w:rsidRPr="00892D9D">
              <w:rPr>
                <w:rFonts w:ascii="Calibri Light" w:hAnsi="Calibri Light" w:cs="Calibri Light"/>
                <w:b/>
              </w:rPr>
              <w:t>коефіцієнт</w:t>
            </w:r>
          </w:p>
        </w:tc>
        <w:tc>
          <w:tcPr>
            <w:tcW w:w="1543" w:type="dxa"/>
            <w:vAlign w:val="center"/>
          </w:tcPr>
          <w:p w:rsidR="00D17C53" w:rsidRPr="00892D9D" w:rsidRDefault="00D17C53" w:rsidP="00E34EE6">
            <w:pPr>
              <w:spacing w:after="0" w:line="240" w:lineRule="auto"/>
              <w:ind w:firstLine="42"/>
              <w:rPr>
                <w:rFonts w:ascii="Calibri Light" w:hAnsi="Calibri Light" w:cs="Calibri Light"/>
                <w:b/>
              </w:rPr>
            </w:pPr>
            <w:r w:rsidRPr="00892D9D">
              <w:rPr>
                <w:rFonts w:ascii="Calibri Light" w:hAnsi="Calibri Light" w:cs="Calibri Light"/>
                <w:b/>
              </w:rPr>
              <w:t xml:space="preserve">Коефіцієнт диференціації розмірів посадових окладів </w:t>
            </w:r>
          </w:p>
        </w:tc>
      </w:tr>
      <w:tr w:rsidR="00D17C53" w:rsidRPr="009E6CEE" w:rsidTr="003D261F">
        <w:tc>
          <w:tcPr>
            <w:tcW w:w="1873" w:type="dxa"/>
          </w:tcPr>
          <w:p w:rsidR="00D17C53" w:rsidRPr="009E6CEE" w:rsidRDefault="00D17C53" w:rsidP="00E34EE6">
            <w:pPr>
              <w:spacing w:after="0" w:line="240" w:lineRule="auto"/>
              <w:rPr>
                <w:rFonts w:ascii="Calibri Light" w:hAnsi="Calibri Light" w:cs="Calibri Light"/>
              </w:rPr>
            </w:pPr>
            <w:r w:rsidRPr="009E6CEE">
              <w:rPr>
                <w:rFonts w:ascii="Calibri Light" w:hAnsi="Calibri Light" w:cs="Calibri Light"/>
              </w:rPr>
              <w:t>До 5</w:t>
            </w:r>
          </w:p>
        </w:tc>
        <w:tc>
          <w:tcPr>
            <w:tcW w:w="1142"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w:t>
            </w:r>
          </w:p>
        </w:tc>
        <w:tc>
          <w:tcPr>
            <w:tcW w:w="1134" w:type="dxa"/>
          </w:tcPr>
          <w:p w:rsidR="00D17C53" w:rsidRPr="009E6CEE" w:rsidRDefault="004446FD"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w:t>
            </w:r>
          </w:p>
        </w:tc>
        <w:tc>
          <w:tcPr>
            <w:tcW w:w="1605" w:type="dxa"/>
          </w:tcPr>
          <w:p w:rsidR="00D17C53" w:rsidRPr="009E6CEE" w:rsidRDefault="004446FD"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w:t>
            </w:r>
          </w:p>
        </w:tc>
        <w:tc>
          <w:tcPr>
            <w:tcW w:w="1543"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1,00</w:t>
            </w:r>
          </w:p>
        </w:tc>
      </w:tr>
      <w:tr w:rsidR="00D17C53" w:rsidRPr="009E6CEE" w:rsidTr="003D261F">
        <w:tc>
          <w:tcPr>
            <w:tcW w:w="1873" w:type="dxa"/>
          </w:tcPr>
          <w:p w:rsidR="00D17C53" w:rsidRPr="009E6CEE" w:rsidRDefault="00D17C53" w:rsidP="00E34EE6">
            <w:pPr>
              <w:tabs>
                <w:tab w:val="left" w:pos="0"/>
              </w:tabs>
              <w:spacing w:after="0" w:line="240" w:lineRule="auto"/>
              <w:rPr>
                <w:rFonts w:ascii="Calibri Light" w:hAnsi="Calibri Light" w:cs="Calibri Light"/>
              </w:rPr>
            </w:pPr>
            <w:r w:rsidRPr="009E6CEE">
              <w:rPr>
                <w:rFonts w:ascii="Calibri Light" w:hAnsi="Calibri Light" w:cs="Calibri Light"/>
              </w:rPr>
              <w:t>6</w:t>
            </w:r>
            <w:r w:rsidR="004446FD" w:rsidRPr="009E6CEE">
              <w:rPr>
                <w:rFonts w:ascii="Calibri Light" w:hAnsi="Calibri Light" w:cs="Calibri Light"/>
              </w:rPr>
              <w:t>–</w:t>
            </w:r>
            <w:r w:rsidRPr="009E6CEE">
              <w:rPr>
                <w:rFonts w:ascii="Calibri Light" w:hAnsi="Calibri Light" w:cs="Calibri Light"/>
              </w:rPr>
              <w:t>10</w:t>
            </w:r>
          </w:p>
        </w:tc>
        <w:tc>
          <w:tcPr>
            <w:tcW w:w="1142"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2,0</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1,0</w:t>
            </w:r>
          </w:p>
        </w:tc>
        <w:tc>
          <w:tcPr>
            <w:tcW w:w="1605"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1</w:t>
            </w:r>
            <w:r w:rsidR="004446FD" w:rsidRPr="009E6CEE">
              <w:rPr>
                <w:rFonts w:ascii="Calibri Light" w:hAnsi="Calibri Light" w:cs="Calibri Light"/>
              </w:rPr>
              <w:t>–</w:t>
            </w:r>
            <w:r w:rsidRPr="009E6CEE">
              <w:rPr>
                <w:rFonts w:ascii="Calibri Light" w:hAnsi="Calibri Light" w:cs="Calibri Light"/>
              </w:rPr>
              <w:t>2</w:t>
            </w:r>
          </w:p>
        </w:tc>
        <w:tc>
          <w:tcPr>
            <w:tcW w:w="1543"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1,15</w:t>
            </w:r>
          </w:p>
        </w:tc>
      </w:tr>
      <w:tr w:rsidR="00D17C53" w:rsidRPr="009E6CEE" w:rsidTr="003D261F">
        <w:tc>
          <w:tcPr>
            <w:tcW w:w="1873" w:type="dxa"/>
          </w:tcPr>
          <w:p w:rsidR="00D17C53" w:rsidRPr="009E6CEE" w:rsidRDefault="00D17C53" w:rsidP="00E34EE6">
            <w:pPr>
              <w:tabs>
                <w:tab w:val="left" w:pos="0"/>
              </w:tabs>
              <w:spacing w:after="0" w:line="240" w:lineRule="auto"/>
              <w:rPr>
                <w:rFonts w:ascii="Calibri Light" w:hAnsi="Calibri Light" w:cs="Calibri Light"/>
              </w:rPr>
            </w:pPr>
            <w:r w:rsidRPr="009E6CEE">
              <w:rPr>
                <w:rFonts w:ascii="Calibri Light" w:hAnsi="Calibri Light" w:cs="Calibri Light"/>
              </w:rPr>
              <w:t>11</w:t>
            </w:r>
            <w:r w:rsidR="004446FD" w:rsidRPr="009E6CEE">
              <w:rPr>
                <w:rFonts w:ascii="Calibri Light" w:hAnsi="Calibri Light" w:cs="Calibri Light"/>
              </w:rPr>
              <w:t>–</w:t>
            </w:r>
            <w:r w:rsidRPr="009E6CEE">
              <w:rPr>
                <w:rFonts w:ascii="Calibri Light" w:hAnsi="Calibri Light" w:cs="Calibri Light"/>
              </w:rPr>
              <w:t>20</w:t>
            </w:r>
          </w:p>
        </w:tc>
        <w:tc>
          <w:tcPr>
            <w:tcW w:w="1142"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5,0</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4,0</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3,0</w:t>
            </w:r>
          </w:p>
        </w:tc>
        <w:tc>
          <w:tcPr>
            <w:tcW w:w="1605"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3</w:t>
            </w:r>
            <w:r w:rsidR="004446FD" w:rsidRPr="009E6CEE">
              <w:rPr>
                <w:rFonts w:ascii="Calibri Light" w:hAnsi="Calibri Light" w:cs="Calibri Light"/>
              </w:rPr>
              <w:t>–</w:t>
            </w:r>
            <w:r w:rsidRPr="009E6CEE">
              <w:rPr>
                <w:rFonts w:ascii="Calibri Light" w:hAnsi="Calibri Light" w:cs="Calibri Light"/>
              </w:rPr>
              <w:t>5</w:t>
            </w:r>
          </w:p>
        </w:tc>
        <w:tc>
          <w:tcPr>
            <w:tcW w:w="1543"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1,30</w:t>
            </w:r>
          </w:p>
        </w:tc>
      </w:tr>
      <w:tr w:rsidR="00D17C53" w:rsidRPr="009E6CEE" w:rsidTr="003D261F">
        <w:tc>
          <w:tcPr>
            <w:tcW w:w="1873" w:type="dxa"/>
          </w:tcPr>
          <w:p w:rsidR="00D17C53" w:rsidRPr="009E6CEE" w:rsidRDefault="00D17C53" w:rsidP="00E34EE6">
            <w:pPr>
              <w:tabs>
                <w:tab w:val="left" w:pos="0"/>
              </w:tabs>
              <w:spacing w:after="0" w:line="240" w:lineRule="auto"/>
              <w:rPr>
                <w:rFonts w:ascii="Calibri Light" w:hAnsi="Calibri Light" w:cs="Calibri Light"/>
              </w:rPr>
            </w:pPr>
            <w:r w:rsidRPr="009E6CEE">
              <w:rPr>
                <w:rFonts w:ascii="Calibri Light" w:hAnsi="Calibri Light" w:cs="Calibri Light"/>
              </w:rPr>
              <w:t>21</w:t>
            </w:r>
            <w:r w:rsidR="004446FD" w:rsidRPr="009E6CEE">
              <w:rPr>
                <w:rFonts w:ascii="Calibri Light" w:hAnsi="Calibri Light" w:cs="Calibri Light"/>
              </w:rPr>
              <w:t>–</w:t>
            </w:r>
            <w:r w:rsidRPr="009E6CEE">
              <w:rPr>
                <w:rFonts w:ascii="Calibri Light" w:hAnsi="Calibri Light" w:cs="Calibri Light"/>
              </w:rPr>
              <w:t>50</w:t>
            </w:r>
          </w:p>
        </w:tc>
        <w:tc>
          <w:tcPr>
            <w:tcW w:w="1142"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w:t>
            </w:r>
          </w:p>
        </w:tc>
        <w:tc>
          <w:tcPr>
            <w:tcW w:w="1134" w:type="dxa"/>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8,0</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7,0</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6,0</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w:t>
            </w:r>
          </w:p>
        </w:tc>
        <w:tc>
          <w:tcPr>
            <w:tcW w:w="1605"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6</w:t>
            </w:r>
            <w:r w:rsidR="004446FD" w:rsidRPr="009E6CEE">
              <w:rPr>
                <w:rFonts w:ascii="Calibri Light" w:hAnsi="Calibri Light" w:cs="Calibri Light"/>
              </w:rPr>
              <w:t>–</w:t>
            </w:r>
            <w:r w:rsidRPr="009E6CEE">
              <w:rPr>
                <w:rFonts w:ascii="Calibri Light" w:hAnsi="Calibri Light" w:cs="Calibri Light"/>
              </w:rPr>
              <w:t>8</w:t>
            </w:r>
          </w:p>
        </w:tc>
        <w:tc>
          <w:tcPr>
            <w:tcW w:w="1543"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1,50</w:t>
            </w:r>
          </w:p>
        </w:tc>
      </w:tr>
      <w:tr w:rsidR="00D17C53" w:rsidRPr="009E6CEE" w:rsidTr="003D261F">
        <w:tc>
          <w:tcPr>
            <w:tcW w:w="1873" w:type="dxa"/>
          </w:tcPr>
          <w:p w:rsidR="00D17C53" w:rsidRPr="009E6CEE" w:rsidRDefault="00D17C53" w:rsidP="00E34EE6">
            <w:pPr>
              <w:tabs>
                <w:tab w:val="left" w:pos="0"/>
              </w:tabs>
              <w:spacing w:after="0" w:line="240" w:lineRule="auto"/>
              <w:rPr>
                <w:rFonts w:ascii="Calibri Light" w:hAnsi="Calibri Light" w:cs="Calibri Light"/>
              </w:rPr>
            </w:pPr>
            <w:r w:rsidRPr="009E6CEE">
              <w:rPr>
                <w:rFonts w:ascii="Calibri Light" w:hAnsi="Calibri Light" w:cs="Calibri Light"/>
              </w:rPr>
              <w:t>51</w:t>
            </w:r>
            <w:r w:rsidR="004446FD" w:rsidRPr="009E6CEE">
              <w:rPr>
                <w:rFonts w:ascii="Calibri Light" w:hAnsi="Calibri Light" w:cs="Calibri Light"/>
              </w:rPr>
              <w:t>–</w:t>
            </w:r>
            <w:r w:rsidRPr="009E6CEE">
              <w:rPr>
                <w:rFonts w:ascii="Calibri Light" w:hAnsi="Calibri Light" w:cs="Calibri Light"/>
              </w:rPr>
              <w:t>100</w:t>
            </w:r>
          </w:p>
        </w:tc>
        <w:tc>
          <w:tcPr>
            <w:tcW w:w="1142" w:type="dxa"/>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11,0</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10,0</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9,0</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w:t>
            </w:r>
          </w:p>
        </w:tc>
        <w:tc>
          <w:tcPr>
            <w:tcW w:w="1605"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9</w:t>
            </w:r>
            <w:r w:rsidR="004446FD" w:rsidRPr="009E6CEE">
              <w:rPr>
                <w:rFonts w:ascii="Calibri Light" w:hAnsi="Calibri Light" w:cs="Calibri Light"/>
              </w:rPr>
              <w:t>–</w:t>
            </w:r>
            <w:r w:rsidRPr="009E6CEE">
              <w:rPr>
                <w:rFonts w:ascii="Calibri Light" w:hAnsi="Calibri Light" w:cs="Calibri Light"/>
              </w:rPr>
              <w:t>11</w:t>
            </w:r>
          </w:p>
        </w:tc>
        <w:tc>
          <w:tcPr>
            <w:tcW w:w="1543"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1,65</w:t>
            </w:r>
          </w:p>
        </w:tc>
      </w:tr>
      <w:tr w:rsidR="00D17C53" w:rsidRPr="009E6CEE" w:rsidTr="003D261F">
        <w:tc>
          <w:tcPr>
            <w:tcW w:w="1873" w:type="dxa"/>
          </w:tcPr>
          <w:p w:rsidR="00D17C53" w:rsidRPr="009E6CEE" w:rsidRDefault="00D17C53" w:rsidP="00E34EE6">
            <w:pPr>
              <w:spacing w:after="0" w:line="240" w:lineRule="auto"/>
              <w:rPr>
                <w:rFonts w:ascii="Calibri Light" w:hAnsi="Calibri Light" w:cs="Calibri Light"/>
              </w:rPr>
            </w:pPr>
            <w:r w:rsidRPr="009E6CEE">
              <w:rPr>
                <w:rFonts w:ascii="Calibri Light" w:hAnsi="Calibri Light" w:cs="Calibri Light"/>
              </w:rPr>
              <w:t>101</w:t>
            </w:r>
            <w:r w:rsidR="004446FD" w:rsidRPr="009E6CEE">
              <w:rPr>
                <w:rFonts w:ascii="Calibri Light" w:hAnsi="Calibri Light" w:cs="Calibri Light"/>
              </w:rPr>
              <w:t>–</w:t>
            </w:r>
            <w:r w:rsidRPr="009E6CEE">
              <w:rPr>
                <w:rFonts w:ascii="Calibri Light" w:hAnsi="Calibri Light" w:cs="Calibri Light"/>
              </w:rPr>
              <w:t>200</w:t>
            </w:r>
          </w:p>
        </w:tc>
        <w:tc>
          <w:tcPr>
            <w:tcW w:w="1142" w:type="dxa"/>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14,0</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13,0</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12,0</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w:t>
            </w:r>
          </w:p>
        </w:tc>
        <w:tc>
          <w:tcPr>
            <w:tcW w:w="1605"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12</w:t>
            </w:r>
            <w:r w:rsidR="004446FD" w:rsidRPr="009E6CEE">
              <w:rPr>
                <w:rFonts w:ascii="Calibri Light" w:hAnsi="Calibri Light" w:cs="Calibri Light"/>
              </w:rPr>
              <w:t>–</w:t>
            </w:r>
            <w:r w:rsidRPr="009E6CEE">
              <w:rPr>
                <w:rFonts w:ascii="Calibri Light" w:hAnsi="Calibri Light" w:cs="Calibri Light"/>
              </w:rPr>
              <w:t>14</w:t>
            </w:r>
          </w:p>
        </w:tc>
        <w:tc>
          <w:tcPr>
            <w:tcW w:w="1543"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1,95</w:t>
            </w:r>
          </w:p>
        </w:tc>
      </w:tr>
      <w:tr w:rsidR="00D17C53" w:rsidRPr="009E6CEE" w:rsidTr="003D261F">
        <w:tc>
          <w:tcPr>
            <w:tcW w:w="1873" w:type="dxa"/>
          </w:tcPr>
          <w:p w:rsidR="00D17C53" w:rsidRPr="009E6CEE" w:rsidRDefault="00D17C53" w:rsidP="00E34EE6">
            <w:pPr>
              <w:spacing w:after="0" w:line="240" w:lineRule="auto"/>
              <w:rPr>
                <w:rFonts w:ascii="Calibri Light" w:hAnsi="Calibri Light" w:cs="Calibri Light"/>
              </w:rPr>
            </w:pPr>
            <w:r w:rsidRPr="009E6CEE">
              <w:rPr>
                <w:rFonts w:ascii="Calibri Light" w:hAnsi="Calibri Light" w:cs="Calibri Light"/>
              </w:rPr>
              <w:t>Понад 200</w:t>
            </w:r>
          </w:p>
        </w:tc>
        <w:tc>
          <w:tcPr>
            <w:tcW w:w="1142" w:type="dxa"/>
          </w:tcPr>
          <w:p w:rsidR="00D17C53" w:rsidRPr="009E6CEE" w:rsidRDefault="00D17C53" w:rsidP="00E34EE6">
            <w:pPr>
              <w:spacing w:after="0" w:line="240" w:lineRule="auto"/>
              <w:jc w:val="center"/>
              <w:rPr>
                <w:rFonts w:ascii="Calibri Light" w:hAnsi="Calibri Light" w:cs="Calibri Light"/>
              </w:rPr>
            </w:pPr>
            <w:r w:rsidRPr="009E6CEE">
              <w:rPr>
                <w:rFonts w:ascii="Calibri Light" w:hAnsi="Calibri Light" w:cs="Calibri Light"/>
              </w:rPr>
              <w:t>16,0</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15,0</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w:t>
            </w:r>
          </w:p>
        </w:tc>
        <w:tc>
          <w:tcPr>
            <w:tcW w:w="1134"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w:t>
            </w:r>
          </w:p>
        </w:tc>
        <w:tc>
          <w:tcPr>
            <w:tcW w:w="1605"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15</w:t>
            </w:r>
            <w:r w:rsidR="004446FD" w:rsidRPr="009E6CEE">
              <w:rPr>
                <w:rFonts w:ascii="Calibri Light" w:hAnsi="Calibri Light" w:cs="Calibri Light"/>
              </w:rPr>
              <w:t>–</w:t>
            </w:r>
            <w:r w:rsidRPr="009E6CEE">
              <w:rPr>
                <w:rFonts w:ascii="Calibri Light" w:hAnsi="Calibri Light" w:cs="Calibri Light"/>
              </w:rPr>
              <w:t>16</w:t>
            </w:r>
          </w:p>
        </w:tc>
        <w:tc>
          <w:tcPr>
            <w:tcW w:w="1543" w:type="dxa"/>
          </w:tcPr>
          <w:p w:rsidR="00D17C53" w:rsidRPr="009E6CEE" w:rsidRDefault="00D17C53" w:rsidP="00E34EE6">
            <w:pPr>
              <w:tabs>
                <w:tab w:val="left" w:pos="0"/>
              </w:tabs>
              <w:spacing w:after="0" w:line="240" w:lineRule="auto"/>
              <w:jc w:val="center"/>
              <w:rPr>
                <w:rFonts w:ascii="Calibri Light" w:hAnsi="Calibri Light" w:cs="Calibri Light"/>
              </w:rPr>
            </w:pPr>
            <w:r w:rsidRPr="009E6CEE">
              <w:rPr>
                <w:rFonts w:ascii="Calibri Light" w:hAnsi="Calibri Light" w:cs="Calibri Light"/>
              </w:rPr>
              <w:t>2,35</w:t>
            </w:r>
          </w:p>
        </w:tc>
      </w:tr>
    </w:tbl>
    <w:p w:rsidR="00D17C53" w:rsidRPr="009E6CEE" w:rsidRDefault="00D17C53" w:rsidP="00E34EE6">
      <w:pPr>
        <w:tabs>
          <w:tab w:val="left" w:pos="0"/>
        </w:tabs>
        <w:spacing w:after="0" w:line="240" w:lineRule="auto"/>
        <w:ind w:firstLine="709"/>
        <w:jc w:val="both"/>
        <w:rPr>
          <w:rFonts w:ascii="Calibri Light" w:hAnsi="Calibri Light" w:cs="Calibri Light"/>
          <w:b/>
        </w:rPr>
      </w:pP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rPr>
        <w:t xml:space="preserve">Коефіцієнти Таблиці 5.9. використовуються для диференціації посадових окладів керівників відділів та головних фахівців за напрямками їх діяльності. При визначенні коефіцієнтів диференціації розмірів посадових окладів керівників основних підрозділів ураховується тип надання освітніх та інших послуг та їх складність. </w:t>
      </w:r>
    </w:p>
    <w:p w:rsidR="00D17C53" w:rsidRPr="009E6CEE" w:rsidRDefault="00D17C53" w:rsidP="00E34EE6">
      <w:pPr>
        <w:spacing w:after="0" w:line="240" w:lineRule="auto"/>
        <w:ind w:firstLine="709"/>
        <w:jc w:val="both"/>
        <w:rPr>
          <w:rFonts w:ascii="Calibri Light" w:hAnsi="Calibri Light" w:cs="Calibri Light"/>
        </w:rPr>
      </w:pPr>
      <w:r w:rsidRPr="009E6CEE">
        <w:rPr>
          <w:rFonts w:ascii="Calibri Light" w:hAnsi="Calibri Light" w:cs="Calibri Light"/>
          <w:u w:val="single"/>
        </w:rPr>
        <w:t>Третій етап</w:t>
      </w:r>
      <w:r w:rsidRPr="009E6CEE">
        <w:rPr>
          <w:rFonts w:ascii="Calibri Light" w:hAnsi="Calibri Light" w:cs="Calibri Light"/>
        </w:rPr>
        <w:t xml:space="preserve"> визначення розмірів посадових окладів керівників структурних підрозділів з урахуванням рівня складності праці здійснюється шляхом множення базового посадового окладу керівника найнижчої посади на коефіцієнт диференціації.</w:t>
      </w:r>
    </w:p>
    <w:p w:rsidR="00D17C53" w:rsidRPr="009E6CEE" w:rsidRDefault="00D17C53" w:rsidP="00E34EE6">
      <w:pPr>
        <w:pStyle w:val="32"/>
        <w:spacing w:after="0"/>
        <w:ind w:left="0"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Важливим інструментом неоінституціональної моделі регулювання соціально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трудових відносин виступає механізм колективно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договірного регулювання розмірів фондів оплати праці працівників ЗВО залежно від результатів їх виробничої та фінансово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господарської діяльності. До виробничої сфери згідно з Класифікатором видів економічної діяльності (КВЕД ДК – 009) належать, окрім іншого, ЗВО, які надають освітні та інші види послуг. ЗВО за Системою національних рахунків України, побудованою на засадах відповідних міжнародного (СНР – 2008) та європейського (</w:t>
      </w:r>
      <w:r w:rsidRPr="009E6CEE">
        <w:rPr>
          <w:rFonts w:ascii="Calibri Light" w:hAnsi="Calibri Light" w:cs="Calibri Light"/>
          <w:sz w:val="22"/>
          <w:szCs w:val="22"/>
          <w:lang w:val="en-US"/>
        </w:rPr>
        <w:t>ESA</w:t>
      </w:r>
      <w:r w:rsidRPr="009E6CEE">
        <w:rPr>
          <w:rFonts w:ascii="Calibri Light" w:hAnsi="Calibri Light" w:cs="Calibri Light"/>
          <w:sz w:val="22"/>
          <w:szCs w:val="22"/>
          <w:lang w:val="uk-UA"/>
        </w:rPr>
        <w:t xml:space="preserve"> – 2010) стандартів, також підпадають під можливість регулювання питань оплати праці працівників, як суб’єкту господарювання, що надає відповідні послуги.</w:t>
      </w:r>
    </w:p>
    <w:p w:rsidR="00D17C53" w:rsidRPr="009E6CEE" w:rsidRDefault="00D17C53" w:rsidP="00E34EE6">
      <w:pPr>
        <w:pStyle w:val="32"/>
        <w:spacing w:after="0"/>
        <w:ind w:left="0"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Запрооновані рекомендації можуть використовуватися при укла</w:t>
      </w:r>
      <w:r w:rsidR="006D2571">
        <w:rPr>
          <w:rFonts w:ascii="Calibri Light" w:hAnsi="Calibri Light" w:cs="Calibri Light"/>
          <w:sz w:val="22"/>
          <w:szCs w:val="22"/>
          <w:lang w:val="uk-UA"/>
        </w:rPr>
        <w:t>дані</w:t>
      </w:r>
      <w:r w:rsidRPr="009E6CEE">
        <w:rPr>
          <w:rFonts w:ascii="Calibri Light" w:hAnsi="Calibri Light" w:cs="Calibri Light"/>
          <w:sz w:val="22"/>
          <w:szCs w:val="22"/>
          <w:lang w:val="uk-UA"/>
        </w:rPr>
        <w:t xml:space="preserve"> угод та договорів на різних рівнях соціального партнерства, в межах законодавчого поля визначеного законами України  у ЗВО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неприбуткових установах, які мають доходи від своєї виробничої та іншої діяльності, крім тих випадків, де умови оплати праці, а відповідно і розміри фондів оплати праці їх працівників, регулюються відповідними постановами Кабінету Міністрів України, наприклад, виконання державного замовлення на підготовку кадрів за регульованими професіями. </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lang w:val="uk-UA"/>
        </w:rPr>
        <w:t xml:space="preserve"> </w:t>
      </w:r>
      <w:r w:rsidRPr="009E6CEE">
        <w:rPr>
          <w:rFonts w:ascii="Calibri Light" w:hAnsi="Calibri Light" w:cs="Calibri Light"/>
          <w:sz w:val="22"/>
          <w:szCs w:val="22"/>
        </w:rPr>
        <w:t>Рекомендації, виходячи з особливостей оцінки виробничої та фінансово</w:t>
      </w:r>
      <w:r w:rsidR="004446FD" w:rsidRPr="009E6CEE">
        <w:rPr>
          <w:rFonts w:ascii="Calibri Light" w:hAnsi="Calibri Light" w:cs="Calibri Light"/>
          <w:sz w:val="22"/>
          <w:szCs w:val="22"/>
        </w:rPr>
        <w:t>–</w:t>
      </w:r>
      <w:r w:rsidRPr="009E6CEE">
        <w:rPr>
          <w:rFonts w:ascii="Calibri Light" w:hAnsi="Calibri Light" w:cs="Calibri Light"/>
          <w:sz w:val="22"/>
          <w:szCs w:val="22"/>
        </w:rPr>
        <w:t xml:space="preserve">господарської діяльності </w:t>
      </w:r>
      <w:r w:rsidRPr="009E6CEE">
        <w:rPr>
          <w:rFonts w:ascii="Calibri Light" w:hAnsi="Calibri Light" w:cs="Calibri Light"/>
          <w:sz w:val="22"/>
          <w:szCs w:val="22"/>
          <w:lang w:val="uk-UA"/>
        </w:rPr>
        <w:t>ЗВО</w:t>
      </w:r>
      <w:r w:rsidRPr="009E6CEE">
        <w:rPr>
          <w:rFonts w:ascii="Calibri Light" w:hAnsi="Calibri Light" w:cs="Calibri Light"/>
          <w:sz w:val="22"/>
          <w:szCs w:val="22"/>
        </w:rPr>
        <w:t>, визначають мінімально необхідне, тобто оптимальне коло питань щодо колективно</w:t>
      </w:r>
      <w:r w:rsidR="004446FD" w:rsidRPr="009E6CEE">
        <w:rPr>
          <w:rFonts w:ascii="Calibri Light" w:hAnsi="Calibri Light" w:cs="Calibri Light"/>
          <w:sz w:val="22"/>
          <w:szCs w:val="22"/>
        </w:rPr>
        <w:t>–</w:t>
      </w:r>
      <w:r w:rsidRPr="009E6CEE">
        <w:rPr>
          <w:rFonts w:ascii="Calibri Light" w:hAnsi="Calibri Light" w:cs="Calibri Light"/>
          <w:sz w:val="22"/>
          <w:szCs w:val="22"/>
        </w:rPr>
        <w:t>договірного регулювання розмірів фондів оплати праці та систему послідовних, пов`язаних між собою заходів колективно</w:t>
      </w:r>
      <w:r w:rsidR="004446FD" w:rsidRPr="009E6CEE">
        <w:rPr>
          <w:rFonts w:ascii="Calibri Light" w:hAnsi="Calibri Light" w:cs="Calibri Light"/>
          <w:sz w:val="22"/>
          <w:szCs w:val="22"/>
        </w:rPr>
        <w:t>–</w:t>
      </w:r>
      <w:r w:rsidRPr="009E6CEE">
        <w:rPr>
          <w:rFonts w:ascii="Calibri Light" w:hAnsi="Calibri Light" w:cs="Calibri Light"/>
          <w:sz w:val="22"/>
          <w:szCs w:val="22"/>
        </w:rPr>
        <w:t>договірного регулювання розмірів фондів оплати праці, які</w:t>
      </w:r>
      <w:r w:rsidRPr="009E6CEE">
        <w:rPr>
          <w:rFonts w:ascii="Calibri Light" w:hAnsi="Calibri Light" w:cs="Calibri Light"/>
          <w:sz w:val="22"/>
          <w:szCs w:val="22"/>
          <w:lang w:val="uk-UA"/>
        </w:rPr>
        <w:t>, в окремих випадках,</w:t>
      </w:r>
      <w:r w:rsidRPr="009E6CEE">
        <w:rPr>
          <w:rFonts w:ascii="Calibri Light" w:hAnsi="Calibri Light" w:cs="Calibri Light"/>
          <w:sz w:val="22"/>
          <w:szCs w:val="22"/>
        </w:rPr>
        <w:t xml:space="preserve"> мають включатися до угод на різних рівнях соціального партнерства та </w:t>
      </w:r>
      <w:r w:rsidRPr="009E6CEE">
        <w:rPr>
          <w:rFonts w:ascii="Calibri Light" w:hAnsi="Calibri Light" w:cs="Calibri Light"/>
          <w:sz w:val="22"/>
          <w:szCs w:val="22"/>
          <w:lang w:val="uk-UA"/>
        </w:rPr>
        <w:t xml:space="preserve">завжди </w:t>
      </w:r>
      <w:r w:rsidRPr="009E6CEE">
        <w:rPr>
          <w:rFonts w:ascii="Calibri Light" w:hAnsi="Calibri Light" w:cs="Calibri Light"/>
          <w:sz w:val="22"/>
          <w:szCs w:val="22"/>
        </w:rPr>
        <w:t xml:space="preserve">до колективних договорів </w:t>
      </w:r>
      <w:r w:rsidRPr="009E6CEE">
        <w:rPr>
          <w:rFonts w:ascii="Calibri Light" w:hAnsi="Calibri Light" w:cs="Calibri Light"/>
          <w:sz w:val="22"/>
          <w:szCs w:val="22"/>
          <w:lang w:val="uk-UA"/>
        </w:rPr>
        <w:t>ЗВО</w:t>
      </w:r>
      <w:r w:rsidRPr="009E6CEE">
        <w:rPr>
          <w:rFonts w:ascii="Calibri Light" w:hAnsi="Calibri Light" w:cs="Calibri Light"/>
          <w:sz w:val="22"/>
          <w:szCs w:val="22"/>
        </w:rPr>
        <w:t xml:space="preserve">. </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 Рекомендації мають на меті забезпечення на різних рівнях соціального партнерства за відповідними угодами та договорами (галузева, регіональна угода, колективний договір): </w:t>
      </w:r>
    </w:p>
    <w:p w:rsidR="00D17C53" w:rsidRPr="009E6CEE" w:rsidRDefault="00D17C53" w:rsidP="007F59A9">
      <w:pPr>
        <w:pStyle w:val="32"/>
        <w:numPr>
          <w:ilvl w:val="0"/>
          <w:numId w:val="18"/>
        </w:numPr>
        <w:tabs>
          <w:tab w:val="clear" w:pos="1778"/>
        </w:tabs>
        <w:spacing w:after="0"/>
        <w:ind w:left="0" w:firstLine="567"/>
        <w:jc w:val="both"/>
        <w:rPr>
          <w:rFonts w:ascii="Calibri Light" w:hAnsi="Calibri Light" w:cs="Calibri Light"/>
          <w:sz w:val="22"/>
          <w:szCs w:val="22"/>
        </w:rPr>
      </w:pPr>
      <w:r w:rsidRPr="009E6CEE">
        <w:rPr>
          <w:rFonts w:ascii="Calibri Light" w:hAnsi="Calibri Light" w:cs="Calibri Light"/>
          <w:sz w:val="22"/>
          <w:szCs w:val="22"/>
        </w:rPr>
        <w:t>узгодженості позицій між сторонами соціального партнерства щодо принципів колективно</w:t>
      </w:r>
      <w:r w:rsidR="004446FD" w:rsidRPr="009E6CEE">
        <w:rPr>
          <w:rFonts w:ascii="Calibri Light" w:hAnsi="Calibri Light" w:cs="Calibri Light"/>
          <w:sz w:val="22"/>
          <w:szCs w:val="22"/>
        </w:rPr>
        <w:t>–</w:t>
      </w:r>
      <w:r w:rsidRPr="009E6CEE">
        <w:rPr>
          <w:rFonts w:ascii="Calibri Light" w:hAnsi="Calibri Light" w:cs="Calibri Light"/>
          <w:sz w:val="22"/>
          <w:szCs w:val="22"/>
        </w:rPr>
        <w:t>договірного регулювання розмірів фондів оплати праці;</w:t>
      </w:r>
    </w:p>
    <w:p w:rsidR="00D17C53" w:rsidRPr="009E6CEE" w:rsidRDefault="00D17C53" w:rsidP="007F59A9">
      <w:pPr>
        <w:pStyle w:val="32"/>
        <w:numPr>
          <w:ilvl w:val="0"/>
          <w:numId w:val="18"/>
        </w:numPr>
        <w:tabs>
          <w:tab w:val="clear" w:pos="1778"/>
        </w:tabs>
        <w:spacing w:after="0"/>
        <w:ind w:left="0" w:firstLine="567"/>
        <w:jc w:val="both"/>
        <w:rPr>
          <w:rFonts w:ascii="Calibri Light" w:hAnsi="Calibri Light" w:cs="Calibri Light"/>
          <w:sz w:val="22"/>
          <w:szCs w:val="22"/>
        </w:rPr>
      </w:pPr>
      <w:r w:rsidRPr="009E6CEE">
        <w:rPr>
          <w:rFonts w:ascii="Calibri Light" w:hAnsi="Calibri Light" w:cs="Calibri Light"/>
          <w:sz w:val="22"/>
          <w:szCs w:val="22"/>
          <w:lang w:val="uk-UA"/>
        </w:rPr>
        <w:t>у</w:t>
      </w:r>
      <w:r w:rsidRPr="009E6CEE">
        <w:rPr>
          <w:rFonts w:ascii="Calibri Light" w:hAnsi="Calibri Light" w:cs="Calibri Light"/>
          <w:sz w:val="22"/>
          <w:szCs w:val="22"/>
        </w:rPr>
        <w:t>порядкування, виходячи з цієї узгодженості, основних та додаткових показників як бази регулювання розмірів фондів оплати праці з їх внутрішньогалузевою диференціацією;</w:t>
      </w:r>
    </w:p>
    <w:p w:rsidR="00D17C53" w:rsidRPr="009E6CEE" w:rsidRDefault="00D17C53" w:rsidP="007F59A9">
      <w:pPr>
        <w:pStyle w:val="32"/>
        <w:numPr>
          <w:ilvl w:val="0"/>
          <w:numId w:val="18"/>
        </w:numPr>
        <w:tabs>
          <w:tab w:val="clear" w:pos="1778"/>
        </w:tabs>
        <w:spacing w:after="0"/>
        <w:ind w:left="0" w:firstLine="567"/>
        <w:jc w:val="both"/>
        <w:rPr>
          <w:rFonts w:ascii="Calibri Light" w:hAnsi="Calibri Light" w:cs="Calibri Light"/>
          <w:sz w:val="22"/>
          <w:szCs w:val="22"/>
        </w:rPr>
      </w:pPr>
      <w:r w:rsidRPr="009E6CEE">
        <w:rPr>
          <w:rFonts w:ascii="Calibri Light" w:hAnsi="Calibri Light" w:cs="Calibri Light"/>
          <w:sz w:val="22"/>
          <w:szCs w:val="22"/>
        </w:rPr>
        <w:t>визначення єдиного для</w:t>
      </w:r>
      <w:r w:rsidRPr="009E6CEE">
        <w:rPr>
          <w:rFonts w:ascii="Calibri Light" w:hAnsi="Calibri Light" w:cs="Calibri Light"/>
          <w:sz w:val="22"/>
          <w:szCs w:val="22"/>
          <w:lang w:val="uk-UA"/>
        </w:rPr>
        <w:t xml:space="preserve"> ЗВО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неприбуткових установ</w:t>
      </w:r>
      <w:r w:rsidRPr="009E6CEE">
        <w:rPr>
          <w:rFonts w:ascii="Calibri Light" w:hAnsi="Calibri Light" w:cs="Calibri Light"/>
          <w:sz w:val="22"/>
          <w:szCs w:val="22"/>
        </w:rPr>
        <w:t xml:space="preserve"> </w:t>
      </w:r>
      <w:r w:rsidRPr="009E6CEE">
        <w:rPr>
          <w:rFonts w:ascii="Calibri Light" w:hAnsi="Calibri Light" w:cs="Calibri Light"/>
          <w:sz w:val="22"/>
          <w:szCs w:val="22"/>
          <w:lang w:val="uk-UA"/>
        </w:rPr>
        <w:t>підвиду економічної діяльності «Вища освіта»</w:t>
      </w:r>
      <w:r w:rsidRPr="009E6CEE">
        <w:rPr>
          <w:rFonts w:ascii="Calibri Light" w:hAnsi="Calibri Light" w:cs="Calibri Light"/>
          <w:sz w:val="22"/>
          <w:szCs w:val="22"/>
        </w:rPr>
        <w:t xml:space="preserve"> методичного підходу щодо встановлення базової величини фонду оплати праці та методики розрахунку розмірів його зростання;</w:t>
      </w:r>
    </w:p>
    <w:p w:rsidR="00D17C53" w:rsidRPr="009E6CEE" w:rsidRDefault="00D17C53" w:rsidP="007F59A9">
      <w:pPr>
        <w:pStyle w:val="32"/>
        <w:numPr>
          <w:ilvl w:val="0"/>
          <w:numId w:val="18"/>
        </w:numPr>
        <w:tabs>
          <w:tab w:val="clear" w:pos="1778"/>
        </w:tabs>
        <w:spacing w:after="0"/>
        <w:ind w:left="0" w:firstLine="567"/>
        <w:jc w:val="both"/>
        <w:rPr>
          <w:rFonts w:ascii="Calibri Light" w:hAnsi="Calibri Light" w:cs="Calibri Light"/>
          <w:sz w:val="22"/>
          <w:szCs w:val="22"/>
        </w:rPr>
      </w:pPr>
      <w:r w:rsidRPr="009E6CEE">
        <w:rPr>
          <w:rFonts w:ascii="Calibri Light" w:hAnsi="Calibri Light" w:cs="Calibri Light"/>
          <w:sz w:val="22"/>
          <w:szCs w:val="22"/>
        </w:rPr>
        <w:lastRenderedPageBreak/>
        <w:t>визначення кількісних та якісних показників оцінки результатів виробничої та фінансово</w:t>
      </w:r>
      <w:r w:rsidR="004446FD" w:rsidRPr="009E6CEE">
        <w:rPr>
          <w:rFonts w:ascii="Calibri Light" w:hAnsi="Calibri Light" w:cs="Calibri Light"/>
          <w:sz w:val="22"/>
          <w:szCs w:val="22"/>
        </w:rPr>
        <w:t>–</w:t>
      </w:r>
      <w:r w:rsidRPr="009E6CEE">
        <w:rPr>
          <w:rFonts w:ascii="Calibri Light" w:hAnsi="Calibri Light" w:cs="Calibri Light"/>
          <w:sz w:val="22"/>
          <w:szCs w:val="22"/>
        </w:rPr>
        <w:t>господарської діяльності з відповідними обмеженнями щодо темпів їх зростання</w:t>
      </w:r>
      <w:r w:rsidRPr="009E6CEE">
        <w:rPr>
          <w:rStyle w:val="ad"/>
          <w:rFonts w:ascii="Calibri Light" w:hAnsi="Calibri Light" w:cs="Calibri Light"/>
          <w:sz w:val="22"/>
          <w:szCs w:val="22"/>
        </w:rPr>
        <w:footnoteReference w:id="308"/>
      </w:r>
      <w:r w:rsidRPr="009E6CEE">
        <w:rPr>
          <w:rFonts w:ascii="Calibri Light" w:hAnsi="Calibri Light" w:cs="Calibri Light"/>
          <w:sz w:val="22"/>
          <w:szCs w:val="22"/>
        </w:rPr>
        <w:t>.</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Вирішення цих питань на галузевому рівні забезпечить у галузі єдину методичну основу колективно</w:t>
      </w:r>
      <w:r w:rsidR="004446FD" w:rsidRPr="009E6CEE">
        <w:rPr>
          <w:rFonts w:ascii="Calibri Light" w:hAnsi="Calibri Light" w:cs="Calibri Light"/>
          <w:sz w:val="22"/>
          <w:szCs w:val="22"/>
        </w:rPr>
        <w:t>–</w:t>
      </w:r>
      <w:r w:rsidRPr="009E6CEE">
        <w:rPr>
          <w:rFonts w:ascii="Calibri Light" w:hAnsi="Calibri Light" w:cs="Calibri Light"/>
          <w:sz w:val="22"/>
          <w:szCs w:val="22"/>
        </w:rPr>
        <w:t xml:space="preserve">договірного регулювання розмірів фондів оплати праці на нормативній підставі. </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 Рекомендації передбачають методичні варіанти щодо регулювання розмірів фондів оплати на рівні колективних договорів </w:t>
      </w:r>
      <w:r w:rsidRPr="009E6CEE">
        <w:rPr>
          <w:rFonts w:ascii="Calibri Light" w:hAnsi="Calibri Light" w:cs="Calibri Light"/>
          <w:sz w:val="22"/>
          <w:szCs w:val="22"/>
          <w:lang w:val="uk-UA"/>
        </w:rPr>
        <w:t>ЗВО</w:t>
      </w:r>
      <w:r w:rsidRPr="009E6CEE">
        <w:rPr>
          <w:rFonts w:ascii="Calibri Light" w:hAnsi="Calibri Light" w:cs="Calibri Light"/>
          <w:sz w:val="22"/>
          <w:szCs w:val="22"/>
        </w:rPr>
        <w:t>, де регулюють</w:t>
      </w:r>
      <w:r w:rsidRPr="009E6CEE">
        <w:rPr>
          <w:rFonts w:ascii="Calibri Light" w:hAnsi="Calibri Light" w:cs="Calibri Light"/>
          <w:sz w:val="22"/>
          <w:szCs w:val="22"/>
          <w:lang w:val="uk-UA"/>
        </w:rPr>
        <w:t>ся</w:t>
      </w:r>
      <w:r w:rsidRPr="009E6CEE">
        <w:rPr>
          <w:rFonts w:ascii="Calibri Light" w:hAnsi="Calibri Light" w:cs="Calibri Light"/>
          <w:sz w:val="22"/>
          <w:szCs w:val="22"/>
        </w:rPr>
        <w:t xml:space="preserve">: </w:t>
      </w:r>
    </w:p>
    <w:p w:rsidR="00D17C53" w:rsidRPr="009E6CEE" w:rsidRDefault="00D17C53" w:rsidP="007F59A9">
      <w:pPr>
        <w:pStyle w:val="32"/>
        <w:numPr>
          <w:ilvl w:val="0"/>
          <w:numId w:val="19"/>
        </w:numPr>
        <w:tabs>
          <w:tab w:val="clear" w:pos="1778"/>
        </w:tabs>
        <w:spacing w:after="0"/>
        <w:ind w:left="0" w:firstLine="567"/>
        <w:jc w:val="both"/>
        <w:rPr>
          <w:rFonts w:ascii="Calibri Light" w:hAnsi="Calibri Light" w:cs="Calibri Light"/>
          <w:sz w:val="22"/>
          <w:szCs w:val="22"/>
        </w:rPr>
      </w:pPr>
      <w:r w:rsidRPr="009E6CEE">
        <w:rPr>
          <w:rFonts w:ascii="Calibri Light" w:hAnsi="Calibri Light" w:cs="Calibri Light"/>
          <w:sz w:val="22"/>
          <w:szCs w:val="22"/>
        </w:rPr>
        <w:t>загальна (річна) величина фонду оплати праці наступного (планового) року;</w:t>
      </w:r>
    </w:p>
    <w:p w:rsidR="00D17C53" w:rsidRPr="009E6CEE" w:rsidRDefault="00D17C53" w:rsidP="007F59A9">
      <w:pPr>
        <w:pStyle w:val="32"/>
        <w:numPr>
          <w:ilvl w:val="0"/>
          <w:numId w:val="19"/>
        </w:numPr>
        <w:tabs>
          <w:tab w:val="clear" w:pos="1778"/>
        </w:tabs>
        <w:spacing w:after="0"/>
        <w:ind w:left="0" w:firstLine="567"/>
        <w:jc w:val="both"/>
        <w:rPr>
          <w:rFonts w:ascii="Calibri Light" w:hAnsi="Calibri Light" w:cs="Calibri Light"/>
          <w:sz w:val="22"/>
          <w:szCs w:val="22"/>
        </w:rPr>
      </w:pPr>
      <w:r w:rsidRPr="009E6CEE">
        <w:rPr>
          <w:rFonts w:ascii="Calibri Light" w:hAnsi="Calibri Light" w:cs="Calibri Light"/>
          <w:sz w:val="22"/>
          <w:szCs w:val="22"/>
        </w:rPr>
        <w:t>додаткова (щомісячна) величина фонду оплати праці поточного року.</w:t>
      </w:r>
    </w:p>
    <w:p w:rsidR="00D17C53" w:rsidRPr="009E6CEE" w:rsidRDefault="00D17C53" w:rsidP="00E34EE6">
      <w:pPr>
        <w:pStyle w:val="32"/>
        <w:spacing w:after="0"/>
        <w:ind w:left="0" w:firstLine="709"/>
        <w:jc w:val="both"/>
        <w:rPr>
          <w:rFonts w:ascii="Calibri Light" w:hAnsi="Calibri Light" w:cs="Calibri Light"/>
          <w:i/>
          <w:sz w:val="22"/>
          <w:szCs w:val="22"/>
        </w:rPr>
      </w:pPr>
      <w:r w:rsidRPr="009E6CEE">
        <w:rPr>
          <w:rFonts w:ascii="Calibri Light" w:hAnsi="Calibri Light" w:cs="Calibri Light"/>
          <w:sz w:val="22"/>
          <w:szCs w:val="22"/>
        </w:rPr>
        <w:t>Показниками регулювання розмірів фонду оплати праці є результати економічної діяльності</w:t>
      </w:r>
      <w:r w:rsidRPr="009E6CEE">
        <w:rPr>
          <w:rFonts w:ascii="Calibri Light" w:hAnsi="Calibri Light" w:cs="Calibri Light"/>
          <w:sz w:val="22"/>
          <w:szCs w:val="22"/>
          <w:lang w:val="uk-UA"/>
        </w:rPr>
        <w:t xml:space="preserve"> ЗВО</w:t>
      </w:r>
      <w:r w:rsidRPr="009E6CEE">
        <w:rPr>
          <w:rFonts w:ascii="Calibri Light" w:hAnsi="Calibri Light" w:cs="Calibri Light"/>
          <w:sz w:val="22"/>
          <w:szCs w:val="22"/>
        </w:rPr>
        <w:t xml:space="preserve">: індекси зростання обсягів </w:t>
      </w:r>
      <w:r w:rsidRPr="009E6CEE">
        <w:rPr>
          <w:rFonts w:ascii="Calibri Light" w:hAnsi="Calibri Light" w:cs="Calibri Light"/>
          <w:sz w:val="22"/>
          <w:szCs w:val="22"/>
          <w:lang w:val="uk-UA"/>
        </w:rPr>
        <w:t>наданих</w:t>
      </w:r>
      <w:r w:rsidRPr="009E6CEE">
        <w:rPr>
          <w:rFonts w:ascii="Calibri Light" w:hAnsi="Calibri Light" w:cs="Calibri Light"/>
          <w:sz w:val="22"/>
          <w:szCs w:val="22"/>
        </w:rPr>
        <w:t xml:space="preserve"> послуг</w:t>
      </w:r>
      <w:r w:rsidRPr="009E6CEE">
        <w:rPr>
          <w:rFonts w:ascii="Calibri Light" w:hAnsi="Calibri Light" w:cs="Calibri Light"/>
          <w:sz w:val="22"/>
          <w:szCs w:val="22"/>
          <w:lang w:val="uk-UA"/>
        </w:rPr>
        <w:t xml:space="preserve"> та виконаних</w:t>
      </w:r>
      <w:r w:rsidRPr="009E6CEE">
        <w:rPr>
          <w:rFonts w:ascii="Calibri Light" w:hAnsi="Calibri Light" w:cs="Calibri Light"/>
          <w:sz w:val="22"/>
          <w:szCs w:val="22"/>
        </w:rPr>
        <w:t xml:space="preserve"> роб</w:t>
      </w:r>
      <w:r w:rsidRPr="009E6CEE">
        <w:rPr>
          <w:rFonts w:ascii="Calibri Light" w:hAnsi="Calibri Light" w:cs="Calibri Light"/>
          <w:sz w:val="22"/>
          <w:szCs w:val="22"/>
          <w:lang w:val="uk-UA"/>
        </w:rPr>
        <w:t>і</w:t>
      </w:r>
      <w:r w:rsidRPr="009E6CEE">
        <w:rPr>
          <w:rFonts w:ascii="Calibri Light" w:hAnsi="Calibri Light" w:cs="Calibri Light"/>
          <w:sz w:val="22"/>
          <w:szCs w:val="22"/>
        </w:rPr>
        <w:t>т; індекси продуктивності виробництва та праці; індекси зниження витрат усіх видів ресурсів, що задіяні у на</w:t>
      </w:r>
      <w:r w:rsidR="006D2571">
        <w:rPr>
          <w:rFonts w:ascii="Calibri Light" w:hAnsi="Calibri Light" w:cs="Calibri Light"/>
          <w:sz w:val="22"/>
          <w:szCs w:val="22"/>
        </w:rPr>
        <w:t>дані</w:t>
      </w:r>
      <w:r w:rsidRPr="009E6CEE">
        <w:rPr>
          <w:rFonts w:ascii="Calibri Light" w:hAnsi="Calibri Light" w:cs="Calibri Light"/>
          <w:sz w:val="22"/>
          <w:szCs w:val="22"/>
        </w:rPr>
        <w:t xml:space="preserve"> послуг (собівартість послуг, робіт).</w:t>
      </w:r>
      <w:r w:rsidRPr="009E6CEE">
        <w:rPr>
          <w:rFonts w:ascii="Calibri Light" w:hAnsi="Calibri Light" w:cs="Calibri Light"/>
          <w:i/>
          <w:sz w:val="22"/>
          <w:szCs w:val="22"/>
        </w:rPr>
        <w:t xml:space="preserve"> </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 Для розрахунків динаміки (індексів) показників за базисний період беруться:</w:t>
      </w:r>
    </w:p>
    <w:p w:rsidR="00D17C53" w:rsidRPr="009E6CEE" w:rsidRDefault="00D17C53" w:rsidP="007F59A9">
      <w:pPr>
        <w:pStyle w:val="32"/>
        <w:numPr>
          <w:ilvl w:val="0"/>
          <w:numId w:val="20"/>
        </w:numPr>
        <w:tabs>
          <w:tab w:val="clear" w:pos="1778"/>
        </w:tabs>
        <w:spacing w:after="0"/>
        <w:ind w:left="0" w:firstLine="567"/>
        <w:jc w:val="both"/>
        <w:rPr>
          <w:rFonts w:ascii="Calibri Light" w:hAnsi="Calibri Light" w:cs="Calibri Light"/>
          <w:sz w:val="22"/>
          <w:szCs w:val="22"/>
        </w:rPr>
      </w:pPr>
      <w:r w:rsidRPr="009E6CEE">
        <w:rPr>
          <w:rFonts w:ascii="Calibri Light" w:hAnsi="Calibri Light" w:cs="Calibri Light"/>
          <w:sz w:val="22"/>
          <w:szCs w:val="22"/>
        </w:rPr>
        <w:t>під час визначення загального (річного) розміру фонду оплати праці – річні значення показників за попередній рік;</w:t>
      </w:r>
    </w:p>
    <w:p w:rsidR="00D17C53" w:rsidRPr="009E6CEE" w:rsidRDefault="00D17C53" w:rsidP="007F59A9">
      <w:pPr>
        <w:pStyle w:val="32"/>
        <w:numPr>
          <w:ilvl w:val="0"/>
          <w:numId w:val="20"/>
        </w:numPr>
        <w:tabs>
          <w:tab w:val="clear" w:pos="1778"/>
        </w:tabs>
        <w:spacing w:after="0"/>
        <w:ind w:left="0" w:firstLine="567"/>
        <w:jc w:val="both"/>
        <w:rPr>
          <w:rFonts w:ascii="Calibri Light" w:hAnsi="Calibri Light" w:cs="Calibri Light"/>
          <w:sz w:val="22"/>
          <w:szCs w:val="22"/>
        </w:rPr>
      </w:pPr>
      <w:r w:rsidRPr="009E6CEE">
        <w:rPr>
          <w:rFonts w:ascii="Calibri Light" w:hAnsi="Calibri Light" w:cs="Calibri Light"/>
          <w:sz w:val="22"/>
          <w:szCs w:val="22"/>
        </w:rPr>
        <w:t>під час визначення додаткового (місячного) фонду оплати праці –</w:t>
      </w:r>
      <w:r w:rsidRPr="009E6CEE">
        <w:rPr>
          <w:rFonts w:ascii="Calibri Light" w:hAnsi="Calibri Light" w:cs="Calibri Light"/>
          <w:sz w:val="22"/>
          <w:szCs w:val="22"/>
          <w:lang w:val="uk-UA"/>
        </w:rPr>
        <w:t xml:space="preserve"> </w:t>
      </w:r>
      <w:r w:rsidRPr="009E6CEE">
        <w:rPr>
          <w:rFonts w:ascii="Calibri Light" w:hAnsi="Calibri Light" w:cs="Calibri Light"/>
          <w:sz w:val="22"/>
          <w:szCs w:val="22"/>
        </w:rPr>
        <w:t>середньомісячні значення показників за попередній рік.</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Розміри фонду оплати праці регулюються як у бік збільшення, так і у бік зменшення. У випадку збільшення за місячними результатами, додатковий фонд оплати праці використовується у наступному місяці для підвищення заробітної плати працівників шляхом встановлення надбавок, доплат, премій, інших компенсаційних та заохочувальних виплат, які включаються до собівартості </w:t>
      </w:r>
      <w:r w:rsidRPr="009E6CEE">
        <w:rPr>
          <w:rFonts w:ascii="Calibri Light" w:hAnsi="Calibri Light" w:cs="Calibri Light"/>
          <w:sz w:val="22"/>
          <w:szCs w:val="22"/>
          <w:lang w:val="uk-UA"/>
        </w:rPr>
        <w:t xml:space="preserve">послу та робіт </w:t>
      </w:r>
      <w:r w:rsidRPr="009E6CEE">
        <w:rPr>
          <w:rFonts w:ascii="Calibri Light" w:hAnsi="Calibri Light" w:cs="Calibri Light"/>
          <w:sz w:val="22"/>
          <w:szCs w:val="22"/>
        </w:rPr>
        <w:t>як додатковий фонд заробітної плати, тобто до валових витрат</w:t>
      </w:r>
      <w:r w:rsidRPr="009E6CEE">
        <w:rPr>
          <w:rFonts w:ascii="Calibri Light" w:hAnsi="Calibri Light" w:cs="Calibri Light"/>
          <w:sz w:val="22"/>
          <w:szCs w:val="22"/>
          <w:lang w:val="uk-UA"/>
        </w:rPr>
        <w:t xml:space="preserve"> ЗВО</w:t>
      </w:r>
      <w:r w:rsidRPr="009E6CEE">
        <w:rPr>
          <w:rFonts w:ascii="Calibri Light" w:hAnsi="Calibri Light" w:cs="Calibri Light"/>
          <w:sz w:val="22"/>
          <w:szCs w:val="22"/>
        </w:rPr>
        <w:t xml:space="preserve">. </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Джерелом додаткових виплат є економія, отримана за рахунок зниження собівартості (за окремими статтями витрат)</w:t>
      </w:r>
      <w:r w:rsidRPr="009E6CEE">
        <w:rPr>
          <w:rFonts w:ascii="Calibri Light" w:hAnsi="Calibri Light" w:cs="Calibri Light"/>
          <w:sz w:val="22"/>
          <w:szCs w:val="22"/>
          <w:lang w:val="uk-UA"/>
        </w:rPr>
        <w:t xml:space="preserve"> послуг та робіт</w:t>
      </w:r>
      <w:r w:rsidRPr="009E6CEE">
        <w:rPr>
          <w:rFonts w:ascii="Calibri Light" w:hAnsi="Calibri Light" w:cs="Calibri Light"/>
          <w:sz w:val="22"/>
          <w:szCs w:val="22"/>
        </w:rPr>
        <w:t xml:space="preserve">, яка буде отримана обов`язково, якщо продуктивність виробництва та праці звітного періоду буде вищою ніж у базовому періоді. </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 Якщо за місячними результатами роботи </w:t>
      </w:r>
      <w:r w:rsidRPr="009E6CEE">
        <w:rPr>
          <w:rFonts w:ascii="Calibri Light" w:hAnsi="Calibri Light" w:cs="Calibri Light"/>
          <w:sz w:val="22"/>
          <w:szCs w:val="22"/>
          <w:lang w:val="uk-UA"/>
        </w:rPr>
        <w:t xml:space="preserve">ЗВО </w:t>
      </w:r>
      <w:r w:rsidRPr="009E6CEE">
        <w:rPr>
          <w:rFonts w:ascii="Calibri Light" w:hAnsi="Calibri Light" w:cs="Calibri Light"/>
          <w:sz w:val="22"/>
          <w:szCs w:val="22"/>
        </w:rPr>
        <w:t xml:space="preserve">його фонд оплати праці підлягає зменшенню, то фактичний фонд нарахованої (виплаченої) працівникам заробітної плати не зменшується, а на суму зменшення фонду оплати праці за рахунок вільного залишку </w:t>
      </w:r>
      <w:r w:rsidRPr="009E6CEE">
        <w:rPr>
          <w:rFonts w:ascii="Calibri Light" w:hAnsi="Calibri Light" w:cs="Calibri Light"/>
          <w:sz w:val="22"/>
          <w:szCs w:val="22"/>
          <w:lang w:val="uk-UA"/>
        </w:rPr>
        <w:t>доходу ЗВО</w:t>
      </w:r>
      <w:r w:rsidRPr="009E6CEE">
        <w:rPr>
          <w:rFonts w:ascii="Calibri Light" w:hAnsi="Calibri Light" w:cs="Calibri Light"/>
          <w:sz w:val="22"/>
          <w:szCs w:val="22"/>
        </w:rPr>
        <w:t xml:space="preserve"> збільшується розмір коштів з</w:t>
      </w:r>
      <w:r w:rsidRPr="009E6CEE">
        <w:rPr>
          <w:rFonts w:ascii="Calibri Light" w:hAnsi="Calibri Light" w:cs="Calibri Light"/>
          <w:sz w:val="22"/>
          <w:szCs w:val="22"/>
          <w:lang w:val="uk-UA"/>
        </w:rPr>
        <w:t xml:space="preserve"> доходу</w:t>
      </w:r>
      <w:r w:rsidRPr="009E6CEE">
        <w:rPr>
          <w:rFonts w:ascii="Calibri Light" w:hAnsi="Calibri Light" w:cs="Calibri Light"/>
          <w:sz w:val="22"/>
          <w:szCs w:val="22"/>
        </w:rPr>
        <w:t>, спрямованих на розвиток</w:t>
      </w:r>
      <w:r w:rsidRPr="009E6CEE">
        <w:rPr>
          <w:rFonts w:ascii="Calibri Light" w:hAnsi="Calibri Light" w:cs="Calibri Light"/>
          <w:sz w:val="22"/>
          <w:szCs w:val="22"/>
          <w:lang w:val="uk-UA"/>
        </w:rPr>
        <w:t xml:space="preserve"> закладу</w:t>
      </w:r>
      <w:r w:rsidRPr="009E6CEE">
        <w:rPr>
          <w:rFonts w:ascii="Calibri Light" w:hAnsi="Calibri Light" w:cs="Calibri Light"/>
          <w:sz w:val="22"/>
          <w:szCs w:val="22"/>
        </w:rPr>
        <w:t xml:space="preserve">. </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 Принципи регулювання розмірів фонду оплати праці полягають в тому, щоб підвищувалася заробітна плата прац</w:t>
      </w:r>
      <w:r w:rsidRPr="009E6CEE">
        <w:rPr>
          <w:rFonts w:ascii="Calibri Light" w:hAnsi="Calibri Light" w:cs="Calibri Light"/>
          <w:sz w:val="22"/>
          <w:szCs w:val="22"/>
          <w:lang w:val="uk-UA"/>
        </w:rPr>
        <w:t>івників</w:t>
      </w:r>
      <w:r w:rsidRPr="009E6CEE">
        <w:rPr>
          <w:rFonts w:ascii="Calibri Light" w:hAnsi="Calibri Light" w:cs="Calibri Light"/>
          <w:sz w:val="22"/>
          <w:szCs w:val="22"/>
        </w:rPr>
        <w:t xml:space="preserve"> у залежності від зростання кінцевих результатів економічної діяльності </w:t>
      </w:r>
      <w:r w:rsidRPr="009E6CEE">
        <w:rPr>
          <w:rFonts w:ascii="Calibri Light" w:hAnsi="Calibri Light" w:cs="Calibri Light"/>
          <w:sz w:val="22"/>
          <w:szCs w:val="22"/>
          <w:lang w:val="uk-UA"/>
        </w:rPr>
        <w:t xml:space="preserve">закладу </w:t>
      </w:r>
      <w:r w:rsidRPr="009E6CEE">
        <w:rPr>
          <w:rFonts w:ascii="Calibri Light" w:hAnsi="Calibri Light" w:cs="Calibri Light"/>
          <w:sz w:val="22"/>
          <w:szCs w:val="22"/>
        </w:rPr>
        <w:t xml:space="preserve">за рахунок </w:t>
      </w:r>
      <w:r w:rsidRPr="009E6CEE">
        <w:rPr>
          <w:rFonts w:ascii="Calibri Light" w:hAnsi="Calibri Light" w:cs="Calibri Light"/>
          <w:sz w:val="22"/>
          <w:szCs w:val="22"/>
          <w:lang w:val="uk-UA"/>
        </w:rPr>
        <w:t xml:space="preserve">більш </w:t>
      </w:r>
      <w:r w:rsidRPr="009E6CEE">
        <w:rPr>
          <w:rFonts w:ascii="Calibri Light" w:hAnsi="Calibri Light" w:cs="Calibri Light"/>
          <w:sz w:val="22"/>
          <w:szCs w:val="22"/>
        </w:rPr>
        <w:t>економ</w:t>
      </w:r>
      <w:r w:rsidRPr="009E6CEE">
        <w:rPr>
          <w:rFonts w:ascii="Calibri Light" w:hAnsi="Calibri Light" w:cs="Calibri Light"/>
          <w:sz w:val="22"/>
          <w:szCs w:val="22"/>
          <w:lang w:val="uk-UA"/>
        </w:rPr>
        <w:t>ного та ефективного</w:t>
      </w:r>
      <w:r w:rsidRPr="009E6CEE">
        <w:rPr>
          <w:rFonts w:ascii="Calibri Light" w:hAnsi="Calibri Light" w:cs="Calibri Light"/>
          <w:sz w:val="22"/>
          <w:szCs w:val="22"/>
        </w:rPr>
        <w:t xml:space="preserve"> використання матеріальних, трудових та інших ресурсів. </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 Основним показником оцінки обсягів </w:t>
      </w:r>
      <w:r w:rsidRPr="009E6CEE">
        <w:rPr>
          <w:rFonts w:ascii="Calibri Light" w:hAnsi="Calibri Light" w:cs="Calibri Light"/>
          <w:sz w:val="22"/>
          <w:szCs w:val="22"/>
          <w:lang w:val="uk-UA"/>
        </w:rPr>
        <w:t>наданих освітніх послуг</w:t>
      </w:r>
      <w:r w:rsidRPr="009E6CEE">
        <w:rPr>
          <w:rFonts w:ascii="Calibri Light" w:hAnsi="Calibri Light" w:cs="Calibri Light"/>
          <w:sz w:val="22"/>
          <w:szCs w:val="22"/>
        </w:rPr>
        <w:t xml:space="preserve"> </w:t>
      </w:r>
      <w:r w:rsidRPr="009E6CEE">
        <w:rPr>
          <w:rFonts w:ascii="Calibri Light" w:hAnsi="Calibri Light" w:cs="Calibri Light"/>
          <w:sz w:val="22"/>
          <w:szCs w:val="22"/>
          <w:lang w:val="uk-UA"/>
        </w:rPr>
        <w:t>у</w:t>
      </w:r>
      <w:r w:rsidRPr="009E6CEE">
        <w:rPr>
          <w:rFonts w:ascii="Calibri Light" w:hAnsi="Calibri Light" w:cs="Calibri Light"/>
          <w:sz w:val="22"/>
          <w:szCs w:val="22"/>
        </w:rPr>
        <w:t xml:space="preserve"> ринковій економіці є реалізова</w:t>
      </w:r>
      <w:r w:rsidRPr="009E6CEE">
        <w:rPr>
          <w:rFonts w:ascii="Calibri Light" w:hAnsi="Calibri Light" w:cs="Calibri Light"/>
          <w:sz w:val="22"/>
          <w:szCs w:val="22"/>
          <w:lang w:val="uk-UA"/>
        </w:rPr>
        <w:t>ні</w:t>
      </w:r>
      <w:r w:rsidRPr="009E6CEE">
        <w:rPr>
          <w:rFonts w:ascii="Calibri Light" w:hAnsi="Calibri Light" w:cs="Calibri Light"/>
          <w:sz w:val="22"/>
          <w:szCs w:val="22"/>
        </w:rPr>
        <w:t xml:space="preserve"> </w:t>
      </w:r>
      <w:r w:rsidRPr="009E6CEE">
        <w:rPr>
          <w:rFonts w:ascii="Calibri Light" w:hAnsi="Calibri Light" w:cs="Calibri Light"/>
          <w:sz w:val="22"/>
          <w:szCs w:val="22"/>
          <w:lang w:val="uk-UA"/>
        </w:rPr>
        <w:t>послуги</w:t>
      </w:r>
      <w:r w:rsidRPr="009E6CEE">
        <w:rPr>
          <w:rFonts w:ascii="Calibri Light" w:hAnsi="Calibri Light" w:cs="Calibri Light"/>
          <w:sz w:val="22"/>
          <w:szCs w:val="22"/>
        </w:rPr>
        <w:t>, за як</w:t>
      </w:r>
      <w:r w:rsidRPr="009E6CEE">
        <w:rPr>
          <w:rFonts w:ascii="Calibri Light" w:hAnsi="Calibri Light" w:cs="Calibri Light"/>
          <w:sz w:val="22"/>
          <w:szCs w:val="22"/>
          <w:lang w:val="uk-UA"/>
        </w:rPr>
        <w:t>і</w:t>
      </w:r>
      <w:r w:rsidRPr="009E6CEE">
        <w:rPr>
          <w:rFonts w:ascii="Calibri Light" w:hAnsi="Calibri Light" w:cs="Calibri Light"/>
          <w:sz w:val="22"/>
          <w:szCs w:val="22"/>
        </w:rPr>
        <w:t xml:space="preserve"> </w:t>
      </w:r>
      <w:r w:rsidRPr="009E6CEE">
        <w:rPr>
          <w:rFonts w:ascii="Calibri Light" w:hAnsi="Calibri Light" w:cs="Calibri Light"/>
          <w:sz w:val="22"/>
          <w:szCs w:val="22"/>
          <w:lang w:val="uk-UA"/>
        </w:rPr>
        <w:t>заклад</w:t>
      </w:r>
      <w:r w:rsidRPr="009E6CEE">
        <w:rPr>
          <w:rFonts w:ascii="Calibri Light" w:hAnsi="Calibri Light" w:cs="Calibri Light"/>
          <w:sz w:val="22"/>
          <w:szCs w:val="22"/>
        </w:rPr>
        <w:t xml:space="preserve"> отрима</w:t>
      </w:r>
      <w:r w:rsidRPr="009E6CEE">
        <w:rPr>
          <w:rFonts w:ascii="Calibri Light" w:hAnsi="Calibri Light" w:cs="Calibri Light"/>
          <w:sz w:val="22"/>
          <w:szCs w:val="22"/>
          <w:lang w:val="uk-UA"/>
        </w:rPr>
        <w:t>в</w:t>
      </w:r>
      <w:r w:rsidRPr="009E6CEE">
        <w:rPr>
          <w:rFonts w:ascii="Calibri Light" w:hAnsi="Calibri Light" w:cs="Calibri Light"/>
          <w:sz w:val="22"/>
          <w:szCs w:val="22"/>
        </w:rPr>
        <w:t xml:space="preserve"> гроші. Тобто оцінка визначається за обсягом реалізован</w:t>
      </w:r>
      <w:r w:rsidRPr="009E6CEE">
        <w:rPr>
          <w:rFonts w:ascii="Calibri Light" w:hAnsi="Calibri Light" w:cs="Calibri Light"/>
          <w:sz w:val="22"/>
          <w:szCs w:val="22"/>
          <w:lang w:val="uk-UA"/>
        </w:rPr>
        <w:t>их</w:t>
      </w:r>
      <w:r w:rsidRPr="009E6CEE">
        <w:rPr>
          <w:rFonts w:ascii="Calibri Light" w:hAnsi="Calibri Light" w:cs="Calibri Light"/>
          <w:sz w:val="22"/>
          <w:szCs w:val="22"/>
        </w:rPr>
        <w:t xml:space="preserve"> роб</w:t>
      </w:r>
      <w:r w:rsidRPr="009E6CEE">
        <w:rPr>
          <w:rFonts w:ascii="Calibri Light" w:hAnsi="Calibri Light" w:cs="Calibri Light"/>
          <w:sz w:val="22"/>
          <w:szCs w:val="22"/>
          <w:lang w:val="uk-UA"/>
        </w:rPr>
        <w:t>іт та</w:t>
      </w:r>
      <w:r w:rsidRPr="009E6CEE">
        <w:rPr>
          <w:rFonts w:ascii="Calibri Light" w:hAnsi="Calibri Light" w:cs="Calibri Light"/>
          <w:sz w:val="22"/>
          <w:szCs w:val="22"/>
        </w:rPr>
        <w:t xml:space="preserve"> послуг, що знайшл</w:t>
      </w:r>
      <w:r w:rsidRPr="009E6CEE">
        <w:rPr>
          <w:rFonts w:ascii="Calibri Light" w:hAnsi="Calibri Light" w:cs="Calibri Light"/>
          <w:sz w:val="22"/>
          <w:szCs w:val="22"/>
          <w:lang w:val="uk-UA"/>
        </w:rPr>
        <w:t>и</w:t>
      </w:r>
      <w:r w:rsidRPr="009E6CEE">
        <w:rPr>
          <w:rFonts w:ascii="Calibri Light" w:hAnsi="Calibri Light" w:cs="Calibri Light"/>
          <w:sz w:val="22"/>
          <w:szCs w:val="22"/>
        </w:rPr>
        <w:t xml:space="preserve"> свого споживача</w:t>
      </w:r>
      <w:r w:rsidR="004446FD" w:rsidRPr="009E6CEE">
        <w:rPr>
          <w:rFonts w:ascii="Calibri Light" w:hAnsi="Calibri Light" w:cs="Calibri Light"/>
          <w:sz w:val="22"/>
          <w:szCs w:val="22"/>
        </w:rPr>
        <w:t>–</w:t>
      </w:r>
      <w:r w:rsidRPr="009E6CEE">
        <w:rPr>
          <w:rFonts w:ascii="Calibri Light" w:hAnsi="Calibri Light" w:cs="Calibri Light"/>
          <w:sz w:val="22"/>
          <w:szCs w:val="22"/>
        </w:rPr>
        <w:t>покупця та оплачен</w:t>
      </w:r>
      <w:r w:rsidRPr="009E6CEE">
        <w:rPr>
          <w:rFonts w:ascii="Calibri Light" w:hAnsi="Calibri Light" w:cs="Calibri Light"/>
          <w:sz w:val="22"/>
          <w:szCs w:val="22"/>
          <w:lang w:val="uk-UA"/>
        </w:rPr>
        <w:t>і</w:t>
      </w:r>
      <w:r w:rsidRPr="009E6CEE">
        <w:rPr>
          <w:rFonts w:ascii="Calibri Light" w:hAnsi="Calibri Light" w:cs="Calibri Light"/>
          <w:sz w:val="22"/>
          <w:szCs w:val="22"/>
        </w:rPr>
        <w:t xml:space="preserve"> покупцями. </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lang w:val="uk-UA"/>
        </w:rPr>
        <w:t>Поряд з цим,</w:t>
      </w:r>
      <w:r w:rsidRPr="009E6CEE">
        <w:rPr>
          <w:rFonts w:ascii="Calibri Light" w:hAnsi="Calibri Light" w:cs="Calibri Light"/>
          <w:sz w:val="22"/>
          <w:szCs w:val="22"/>
        </w:rPr>
        <w:t xml:space="preserve"> при регулюванні розмірів фонду оплати праці застосування безпосередньо обсягу реалізован</w:t>
      </w:r>
      <w:r w:rsidRPr="009E6CEE">
        <w:rPr>
          <w:rFonts w:ascii="Calibri Light" w:hAnsi="Calibri Light" w:cs="Calibri Light"/>
          <w:sz w:val="22"/>
          <w:szCs w:val="22"/>
          <w:lang w:val="uk-UA"/>
        </w:rPr>
        <w:t>их робіт та послуг</w:t>
      </w:r>
      <w:r w:rsidRPr="009E6CEE">
        <w:rPr>
          <w:rFonts w:ascii="Calibri Light" w:hAnsi="Calibri Light" w:cs="Calibri Light"/>
          <w:sz w:val="22"/>
          <w:szCs w:val="22"/>
        </w:rPr>
        <w:t xml:space="preserve"> як показника розрахунку нормативу фонду оплати праці може призводити до завищення його розміру, оскільки </w:t>
      </w:r>
      <w:r w:rsidRPr="009E6CEE">
        <w:rPr>
          <w:rFonts w:ascii="Calibri Light" w:hAnsi="Calibri Light" w:cs="Calibri Light"/>
          <w:sz w:val="22"/>
          <w:szCs w:val="22"/>
          <w:lang w:val="uk-UA"/>
        </w:rPr>
        <w:t xml:space="preserve">цей </w:t>
      </w:r>
      <w:r w:rsidRPr="009E6CEE">
        <w:rPr>
          <w:rFonts w:ascii="Calibri Light" w:hAnsi="Calibri Light" w:cs="Calibri Light"/>
          <w:sz w:val="22"/>
          <w:szCs w:val="22"/>
        </w:rPr>
        <w:t xml:space="preserve">обсяг включає такі складові, як матеріали, сировина, енергоносії, амортизація, інші витрати, що мають тенденцію щорічно збільшуватися за рахунок зростання цін </w:t>
      </w:r>
      <w:r w:rsidRPr="009E6CEE">
        <w:rPr>
          <w:rFonts w:ascii="Calibri Light" w:hAnsi="Calibri Light" w:cs="Calibri Light"/>
          <w:sz w:val="22"/>
          <w:szCs w:val="22"/>
          <w:lang w:val="uk-UA"/>
        </w:rPr>
        <w:t>та</w:t>
      </w:r>
      <w:r w:rsidRPr="009E6CEE">
        <w:rPr>
          <w:rFonts w:ascii="Calibri Light" w:hAnsi="Calibri Light" w:cs="Calibri Light"/>
          <w:sz w:val="22"/>
          <w:szCs w:val="22"/>
        </w:rPr>
        <w:t xml:space="preserve"> впливати на збільшення фонду оплати праці, яке не є адекватним трудовим витратам на </w:t>
      </w:r>
      <w:r w:rsidRPr="009E6CEE">
        <w:rPr>
          <w:rFonts w:ascii="Calibri Light" w:hAnsi="Calibri Light" w:cs="Calibri Light"/>
          <w:sz w:val="22"/>
          <w:szCs w:val="22"/>
          <w:lang w:val="uk-UA"/>
        </w:rPr>
        <w:t>надання освітніх робіт та послуг</w:t>
      </w:r>
      <w:r w:rsidRPr="009E6CEE">
        <w:rPr>
          <w:rFonts w:ascii="Calibri Light" w:hAnsi="Calibri Light" w:cs="Calibri Light"/>
          <w:sz w:val="22"/>
          <w:szCs w:val="22"/>
        </w:rPr>
        <w:t>.</w:t>
      </w:r>
      <w:r w:rsidRPr="009E6CEE">
        <w:rPr>
          <w:rFonts w:ascii="Calibri Light" w:hAnsi="Calibri Light" w:cs="Calibri Light"/>
          <w:sz w:val="22"/>
          <w:szCs w:val="22"/>
          <w:lang w:val="uk-UA"/>
        </w:rPr>
        <w:t xml:space="preserve"> З іншого боку, м</w:t>
      </w:r>
      <w:r w:rsidRPr="009E6CEE">
        <w:rPr>
          <w:rFonts w:ascii="Calibri Light" w:hAnsi="Calibri Light" w:cs="Calibri Light"/>
          <w:sz w:val="22"/>
          <w:szCs w:val="22"/>
        </w:rPr>
        <w:t xml:space="preserve">оже спостерігатися і зворотний випадок – невиправдане зменшення розміру фонду оплати праці за умови зниження цін на ресурси, що задіяні у </w:t>
      </w:r>
      <w:r w:rsidRPr="009E6CEE">
        <w:rPr>
          <w:rFonts w:ascii="Calibri Light" w:hAnsi="Calibri Light" w:cs="Calibri Light"/>
          <w:sz w:val="22"/>
          <w:szCs w:val="22"/>
          <w:lang w:val="uk-UA"/>
        </w:rPr>
        <w:t>на</w:t>
      </w:r>
      <w:r w:rsidR="006D2571">
        <w:rPr>
          <w:rFonts w:ascii="Calibri Light" w:hAnsi="Calibri Light" w:cs="Calibri Light"/>
          <w:sz w:val="22"/>
          <w:szCs w:val="22"/>
          <w:lang w:val="uk-UA"/>
        </w:rPr>
        <w:t>дані</w:t>
      </w:r>
      <w:r w:rsidRPr="009E6CEE">
        <w:rPr>
          <w:rFonts w:ascii="Calibri Light" w:hAnsi="Calibri Light" w:cs="Calibri Light"/>
          <w:sz w:val="22"/>
          <w:szCs w:val="22"/>
          <w:lang w:val="uk-UA"/>
        </w:rPr>
        <w:t xml:space="preserve"> послуг</w:t>
      </w:r>
      <w:r w:rsidRPr="009E6CEE">
        <w:rPr>
          <w:rFonts w:ascii="Calibri Light" w:hAnsi="Calibri Light" w:cs="Calibri Light"/>
          <w:sz w:val="22"/>
          <w:szCs w:val="22"/>
        </w:rPr>
        <w:t xml:space="preserve">. </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lang w:val="uk-UA"/>
        </w:rPr>
        <w:t>Н</w:t>
      </w:r>
      <w:r w:rsidRPr="009E6CEE">
        <w:rPr>
          <w:rFonts w:ascii="Calibri Light" w:hAnsi="Calibri Light" w:cs="Calibri Light"/>
          <w:sz w:val="22"/>
          <w:szCs w:val="22"/>
        </w:rPr>
        <w:t>айбільш придатним для  розрахунків розмірів фонду оплати праці є:</w:t>
      </w:r>
    </w:p>
    <w:p w:rsidR="00D17C53" w:rsidRPr="009E6CEE" w:rsidRDefault="00D17C53" w:rsidP="007F59A9">
      <w:pPr>
        <w:pStyle w:val="32"/>
        <w:numPr>
          <w:ilvl w:val="0"/>
          <w:numId w:val="21"/>
        </w:numPr>
        <w:tabs>
          <w:tab w:val="clear" w:pos="1778"/>
        </w:tabs>
        <w:spacing w:after="0"/>
        <w:ind w:left="0" w:firstLine="567"/>
        <w:jc w:val="both"/>
        <w:rPr>
          <w:rFonts w:ascii="Calibri Light" w:hAnsi="Calibri Light" w:cs="Calibri Light"/>
          <w:sz w:val="22"/>
          <w:szCs w:val="22"/>
        </w:rPr>
      </w:pPr>
      <w:r w:rsidRPr="009E6CEE">
        <w:rPr>
          <w:rFonts w:ascii="Calibri Light" w:hAnsi="Calibri Light" w:cs="Calibri Light"/>
          <w:sz w:val="22"/>
          <w:szCs w:val="22"/>
        </w:rPr>
        <w:t>на рівні економіки – валовий внутрішній продукт;</w:t>
      </w:r>
    </w:p>
    <w:p w:rsidR="00D17C53" w:rsidRPr="009E6CEE" w:rsidRDefault="00D17C53" w:rsidP="007F59A9">
      <w:pPr>
        <w:pStyle w:val="32"/>
        <w:numPr>
          <w:ilvl w:val="0"/>
          <w:numId w:val="21"/>
        </w:numPr>
        <w:tabs>
          <w:tab w:val="clear" w:pos="1778"/>
        </w:tabs>
        <w:spacing w:after="0"/>
        <w:ind w:left="0" w:firstLine="567"/>
        <w:jc w:val="both"/>
        <w:rPr>
          <w:rFonts w:ascii="Calibri Light" w:hAnsi="Calibri Light" w:cs="Calibri Light"/>
          <w:sz w:val="22"/>
          <w:szCs w:val="22"/>
        </w:rPr>
      </w:pPr>
      <w:r w:rsidRPr="009E6CEE">
        <w:rPr>
          <w:rFonts w:ascii="Calibri Light" w:hAnsi="Calibri Light" w:cs="Calibri Light"/>
          <w:sz w:val="22"/>
          <w:szCs w:val="22"/>
        </w:rPr>
        <w:t>на рівні галузей (видів економічної діяльності) – валова додана вартість;</w:t>
      </w:r>
    </w:p>
    <w:p w:rsidR="00D17C53" w:rsidRPr="009E6CEE" w:rsidRDefault="00D17C53" w:rsidP="007F59A9">
      <w:pPr>
        <w:pStyle w:val="32"/>
        <w:numPr>
          <w:ilvl w:val="0"/>
          <w:numId w:val="21"/>
        </w:numPr>
        <w:tabs>
          <w:tab w:val="clear" w:pos="1778"/>
        </w:tabs>
        <w:spacing w:after="0"/>
        <w:ind w:left="0" w:firstLine="567"/>
        <w:jc w:val="both"/>
        <w:rPr>
          <w:rFonts w:ascii="Calibri Light" w:hAnsi="Calibri Light" w:cs="Calibri Light"/>
          <w:sz w:val="22"/>
          <w:szCs w:val="22"/>
        </w:rPr>
      </w:pPr>
      <w:r w:rsidRPr="009E6CEE">
        <w:rPr>
          <w:rFonts w:ascii="Calibri Light" w:hAnsi="Calibri Light" w:cs="Calibri Light"/>
          <w:sz w:val="22"/>
          <w:szCs w:val="22"/>
        </w:rPr>
        <w:t xml:space="preserve">на рівні </w:t>
      </w:r>
      <w:r w:rsidRPr="009E6CEE">
        <w:rPr>
          <w:rFonts w:ascii="Calibri Light" w:hAnsi="Calibri Light" w:cs="Calibri Light"/>
          <w:sz w:val="22"/>
          <w:szCs w:val="22"/>
          <w:lang w:val="uk-UA"/>
        </w:rPr>
        <w:t>ЗВО</w:t>
      </w:r>
      <w:r w:rsidRPr="009E6CEE">
        <w:rPr>
          <w:rFonts w:ascii="Calibri Light" w:hAnsi="Calibri Light" w:cs="Calibri Light"/>
          <w:sz w:val="22"/>
          <w:szCs w:val="22"/>
        </w:rPr>
        <w:t xml:space="preserve"> – чиста </w:t>
      </w:r>
      <w:r w:rsidRPr="009E6CEE">
        <w:rPr>
          <w:rFonts w:ascii="Calibri Light" w:hAnsi="Calibri Light" w:cs="Calibri Light"/>
          <w:sz w:val="22"/>
          <w:szCs w:val="22"/>
          <w:lang w:val="uk-UA"/>
        </w:rPr>
        <w:t>освітня послуга</w:t>
      </w:r>
      <w:r w:rsidRPr="009E6CEE">
        <w:rPr>
          <w:rFonts w:ascii="Calibri Light" w:hAnsi="Calibri Light" w:cs="Calibri Light"/>
          <w:sz w:val="22"/>
          <w:szCs w:val="22"/>
        </w:rPr>
        <w:t xml:space="preserve">. </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lastRenderedPageBreak/>
        <w:t xml:space="preserve"> Другим важливим показником, який повинен застосовуватися в системі регулювання фондів оплати праці, є показник продуктивності.</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 У ринковій економіці використовуються два показники продуктивності: продуктивність виробництва</w:t>
      </w:r>
      <w:r w:rsidRPr="009E6CEE">
        <w:rPr>
          <w:rFonts w:ascii="Calibri Light" w:hAnsi="Calibri Light" w:cs="Calibri Light"/>
          <w:sz w:val="22"/>
          <w:szCs w:val="22"/>
          <w:lang w:val="uk-UA"/>
        </w:rPr>
        <w:t xml:space="preserve"> (надання послуг)</w:t>
      </w:r>
      <w:r w:rsidRPr="009E6CEE">
        <w:rPr>
          <w:rFonts w:ascii="Calibri Light" w:hAnsi="Calibri Light" w:cs="Calibri Light"/>
          <w:sz w:val="22"/>
          <w:szCs w:val="22"/>
        </w:rPr>
        <w:t xml:space="preserve"> і продуктивність праці. </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Продуктивність виробництва (П</w:t>
      </w:r>
      <w:r w:rsidRPr="009E6CEE">
        <w:rPr>
          <w:rFonts w:ascii="Calibri Light" w:hAnsi="Calibri Light" w:cs="Calibri Light"/>
          <w:sz w:val="22"/>
          <w:szCs w:val="22"/>
          <w:vertAlign w:val="subscript"/>
        </w:rPr>
        <w:t>в</w:t>
      </w:r>
      <w:r w:rsidRPr="009E6CEE">
        <w:rPr>
          <w:rFonts w:ascii="Calibri Light" w:hAnsi="Calibri Light" w:cs="Calibri Light"/>
          <w:sz w:val="22"/>
          <w:szCs w:val="22"/>
        </w:rPr>
        <w:t>) розраховується як відношення обсягу реалізован</w:t>
      </w:r>
      <w:r w:rsidRPr="009E6CEE">
        <w:rPr>
          <w:rFonts w:ascii="Calibri Light" w:hAnsi="Calibri Light" w:cs="Calibri Light"/>
          <w:sz w:val="22"/>
          <w:szCs w:val="22"/>
          <w:lang w:val="uk-UA"/>
        </w:rPr>
        <w:t>их послуг</w:t>
      </w:r>
      <w:r w:rsidRPr="009E6CEE">
        <w:rPr>
          <w:rFonts w:ascii="Calibri Light" w:hAnsi="Calibri Light" w:cs="Calibri Light"/>
          <w:sz w:val="22"/>
          <w:szCs w:val="22"/>
        </w:rPr>
        <w:t xml:space="preserve"> (О</w:t>
      </w:r>
      <w:r w:rsidRPr="009E6CEE">
        <w:rPr>
          <w:rFonts w:ascii="Calibri Light" w:hAnsi="Calibri Light" w:cs="Calibri Light"/>
          <w:sz w:val="22"/>
          <w:szCs w:val="22"/>
          <w:vertAlign w:val="subscript"/>
        </w:rPr>
        <w:t>рп</w:t>
      </w:r>
      <w:r w:rsidRPr="009E6CEE">
        <w:rPr>
          <w:rFonts w:ascii="Calibri Light" w:hAnsi="Calibri Light" w:cs="Calibri Light"/>
          <w:sz w:val="22"/>
          <w:szCs w:val="22"/>
        </w:rPr>
        <w:t>) до повних витрат на ї</w:t>
      </w:r>
      <w:r w:rsidRPr="009E6CEE">
        <w:rPr>
          <w:rFonts w:ascii="Calibri Light" w:hAnsi="Calibri Light" w:cs="Calibri Light"/>
          <w:sz w:val="22"/>
          <w:szCs w:val="22"/>
          <w:lang w:val="uk-UA"/>
        </w:rPr>
        <w:t>х надання</w:t>
      </w:r>
      <w:r w:rsidRPr="009E6CEE">
        <w:rPr>
          <w:rFonts w:ascii="Calibri Light" w:hAnsi="Calibri Light" w:cs="Calibri Light"/>
          <w:sz w:val="22"/>
          <w:szCs w:val="22"/>
        </w:rPr>
        <w:t xml:space="preserve"> та реалізацію (В</w:t>
      </w:r>
      <w:r w:rsidRPr="009E6CEE">
        <w:rPr>
          <w:rFonts w:ascii="Calibri Light" w:hAnsi="Calibri Light" w:cs="Calibri Light"/>
          <w:sz w:val="22"/>
          <w:szCs w:val="22"/>
          <w:vertAlign w:val="subscript"/>
        </w:rPr>
        <w:t>рп</w:t>
      </w:r>
      <w:r w:rsidRPr="009E6CEE">
        <w:rPr>
          <w:rFonts w:ascii="Calibri Light" w:hAnsi="Calibri Light" w:cs="Calibri Light"/>
          <w:sz w:val="22"/>
          <w:szCs w:val="22"/>
        </w:rPr>
        <w:t>), тобто</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П</w:t>
      </w:r>
      <w:r w:rsidRPr="009E6CEE">
        <w:rPr>
          <w:rFonts w:ascii="Calibri Light" w:hAnsi="Calibri Light" w:cs="Calibri Light"/>
          <w:sz w:val="22"/>
          <w:szCs w:val="22"/>
          <w:vertAlign w:val="subscript"/>
        </w:rPr>
        <w:t>в</w:t>
      </w:r>
      <w:r w:rsidRPr="009E6CEE">
        <w:rPr>
          <w:rFonts w:ascii="Calibri Light" w:hAnsi="Calibri Light" w:cs="Calibri Light"/>
          <w:sz w:val="22"/>
          <w:szCs w:val="22"/>
        </w:rPr>
        <w:t>=О</w:t>
      </w:r>
      <w:r w:rsidRPr="009E6CEE">
        <w:rPr>
          <w:rFonts w:ascii="Calibri Light" w:hAnsi="Calibri Light" w:cs="Calibri Light"/>
          <w:sz w:val="22"/>
          <w:szCs w:val="22"/>
          <w:vertAlign w:val="subscript"/>
        </w:rPr>
        <w:t>рп</w:t>
      </w:r>
      <w:r w:rsidRPr="009E6CEE">
        <w:rPr>
          <w:rFonts w:ascii="Calibri Light" w:hAnsi="Calibri Light" w:cs="Calibri Light"/>
          <w:sz w:val="22"/>
          <w:szCs w:val="22"/>
        </w:rPr>
        <w:t>:В</w:t>
      </w:r>
      <w:r w:rsidRPr="009E6CEE">
        <w:rPr>
          <w:rFonts w:ascii="Calibri Light" w:hAnsi="Calibri Light" w:cs="Calibri Light"/>
          <w:sz w:val="22"/>
          <w:szCs w:val="22"/>
          <w:vertAlign w:val="subscript"/>
        </w:rPr>
        <w:t xml:space="preserve">рп                 </w:t>
      </w:r>
      <w:r w:rsidRPr="009E6CEE">
        <w:rPr>
          <w:rFonts w:ascii="Calibri Light" w:hAnsi="Calibri Light" w:cs="Calibri Light"/>
          <w:sz w:val="22"/>
          <w:szCs w:val="22"/>
        </w:rPr>
        <w:t xml:space="preserve">                                                                                                            (</w:t>
      </w:r>
      <w:r w:rsidRPr="009E6CEE">
        <w:rPr>
          <w:rFonts w:ascii="Calibri Light" w:hAnsi="Calibri Light" w:cs="Calibri Light"/>
          <w:sz w:val="22"/>
          <w:szCs w:val="22"/>
          <w:lang w:val="uk-UA"/>
        </w:rPr>
        <w:t>5.5</w:t>
      </w:r>
      <w:r w:rsidRPr="009E6CEE">
        <w:rPr>
          <w:rFonts w:ascii="Calibri Light" w:hAnsi="Calibri Light" w:cs="Calibri Light"/>
          <w:sz w:val="22"/>
          <w:szCs w:val="22"/>
        </w:rPr>
        <w:t>)</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Продуктивність праці (П</w:t>
      </w:r>
      <w:r w:rsidRPr="009E6CEE">
        <w:rPr>
          <w:rFonts w:ascii="Calibri Light" w:hAnsi="Calibri Light" w:cs="Calibri Light"/>
          <w:sz w:val="22"/>
          <w:szCs w:val="22"/>
          <w:vertAlign w:val="subscript"/>
        </w:rPr>
        <w:t>п</w:t>
      </w:r>
      <w:r w:rsidRPr="009E6CEE">
        <w:rPr>
          <w:rFonts w:ascii="Calibri Light" w:hAnsi="Calibri Light" w:cs="Calibri Light"/>
          <w:sz w:val="22"/>
          <w:szCs w:val="22"/>
        </w:rPr>
        <w:t xml:space="preserve">) розраховується як відношення обсягу чистої </w:t>
      </w:r>
      <w:r w:rsidRPr="009E6CEE">
        <w:rPr>
          <w:rFonts w:ascii="Calibri Light" w:hAnsi="Calibri Light" w:cs="Calibri Light"/>
          <w:sz w:val="22"/>
          <w:szCs w:val="22"/>
          <w:lang w:val="uk-UA"/>
        </w:rPr>
        <w:t>послуги</w:t>
      </w:r>
      <w:r w:rsidRPr="009E6CEE">
        <w:rPr>
          <w:rFonts w:ascii="Calibri Light" w:hAnsi="Calibri Light" w:cs="Calibri Light"/>
          <w:sz w:val="22"/>
          <w:szCs w:val="22"/>
        </w:rPr>
        <w:t xml:space="preserve"> (О</w:t>
      </w:r>
      <w:r w:rsidRPr="009E6CEE">
        <w:rPr>
          <w:rFonts w:ascii="Calibri Light" w:hAnsi="Calibri Light" w:cs="Calibri Light"/>
          <w:sz w:val="22"/>
          <w:szCs w:val="22"/>
          <w:vertAlign w:val="subscript"/>
        </w:rPr>
        <w:t>чп</w:t>
      </w:r>
      <w:r w:rsidRPr="009E6CEE">
        <w:rPr>
          <w:rFonts w:ascii="Calibri Light" w:hAnsi="Calibri Light" w:cs="Calibri Light"/>
          <w:sz w:val="22"/>
          <w:szCs w:val="22"/>
        </w:rPr>
        <w:t xml:space="preserve">) до </w:t>
      </w:r>
      <w:r w:rsidRPr="009E6CEE">
        <w:rPr>
          <w:rFonts w:ascii="Calibri Light" w:hAnsi="Calibri Light" w:cs="Calibri Light"/>
          <w:sz w:val="22"/>
          <w:szCs w:val="22"/>
          <w:lang w:val="uk-UA"/>
        </w:rPr>
        <w:t>ви</w:t>
      </w:r>
      <w:r w:rsidRPr="009E6CEE">
        <w:rPr>
          <w:rFonts w:ascii="Calibri Light" w:hAnsi="Calibri Light" w:cs="Calibri Light"/>
          <w:sz w:val="22"/>
          <w:szCs w:val="22"/>
        </w:rPr>
        <w:t xml:space="preserve">трат робочого часу на її </w:t>
      </w:r>
      <w:r w:rsidRPr="009E6CEE">
        <w:rPr>
          <w:rFonts w:ascii="Calibri Light" w:hAnsi="Calibri Light" w:cs="Calibri Light"/>
          <w:sz w:val="22"/>
          <w:szCs w:val="22"/>
          <w:lang w:val="uk-UA"/>
        </w:rPr>
        <w:t>надання</w:t>
      </w:r>
      <w:r w:rsidRPr="009E6CEE">
        <w:rPr>
          <w:rFonts w:ascii="Calibri Light" w:hAnsi="Calibri Light" w:cs="Calibri Light"/>
          <w:sz w:val="22"/>
          <w:szCs w:val="22"/>
        </w:rPr>
        <w:t xml:space="preserve"> (Т</w:t>
      </w:r>
      <w:r w:rsidRPr="009E6CEE">
        <w:rPr>
          <w:rFonts w:ascii="Calibri Light" w:hAnsi="Calibri Light" w:cs="Calibri Light"/>
          <w:sz w:val="22"/>
          <w:szCs w:val="22"/>
          <w:vertAlign w:val="subscript"/>
        </w:rPr>
        <w:t>чп</w:t>
      </w:r>
      <w:r w:rsidRPr="009E6CEE">
        <w:rPr>
          <w:rFonts w:ascii="Calibri Light" w:hAnsi="Calibri Light" w:cs="Calibri Light"/>
          <w:sz w:val="22"/>
          <w:szCs w:val="22"/>
        </w:rPr>
        <w:t>), тобто</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П</w:t>
      </w:r>
      <w:r w:rsidRPr="009E6CEE">
        <w:rPr>
          <w:rFonts w:ascii="Calibri Light" w:hAnsi="Calibri Light" w:cs="Calibri Light"/>
          <w:sz w:val="22"/>
          <w:szCs w:val="22"/>
          <w:vertAlign w:val="subscript"/>
        </w:rPr>
        <w:t>п</w:t>
      </w:r>
      <w:r w:rsidRPr="009E6CEE">
        <w:rPr>
          <w:rFonts w:ascii="Calibri Light" w:hAnsi="Calibri Light" w:cs="Calibri Light"/>
          <w:sz w:val="22"/>
          <w:szCs w:val="22"/>
        </w:rPr>
        <w:t>=О</w:t>
      </w:r>
      <w:r w:rsidRPr="009E6CEE">
        <w:rPr>
          <w:rFonts w:ascii="Calibri Light" w:hAnsi="Calibri Light" w:cs="Calibri Light"/>
          <w:sz w:val="22"/>
          <w:szCs w:val="22"/>
          <w:vertAlign w:val="subscript"/>
        </w:rPr>
        <w:t>чп</w:t>
      </w:r>
      <w:r w:rsidRPr="009E6CEE">
        <w:rPr>
          <w:rFonts w:ascii="Calibri Light" w:hAnsi="Calibri Light" w:cs="Calibri Light"/>
          <w:sz w:val="22"/>
          <w:szCs w:val="22"/>
        </w:rPr>
        <w:t>:Т</w:t>
      </w:r>
      <w:r w:rsidRPr="009E6CEE">
        <w:rPr>
          <w:rFonts w:ascii="Calibri Light" w:hAnsi="Calibri Light" w:cs="Calibri Light"/>
          <w:sz w:val="22"/>
          <w:szCs w:val="22"/>
          <w:vertAlign w:val="subscript"/>
        </w:rPr>
        <w:t>(чп)</w:t>
      </w:r>
      <w:r w:rsidRPr="009E6CEE">
        <w:rPr>
          <w:rFonts w:ascii="Calibri Light" w:hAnsi="Calibri Light" w:cs="Calibri Light"/>
          <w:sz w:val="22"/>
          <w:szCs w:val="22"/>
        </w:rPr>
        <w:t xml:space="preserve">                                                                                                                     (</w:t>
      </w:r>
      <w:r w:rsidRPr="009E6CEE">
        <w:rPr>
          <w:rFonts w:ascii="Calibri Light" w:hAnsi="Calibri Light" w:cs="Calibri Light"/>
          <w:sz w:val="22"/>
          <w:szCs w:val="22"/>
          <w:lang w:val="uk-UA"/>
        </w:rPr>
        <w:t>5.6</w:t>
      </w:r>
      <w:r w:rsidRPr="009E6CEE">
        <w:rPr>
          <w:rFonts w:ascii="Calibri Light" w:hAnsi="Calibri Light" w:cs="Calibri Light"/>
          <w:sz w:val="22"/>
          <w:szCs w:val="22"/>
        </w:rPr>
        <w:t>)</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 Для </w:t>
      </w:r>
      <w:r w:rsidRPr="009E6CEE">
        <w:rPr>
          <w:rFonts w:ascii="Calibri Light" w:hAnsi="Calibri Light" w:cs="Calibri Light"/>
          <w:sz w:val="22"/>
          <w:szCs w:val="22"/>
          <w:lang w:val="uk-UA"/>
        </w:rPr>
        <w:t>ЗВО</w:t>
      </w:r>
      <w:r w:rsidRPr="009E6CEE">
        <w:rPr>
          <w:rFonts w:ascii="Calibri Light" w:hAnsi="Calibri Light" w:cs="Calibri Light"/>
          <w:sz w:val="22"/>
          <w:szCs w:val="22"/>
        </w:rPr>
        <w:t>, на яких показником оцінки кінцевих результатів їх діяльності є доходи, регулювання фондів оплати праці їх працівників пропонується здійснювати за такими показниками:</w:t>
      </w:r>
    </w:p>
    <w:p w:rsidR="00D17C53" w:rsidRPr="009E6CEE" w:rsidRDefault="00D17C53" w:rsidP="007F59A9">
      <w:pPr>
        <w:pStyle w:val="32"/>
        <w:numPr>
          <w:ilvl w:val="0"/>
          <w:numId w:val="22"/>
        </w:numPr>
        <w:tabs>
          <w:tab w:val="clear" w:pos="1778"/>
        </w:tabs>
        <w:spacing w:after="0"/>
        <w:ind w:left="0" w:firstLine="567"/>
        <w:jc w:val="both"/>
        <w:rPr>
          <w:rFonts w:ascii="Calibri Light" w:hAnsi="Calibri Light" w:cs="Calibri Light"/>
          <w:sz w:val="22"/>
          <w:szCs w:val="22"/>
        </w:rPr>
      </w:pPr>
      <w:r w:rsidRPr="009E6CEE">
        <w:rPr>
          <w:rFonts w:ascii="Calibri Light" w:hAnsi="Calibri Light" w:cs="Calibri Light"/>
          <w:sz w:val="22"/>
          <w:szCs w:val="22"/>
        </w:rPr>
        <w:t>доход як обсяг їх діяльності;</w:t>
      </w:r>
    </w:p>
    <w:p w:rsidR="00D17C53" w:rsidRPr="009E6CEE" w:rsidRDefault="00D17C53" w:rsidP="007F59A9">
      <w:pPr>
        <w:pStyle w:val="32"/>
        <w:numPr>
          <w:ilvl w:val="0"/>
          <w:numId w:val="22"/>
        </w:numPr>
        <w:tabs>
          <w:tab w:val="clear" w:pos="1778"/>
        </w:tabs>
        <w:spacing w:after="0"/>
        <w:ind w:left="0" w:firstLine="567"/>
        <w:jc w:val="both"/>
        <w:rPr>
          <w:rFonts w:ascii="Calibri Light" w:hAnsi="Calibri Light" w:cs="Calibri Light"/>
          <w:sz w:val="22"/>
          <w:szCs w:val="22"/>
        </w:rPr>
      </w:pPr>
      <w:r w:rsidRPr="009E6CEE">
        <w:rPr>
          <w:rFonts w:ascii="Calibri Light" w:hAnsi="Calibri Light" w:cs="Calibri Light"/>
          <w:sz w:val="22"/>
          <w:szCs w:val="22"/>
        </w:rPr>
        <w:t>доход на 1 гривню витрат їх діяльності як показник продуктивності цієї діяльності;</w:t>
      </w:r>
    </w:p>
    <w:p w:rsidR="00D17C53" w:rsidRPr="009E6CEE" w:rsidRDefault="00D17C53" w:rsidP="007F59A9">
      <w:pPr>
        <w:pStyle w:val="32"/>
        <w:numPr>
          <w:ilvl w:val="0"/>
          <w:numId w:val="22"/>
        </w:numPr>
        <w:tabs>
          <w:tab w:val="clear" w:pos="1778"/>
        </w:tabs>
        <w:spacing w:after="0"/>
        <w:ind w:left="0" w:firstLine="567"/>
        <w:jc w:val="both"/>
        <w:rPr>
          <w:rFonts w:ascii="Calibri Light" w:hAnsi="Calibri Light" w:cs="Calibri Light"/>
          <w:sz w:val="22"/>
          <w:szCs w:val="22"/>
        </w:rPr>
      </w:pPr>
      <w:r w:rsidRPr="009E6CEE">
        <w:rPr>
          <w:rFonts w:ascii="Calibri Light" w:hAnsi="Calibri Light" w:cs="Calibri Light"/>
          <w:sz w:val="22"/>
          <w:szCs w:val="22"/>
        </w:rPr>
        <w:t>доход на 1 працюючого як показник продуктивності праці.</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 У разі використання показника продуктивності виробництва (діяльності) відпадає необхідність застосування в регулюванні розмірів фондів оплати праці таких показників, як зниження собівартості та зростання прибутку, оскільки зміна цих показників прямо впливає на показник продуктивності виробництва (діяльності). Це один із варіантів оптимізації механізму регулювання розмірів фондів оплати праці. </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Основою реалізації методологічних та методичних підходів щодо колективно</w:t>
      </w:r>
      <w:r w:rsidR="004446FD" w:rsidRPr="009E6CEE">
        <w:rPr>
          <w:rFonts w:ascii="Calibri Light" w:hAnsi="Calibri Light" w:cs="Calibri Light"/>
          <w:sz w:val="22"/>
          <w:szCs w:val="22"/>
        </w:rPr>
        <w:t>–</w:t>
      </w:r>
      <w:r w:rsidRPr="009E6CEE">
        <w:rPr>
          <w:rFonts w:ascii="Calibri Light" w:hAnsi="Calibri Light" w:cs="Calibri Light"/>
          <w:sz w:val="22"/>
          <w:szCs w:val="22"/>
        </w:rPr>
        <w:t>договірного регулювання розмірів фондів оплати праці є угоди та договори, що укладаються на різних рівнях соціального партнерства, а саме:</w:t>
      </w:r>
    </w:p>
    <w:p w:rsidR="00D17C53" w:rsidRPr="009E6CEE" w:rsidRDefault="00D17C53" w:rsidP="007F59A9">
      <w:pPr>
        <w:pStyle w:val="32"/>
        <w:numPr>
          <w:ilvl w:val="0"/>
          <w:numId w:val="23"/>
        </w:numPr>
        <w:tabs>
          <w:tab w:val="clear" w:pos="1778"/>
        </w:tabs>
        <w:spacing w:after="0"/>
        <w:ind w:left="0" w:firstLine="567"/>
        <w:jc w:val="both"/>
        <w:rPr>
          <w:rFonts w:ascii="Calibri Light" w:hAnsi="Calibri Light" w:cs="Calibri Light"/>
          <w:sz w:val="22"/>
          <w:szCs w:val="22"/>
        </w:rPr>
      </w:pPr>
      <w:r w:rsidRPr="009E6CEE">
        <w:rPr>
          <w:rFonts w:ascii="Calibri Light" w:hAnsi="Calibri Light" w:cs="Calibri Light"/>
          <w:sz w:val="22"/>
          <w:szCs w:val="22"/>
        </w:rPr>
        <w:t>Генеральна угода (національний рівень);</w:t>
      </w:r>
    </w:p>
    <w:p w:rsidR="00D17C53" w:rsidRPr="009E6CEE" w:rsidRDefault="00D17C53" w:rsidP="007F59A9">
      <w:pPr>
        <w:pStyle w:val="32"/>
        <w:numPr>
          <w:ilvl w:val="0"/>
          <w:numId w:val="23"/>
        </w:numPr>
        <w:tabs>
          <w:tab w:val="clear" w:pos="1778"/>
        </w:tabs>
        <w:spacing w:after="0"/>
        <w:ind w:left="0" w:firstLine="567"/>
        <w:jc w:val="both"/>
        <w:rPr>
          <w:rFonts w:ascii="Calibri Light" w:hAnsi="Calibri Light" w:cs="Calibri Light"/>
          <w:sz w:val="22"/>
          <w:szCs w:val="22"/>
        </w:rPr>
      </w:pPr>
      <w:r w:rsidRPr="009E6CEE">
        <w:rPr>
          <w:rFonts w:ascii="Calibri Light" w:hAnsi="Calibri Light" w:cs="Calibri Light"/>
          <w:sz w:val="22"/>
          <w:szCs w:val="22"/>
        </w:rPr>
        <w:t>галузева (регіональна) угода – галузевий (регіональний) рівень;</w:t>
      </w:r>
    </w:p>
    <w:p w:rsidR="00D17C53" w:rsidRPr="009E6CEE" w:rsidRDefault="00D17C53" w:rsidP="007F59A9">
      <w:pPr>
        <w:pStyle w:val="32"/>
        <w:numPr>
          <w:ilvl w:val="0"/>
          <w:numId w:val="23"/>
        </w:numPr>
        <w:tabs>
          <w:tab w:val="clear" w:pos="1778"/>
        </w:tabs>
        <w:spacing w:after="0"/>
        <w:ind w:left="0" w:firstLine="567"/>
        <w:jc w:val="both"/>
        <w:rPr>
          <w:rFonts w:ascii="Calibri Light" w:hAnsi="Calibri Light" w:cs="Calibri Light"/>
          <w:sz w:val="22"/>
          <w:szCs w:val="22"/>
        </w:rPr>
      </w:pPr>
      <w:r w:rsidRPr="009E6CEE">
        <w:rPr>
          <w:rFonts w:ascii="Calibri Light" w:hAnsi="Calibri Light" w:cs="Calibri Light"/>
          <w:sz w:val="22"/>
          <w:szCs w:val="22"/>
        </w:rPr>
        <w:t>колективний договір – виробничий рівень.</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У Генеральній угоді на державному рівні регулюється розмір коштів на оплату праці найманих працівників. Його зростання забезпечується відповідним зростанням валового внутрішнього продукту, складовою якого є розмір коштів на оплату праці найманих працівників або відповідним зростанням національного доходу, складовою якого є фонд споживання. </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 У галузевій (регіональній) угоді на відміну від Генеральної угоди повинно передбачатися два рівні регулювання розмірів фондів оплати праці. </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Перший – на рівні галузі (регіону) зростання (зниження) обсягів коштів на оплату праці найманих працівників забезпечується відповідним зростанням (зниженням) обсягу валової доданої вартості. </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Другий – на рівні підприємств галузі (регіону). </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Для </w:t>
      </w:r>
      <w:r w:rsidRPr="009E6CEE">
        <w:rPr>
          <w:rFonts w:ascii="Calibri Light" w:hAnsi="Calibri Light" w:cs="Calibri Light"/>
          <w:sz w:val="22"/>
          <w:szCs w:val="22"/>
          <w:lang w:val="uk-UA"/>
        </w:rPr>
        <w:t>ЗВО</w:t>
      </w:r>
      <w:r w:rsidRPr="009E6CEE">
        <w:rPr>
          <w:rFonts w:ascii="Calibri Light" w:hAnsi="Calibri Light" w:cs="Calibri Light"/>
          <w:sz w:val="22"/>
          <w:szCs w:val="22"/>
        </w:rPr>
        <w:t xml:space="preserve"> галузева (регіональна) угода повинна пропонувати нормативний метод розрахунку розміру фонду оплати праці наступного (планового) року за формулою</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Ф</w:t>
      </w:r>
      <w:r w:rsidRPr="009E6CEE">
        <w:rPr>
          <w:rFonts w:ascii="Calibri Light" w:hAnsi="Calibri Light" w:cs="Calibri Light"/>
          <w:sz w:val="22"/>
          <w:szCs w:val="22"/>
          <w:vertAlign w:val="subscript"/>
        </w:rPr>
        <w:t>п</w:t>
      </w:r>
      <w:r w:rsidRPr="009E6CEE">
        <w:rPr>
          <w:rFonts w:ascii="Calibri Light" w:hAnsi="Calibri Light" w:cs="Calibri Light"/>
          <w:sz w:val="22"/>
          <w:szCs w:val="22"/>
        </w:rPr>
        <w:t>=О</w:t>
      </w:r>
      <w:r w:rsidRPr="009E6CEE">
        <w:rPr>
          <w:rFonts w:ascii="Calibri Light" w:hAnsi="Calibri Light" w:cs="Calibri Light"/>
          <w:sz w:val="22"/>
          <w:szCs w:val="22"/>
          <w:vertAlign w:val="subscript"/>
        </w:rPr>
        <w:t>п</w:t>
      </w:r>
      <w:r w:rsidRPr="009E6CEE">
        <w:rPr>
          <w:rFonts w:ascii="Calibri Light" w:hAnsi="Calibri Light" w:cs="Calibri Light"/>
          <w:sz w:val="22"/>
          <w:szCs w:val="22"/>
        </w:rPr>
        <w:t>×Н</w:t>
      </w:r>
      <w:r w:rsidRPr="009E6CEE">
        <w:rPr>
          <w:rFonts w:ascii="Calibri Light" w:hAnsi="Calibri Light" w:cs="Calibri Light"/>
          <w:sz w:val="22"/>
          <w:szCs w:val="22"/>
          <w:vertAlign w:val="subscript"/>
        </w:rPr>
        <w:t>ф</w:t>
      </w:r>
      <w:r w:rsidRPr="009E6CEE">
        <w:rPr>
          <w:rFonts w:ascii="Calibri Light" w:hAnsi="Calibri Light" w:cs="Calibri Light"/>
          <w:sz w:val="22"/>
          <w:szCs w:val="22"/>
        </w:rPr>
        <w:t>×К</w:t>
      </w:r>
      <w:r w:rsidRPr="009E6CEE">
        <w:rPr>
          <w:rFonts w:ascii="Calibri Light" w:hAnsi="Calibri Light" w:cs="Calibri Light"/>
          <w:sz w:val="22"/>
          <w:szCs w:val="22"/>
          <w:vertAlign w:val="subscript"/>
        </w:rPr>
        <w:t>е</w:t>
      </w:r>
      <w:r w:rsidRPr="009E6CEE">
        <w:rPr>
          <w:rFonts w:ascii="Calibri Light" w:hAnsi="Calibri Light" w:cs="Calibri Light"/>
          <w:sz w:val="22"/>
          <w:szCs w:val="22"/>
        </w:rPr>
        <w:t>,                                                                                                            (</w:t>
      </w:r>
      <w:r w:rsidRPr="009E6CEE">
        <w:rPr>
          <w:rFonts w:ascii="Calibri Light" w:hAnsi="Calibri Light" w:cs="Calibri Light"/>
          <w:sz w:val="22"/>
          <w:szCs w:val="22"/>
          <w:lang w:val="uk-UA"/>
        </w:rPr>
        <w:t>5.7</w:t>
      </w:r>
      <w:r w:rsidRPr="009E6CEE">
        <w:rPr>
          <w:rFonts w:ascii="Calibri Light" w:hAnsi="Calibri Light" w:cs="Calibri Light"/>
          <w:sz w:val="22"/>
          <w:szCs w:val="22"/>
        </w:rPr>
        <w:t>)</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де: Ф</w:t>
      </w:r>
      <w:r w:rsidRPr="009E6CEE">
        <w:rPr>
          <w:rFonts w:ascii="Calibri Light" w:hAnsi="Calibri Light" w:cs="Calibri Light"/>
          <w:sz w:val="22"/>
          <w:szCs w:val="22"/>
          <w:vertAlign w:val="subscript"/>
        </w:rPr>
        <w:t>п</w:t>
      </w:r>
      <w:r w:rsidRPr="009E6CEE">
        <w:rPr>
          <w:rFonts w:ascii="Calibri Light" w:hAnsi="Calibri Light" w:cs="Calibri Light"/>
          <w:sz w:val="22"/>
          <w:szCs w:val="22"/>
        </w:rPr>
        <w:t xml:space="preserve"> – фонд оплати праці працівників наступного (планового) періоду, тис.</w:t>
      </w:r>
      <w:r w:rsidRPr="009E6CEE">
        <w:rPr>
          <w:rFonts w:ascii="Calibri Light" w:hAnsi="Calibri Light" w:cs="Calibri Light"/>
          <w:sz w:val="22"/>
          <w:szCs w:val="22"/>
          <w:lang w:val="uk-UA"/>
        </w:rPr>
        <w:t xml:space="preserve"> </w:t>
      </w:r>
      <w:r w:rsidRPr="009E6CEE">
        <w:rPr>
          <w:rFonts w:ascii="Calibri Light" w:hAnsi="Calibri Light" w:cs="Calibri Light"/>
          <w:sz w:val="22"/>
          <w:szCs w:val="22"/>
        </w:rPr>
        <w:t>грн.;</w:t>
      </w:r>
    </w:p>
    <w:p w:rsidR="00D17C53" w:rsidRPr="009E6CEE" w:rsidRDefault="00D17C53" w:rsidP="00E34EE6">
      <w:pPr>
        <w:pStyle w:val="32"/>
        <w:spacing w:after="0"/>
        <w:ind w:left="1620" w:firstLine="709"/>
        <w:jc w:val="both"/>
        <w:rPr>
          <w:rFonts w:ascii="Calibri Light" w:hAnsi="Calibri Light" w:cs="Calibri Light"/>
          <w:sz w:val="22"/>
          <w:szCs w:val="22"/>
        </w:rPr>
      </w:pPr>
      <w:r w:rsidRPr="009E6CEE">
        <w:rPr>
          <w:rFonts w:ascii="Calibri Light" w:hAnsi="Calibri Light" w:cs="Calibri Light"/>
          <w:sz w:val="22"/>
          <w:szCs w:val="22"/>
        </w:rPr>
        <w:t>О</w:t>
      </w:r>
      <w:r w:rsidRPr="009E6CEE">
        <w:rPr>
          <w:rFonts w:ascii="Calibri Light" w:hAnsi="Calibri Light" w:cs="Calibri Light"/>
          <w:sz w:val="22"/>
          <w:szCs w:val="22"/>
          <w:vertAlign w:val="subscript"/>
        </w:rPr>
        <w:t>п</w:t>
      </w:r>
      <w:r w:rsidRPr="009E6CEE">
        <w:rPr>
          <w:rFonts w:ascii="Calibri Light" w:hAnsi="Calibri Light" w:cs="Calibri Light"/>
          <w:sz w:val="22"/>
          <w:szCs w:val="22"/>
        </w:rPr>
        <w:t xml:space="preserve"> – обсяг </w:t>
      </w:r>
      <w:r w:rsidRPr="009E6CEE">
        <w:rPr>
          <w:rFonts w:ascii="Calibri Light" w:hAnsi="Calibri Light" w:cs="Calibri Light"/>
          <w:sz w:val="22"/>
          <w:szCs w:val="22"/>
          <w:lang w:val="uk-UA"/>
        </w:rPr>
        <w:t>послуг</w:t>
      </w:r>
      <w:r w:rsidRPr="009E6CEE">
        <w:rPr>
          <w:rFonts w:ascii="Calibri Light" w:hAnsi="Calibri Light" w:cs="Calibri Light"/>
          <w:sz w:val="22"/>
          <w:szCs w:val="22"/>
        </w:rPr>
        <w:t xml:space="preserve"> наступного (планового) періоду, у прийнятих одиницях виміру;</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Н</w:t>
      </w:r>
      <w:r w:rsidRPr="009E6CEE">
        <w:rPr>
          <w:rFonts w:ascii="Calibri Light" w:hAnsi="Calibri Light" w:cs="Calibri Light"/>
          <w:sz w:val="22"/>
          <w:szCs w:val="22"/>
          <w:vertAlign w:val="subscript"/>
        </w:rPr>
        <w:t>ф</w:t>
      </w:r>
      <w:r w:rsidRPr="009E6CEE">
        <w:rPr>
          <w:rFonts w:ascii="Calibri Light" w:hAnsi="Calibri Light" w:cs="Calibri Light"/>
          <w:sz w:val="22"/>
          <w:szCs w:val="22"/>
        </w:rPr>
        <w:t xml:space="preserve"> – норматив утворення фонду оплати праці;</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К</w:t>
      </w:r>
      <w:r w:rsidRPr="009E6CEE">
        <w:rPr>
          <w:rFonts w:ascii="Calibri Light" w:hAnsi="Calibri Light" w:cs="Calibri Light"/>
          <w:sz w:val="22"/>
          <w:szCs w:val="22"/>
          <w:vertAlign w:val="subscript"/>
        </w:rPr>
        <w:t>е</w:t>
      </w:r>
      <w:r w:rsidRPr="009E6CEE">
        <w:rPr>
          <w:rFonts w:ascii="Calibri Light" w:hAnsi="Calibri Light" w:cs="Calibri Light"/>
          <w:sz w:val="22"/>
          <w:szCs w:val="22"/>
        </w:rPr>
        <w:t xml:space="preserve"> – коефіцієнт, що характеризує ефективність виробництва. </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Норматив утворення фонду оплати праці (Н</w:t>
      </w:r>
      <w:r w:rsidRPr="009E6CEE">
        <w:rPr>
          <w:rFonts w:ascii="Calibri Light" w:hAnsi="Calibri Light" w:cs="Calibri Light"/>
          <w:sz w:val="22"/>
          <w:szCs w:val="22"/>
          <w:vertAlign w:val="subscript"/>
        </w:rPr>
        <w:t>ф</w:t>
      </w:r>
      <w:r w:rsidRPr="009E6CEE">
        <w:rPr>
          <w:rFonts w:ascii="Calibri Light" w:hAnsi="Calibri Light" w:cs="Calibri Light"/>
          <w:sz w:val="22"/>
          <w:szCs w:val="22"/>
        </w:rPr>
        <w:t>) розраховується за формулою</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Н</w:t>
      </w:r>
      <w:r w:rsidRPr="009E6CEE">
        <w:rPr>
          <w:rFonts w:ascii="Calibri Light" w:hAnsi="Calibri Light" w:cs="Calibri Light"/>
          <w:sz w:val="22"/>
          <w:szCs w:val="22"/>
          <w:vertAlign w:val="subscript"/>
        </w:rPr>
        <w:t>ф</w:t>
      </w:r>
      <w:r w:rsidRPr="009E6CEE">
        <w:rPr>
          <w:rFonts w:ascii="Calibri Light" w:hAnsi="Calibri Light" w:cs="Calibri Light"/>
          <w:sz w:val="22"/>
          <w:szCs w:val="22"/>
        </w:rPr>
        <w:t>=</w:t>
      </w:r>
      <w:r w:rsidRPr="009E6CEE">
        <w:rPr>
          <w:rFonts w:ascii="Calibri Light" w:hAnsi="Calibri Light" w:cs="Calibri Light"/>
          <w:position w:val="-24"/>
          <w:sz w:val="22"/>
          <w:szCs w:val="22"/>
        </w:rPr>
        <w:object w:dxaOrig="440" w:dyaOrig="620">
          <v:shape id="_x0000_i1039" type="#_x0000_t75" style="width:21.75pt;height:31.5pt" o:ole="">
            <v:imagedata r:id="rId68" o:title=""/>
          </v:shape>
          <o:OLEObject Type="Embed" ProgID="Equation.3" ShapeID="_x0000_i1039" DrawAspect="Content" ObjectID="_1593343526" r:id="rId69"/>
        </w:object>
      </w:r>
      <w:r w:rsidRPr="009E6CEE">
        <w:rPr>
          <w:rFonts w:ascii="Calibri Light" w:hAnsi="Calibri Light" w:cs="Calibri Light"/>
          <w:sz w:val="22"/>
          <w:szCs w:val="22"/>
        </w:rPr>
        <w:t>,                                                                                                                      (</w:t>
      </w:r>
      <w:r w:rsidRPr="009E6CEE">
        <w:rPr>
          <w:rFonts w:ascii="Calibri Light" w:hAnsi="Calibri Light" w:cs="Calibri Light"/>
          <w:sz w:val="22"/>
          <w:szCs w:val="22"/>
          <w:lang w:val="uk-UA"/>
        </w:rPr>
        <w:t>5.8</w:t>
      </w:r>
      <w:r w:rsidRPr="009E6CEE">
        <w:rPr>
          <w:rFonts w:ascii="Calibri Light" w:hAnsi="Calibri Light" w:cs="Calibri Light"/>
          <w:sz w:val="22"/>
          <w:szCs w:val="22"/>
        </w:rPr>
        <w:t>)</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де: О</w:t>
      </w:r>
      <w:r w:rsidRPr="009E6CEE">
        <w:rPr>
          <w:rFonts w:ascii="Calibri Light" w:hAnsi="Calibri Light" w:cs="Calibri Light"/>
          <w:sz w:val="22"/>
          <w:szCs w:val="22"/>
          <w:vertAlign w:val="subscript"/>
        </w:rPr>
        <w:t>пб</w:t>
      </w:r>
      <w:r w:rsidRPr="009E6CEE">
        <w:rPr>
          <w:rFonts w:ascii="Calibri Light" w:hAnsi="Calibri Light" w:cs="Calibri Light"/>
          <w:sz w:val="22"/>
          <w:szCs w:val="22"/>
        </w:rPr>
        <w:t xml:space="preserve"> – обсяг </w:t>
      </w:r>
      <w:r w:rsidRPr="009E6CEE">
        <w:rPr>
          <w:rFonts w:ascii="Calibri Light" w:hAnsi="Calibri Light" w:cs="Calibri Light"/>
          <w:sz w:val="22"/>
          <w:szCs w:val="22"/>
          <w:lang w:val="uk-UA"/>
        </w:rPr>
        <w:t>послуг</w:t>
      </w:r>
      <w:r w:rsidRPr="009E6CEE">
        <w:rPr>
          <w:rFonts w:ascii="Calibri Light" w:hAnsi="Calibri Light" w:cs="Calibri Light"/>
          <w:sz w:val="22"/>
          <w:szCs w:val="22"/>
        </w:rPr>
        <w:t xml:space="preserve"> базисного періоду, у прийнятих одиницях виміру;</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Ф</w:t>
      </w:r>
      <w:r w:rsidRPr="009E6CEE">
        <w:rPr>
          <w:rFonts w:ascii="Calibri Light" w:hAnsi="Calibri Light" w:cs="Calibri Light"/>
          <w:sz w:val="22"/>
          <w:szCs w:val="22"/>
          <w:vertAlign w:val="subscript"/>
        </w:rPr>
        <w:t>б</w:t>
      </w:r>
      <w:r w:rsidRPr="009E6CEE">
        <w:rPr>
          <w:rFonts w:ascii="Calibri Light" w:hAnsi="Calibri Light" w:cs="Calibri Light"/>
          <w:sz w:val="22"/>
          <w:szCs w:val="22"/>
        </w:rPr>
        <w:t xml:space="preserve"> – фонд оплати праці працівників базисного періоду, тис.грн.</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lang w:val="uk-UA"/>
        </w:rPr>
        <w:t>У</w:t>
      </w:r>
      <w:r w:rsidRPr="009E6CEE">
        <w:rPr>
          <w:rFonts w:ascii="Calibri Light" w:hAnsi="Calibri Light" w:cs="Calibri Light"/>
          <w:sz w:val="22"/>
          <w:szCs w:val="22"/>
        </w:rPr>
        <w:t xml:space="preserve">раховуючи нестабільність цінової політики, практично постійне зростання цін на сировину, матеріали, енергоресурси, устаткування, а відповідно і розмірів амортизації, слід при вартісному визначенні обсягів </w:t>
      </w:r>
      <w:r w:rsidRPr="009E6CEE">
        <w:rPr>
          <w:rFonts w:ascii="Calibri Light" w:hAnsi="Calibri Light" w:cs="Calibri Light"/>
          <w:sz w:val="22"/>
          <w:szCs w:val="22"/>
          <w:lang w:val="uk-UA"/>
        </w:rPr>
        <w:t>освітніх послуг</w:t>
      </w:r>
      <w:r w:rsidRPr="009E6CEE">
        <w:rPr>
          <w:rFonts w:ascii="Calibri Light" w:hAnsi="Calibri Light" w:cs="Calibri Light"/>
          <w:sz w:val="22"/>
          <w:szCs w:val="22"/>
        </w:rPr>
        <w:t xml:space="preserve"> використовувати при розрахунку нормативу утворення фонду оплати праці (Н</w:t>
      </w:r>
      <w:r w:rsidRPr="009E6CEE">
        <w:rPr>
          <w:rFonts w:ascii="Calibri Light" w:hAnsi="Calibri Light" w:cs="Calibri Light"/>
          <w:sz w:val="22"/>
          <w:szCs w:val="22"/>
          <w:vertAlign w:val="subscript"/>
        </w:rPr>
        <w:t>ф</w:t>
      </w:r>
      <w:r w:rsidRPr="009E6CEE">
        <w:rPr>
          <w:rFonts w:ascii="Calibri Light" w:hAnsi="Calibri Light" w:cs="Calibri Light"/>
          <w:sz w:val="22"/>
          <w:szCs w:val="22"/>
          <w:vertAlign w:val="subscript"/>
          <w:lang w:val="uk-UA"/>
        </w:rPr>
        <w:t xml:space="preserve">, </w:t>
      </w:r>
      <w:r w:rsidRPr="009E6CEE">
        <w:rPr>
          <w:rFonts w:ascii="Calibri Light" w:hAnsi="Calibri Light" w:cs="Calibri Light"/>
          <w:sz w:val="22"/>
          <w:szCs w:val="22"/>
          <w:lang w:val="uk-UA"/>
        </w:rPr>
        <w:t>формула 5.8</w:t>
      </w:r>
      <w:r w:rsidRPr="009E6CEE">
        <w:rPr>
          <w:rFonts w:ascii="Calibri Light" w:hAnsi="Calibri Light" w:cs="Calibri Light"/>
          <w:sz w:val="22"/>
          <w:szCs w:val="22"/>
        </w:rPr>
        <w:t>) та при розрахунку розміру фонду оплати праці наступного (планового) року (Ф</w:t>
      </w:r>
      <w:r w:rsidRPr="009E6CEE">
        <w:rPr>
          <w:rFonts w:ascii="Calibri Light" w:hAnsi="Calibri Light" w:cs="Calibri Light"/>
          <w:sz w:val="22"/>
          <w:szCs w:val="22"/>
          <w:vertAlign w:val="subscript"/>
        </w:rPr>
        <w:t>п</w:t>
      </w:r>
      <w:r w:rsidRPr="009E6CEE">
        <w:rPr>
          <w:rFonts w:ascii="Calibri Light" w:hAnsi="Calibri Light" w:cs="Calibri Light"/>
          <w:sz w:val="22"/>
          <w:szCs w:val="22"/>
        </w:rPr>
        <w:t xml:space="preserve">, формула </w:t>
      </w:r>
      <w:r w:rsidRPr="009E6CEE">
        <w:rPr>
          <w:rFonts w:ascii="Calibri Light" w:hAnsi="Calibri Light" w:cs="Calibri Light"/>
          <w:sz w:val="22"/>
          <w:szCs w:val="22"/>
          <w:lang w:val="uk-UA"/>
        </w:rPr>
        <w:t>5.7</w:t>
      </w:r>
      <w:r w:rsidRPr="009E6CEE">
        <w:rPr>
          <w:rFonts w:ascii="Calibri Light" w:hAnsi="Calibri Light" w:cs="Calibri Light"/>
          <w:sz w:val="22"/>
          <w:szCs w:val="22"/>
        </w:rPr>
        <w:t xml:space="preserve">) </w:t>
      </w:r>
      <w:r w:rsidRPr="009E6CEE">
        <w:rPr>
          <w:rFonts w:ascii="Calibri Light" w:hAnsi="Calibri Light" w:cs="Calibri Light"/>
          <w:sz w:val="22"/>
          <w:szCs w:val="22"/>
        </w:rPr>
        <w:lastRenderedPageBreak/>
        <w:t xml:space="preserve">показник чистої </w:t>
      </w:r>
      <w:r w:rsidRPr="009E6CEE">
        <w:rPr>
          <w:rFonts w:ascii="Calibri Light" w:hAnsi="Calibri Light" w:cs="Calibri Light"/>
          <w:sz w:val="22"/>
          <w:szCs w:val="22"/>
          <w:lang w:val="uk-UA"/>
        </w:rPr>
        <w:t>послуги</w:t>
      </w:r>
      <w:r w:rsidRPr="009E6CEE">
        <w:rPr>
          <w:rFonts w:ascii="Calibri Light" w:hAnsi="Calibri Light" w:cs="Calibri Light"/>
          <w:sz w:val="22"/>
          <w:szCs w:val="22"/>
        </w:rPr>
        <w:t xml:space="preserve"> (О</w:t>
      </w:r>
      <w:r w:rsidRPr="009E6CEE">
        <w:rPr>
          <w:rFonts w:ascii="Calibri Light" w:hAnsi="Calibri Light" w:cs="Calibri Light"/>
          <w:sz w:val="22"/>
          <w:szCs w:val="22"/>
          <w:vertAlign w:val="subscript"/>
        </w:rPr>
        <w:t>ч</w:t>
      </w:r>
      <w:r w:rsidRPr="009E6CEE">
        <w:rPr>
          <w:rFonts w:ascii="Calibri Light" w:hAnsi="Calibri Light" w:cs="Calibri Light"/>
          <w:sz w:val="22"/>
          <w:szCs w:val="22"/>
        </w:rPr>
        <w:t>) з метою усунення впливу на величину Н</w:t>
      </w:r>
      <w:r w:rsidRPr="009E6CEE">
        <w:rPr>
          <w:rFonts w:ascii="Calibri Light" w:hAnsi="Calibri Light" w:cs="Calibri Light"/>
          <w:sz w:val="22"/>
          <w:szCs w:val="22"/>
          <w:vertAlign w:val="subscript"/>
        </w:rPr>
        <w:t>ф</w:t>
      </w:r>
      <w:r w:rsidRPr="009E6CEE">
        <w:rPr>
          <w:rFonts w:ascii="Calibri Light" w:hAnsi="Calibri Light" w:cs="Calibri Light"/>
          <w:sz w:val="22"/>
          <w:szCs w:val="22"/>
        </w:rPr>
        <w:t xml:space="preserve"> та Ф</w:t>
      </w:r>
      <w:r w:rsidRPr="009E6CEE">
        <w:rPr>
          <w:rFonts w:ascii="Calibri Light" w:hAnsi="Calibri Light" w:cs="Calibri Light"/>
          <w:sz w:val="22"/>
          <w:szCs w:val="22"/>
          <w:vertAlign w:val="subscript"/>
        </w:rPr>
        <w:t>п</w:t>
      </w:r>
      <w:r w:rsidRPr="009E6CEE">
        <w:rPr>
          <w:rFonts w:ascii="Calibri Light" w:hAnsi="Calibri Light" w:cs="Calibri Light"/>
          <w:sz w:val="22"/>
          <w:szCs w:val="22"/>
        </w:rPr>
        <w:t xml:space="preserve"> зростання цін на матеріальні, енергетичні ресурси та амортизацію.</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Обсяг чистої </w:t>
      </w:r>
      <w:r w:rsidRPr="009E6CEE">
        <w:rPr>
          <w:rFonts w:ascii="Calibri Light" w:hAnsi="Calibri Light" w:cs="Calibri Light"/>
          <w:sz w:val="22"/>
          <w:szCs w:val="22"/>
          <w:lang w:val="uk-UA"/>
        </w:rPr>
        <w:t>послуги</w:t>
      </w:r>
      <w:r w:rsidRPr="009E6CEE">
        <w:rPr>
          <w:rFonts w:ascii="Calibri Light" w:hAnsi="Calibri Light" w:cs="Calibri Light"/>
          <w:sz w:val="22"/>
          <w:szCs w:val="22"/>
        </w:rPr>
        <w:t xml:space="preserve"> розраховується за формулою</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О</w:t>
      </w:r>
      <w:r w:rsidRPr="009E6CEE">
        <w:rPr>
          <w:rFonts w:ascii="Calibri Light" w:hAnsi="Calibri Light" w:cs="Calibri Light"/>
          <w:sz w:val="22"/>
          <w:szCs w:val="22"/>
          <w:vertAlign w:val="subscript"/>
        </w:rPr>
        <w:t>ч</w:t>
      </w:r>
      <w:r w:rsidRPr="009E6CEE">
        <w:rPr>
          <w:rFonts w:ascii="Calibri Light" w:hAnsi="Calibri Light" w:cs="Calibri Light"/>
          <w:sz w:val="22"/>
          <w:szCs w:val="22"/>
        </w:rPr>
        <w:t>=О</w:t>
      </w:r>
      <w:r w:rsidRPr="009E6CEE">
        <w:rPr>
          <w:rFonts w:ascii="Calibri Light" w:hAnsi="Calibri Light" w:cs="Calibri Light"/>
          <w:sz w:val="22"/>
          <w:szCs w:val="22"/>
          <w:vertAlign w:val="subscript"/>
        </w:rPr>
        <w:t>р</w:t>
      </w:r>
      <w:r w:rsidR="004446FD" w:rsidRPr="009E6CEE">
        <w:rPr>
          <w:rFonts w:ascii="Calibri Light" w:hAnsi="Calibri Light" w:cs="Calibri Light"/>
          <w:sz w:val="22"/>
          <w:szCs w:val="22"/>
        </w:rPr>
        <w:t>–</w:t>
      </w:r>
      <w:r w:rsidRPr="009E6CEE">
        <w:rPr>
          <w:rFonts w:ascii="Calibri Light" w:hAnsi="Calibri Light" w:cs="Calibri Light"/>
          <w:sz w:val="22"/>
          <w:szCs w:val="22"/>
        </w:rPr>
        <w:t>М</w:t>
      </w:r>
      <w:r w:rsidRPr="009E6CEE">
        <w:rPr>
          <w:rFonts w:ascii="Calibri Light" w:hAnsi="Calibri Light" w:cs="Calibri Light"/>
          <w:sz w:val="22"/>
          <w:szCs w:val="22"/>
          <w:vertAlign w:val="subscript"/>
        </w:rPr>
        <w:t>в</w:t>
      </w:r>
      <w:r w:rsidR="004446FD" w:rsidRPr="009E6CEE">
        <w:rPr>
          <w:rFonts w:ascii="Calibri Light" w:hAnsi="Calibri Light" w:cs="Calibri Light"/>
          <w:sz w:val="22"/>
          <w:szCs w:val="22"/>
        </w:rPr>
        <w:t>–</w:t>
      </w:r>
      <w:r w:rsidRPr="009E6CEE">
        <w:rPr>
          <w:rFonts w:ascii="Calibri Light" w:hAnsi="Calibri Light" w:cs="Calibri Light"/>
          <w:sz w:val="22"/>
          <w:szCs w:val="22"/>
        </w:rPr>
        <w:t>А</w:t>
      </w:r>
      <w:r w:rsidRPr="009E6CEE">
        <w:rPr>
          <w:rFonts w:ascii="Calibri Light" w:hAnsi="Calibri Light" w:cs="Calibri Light"/>
          <w:sz w:val="22"/>
          <w:szCs w:val="22"/>
          <w:vertAlign w:val="subscript"/>
        </w:rPr>
        <w:t>в</w:t>
      </w:r>
      <w:r w:rsidRPr="009E6CEE">
        <w:rPr>
          <w:rFonts w:ascii="Calibri Light" w:hAnsi="Calibri Light" w:cs="Calibri Light"/>
          <w:sz w:val="22"/>
          <w:szCs w:val="22"/>
        </w:rPr>
        <w:t>,                                                                                                                 (5</w:t>
      </w:r>
      <w:r w:rsidRPr="009E6CEE">
        <w:rPr>
          <w:rFonts w:ascii="Calibri Light" w:hAnsi="Calibri Light" w:cs="Calibri Light"/>
          <w:sz w:val="22"/>
          <w:szCs w:val="22"/>
          <w:lang w:val="uk-UA"/>
        </w:rPr>
        <w:t>.9</w:t>
      </w:r>
      <w:r w:rsidRPr="009E6CEE">
        <w:rPr>
          <w:rFonts w:ascii="Calibri Light" w:hAnsi="Calibri Light" w:cs="Calibri Light"/>
          <w:sz w:val="22"/>
          <w:szCs w:val="22"/>
        </w:rPr>
        <w:t>)</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де: О</w:t>
      </w:r>
      <w:r w:rsidRPr="009E6CEE">
        <w:rPr>
          <w:rFonts w:ascii="Calibri Light" w:hAnsi="Calibri Light" w:cs="Calibri Light"/>
          <w:sz w:val="22"/>
          <w:szCs w:val="22"/>
          <w:vertAlign w:val="subscript"/>
        </w:rPr>
        <w:t>р</w:t>
      </w:r>
      <w:r w:rsidRPr="009E6CEE">
        <w:rPr>
          <w:rFonts w:ascii="Calibri Light" w:hAnsi="Calibri Light" w:cs="Calibri Light"/>
          <w:sz w:val="22"/>
          <w:szCs w:val="22"/>
        </w:rPr>
        <w:t xml:space="preserve"> – обсяг реалізован</w:t>
      </w:r>
      <w:r w:rsidRPr="009E6CEE">
        <w:rPr>
          <w:rFonts w:ascii="Calibri Light" w:hAnsi="Calibri Light" w:cs="Calibri Light"/>
          <w:sz w:val="22"/>
          <w:szCs w:val="22"/>
          <w:lang w:val="uk-UA"/>
        </w:rPr>
        <w:t>их послуг за</w:t>
      </w:r>
      <w:r w:rsidRPr="009E6CEE">
        <w:rPr>
          <w:rFonts w:ascii="Calibri Light" w:hAnsi="Calibri Light" w:cs="Calibri Light"/>
          <w:sz w:val="22"/>
          <w:szCs w:val="22"/>
        </w:rPr>
        <w:t xml:space="preserve"> відповідн</w:t>
      </w:r>
      <w:r w:rsidRPr="009E6CEE">
        <w:rPr>
          <w:rFonts w:ascii="Calibri Light" w:hAnsi="Calibri Light" w:cs="Calibri Light"/>
          <w:sz w:val="22"/>
          <w:szCs w:val="22"/>
          <w:lang w:val="uk-UA"/>
        </w:rPr>
        <w:t>ий</w:t>
      </w:r>
      <w:r w:rsidRPr="009E6CEE">
        <w:rPr>
          <w:rFonts w:ascii="Calibri Light" w:hAnsi="Calibri Light" w:cs="Calibri Light"/>
          <w:sz w:val="22"/>
          <w:szCs w:val="22"/>
        </w:rPr>
        <w:t xml:space="preserve"> період, тис.</w:t>
      </w:r>
      <w:r w:rsidRPr="009E6CEE">
        <w:rPr>
          <w:rFonts w:ascii="Calibri Light" w:hAnsi="Calibri Light" w:cs="Calibri Light"/>
          <w:sz w:val="22"/>
          <w:szCs w:val="22"/>
          <w:lang w:val="uk-UA"/>
        </w:rPr>
        <w:t xml:space="preserve"> </w:t>
      </w:r>
      <w:r w:rsidRPr="009E6CEE">
        <w:rPr>
          <w:rFonts w:ascii="Calibri Light" w:hAnsi="Calibri Light" w:cs="Calibri Light"/>
          <w:sz w:val="22"/>
          <w:szCs w:val="22"/>
        </w:rPr>
        <w:t>грн.;</w:t>
      </w:r>
    </w:p>
    <w:p w:rsidR="00D17C53" w:rsidRPr="009E6CEE" w:rsidRDefault="00D17C53" w:rsidP="00E34EE6">
      <w:pPr>
        <w:pStyle w:val="32"/>
        <w:spacing w:after="0"/>
        <w:ind w:left="1800" w:firstLine="709"/>
        <w:jc w:val="both"/>
        <w:rPr>
          <w:rFonts w:ascii="Calibri Light" w:hAnsi="Calibri Light" w:cs="Calibri Light"/>
          <w:sz w:val="22"/>
          <w:szCs w:val="22"/>
        </w:rPr>
      </w:pPr>
      <w:r w:rsidRPr="009E6CEE">
        <w:rPr>
          <w:rFonts w:ascii="Calibri Light" w:hAnsi="Calibri Light" w:cs="Calibri Light"/>
          <w:sz w:val="22"/>
          <w:szCs w:val="22"/>
        </w:rPr>
        <w:t>М</w:t>
      </w:r>
      <w:r w:rsidRPr="009E6CEE">
        <w:rPr>
          <w:rFonts w:ascii="Calibri Light" w:hAnsi="Calibri Light" w:cs="Calibri Light"/>
          <w:sz w:val="22"/>
          <w:szCs w:val="22"/>
          <w:vertAlign w:val="subscript"/>
        </w:rPr>
        <w:t>в</w:t>
      </w:r>
      <w:r w:rsidRPr="009E6CEE">
        <w:rPr>
          <w:rFonts w:ascii="Calibri Light" w:hAnsi="Calibri Light" w:cs="Calibri Light"/>
          <w:sz w:val="22"/>
          <w:szCs w:val="22"/>
        </w:rPr>
        <w:t xml:space="preserve"> – матеріальні та прирівняні до них витрати у собівартості реалізован</w:t>
      </w:r>
      <w:r w:rsidRPr="009E6CEE">
        <w:rPr>
          <w:rFonts w:ascii="Calibri Light" w:hAnsi="Calibri Light" w:cs="Calibri Light"/>
          <w:sz w:val="22"/>
          <w:szCs w:val="22"/>
          <w:lang w:val="uk-UA"/>
        </w:rPr>
        <w:t>их послуг</w:t>
      </w:r>
      <w:r w:rsidRPr="009E6CEE">
        <w:rPr>
          <w:rFonts w:ascii="Calibri Light" w:hAnsi="Calibri Light" w:cs="Calibri Light"/>
          <w:sz w:val="22"/>
          <w:szCs w:val="22"/>
        </w:rPr>
        <w:t>, тис.грн;</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А</w:t>
      </w:r>
      <w:r w:rsidRPr="009E6CEE">
        <w:rPr>
          <w:rFonts w:ascii="Calibri Light" w:hAnsi="Calibri Light" w:cs="Calibri Light"/>
          <w:sz w:val="22"/>
          <w:szCs w:val="22"/>
          <w:vertAlign w:val="subscript"/>
        </w:rPr>
        <w:t>в</w:t>
      </w:r>
      <w:r w:rsidRPr="009E6CEE">
        <w:rPr>
          <w:rFonts w:ascii="Calibri Light" w:hAnsi="Calibri Light" w:cs="Calibri Light"/>
          <w:sz w:val="22"/>
          <w:szCs w:val="22"/>
        </w:rPr>
        <w:t xml:space="preserve"> – амортизаційні відрахування у собівартості реалізованої продукції, тис.грн.</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Відповідно формули </w:t>
      </w:r>
      <w:r w:rsidRPr="009E6CEE">
        <w:rPr>
          <w:rFonts w:ascii="Calibri Light" w:hAnsi="Calibri Light" w:cs="Calibri Light"/>
          <w:sz w:val="22"/>
          <w:szCs w:val="22"/>
          <w:lang w:val="uk-UA"/>
        </w:rPr>
        <w:t xml:space="preserve">5.7 та 5.8 </w:t>
      </w:r>
      <w:r w:rsidRPr="009E6CEE">
        <w:rPr>
          <w:rFonts w:ascii="Calibri Light" w:hAnsi="Calibri Light" w:cs="Calibri Light"/>
          <w:sz w:val="22"/>
          <w:szCs w:val="22"/>
        </w:rPr>
        <w:t>будуть мати такий вигляд</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Ф</w:t>
      </w:r>
      <w:r w:rsidRPr="009E6CEE">
        <w:rPr>
          <w:rFonts w:ascii="Calibri Light" w:hAnsi="Calibri Light" w:cs="Calibri Light"/>
          <w:sz w:val="22"/>
          <w:szCs w:val="22"/>
          <w:vertAlign w:val="subscript"/>
        </w:rPr>
        <w:t>п</w:t>
      </w:r>
      <w:r w:rsidRPr="009E6CEE">
        <w:rPr>
          <w:rFonts w:ascii="Calibri Light" w:hAnsi="Calibri Light" w:cs="Calibri Light"/>
          <w:sz w:val="22"/>
          <w:szCs w:val="22"/>
        </w:rPr>
        <w:t>=О</w:t>
      </w:r>
      <w:r w:rsidRPr="009E6CEE">
        <w:rPr>
          <w:rFonts w:ascii="Calibri Light" w:hAnsi="Calibri Light" w:cs="Calibri Light"/>
          <w:sz w:val="22"/>
          <w:szCs w:val="22"/>
          <w:vertAlign w:val="subscript"/>
        </w:rPr>
        <w:t>чп</w:t>
      </w:r>
      <w:r w:rsidRPr="009E6CEE">
        <w:rPr>
          <w:rFonts w:ascii="Calibri Light" w:hAnsi="Calibri Light" w:cs="Calibri Light"/>
          <w:sz w:val="22"/>
          <w:szCs w:val="22"/>
        </w:rPr>
        <w:t>×Н</w:t>
      </w:r>
      <w:r w:rsidRPr="009E6CEE">
        <w:rPr>
          <w:rFonts w:ascii="Calibri Light" w:hAnsi="Calibri Light" w:cs="Calibri Light"/>
          <w:sz w:val="22"/>
          <w:szCs w:val="22"/>
          <w:vertAlign w:val="subscript"/>
        </w:rPr>
        <w:t>ф</w:t>
      </w:r>
      <w:r w:rsidRPr="009E6CEE">
        <w:rPr>
          <w:rFonts w:ascii="Calibri Light" w:hAnsi="Calibri Light" w:cs="Calibri Light"/>
          <w:sz w:val="22"/>
          <w:szCs w:val="22"/>
        </w:rPr>
        <w:t>×К</w:t>
      </w:r>
      <w:r w:rsidRPr="009E6CEE">
        <w:rPr>
          <w:rFonts w:ascii="Calibri Light" w:hAnsi="Calibri Light" w:cs="Calibri Light"/>
          <w:sz w:val="22"/>
          <w:szCs w:val="22"/>
          <w:vertAlign w:val="subscript"/>
        </w:rPr>
        <w:t>е</w:t>
      </w:r>
      <w:r w:rsidRPr="009E6CEE">
        <w:rPr>
          <w:rFonts w:ascii="Calibri Light" w:hAnsi="Calibri Light" w:cs="Calibri Light"/>
          <w:sz w:val="22"/>
          <w:szCs w:val="22"/>
        </w:rPr>
        <w:t xml:space="preserve">                   та     Н</w:t>
      </w:r>
      <w:r w:rsidRPr="009E6CEE">
        <w:rPr>
          <w:rFonts w:ascii="Calibri Light" w:hAnsi="Calibri Light" w:cs="Calibri Light"/>
          <w:sz w:val="22"/>
          <w:szCs w:val="22"/>
          <w:vertAlign w:val="subscript"/>
        </w:rPr>
        <w:t>ф</w:t>
      </w:r>
      <w:r w:rsidRPr="009E6CEE">
        <w:rPr>
          <w:rFonts w:ascii="Calibri Light" w:hAnsi="Calibri Light" w:cs="Calibri Light"/>
          <w:sz w:val="22"/>
          <w:szCs w:val="22"/>
        </w:rPr>
        <w:t>=Ф</w:t>
      </w:r>
      <w:r w:rsidRPr="009E6CEE">
        <w:rPr>
          <w:rFonts w:ascii="Calibri Light" w:hAnsi="Calibri Light" w:cs="Calibri Light"/>
          <w:sz w:val="22"/>
          <w:szCs w:val="22"/>
          <w:vertAlign w:val="subscript"/>
        </w:rPr>
        <w:t>б</w:t>
      </w:r>
      <w:r w:rsidRPr="009E6CEE">
        <w:rPr>
          <w:rFonts w:ascii="Calibri Light" w:hAnsi="Calibri Light" w:cs="Calibri Light"/>
          <w:sz w:val="22"/>
          <w:szCs w:val="22"/>
        </w:rPr>
        <w:t>:О</w:t>
      </w:r>
      <w:r w:rsidRPr="009E6CEE">
        <w:rPr>
          <w:rFonts w:ascii="Calibri Light" w:hAnsi="Calibri Light" w:cs="Calibri Light"/>
          <w:sz w:val="22"/>
          <w:szCs w:val="22"/>
          <w:vertAlign w:val="subscript"/>
        </w:rPr>
        <w:t>чб,</w:t>
      </w:r>
      <w:r w:rsidRPr="009E6CEE">
        <w:rPr>
          <w:rFonts w:ascii="Calibri Light" w:hAnsi="Calibri Light" w:cs="Calibri Light"/>
          <w:sz w:val="22"/>
          <w:szCs w:val="22"/>
        </w:rPr>
        <w:t xml:space="preserve">                                                             (</w:t>
      </w:r>
      <w:r w:rsidRPr="009E6CEE">
        <w:rPr>
          <w:rFonts w:ascii="Calibri Light" w:hAnsi="Calibri Light" w:cs="Calibri Light"/>
          <w:sz w:val="22"/>
          <w:szCs w:val="22"/>
          <w:lang w:val="uk-UA"/>
        </w:rPr>
        <w:t>5.10</w:t>
      </w:r>
      <w:r w:rsidRPr="009E6CEE">
        <w:rPr>
          <w:rFonts w:ascii="Calibri Light" w:hAnsi="Calibri Light" w:cs="Calibri Light"/>
          <w:sz w:val="22"/>
          <w:szCs w:val="22"/>
        </w:rPr>
        <w:t>)</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де: О</w:t>
      </w:r>
      <w:r w:rsidRPr="009E6CEE">
        <w:rPr>
          <w:rFonts w:ascii="Calibri Light" w:hAnsi="Calibri Light" w:cs="Calibri Light"/>
          <w:sz w:val="22"/>
          <w:szCs w:val="22"/>
          <w:vertAlign w:val="subscript"/>
        </w:rPr>
        <w:t>чп</w:t>
      </w:r>
      <w:r w:rsidRPr="009E6CEE">
        <w:rPr>
          <w:rFonts w:ascii="Calibri Light" w:hAnsi="Calibri Light" w:cs="Calibri Light"/>
          <w:sz w:val="22"/>
          <w:szCs w:val="22"/>
        </w:rPr>
        <w:t>, О</w:t>
      </w:r>
      <w:r w:rsidRPr="009E6CEE">
        <w:rPr>
          <w:rFonts w:ascii="Calibri Light" w:hAnsi="Calibri Light" w:cs="Calibri Light"/>
          <w:sz w:val="22"/>
          <w:szCs w:val="22"/>
          <w:vertAlign w:val="subscript"/>
        </w:rPr>
        <w:t>чб</w:t>
      </w:r>
      <w:r w:rsidRPr="009E6CEE">
        <w:rPr>
          <w:rFonts w:ascii="Calibri Light" w:hAnsi="Calibri Light" w:cs="Calibri Light"/>
          <w:sz w:val="22"/>
          <w:szCs w:val="22"/>
        </w:rPr>
        <w:t xml:space="preserve"> – обсяг чистої </w:t>
      </w:r>
      <w:r w:rsidRPr="009E6CEE">
        <w:rPr>
          <w:rFonts w:ascii="Calibri Light" w:hAnsi="Calibri Light" w:cs="Calibri Light"/>
          <w:sz w:val="22"/>
          <w:szCs w:val="22"/>
          <w:lang w:val="uk-UA"/>
        </w:rPr>
        <w:t>послуги</w:t>
      </w:r>
      <w:r w:rsidRPr="009E6CEE">
        <w:rPr>
          <w:rFonts w:ascii="Calibri Light" w:hAnsi="Calibri Light" w:cs="Calibri Light"/>
          <w:sz w:val="22"/>
          <w:szCs w:val="22"/>
        </w:rPr>
        <w:t>ї відповідно наступного (планового) та базисного періодів, тис.грн.</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Коефіцієнт (К</w:t>
      </w:r>
      <w:r w:rsidRPr="009E6CEE">
        <w:rPr>
          <w:rFonts w:ascii="Calibri Light" w:hAnsi="Calibri Light" w:cs="Calibri Light"/>
          <w:sz w:val="22"/>
          <w:szCs w:val="22"/>
          <w:vertAlign w:val="subscript"/>
        </w:rPr>
        <w:t>е</w:t>
      </w:r>
      <w:r w:rsidRPr="009E6CEE">
        <w:rPr>
          <w:rFonts w:ascii="Calibri Light" w:hAnsi="Calibri Light" w:cs="Calibri Light"/>
          <w:sz w:val="22"/>
          <w:szCs w:val="22"/>
        </w:rPr>
        <w:t>), що характеризує ефективність виробництва, враховує два показники: індекс продуктивності виробництва (І</w:t>
      </w:r>
      <w:r w:rsidRPr="009E6CEE">
        <w:rPr>
          <w:rFonts w:ascii="Calibri Light" w:hAnsi="Calibri Light" w:cs="Calibri Light"/>
          <w:sz w:val="22"/>
          <w:szCs w:val="22"/>
          <w:vertAlign w:val="subscript"/>
        </w:rPr>
        <w:t>пв</w:t>
      </w:r>
      <w:r w:rsidRPr="009E6CEE">
        <w:rPr>
          <w:rFonts w:ascii="Calibri Light" w:hAnsi="Calibri Light" w:cs="Calibri Light"/>
          <w:sz w:val="22"/>
          <w:szCs w:val="22"/>
        </w:rPr>
        <w:t>)  та індекс годинної продуктивності праці (І</w:t>
      </w:r>
      <w:r w:rsidRPr="009E6CEE">
        <w:rPr>
          <w:rFonts w:ascii="Calibri Light" w:hAnsi="Calibri Light" w:cs="Calibri Light"/>
          <w:sz w:val="22"/>
          <w:szCs w:val="22"/>
          <w:vertAlign w:val="subscript"/>
        </w:rPr>
        <w:t>пг</w:t>
      </w:r>
      <w:r w:rsidRPr="009E6CEE">
        <w:rPr>
          <w:rFonts w:ascii="Calibri Light" w:hAnsi="Calibri Light" w:cs="Calibri Light"/>
          <w:sz w:val="22"/>
          <w:szCs w:val="22"/>
        </w:rPr>
        <w:t>) та розраховується за формулою</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К</w:t>
      </w:r>
      <w:r w:rsidRPr="009E6CEE">
        <w:rPr>
          <w:rFonts w:ascii="Calibri Light" w:hAnsi="Calibri Light" w:cs="Calibri Light"/>
          <w:sz w:val="22"/>
          <w:szCs w:val="22"/>
          <w:vertAlign w:val="subscript"/>
        </w:rPr>
        <w:t>е</w:t>
      </w:r>
      <w:r w:rsidRPr="009E6CEE">
        <w:rPr>
          <w:rFonts w:ascii="Calibri Light" w:hAnsi="Calibri Light" w:cs="Calibri Light"/>
          <w:sz w:val="22"/>
          <w:szCs w:val="22"/>
        </w:rPr>
        <w:t>=</w:t>
      </w:r>
      <w:r w:rsidRPr="009E6CEE">
        <w:rPr>
          <w:rFonts w:ascii="Calibri Light" w:hAnsi="Calibri Light" w:cs="Calibri Light"/>
          <w:position w:val="-24"/>
          <w:sz w:val="22"/>
          <w:szCs w:val="22"/>
        </w:rPr>
        <w:object w:dxaOrig="2340" w:dyaOrig="620">
          <v:shape id="_x0000_i1040" type="#_x0000_t75" style="width:117pt;height:31.5pt" o:ole="">
            <v:imagedata r:id="rId70" o:title=""/>
          </v:shape>
          <o:OLEObject Type="Embed" ProgID="Equation.3" ShapeID="_x0000_i1040" DrawAspect="Content" ObjectID="_1593343527" r:id="rId71"/>
        </w:object>
      </w:r>
      <w:r w:rsidRPr="009E6CEE">
        <w:rPr>
          <w:rFonts w:ascii="Calibri Light" w:hAnsi="Calibri Light" w:cs="Calibri Light"/>
          <w:sz w:val="22"/>
          <w:szCs w:val="22"/>
        </w:rPr>
        <w:t>,                                                                                          (</w:t>
      </w:r>
      <w:r w:rsidRPr="009E6CEE">
        <w:rPr>
          <w:rFonts w:ascii="Calibri Light" w:hAnsi="Calibri Light" w:cs="Calibri Light"/>
          <w:sz w:val="22"/>
          <w:szCs w:val="22"/>
          <w:lang w:val="uk-UA"/>
        </w:rPr>
        <w:t>5.11)</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в якій:</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а) І</w:t>
      </w:r>
      <w:r w:rsidRPr="009E6CEE">
        <w:rPr>
          <w:rFonts w:ascii="Calibri Light" w:hAnsi="Calibri Light" w:cs="Calibri Light"/>
          <w:sz w:val="22"/>
          <w:szCs w:val="22"/>
          <w:vertAlign w:val="subscript"/>
        </w:rPr>
        <w:t>пв</w:t>
      </w:r>
      <w:r w:rsidRPr="009E6CEE">
        <w:rPr>
          <w:rFonts w:ascii="Calibri Light" w:hAnsi="Calibri Light" w:cs="Calibri Light"/>
          <w:sz w:val="22"/>
          <w:szCs w:val="22"/>
        </w:rPr>
        <w:t xml:space="preserve"> – індекс продуктивності виробництва, який є показником динаміки ефективності виробництва, визначає ступінь використання всіх ресурсів виробництва і збільшення на цій основі </w:t>
      </w:r>
      <w:r w:rsidRPr="009E6CEE">
        <w:rPr>
          <w:rFonts w:ascii="Calibri Light" w:hAnsi="Calibri Light" w:cs="Calibri Light"/>
          <w:sz w:val="22"/>
          <w:szCs w:val="22"/>
          <w:lang w:val="uk-UA"/>
        </w:rPr>
        <w:t>доходу</w:t>
      </w:r>
      <w:r w:rsidRPr="009E6CEE">
        <w:rPr>
          <w:rFonts w:ascii="Calibri Light" w:hAnsi="Calibri Light" w:cs="Calibri Light"/>
          <w:sz w:val="22"/>
          <w:szCs w:val="22"/>
        </w:rPr>
        <w:t>.</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Він розраховується за формулою</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І</w:t>
      </w:r>
      <w:r w:rsidRPr="009E6CEE">
        <w:rPr>
          <w:rFonts w:ascii="Calibri Light" w:hAnsi="Calibri Light" w:cs="Calibri Light"/>
          <w:sz w:val="22"/>
          <w:szCs w:val="22"/>
          <w:vertAlign w:val="subscript"/>
        </w:rPr>
        <w:t>пв</w:t>
      </w:r>
      <w:r w:rsidRPr="009E6CEE">
        <w:rPr>
          <w:rFonts w:ascii="Calibri Light" w:hAnsi="Calibri Light" w:cs="Calibri Light"/>
          <w:sz w:val="22"/>
          <w:szCs w:val="22"/>
        </w:rPr>
        <w:t>=</w:t>
      </w:r>
      <w:r w:rsidRPr="009E6CEE">
        <w:rPr>
          <w:rFonts w:ascii="Calibri Light" w:hAnsi="Calibri Light" w:cs="Calibri Light"/>
          <w:position w:val="-30"/>
          <w:sz w:val="22"/>
          <w:szCs w:val="22"/>
        </w:rPr>
        <w:object w:dxaOrig="1040" w:dyaOrig="680">
          <v:shape id="_x0000_i1041" type="#_x0000_t75" style="width:51.75pt;height:33.75pt" o:ole="">
            <v:imagedata r:id="rId72" o:title=""/>
          </v:shape>
          <o:OLEObject Type="Embed" ProgID="Equation.3" ShapeID="_x0000_i1041" DrawAspect="Content" ObjectID="_1593343528" r:id="rId73"/>
        </w:object>
      </w:r>
      <w:r w:rsidRPr="009E6CEE">
        <w:rPr>
          <w:rFonts w:ascii="Calibri Light" w:hAnsi="Calibri Light" w:cs="Calibri Light"/>
          <w:sz w:val="22"/>
          <w:szCs w:val="22"/>
        </w:rPr>
        <w:t>,                                                                                                               (</w:t>
      </w:r>
      <w:r w:rsidRPr="009E6CEE">
        <w:rPr>
          <w:rFonts w:ascii="Calibri Light" w:hAnsi="Calibri Light" w:cs="Calibri Light"/>
          <w:sz w:val="22"/>
          <w:szCs w:val="22"/>
          <w:lang w:val="uk-UA"/>
        </w:rPr>
        <w:t>5.12</w:t>
      </w:r>
      <w:r w:rsidRPr="009E6CEE">
        <w:rPr>
          <w:rFonts w:ascii="Calibri Light" w:hAnsi="Calibri Light" w:cs="Calibri Light"/>
          <w:sz w:val="22"/>
          <w:szCs w:val="22"/>
        </w:rPr>
        <w:t>)</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де: О</w:t>
      </w:r>
      <w:r w:rsidRPr="009E6CEE">
        <w:rPr>
          <w:rFonts w:ascii="Calibri Light" w:hAnsi="Calibri Light" w:cs="Calibri Light"/>
          <w:sz w:val="22"/>
          <w:szCs w:val="22"/>
          <w:vertAlign w:val="subscript"/>
        </w:rPr>
        <w:t>рп</w:t>
      </w:r>
      <w:r w:rsidRPr="009E6CEE">
        <w:rPr>
          <w:rFonts w:ascii="Calibri Light" w:hAnsi="Calibri Light" w:cs="Calibri Light"/>
          <w:sz w:val="22"/>
          <w:szCs w:val="22"/>
        </w:rPr>
        <w:t>, О</w:t>
      </w:r>
      <w:r w:rsidRPr="009E6CEE">
        <w:rPr>
          <w:rFonts w:ascii="Calibri Light" w:hAnsi="Calibri Light" w:cs="Calibri Light"/>
          <w:sz w:val="22"/>
          <w:szCs w:val="22"/>
          <w:vertAlign w:val="subscript"/>
        </w:rPr>
        <w:t>рб</w:t>
      </w:r>
      <w:r w:rsidRPr="009E6CEE">
        <w:rPr>
          <w:rFonts w:ascii="Calibri Light" w:hAnsi="Calibri Light" w:cs="Calibri Light"/>
          <w:sz w:val="22"/>
          <w:szCs w:val="22"/>
        </w:rPr>
        <w:t xml:space="preserve"> – обсяги реалізован</w:t>
      </w:r>
      <w:r w:rsidRPr="009E6CEE">
        <w:rPr>
          <w:rFonts w:ascii="Calibri Light" w:hAnsi="Calibri Light" w:cs="Calibri Light"/>
          <w:sz w:val="22"/>
          <w:szCs w:val="22"/>
          <w:lang w:val="uk-UA"/>
        </w:rPr>
        <w:t xml:space="preserve">их послуг </w:t>
      </w:r>
      <w:r w:rsidRPr="009E6CEE">
        <w:rPr>
          <w:rFonts w:ascii="Calibri Light" w:hAnsi="Calibri Light" w:cs="Calibri Light"/>
          <w:sz w:val="22"/>
          <w:szCs w:val="22"/>
        </w:rPr>
        <w:t xml:space="preserve"> відповідно наступного (планового) та базисного періодів, тис.грн.;</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С</w:t>
      </w:r>
      <w:r w:rsidRPr="009E6CEE">
        <w:rPr>
          <w:rFonts w:ascii="Calibri Light" w:hAnsi="Calibri Light" w:cs="Calibri Light"/>
          <w:sz w:val="22"/>
          <w:szCs w:val="22"/>
          <w:vertAlign w:val="subscript"/>
        </w:rPr>
        <w:t>рп</w:t>
      </w:r>
      <w:r w:rsidRPr="009E6CEE">
        <w:rPr>
          <w:rFonts w:ascii="Calibri Light" w:hAnsi="Calibri Light" w:cs="Calibri Light"/>
          <w:sz w:val="22"/>
          <w:szCs w:val="22"/>
        </w:rPr>
        <w:t>, С</w:t>
      </w:r>
      <w:r w:rsidRPr="009E6CEE">
        <w:rPr>
          <w:rFonts w:ascii="Calibri Light" w:hAnsi="Calibri Light" w:cs="Calibri Light"/>
          <w:sz w:val="22"/>
          <w:szCs w:val="22"/>
          <w:vertAlign w:val="subscript"/>
        </w:rPr>
        <w:t>рб</w:t>
      </w:r>
      <w:r w:rsidRPr="009E6CEE">
        <w:rPr>
          <w:rFonts w:ascii="Calibri Light" w:hAnsi="Calibri Light" w:cs="Calibri Light"/>
          <w:sz w:val="22"/>
          <w:szCs w:val="22"/>
        </w:rPr>
        <w:t xml:space="preserve"> – собівартість реалізован</w:t>
      </w:r>
      <w:r w:rsidRPr="009E6CEE">
        <w:rPr>
          <w:rFonts w:ascii="Calibri Light" w:hAnsi="Calibri Light" w:cs="Calibri Light"/>
          <w:sz w:val="22"/>
          <w:szCs w:val="22"/>
          <w:lang w:val="uk-UA"/>
        </w:rPr>
        <w:t>их послуг</w:t>
      </w:r>
      <w:r w:rsidRPr="009E6CEE">
        <w:rPr>
          <w:rFonts w:ascii="Calibri Light" w:hAnsi="Calibri Light" w:cs="Calibri Light"/>
          <w:sz w:val="22"/>
          <w:szCs w:val="22"/>
        </w:rPr>
        <w:t>ї відповідно наступного (планового) та базисного періодів, тис.грн.;</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б) І</w:t>
      </w:r>
      <w:r w:rsidRPr="009E6CEE">
        <w:rPr>
          <w:rFonts w:ascii="Calibri Light" w:hAnsi="Calibri Light" w:cs="Calibri Light"/>
          <w:sz w:val="22"/>
          <w:szCs w:val="22"/>
          <w:vertAlign w:val="subscript"/>
        </w:rPr>
        <w:t>пг</w:t>
      </w:r>
      <w:r w:rsidRPr="009E6CEE">
        <w:rPr>
          <w:rFonts w:ascii="Calibri Light" w:hAnsi="Calibri Light" w:cs="Calibri Light"/>
          <w:sz w:val="22"/>
          <w:szCs w:val="22"/>
        </w:rPr>
        <w:t>=</w:t>
      </w:r>
      <w:r w:rsidRPr="009E6CEE">
        <w:rPr>
          <w:rFonts w:ascii="Calibri Light" w:hAnsi="Calibri Light" w:cs="Calibri Light"/>
          <w:position w:val="-26"/>
          <w:sz w:val="22"/>
          <w:szCs w:val="22"/>
        </w:rPr>
        <w:object w:dxaOrig="960" w:dyaOrig="639">
          <v:shape id="_x0000_i1042" type="#_x0000_t75" style="width:48pt;height:31.5pt" o:ole="">
            <v:imagedata r:id="rId74" o:title=""/>
          </v:shape>
          <o:OLEObject Type="Embed" ProgID="Equation.3" ShapeID="_x0000_i1042" DrawAspect="Content" ObjectID="_1593343529" r:id="rId75"/>
        </w:object>
      </w:r>
      <w:r w:rsidRPr="009E6CEE">
        <w:rPr>
          <w:rFonts w:ascii="Calibri Light" w:hAnsi="Calibri Light" w:cs="Calibri Light"/>
          <w:sz w:val="22"/>
          <w:szCs w:val="22"/>
        </w:rPr>
        <w:t>,                                                                                                                (</w:t>
      </w:r>
      <w:r w:rsidRPr="009E6CEE">
        <w:rPr>
          <w:rFonts w:ascii="Calibri Light" w:hAnsi="Calibri Light" w:cs="Calibri Light"/>
          <w:sz w:val="22"/>
          <w:szCs w:val="22"/>
          <w:lang w:val="uk-UA"/>
        </w:rPr>
        <w:t>5.13</w:t>
      </w:r>
      <w:r w:rsidRPr="009E6CEE">
        <w:rPr>
          <w:rFonts w:ascii="Calibri Light" w:hAnsi="Calibri Light" w:cs="Calibri Light"/>
          <w:sz w:val="22"/>
          <w:szCs w:val="22"/>
        </w:rPr>
        <w:t>)</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де: Т</w:t>
      </w:r>
      <w:r w:rsidRPr="009E6CEE">
        <w:rPr>
          <w:rFonts w:ascii="Calibri Light" w:hAnsi="Calibri Light" w:cs="Calibri Light"/>
          <w:sz w:val="22"/>
          <w:szCs w:val="22"/>
          <w:vertAlign w:val="subscript"/>
        </w:rPr>
        <w:t>рп</w:t>
      </w:r>
      <w:r w:rsidRPr="009E6CEE">
        <w:rPr>
          <w:rFonts w:ascii="Calibri Light" w:hAnsi="Calibri Light" w:cs="Calibri Light"/>
          <w:sz w:val="22"/>
          <w:szCs w:val="22"/>
        </w:rPr>
        <w:t>, Т</w:t>
      </w:r>
      <w:r w:rsidRPr="009E6CEE">
        <w:rPr>
          <w:rFonts w:ascii="Calibri Light" w:hAnsi="Calibri Light" w:cs="Calibri Light"/>
          <w:sz w:val="22"/>
          <w:szCs w:val="22"/>
          <w:vertAlign w:val="subscript"/>
        </w:rPr>
        <w:t>фб</w:t>
      </w:r>
      <w:r w:rsidRPr="009E6CEE">
        <w:rPr>
          <w:rFonts w:ascii="Calibri Light" w:hAnsi="Calibri Light" w:cs="Calibri Light"/>
          <w:sz w:val="22"/>
          <w:szCs w:val="22"/>
        </w:rPr>
        <w:t xml:space="preserve"> – фонд робочого часу </w:t>
      </w:r>
      <w:r w:rsidRPr="009E6CEE">
        <w:rPr>
          <w:rFonts w:ascii="Calibri Light" w:hAnsi="Calibri Light" w:cs="Calibri Light"/>
          <w:sz w:val="22"/>
          <w:szCs w:val="22"/>
          <w:lang w:val="uk-UA"/>
        </w:rPr>
        <w:t>зайнятих</w:t>
      </w:r>
      <w:r w:rsidRPr="009E6CEE">
        <w:rPr>
          <w:rFonts w:ascii="Calibri Light" w:hAnsi="Calibri Light" w:cs="Calibri Light"/>
          <w:sz w:val="22"/>
          <w:szCs w:val="22"/>
        </w:rPr>
        <w:t>, відповідно: розрахунковий на наступний (плановий) період та фактично відроблений у базисному періоді, годин;</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в) ΔП</w:t>
      </w:r>
      <w:r w:rsidRPr="009E6CEE">
        <w:rPr>
          <w:rFonts w:ascii="Calibri Light" w:hAnsi="Calibri Light" w:cs="Calibri Light"/>
          <w:sz w:val="22"/>
          <w:szCs w:val="22"/>
          <w:vertAlign w:val="subscript"/>
        </w:rPr>
        <w:t>г</w:t>
      </w:r>
      <w:r w:rsidRPr="009E6CEE">
        <w:rPr>
          <w:rFonts w:ascii="Calibri Light" w:hAnsi="Calibri Light" w:cs="Calibri Light"/>
          <w:sz w:val="22"/>
          <w:szCs w:val="22"/>
        </w:rPr>
        <w:t>=(І</w:t>
      </w:r>
      <w:r w:rsidRPr="009E6CEE">
        <w:rPr>
          <w:rFonts w:ascii="Calibri Light" w:hAnsi="Calibri Light" w:cs="Calibri Light"/>
          <w:sz w:val="22"/>
          <w:szCs w:val="22"/>
          <w:vertAlign w:val="subscript"/>
        </w:rPr>
        <w:t>пг</w:t>
      </w:r>
      <w:r w:rsidR="004446FD" w:rsidRPr="009E6CEE">
        <w:rPr>
          <w:rFonts w:ascii="Calibri Light" w:hAnsi="Calibri Light" w:cs="Calibri Light"/>
          <w:sz w:val="22"/>
          <w:szCs w:val="22"/>
        </w:rPr>
        <w:t>–</w:t>
      </w:r>
      <w:r w:rsidRPr="009E6CEE">
        <w:rPr>
          <w:rFonts w:ascii="Calibri Light" w:hAnsi="Calibri Light" w:cs="Calibri Light"/>
          <w:sz w:val="22"/>
          <w:szCs w:val="22"/>
        </w:rPr>
        <w:t>1)×100.</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Таким чином, у галузевій (регіональній) угоді для </w:t>
      </w:r>
      <w:r w:rsidRPr="009E6CEE">
        <w:rPr>
          <w:rFonts w:ascii="Calibri Light" w:hAnsi="Calibri Light" w:cs="Calibri Light"/>
          <w:sz w:val="22"/>
          <w:szCs w:val="22"/>
          <w:lang w:val="uk-UA"/>
        </w:rPr>
        <w:t>ЗВО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неприбуткових установ про</w:t>
      </w:r>
      <w:r w:rsidRPr="009E6CEE">
        <w:rPr>
          <w:rFonts w:ascii="Calibri Light" w:hAnsi="Calibri Light" w:cs="Calibri Light"/>
          <w:sz w:val="22"/>
          <w:szCs w:val="22"/>
        </w:rPr>
        <w:t>понується розрахунок річного розміру фонду оплати праці здійснювати за формулою</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Ф</w:t>
      </w:r>
      <w:r w:rsidRPr="009E6CEE">
        <w:rPr>
          <w:rFonts w:ascii="Calibri Light" w:hAnsi="Calibri Light" w:cs="Calibri Light"/>
          <w:sz w:val="22"/>
          <w:szCs w:val="22"/>
          <w:vertAlign w:val="subscript"/>
        </w:rPr>
        <w:t>п</w:t>
      </w:r>
      <w:r w:rsidRPr="009E6CEE">
        <w:rPr>
          <w:rFonts w:ascii="Calibri Light" w:hAnsi="Calibri Light" w:cs="Calibri Light"/>
          <w:sz w:val="22"/>
          <w:szCs w:val="22"/>
        </w:rPr>
        <w:t>=</w:t>
      </w:r>
      <w:r w:rsidRPr="009E6CEE">
        <w:rPr>
          <w:rFonts w:ascii="Calibri Light" w:hAnsi="Calibri Light" w:cs="Calibri Light"/>
          <w:position w:val="-24"/>
          <w:sz w:val="22"/>
          <w:szCs w:val="22"/>
        </w:rPr>
        <w:object w:dxaOrig="3300" w:dyaOrig="620">
          <v:shape id="_x0000_i1043" type="#_x0000_t75" style="width:165pt;height:31.5pt" o:ole="">
            <v:imagedata r:id="rId76" o:title=""/>
          </v:shape>
          <o:OLEObject Type="Embed" ProgID="Equation.3" ShapeID="_x0000_i1043" DrawAspect="Content" ObjectID="_1593343530" r:id="rId77"/>
        </w:object>
      </w:r>
      <w:r w:rsidRPr="009E6CEE">
        <w:rPr>
          <w:rFonts w:ascii="Calibri Light" w:hAnsi="Calibri Light" w:cs="Calibri Light"/>
          <w:sz w:val="22"/>
          <w:szCs w:val="22"/>
        </w:rPr>
        <w:t>,                                                                          (</w:t>
      </w:r>
      <w:r w:rsidRPr="009E6CEE">
        <w:rPr>
          <w:rFonts w:ascii="Calibri Light" w:hAnsi="Calibri Light" w:cs="Calibri Light"/>
          <w:sz w:val="22"/>
          <w:szCs w:val="22"/>
          <w:lang w:val="uk-UA"/>
        </w:rPr>
        <w:t>5.14</w:t>
      </w:r>
      <w:r w:rsidRPr="009E6CEE">
        <w:rPr>
          <w:rFonts w:ascii="Calibri Light" w:hAnsi="Calibri Light" w:cs="Calibri Light"/>
          <w:sz w:val="22"/>
          <w:szCs w:val="22"/>
        </w:rPr>
        <w:t>)</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де: О</w:t>
      </w:r>
      <w:r w:rsidRPr="009E6CEE">
        <w:rPr>
          <w:rFonts w:ascii="Calibri Light" w:hAnsi="Calibri Light" w:cs="Calibri Light"/>
          <w:sz w:val="22"/>
          <w:szCs w:val="22"/>
          <w:vertAlign w:val="subscript"/>
        </w:rPr>
        <w:t>п</w:t>
      </w:r>
      <w:r w:rsidRPr="009E6CEE">
        <w:rPr>
          <w:rFonts w:ascii="Calibri Light" w:hAnsi="Calibri Light" w:cs="Calibri Light"/>
          <w:sz w:val="22"/>
          <w:szCs w:val="22"/>
        </w:rPr>
        <w:t>, О</w:t>
      </w:r>
      <w:r w:rsidRPr="009E6CEE">
        <w:rPr>
          <w:rFonts w:ascii="Calibri Light" w:hAnsi="Calibri Light" w:cs="Calibri Light"/>
          <w:sz w:val="22"/>
          <w:szCs w:val="22"/>
          <w:vertAlign w:val="subscript"/>
        </w:rPr>
        <w:t>б</w:t>
      </w:r>
      <w:r w:rsidRPr="009E6CEE">
        <w:rPr>
          <w:rFonts w:ascii="Calibri Light" w:hAnsi="Calibri Light" w:cs="Calibri Light"/>
          <w:sz w:val="22"/>
          <w:szCs w:val="22"/>
        </w:rPr>
        <w:t xml:space="preserve"> – річний обсяг </w:t>
      </w:r>
      <w:r w:rsidRPr="009E6CEE">
        <w:rPr>
          <w:rFonts w:ascii="Calibri Light" w:hAnsi="Calibri Light" w:cs="Calibri Light"/>
          <w:sz w:val="22"/>
          <w:szCs w:val="22"/>
          <w:lang w:val="uk-UA"/>
        </w:rPr>
        <w:t>наданих послуг</w:t>
      </w:r>
      <w:r w:rsidRPr="009E6CEE">
        <w:rPr>
          <w:rFonts w:ascii="Calibri Light" w:hAnsi="Calibri Light" w:cs="Calibri Light"/>
          <w:sz w:val="22"/>
          <w:szCs w:val="22"/>
        </w:rPr>
        <w:t xml:space="preserve">, у прийнятих одиницях виміру. </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 Одним з важливих моментів регулювання фондів оплати праці є розрахунки збільшення або зменшення його розміру за щомісячними (або квартальними, піврічними) результатами роботи </w:t>
      </w:r>
      <w:r w:rsidRPr="009E6CEE">
        <w:rPr>
          <w:rFonts w:ascii="Calibri Light" w:hAnsi="Calibri Light" w:cs="Calibri Light"/>
          <w:sz w:val="22"/>
          <w:szCs w:val="22"/>
          <w:lang w:val="uk-UA"/>
        </w:rPr>
        <w:t xml:space="preserve">ЗВО. </w:t>
      </w:r>
      <w:r w:rsidRPr="009E6CEE">
        <w:rPr>
          <w:rFonts w:ascii="Calibri Light" w:hAnsi="Calibri Light" w:cs="Calibri Light"/>
          <w:sz w:val="22"/>
          <w:szCs w:val="22"/>
        </w:rPr>
        <w:t xml:space="preserve">У колективному договорі </w:t>
      </w:r>
      <w:r w:rsidRPr="009E6CEE">
        <w:rPr>
          <w:rFonts w:ascii="Calibri Light" w:hAnsi="Calibri Light" w:cs="Calibri Light"/>
          <w:sz w:val="22"/>
          <w:szCs w:val="22"/>
          <w:lang w:val="uk-UA"/>
        </w:rPr>
        <w:t xml:space="preserve">закладу </w:t>
      </w:r>
      <w:r w:rsidRPr="009E6CEE">
        <w:rPr>
          <w:rFonts w:ascii="Calibri Light" w:hAnsi="Calibri Light" w:cs="Calibri Light"/>
          <w:sz w:val="22"/>
          <w:szCs w:val="22"/>
        </w:rPr>
        <w:t>передбачається розрахунок збільшення або зменшення фонду оплати праці за результатами роботи за вищенаведені періоди здійснювати за формулою</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ΔФ=Ф</w:t>
      </w:r>
      <w:r w:rsidRPr="009E6CEE">
        <w:rPr>
          <w:rFonts w:ascii="Calibri Light" w:hAnsi="Calibri Light" w:cs="Calibri Light"/>
          <w:sz w:val="22"/>
          <w:szCs w:val="22"/>
          <w:vertAlign w:val="subscript"/>
        </w:rPr>
        <w:t>б</w:t>
      </w:r>
      <w:r w:rsidRPr="009E6CEE">
        <w:rPr>
          <w:rFonts w:ascii="Calibri Light" w:hAnsi="Calibri Light" w:cs="Calibri Light"/>
          <w:sz w:val="22"/>
          <w:szCs w:val="22"/>
        </w:rPr>
        <w:t>×[(І</w:t>
      </w:r>
      <w:r w:rsidRPr="009E6CEE">
        <w:rPr>
          <w:rFonts w:ascii="Calibri Light" w:hAnsi="Calibri Light" w:cs="Calibri Light"/>
          <w:sz w:val="22"/>
          <w:szCs w:val="22"/>
          <w:vertAlign w:val="subscript"/>
        </w:rPr>
        <w:t>пв</w:t>
      </w:r>
      <w:r w:rsidRPr="009E6CEE">
        <w:rPr>
          <w:rFonts w:ascii="Calibri Light" w:hAnsi="Calibri Light" w:cs="Calibri Light"/>
          <w:sz w:val="22"/>
          <w:szCs w:val="22"/>
        </w:rPr>
        <w:t>×К</w:t>
      </w:r>
      <w:r w:rsidRPr="009E6CEE">
        <w:rPr>
          <w:rFonts w:ascii="Calibri Light" w:hAnsi="Calibri Light" w:cs="Calibri Light"/>
          <w:sz w:val="22"/>
          <w:szCs w:val="22"/>
          <w:vertAlign w:val="subscript"/>
        </w:rPr>
        <w:t>сі</w:t>
      </w:r>
      <w:r w:rsidRPr="009E6CEE">
        <w:rPr>
          <w:rFonts w:ascii="Calibri Light" w:hAnsi="Calibri Light" w:cs="Calibri Light"/>
          <w:sz w:val="22"/>
          <w:szCs w:val="22"/>
        </w:rPr>
        <w:t>)</w:t>
      </w:r>
      <w:r w:rsidR="004446FD" w:rsidRPr="009E6CEE">
        <w:rPr>
          <w:rFonts w:ascii="Calibri Light" w:hAnsi="Calibri Light" w:cs="Calibri Light"/>
          <w:sz w:val="22"/>
          <w:szCs w:val="22"/>
        </w:rPr>
        <w:t>–</w:t>
      </w:r>
      <w:r w:rsidRPr="009E6CEE">
        <w:rPr>
          <w:rFonts w:ascii="Calibri Light" w:hAnsi="Calibri Light" w:cs="Calibri Light"/>
          <w:sz w:val="22"/>
          <w:szCs w:val="22"/>
        </w:rPr>
        <w:t>1],                                                                                                   (</w:t>
      </w:r>
      <w:r w:rsidRPr="009E6CEE">
        <w:rPr>
          <w:rFonts w:ascii="Calibri Light" w:hAnsi="Calibri Light" w:cs="Calibri Light"/>
          <w:sz w:val="22"/>
          <w:szCs w:val="22"/>
          <w:lang w:val="uk-UA"/>
        </w:rPr>
        <w:t>5.15</w:t>
      </w:r>
      <w:r w:rsidRPr="009E6CEE">
        <w:rPr>
          <w:rFonts w:ascii="Calibri Light" w:hAnsi="Calibri Light" w:cs="Calibri Light"/>
          <w:sz w:val="22"/>
          <w:szCs w:val="22"/>
        </w:rPr>
        <w:t>)</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де: ΔФ – розмір збільшення або зменшення розміру фонду оплати праці за щомісячними результатами роботи </w:t>
      </w:r>
      <w:r w:rsidRPr="009E6CEE">
        <w:rPr>
          <w:rFonts w:ascii="Calibri Light" w:hAnsi="Calibri Light" w:cs="Calibri Light"/>
          <w:sz w:val="22"/>
          <w:szCs w:val="22"/>
          <w:lang w:val="uk-UA"/>
        </w:rPr>
        <w:t>закладу</w:t>
      </w:r>
      <w:r w:rsidRPr="009E6CEE">
        <w:rPr>
          <w:rFonts w:ascii="Calibri Light" w:hAnsi="Calibri Light" w:cs="Calibri Light"/>
          <w:sz w:val="22"/>
          <w:szCs w:val="22"/>
        </w:rPr>
        <w:t>, тис.грн.;</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Ф</w:t>
      </w:r>
      <w:r w:rsidRPr="009E6CEE">
        <w:rPr>
          <w:rFonts w:ascii="Calibri Light" w:hAnsi="Calibri Light" w:cs="Calibri Light"/>
          <w:sz w:val="22"/>
          <w:szCs w:val="22"/>
          <w:vertAlign w:val="subscript"/>
        </w:rPr>
        <w:t>б</w:t>
      </w:r>
      <w:r w:rsidRPr="009E6CEE">
        <w:rPr>
          <w:rFonts w:ascii="Calibri Light" w:hAnsi="Calibri Light" w:cs="Calibri Light"/>
          <w:sz w:val="22"/>
          <w:szCs w:val="22"/>
        </w:rPr>
        <w:t xml:space="preserve"> – фонд оплати праці базисного місця, тис.</w:t>
      </w:r>
      <w:r w:rsidRPr="009E6CEE">
        <w:rPr>
          <w:rFonts w:ascii="Calibri Light" w:hAnsi="Calibri Light" w:cs="Calibri Light"/>
          <w:sz w:val="22"/>
          <w:szCs w:val="22"/>
          <w:lang w:val="uk-UA"/>
        </w:rPr>
        <w:t xml:space="preserve"> </w:t>
      </w:r>
      <w:r w:rsidRPr="009E6CEE">
        <w:rPr>
          <w:rFonts w:ascii="Calibri Light" w:hAnsi="Calibri Light" w:cs="Calibri Light"/>
          <w:sz w:val="22"/>
          <w:szCs w:val="22"/>
        </w:rPr>
        <w:t>грн.;</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І</w:t>
      </w:r>
      <w:r w:rsidRPr="009E6CEE">
        <w:rPr>
          <w:rFonts w:ascii="Calibri Light" w:hAnsi="Calibri Light" w:cs="Calibri Light"/>
          <w:sz w:val="22"/>
          <w:szCs w:val="22"/>
          <w:vertAlign w:val="subscript"/>
        </w:rPr>
        <w:t>пв</w:t>
      </w:r>
      <w:r w:rsidRPr="009E6CEE">
        <w:rPr>
          <w:rFonts w:ascii="Calibri Light" w:hAnsi="Calibri Light" w:cs="Calibri Light"/>
          <w:sz w:val="22"/>
          <w:szCs w:val="22"/>
        </w:rPr>
        <w:t xml:space="preserve"> – індекс продуктивності виробництва;</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К</w:t>
      </w:r>
      <w:r w:rsidRPr="009E6CEE">
        <w:rPr>
          <w:rFonts w:ascii="Calibri Light" w:hAnsi="Calibri Light" w:cs="Calibri Light"/>
          <w:sz w:val="22"/>
          <w:szCs w:val="22"/>
          <w:vertAlign w:val="subscript"/>
        </w:rPr>
        <w:t xml:space="preserve">сі </w:t>
      </w:r>
      <w:r w:rsidRPr="009E6CEE">
        <w:rPr>
          <w:rFonts w:ascii="Calibri Light" w:hAnsi="Calibri Light" w:cs="Calibri Light"/>
          <w:sz w:val="22"/>
          <w:szCs w:val="22"/>
        </w:rPr>
        <w:t>– коефіцієнт співвідношення місячних індексів обсягу продукції та фонду оплати праці, який розраховується за формулою :</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К</w:t>
      </w:r>
      <w:r w:rsidRPr="009E6CEE">
        <w:rPr>
          <w:rFonts w:ascii="Calibri Light" w:hAnsi="Calibri Light" w:cs="Calibri Light"/>
          <w:sz w:val="22"/>
          <w:szCs w:val="22"/>
          <w:vertAlign w:val="subscript"/>
        </w:rPr>
        <w:t>сі</w:t>
      </w:r>
      <w:r w:rsidRPr="009E6CEE">
        <w:rPr>
          <w:rFonts w:ascii="Calibri Light" w:hAnsi="Calibri Light" w:cs="Calibri Light"/>
          <w:sz w:val="22"/>
          <w:szCs w:val="22"/>
        </w:rPr>
        <w:t>=(О</w:t>
      </w:r>
      <w:r w:rsidRPr="009E6CEE">
        <w:rPr>
          <w:rFonts w:ascii="Calibri Light" w:hAnsi="Calibri Light" w:cs="Calibri Light"/>
          <w:sz w:val="22"/>
          <w:szCs w:val="22"/>
          <w:vertAlign w:val="subscript"/>
        </w:rPr>
        <w:t>п</w:t>
      </w:r>
      <w:r w:rsidRPr="009E6CEE">
        <w:rPr>
          <w:rFonts w:ascii="Calibri Light" w:hAnsi="Calibri Light" w:cs="Calibri Light"/>
          <w:sz w:val="22"/>
          <w:szCs w:val="22"/>
        </w:rPr>
        <w:t>×Ф</w:t>
      </w:r>
      <w:r w:rsidRPr="009E6CEE">
        <w:rPr>
          <w:rFonts w:ascii="Calibri Light" w:hAnsi="Calibri Light" w:cs="Calibri Light"/>
          <w:sz w:val="22"/>
          <w:szCs w:val="22"/>
          <w:vertAlign w:val="subscript"/>
        </w:rPr>
        <w:t>б</w:t>
      </w:r>
      <w:r w:rsidRPr="009E6CEE">
        <w:rPr>
          <w:rFonts w:ascii="Calibri Light" w:hAnsi="Calibri Light" w:cs="Calibri Light"/>
          <w:sz w:val="22"/>
          <w:szCs w:val="22"/>
        </w:rPr>
        <w:t>):(О</w:t>
      </w:r>
      <w:r w:rsidRPr="009E6CEE">
        <w:rPr>
          <w:rFonts w:ascii="Calibri Light" w:hAnsi="Calibri Light" w:cs="Calibri Light"/>
          <w:sz w:val="22"/>
          <w:szCs w:val="22"/>
          <w:vertAlign w:val="subscript"/>
        </w:rPr>
        <w:t>б</w:t>
      </w:r>
      <w:r w:rsidRPr="009E6CEE">
        <w:rPr>
          <w:rFonts w:ascii="Calibri Light" w:hAnsi="Calibri Light" w:cs="Calibri Light"/>
          <w:sz w:val="22"/>
          <w:szCs w:val="22"/>
        </w:rPr>
        <w:t>×Ф</w:t>
      </w:r>
      <w:r w:rsidRPr="009E6CEE">
        <w:rPr>
          <w:rFonts w:ascii="Calibri Light" w:hAnsi="Calibri Light" w:cs="Calibri Light"/>
          <w:sz w:val="22"/>
          <w:szCs w:val="22"/>
          <w:vertAlign w:val="subscript"/>
        </w:rPr>
        <w:t>п</w:t>
      </w:r>
      <w:r w:rsidRPr="009E6CEE">
        <w:rPr>
          <w:rFonts w:ascii="Calibri Light" w:hAnsi="Calibri Light" w:cs="Calibri Light"/>
          <w:sz w:val="22"/>
          <w:szCs w:val="22"/>
        </w:rPr>
        <w:t>),                                                                                                 (</w:t>
      </w:r>
      <w:r w:rsidRPr="009E6CEE">
        <w:rPr>
          <w:rFonts w:ascii="Calibri Light" w:hAnsi="Calibri Light" w:cs="Calibri Light"/>
          <w:sz w:val="22"/>
          <w:szCs w:val="22"/>
          <w:lang w:val="uk-UA"/>
        </w:rPr>
        <w:t>5.</w:t>
      </w:r>
      <w:r w:rsidRPr="009E6CEE">
        <w:rPr>
          <w:rFonts w:ascii="Calibri Light" w:hAnsi="Calibri Light" w:cs="Calibri Light"/>
          <w:sz w:val="22"/>
          <w:szCs w:val="22"/>
        </w:rPr>
        <w:t>1</w:t>
      </w:r>
      <w:r w:rsidRPr="009E6CEE">
        <w:rPr>
          <w:rFonts w:ascii="Calibri Light" w:hAnsi="Calibri Light" w:cs="Calibri Light"/>
          <w:sz w:val="22"/>
          <w:szCs w:val="22"/>
          <w:lang w:val="uk-UA"/>
        </w:rPr>
        <w:t>6</w:t>
      </w:r>
      <w:r w:rsidRPr="009E6CEE">
        <w:rPr>
          <w:rFonts w:ascii="Calibri Light" w:hAnsi="Calibri Light" w:cs="Calibri Light"/>
          <w:sz w:val="22"/>
          <w:szCs w:val="22"/>
        </w:rPr>
        <w:t>)</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де: О</w:t>
      </w:r>
      <w:r w:rsidRPr="009E6CEE">
        <w:rPr>
          <w:rFonts w:ascii="Calibri Light" w:hAnsi="Calibri Light" w:cs="Calibri Light"/>
          <w:sz w:val="22"/>
          <w:szCs w:val="22"/>
          <w:vertAlign w:val="subscript"/>
        </w:rPr>
        <w:t>п</w:t>
      </w:r>
      <w:r w:rsidRPr="009E6CEE">
        <w:rPr>
          <w:rFonts w:ascii="Calibri Light" w:hAnsi="Calibri Light" w:cs="Calibri Light"/>
          <w:sz w:val="22"/>
          <w:szCs w:val="22"/>
        </w:rPr>
        <w:t>, О</w:t>
      </w:r>
      <w:r w:rsidRPr="009E6CEE">
        <w:rPr>
          <w:rFonts w:ascii="Calibri Light" w:hAnsi="Calibri Light" w:cs="Calibri Light"/>
          <w:sz w:val="22"/>
          <w:szCs w:val="22"/>
          <w:vertAlign w:val="subscript"/>
        </w:rPr>
        <w:t>б</w:t>
      </w:r>
      <w:r w:rsidRPr="009E6CEE">
        <w:rPr>
          <w:rFonts w:ascii="Calibri Light" w:hAnsi="Calibri Light" w:cs="Calibri Light"/>
          <w:sz w:val="22"/>
          <w:szCs w:val="22"/>
        </w:rPr>
        <w:t xml:space="preserve"> – обсяг </w:t>
      </w:r>
      <w:r w:rsidRPr="009E6CEE">
        <w:rPr>
          <w:rFonts w:ascii="Calibri Light" w:hAnsi="Calibri Light" w:cs="Calibri Light"/>
          <w:sz w:val="22"/>
          <w:szCs w:val="22"/>
          <w:lang w:val="uk-UA"/>
        </w:rPr>
        <w:t>послуг</w:t>
      </w:r>
      <w:r w:rsidRPr="009E6CEE">
        <w:rPr>
          <w:rFonts w:ascii="Calibri Light" w:hAnsi="Calibri Light" w:cs="Calibri Light"/>
          <w:sz w:val="22"/>
          <w:szCs w:val="22"/>
        </w:rPr>
        <w:t>ї поточного (звітного) та базисного місяців, у прийнятих одиницях виміру;</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Ф</w:t>
      </w:r>
      <w:r w:rsidRPr="009E6CEE">
        <w:rPr>
          <w:rFonts w:ascii="Calibri Light" w:hAnsi="Calibri Light" w:cs="Calibri Light"/>
          <w:sz w:val="22"/>
          <w:szCs w:val="22"/>
          <w:vertAlign w:val="subscript"/>
        </w:rPr>
        <w:t>п</w:t>
      </w:r>
      <w:r w:rsidRPr="009E6CEE">
        <w:rPr>
          <w:rFonts w:ascii="Calibri Light" w:hAnsi="Calibri Light" w:cs="Calibri Light"/>
          <w:sz w:val="22"/>
          <w:szCs w:val="22"/>
        </w:rPr>
        <w:t>, Ф</w:t>
      </w:r>
      <w:r w:rsidRPr="009E6CEE">
        <w:rPr>
          <w:rFonts w:ascii="Calibri Light" w:hAnsi="Calibri Light" w:cs="Calibri Light"/>
          <w:sz w:val="22"/>
          <w:szCs w:val="22"/>
          <w:vertAlign w:val="subscript"/>
        </w:rPr>
        <w:t>б</w:t>
      </w:r>
      <w:r w:rsidRPr="009E6CEE">
        <w:rPr>
          <w:rFonts w:ascii="Calibri Light" w:hAnsi="Calibri Light" w:cs="Calibri Light"/>
          <w:sz w:val="22"/>
          <w:szCs w:val="22"/>
        </w:rPr>
        <w:t xml:space="preserve"> – фонд оплати праці поточного (звітного) та базисного місяців, тис.грн.</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lastRenderedPageBreak/>
        <w:t xml:space="preserve"> Збільшення розмірів  фондів оплати праці потребує додаткових коштів та визначення їх джерел. Оскільки в розрахунках збільшення розмірів фондів оплати праці застосовано індекс продуктивності виробництва, рівень якого залежить не тільки від зростання обсягів реалізова</w:t>
      </w:r>
      <w:r w:rsidRPr="009E6CEE">
        <w:rPr>
          <w:rFonts w:ascii="Calibri Light" w:hAnsi="Calibri Light" w:cs="Calibri Light"/>
          <w:sz w:val="22"/>
          <w:szCs w:val="22"/>
          <w:lang w:val="uk-UA"/>
        </w:rPr>
        <w:t>иних</w:t>
      </w:r>
      <w:r w:rsidRPr="009E6CEE">
        <w:rPr>
          <w:rFonts w:ascii="Calibri Light" w:hAnsi="Calibri Light" w:cs="Calibri Light"/>
          <w:sz w:val="22"/>
          <w:szCs w:val="22"/>
        </w:rPr>
        <w:t xml:space="preserve"> </w:t>
      </w:r>
      <w:r w:rsidRPr="009E6CEE">
        <w:rPr>
          <w:rFonts w:ascii="Calibri Light" w:hAnsi="Calibri Light" w:cs="Calibri Light"/>
          <w:sz w:val="22"/>
          <w:szCs w:val="22"/>
          <w:lang w:val="uk-UA"/>
        </w:rPr>
        <w:t>послуг</w:t>
      </w:r>
      <w:r w:rsidRPr="009E6CEE">
        <w:rPr>
          <w:rFonts w:ascii="Calibri Light" w:hAnsi="Calibri Light" w:cs="Calibri Light"/>
          <w:sz w:val="22"/>
          <w:szCs w:val="22"/>
        </w:rPr>
        <w:t xml:space="preserve">, а й від зниження </w:t>
      </w:r>
      <w:r w:rsidRPr="009E6CEE">
        <w:rPr>
          <w:rFonts w:ascii="Calibri Light" w:hAnsi="Calibri Light" w:cs="Calibri Light"/>
          <w:sz w:val="22"/>
          <w:szCs w:val="22"/>
          <w:lang w:val="uk-UA"/>
        </w:rPr>
        <w:t xml:space="preserve">їх </w:t>
      </w:r>
      <w:r w:rsidRPr="009E6CEE">
        <w:rPr>
          <w:rFonts w:ascii="Calibri Light" w:hAnsi="Calibri Light" w:cs="Calibri Light"/>
          <w:sz w:val="22"/>
          <w:szCs w:val="22"/>
        </w:rPr>
        <w:t>собівартості, то зрозуміло, що цим джерелом повинна бути економія (Е</w:t>
      </w:r>
      <w:r w:rsidRPr="009E6CEE">
        <w:rPr>
          <w:rFonts w:ascii="Calibri Light" w:hAnsi="Calibri Light" w:cs="Calibri Light"/>
          <w:sz w:val="22"/>
          <w:szCs w:val="22"/>
          <w:vertAlign w:val="subscript"/>
        </w:rPr>
        <w:t>с</w:t>
      </w:r>
      <w:r w:rsidRPr="009E6CEE">
        <w:rPr>
          <w:rFonts w:ascii="Calibri Light" w:hAnsi="Calibri Light" w:cs="Calibri Light"/>
          <w:sz w:val="22"/>
          <w:szCs w:val="22"/>
        </w:rPr>
        <w:t>), отримана за рахунок зниження собівартості у розрахунку на обсяг реалізован</w:t>
      </w:r>
      <w:r w:rsidRPr="009E6CEE">
        <w:rPr>
          <w:rFonts w:ascii="Calibri Light" w:hAnsi="Calibri Light" w:cs="Calibri Light"/>
          <w:sz w:val="22"/>
          <w:szCs w:val="22"/>
          <w:lang w:val="uk-UA"/>
        </w:rPr>
        <w:t>их послуг</w:t>
      </w:r>
      <w:r w:rsidRPr="009E6CEE">
        <w:rPr>
          <w:rFonts w:ascii="Calibri Light" w:hAnsi="Calibri Light" w:cs="Calibri Light"/>
          <w:sz w:val="22"/>
          <w:szCs w:val="22"/>
        </w:rPr>
        <w:t>, яка розраховується за формулою:</w:t>
      </w:r>
    </w:p>
    <w:p w:rsidR="00D17C53" w:rsidRPr="009E6CEE" w:rsidRDefault="00D17C53" w:rsidP="00E34EE6">
      <w:pPr>
        <w:pStyle w:val="32"/>
        <w:spacing w:after="0"/>
        <w:ind w:left="0" w:firstLine="709"/>
        <w:jc w:val="both"/>
        <w:rPr>
          <w:rFonts w:ascii="Calibri Light" w:hAnsi="Calibri Light" w:cs="Calibri Light"/>
          <w:sz w:val="22"/>
          <w:szCs w:val="22"/>
        </w:rPr>
      </w:pPr>
      <w:r w:rsidRPr="009E6CEE">
        <w:rPr>
          <w:rFonts w:ascii="Calibri Light" w:hAnsi="Calibri Light" w:cs="Calibri Light"/>
          <w:sz w:val="22"/>
          <w:szCs w:val="22"/>
        </w:rPr>
        <w:t>Е</w:t>
      </w:r>
      <w:r w:rsidRPr="009E6CEE">
        <w:rPr>
          <w:rFonts w:ascii="Calibri Light" w:hAnsi="Calibri Light" w:cs="Calibri Light"/>
          <w:sz w:val="22"/>
          <w:szCs w:val="22"/>
          <w:vertAlign w:val="subscript"/>
        </w:rPr>
        <w:t>с</w:t>
      </w:r>
      <w:r w:rsidRPr="009E6CEE">
        <w:rPr>
          <w:rFonts w:ascii="Calibri Light" w:hAnsi="Calibri Light" w:cs="Calibri Light"/>
          <w:sz w:val="22"/>
          <w:szCs w:val="22"/>
        </w:rPr>
        <w:t>=(</w:t>
      </w:r>
      <w:r w:rsidRPr="009E6CEE">
        <w:rPr>
          <w:rFonts w:ascii="Calibri Light" w:hAnsi="Calibri Light" w:cs="Calibri Light"/>
          <w:position w:val="-26"/>
          <w:sz w:val="22"/>
          <w:szCs w:val="22"/>
        </w:rPr>
        <w:object w:dxaOrig="999" w:dyaOrig="639">
          <v:shape id="_x0000_i1044" type="#_x0000_t75" style="width:50.25pt;height:31.5pt" o:ole="">
            <v:imagedata r:id="rId78" o:title=""/>
          </v:shape>
          <o:OLEObject Type="Embed" ProgID="Equation.3" ShapeID="_x0000_i1044" DrawAspect="Content" ObjectID="_1593343531" r:id="rId79"/>
        </w:object>
      </w:r>
      <w:r w:rsidRPr="009E6CEE">
        <w:rPr>
          <w:rFonts w:ascii="Calibri Light" w:hAnsi="Calibri Light" w:cs="Calibri Light"/>
          <w:sz w:val="22"/>
          <w:szCs w:val="22"/>
        </w:rPr>
        <w:t>),                                                                                                                (</w:t>
      </w:r>
      <w:r w:rsidRPr="009E6CEE">
        <w:rPr>
          <w:rFonts w:ascii="Calibri Light" w:hAnsi="Calibri Light" w:cs="Calibri Light"/>
          <w:sz w:val="22"/>
          <w:szCs w:val="22"/>
          <w:lang w:val="uk-UA"/>
        </w:rPr>
        <w:t>5.17</w:t>
      </w:r>
      <w:r w:rsidRPr="009E6CEE">
        <w:rPr>
          <w:rFonts w:ascii="Calibri Light" w:hAnsi="Calibri Light" w:cs="Calibri Light"/>
          <w:sz w:val="22"/>
          <w:szCs w:val="22"/>
        </w:rPr>
        <w:t>)</w:t>
      </w:r>
    </w:p>
    <w:p w:rsidR="00D17C53" w:rsidRPr="009E6CEE" w:rsidRDefault="00D17C53" w:rsidP="00E34EE6">
      <w:pPr>
        <w:pStyle w:val="32"/>
        <w:spacing w:after="0"/>
        <w:ind w:left="0"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Слід зазначити, що у більшості країн ЄС, в США, Канаді тощо</w:t>
      </w:r>
      <w:r w:rsidRPr="009E6CEE">
        <w:rPr>
          <w:rFonts w:ascii="Calibri Light" w:hAnsi="Calibri Light" w:cs="Calibri Light"/>
          <w:sz w:val="22"/>
          <w:szCs w:val="22"/>
        </w:rPr>
        <w:t xml:space="preserve"> роботодавці від отриманої економії у </w:t>
      </w:r>
      <w:r w:rsidRPr="009E6CEE">
        <w:rPr>
          <w:rFonts w:ascii="Calibri Light" w:hAnsi="Calibri Light" w:cs="Calibri Light"/>
          <w:sz w:val="22"/>
          <w:szCs w:val="22"/>
          <w:lang w:val="uk-UA"/>
        </w:rPr>
        <w:t>на</w:t>
      </w:r>
      <w:r w:rsidR="006D2571">
        <w:rPr>
          <w:rFonts w:ascii="Calibri Light" w:hAnsi="Calibri Light" w:cs="Calibri Light"/>
          <w:sz w:val="22"/>
          <w:szCs w:val="22"/>
          <w:lang w:val="uk-UA"/>
        </w:rPr>
        <w:t>дані</w:t>
      </w:r>
      <w:r w:rsidRPr="009E6CEE">
        <w:rPr>
          <w:rFonts w:ascii="Calibri Light" w:hAnsi="Calibri Light" w:cs="Calibri Light"/>
          <w:sz w:val="22"/>
          <w:szCs w:val="22"/>
          <w:lang w:val="uk-UA"/>
        </w:rPr>
        <w:t xml:space="preserve"> послуг</w:t>
      </w:r>
      <w:r w:rsidRPr="009E6CEE">
        <w:rPr>
          <w:rFonts w:ascii="Calibri Light" w:hAnsi="Calibri Light" w:cs="Calibri Light"/>
          <w:sz w:val="22"/>
          <w:szCs w:val="22"/>
        </w:rPr>
        <w:t xml:space="preserve"> виділяють </w:t>
      </w:r>
      <w:r w:rsidRPr="009E6CEE">
        <w:rPr>
          <w:rFonts w:ascii="Calibri Light" w:hAnsi="Calibri Light" w:cs="Calibri Light"/>
          <w:sz w:val="22"/>
          <w:szCs w:val="22"/>
          <w:lang w:val="uk-UA"/>
        </w:rPr>
        <w:t xml:space="preserve">саме </w:t>
      </w:r>
      <w:r w:rsidRPr="009E6CEE">
        <w:rPr>
          <w:rFonts w:ascii="Calibri Light" w:hAnsi="Calibri Light" w:cs="Calibri Light"/>
          <w:sz w:val="22"/>
          <w:szCs w:val="22"/>
        </w:rPr>
        <w:t xml:space="preserve">на користь працівників від 25 до 75 відсотків. </w:t>
      </w:r>
    </w:p>
    <w:p w:rsidR="00D17C53" w:rsidRPr="009E6CEE" w:rsidRDefault="00D17C53" w:rsidP="00E34EE6">
      <w:pPr>
        <w:pStyle w:val="32"/>
        <w:spacing w:after="0"/>
        <w:ind w:left="0" w:firstLine="709"/>
        <w:jc w:val="both"/>
        <w:rPr>
          <w:rFonts w:ascii="Calibri Light" w:hAnsi="Calibri Light" w:cs="Calibri Light"/>
          <w:sz w:val="22"/>
          <w:szCs w:val="22"/>
          <w:lang w:val="uk-UA"/>
        </w:rPr>
      </w:pPr>
    </w:p>
    <w:p w:rsidR="00D17C53" w:rsidRPr="00892D9D" w:rsidRDefault="00892D9D" w:rsidP="00892D9D">
      <w:pPr>
        <w:pStyle w:val="32"/>
        <w:spacing w:after="0"/>
        <w:ind w:left="0"/>
        <w:jc w:val="center"/>
        <w:outlineLvl w:val="1"/>
        <w:rPr>
          <w:rFonts w:ascii="Calibri Light" w:hAnsi="Calibri Light" w:cs="Calibri Light"/>
          <w:b/>
          <w:sz w:val="24"/>
          <w:szCs w:val="24"/>
          <w:lang w:val="uk-UA"/>
        </w:rPr>
      </w:pPr>
      <w:r>
        <w:rPr>
          <w:rFonts w:ascii="Calibri Light" w:hAnsi="Calibri Light" w:cs="Calibri Light"/>
          <w:i/>
          <w:sz w:val="22"/>
          <w:szCs w:val="22"/>
          <w:lang w:val="uk-UA"/>
        </w:rPr>
        <w:br w:type="page"/>
      </w:r>
      <w:r w:rsidR="00DB672A" w:rsidRPr="00892D9D">
        <w:rPr>
          <w:rFonts w:ascii="Calibri Light" w:hAnsi="Calibri Light" w:cs="Calibri Light"/>
          <w:b/>
          <w:sz w:val="24"/>
          <w:szCs w:val="24"/>
          <w:lang w:val="uk-UA"/>
        </w:rPr>
        <w:lastRenderedPageBreak/>
        <w:t xml:space="preserve">Висновки та рекомендації до </w:t>
      </w:r>
      <w:r w:rsidR="00DB672A" w:rsidRPr="00892D9D">
        <w:rPr>
          <w:rFonts w:ascii="Calibri Light" w:hAnsi="Calibri Light" w:cs="Calibri Light"/>
          <w:b/>
          <w:sz w:val="24"/>
          <w:szCs w:val="24"/>
          <w:lang w:val="en-US"/>
        </w:rPr>
        <w:t>p</w:t>
      </w:r>
      <w:r w:rsidR="00D17C53" w:rsidRPr="00892D9D">
        <w:rPr>
          <w:rFonts w:ascii="Calibri Light" w:hAnsi="Calibri Light" w:cs="Calibri Light"/>
          <w:b/>
          <w:sz w:val="24"/>
          <w:szCs w:val="24"/>
          <w:lang w:val="uk-UA"/>
        </w:rPr>
        <w:t>озділу 5</w:t>
      </w:r>
    </w:p>
    <w:p w:rsidR="00892D9D" w:rsidRPr="009E6CEE" w:rsidRDefault="00892D9D" w:rsidP="00892D9D">
      <w:pPr>
        <w:pStyle w:val="32"/>
        <w:spacing w:after="0"/>
        <w:ind w:left="0"/>
        <w:rPr>
          <w:rFonts w:ascii="Calibri Light" w:hAnsi="Calibri Light" w:cs="Calibri Light"/>
          <w:i/>
          <w:sz w:val="22"/>
          <w:szCs w:val="22"/>
          <w:lang w:val="uk-UA"/>
        </w:rPr>
      </w:pPr>
    </w:p>
    <w:p w:rsidR="00D17C53" w:rsidRDefault="00D17C53" w:rsidP="00E34EE6">
      <w:pPr>
        <w:pStyle w:val="32"/>
        <w:spacing w:after="0"/>
        <w:ind w:left="0"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Проведений аналіз стану регулювання соціально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трудових відносин у сфері вищої освіти України дозволяє зробити такі узагальнені висновки:</w:t>
      </w:r>
    </w:p>
    <w:p w:rsidR="00892D9D" w:rsidRPr="009E6CEE" w:rsidRDefault="00892D9D" w:rsidP="00E34EE6">
      <w:pPr>
        <w:pStyle w:val="32"/>
        <w:spacing w:after="0"/>
        <w:ind w:left="0" w:firstLine="709"/>
        <w:jc w:val="both"/>
        <w:rPr>
          <w:rFonts w:ascii="Calibri Light" w:hAnsi="Calibri Light" w:cs="Calibri Light"/>
          <w:sz w:val="22"/>
          <w:szCs w:val="22"/>
          <w:lang w:val="uk-UA"/>
        </w:rPr>
      </w:pPr>
    </w:p>
    <w:p w:rsidR="00D17C53" w:rsidRDefault="00D17C53" w:rsidP="007F59A9">
      <w:pPr>
        <w:pStyle w:val="32"/>
        <w:numPr>
          <w:ilvl w:val="0"/>
          <w:numId w:val="24"/>
        </w:numPr>
        <w:spacing w:after="0"/>
        <w:ind w:left="0"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Не дивлячись на суттєві зміни у вітчизняному трудовому, господарському та освітньому законодавстві принципи, підходи, методи та засоби регулювання соціально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труд</w:t>
      </w:r>
      <w:r w:rsidRPr="009E6CEE">
        <w:rPr>
          <w:rFonts w:ascii="Calibri Light" w:hAnsi="Calibri Light" w:cs="Calibri Light"/>
          <w:color w:val="FF0000"/>
          <w:sz w:val="22"/>
          <w:szCs w:val="22"/>
          <w:lang w:val="uk-UA"/>
        </w:rPr>
        <w:t>о</w:t>
      </w:r>
      <w:r w:rsidRPr="009E6CEE">
        <w:rPr>
          <w:rFonts w:ascii="Calibri Light" w:hAnsi="Calibri Light" w:cs="Calibri Light"/>
          <w:sz w:val="22"/>
          <w:szCs w:val="22"/>
          <w:lang w:val="uk-UA"/>
        </w:rPr>
        <w:t>вих відносин працівників ЗВО залишилися на рівні 80</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х років минулого століття.</w:t>
      </w:r>
    </w:p>
    <w:p w:rsidR="00892D9D" w:rsidRPr="009E6CEE" w:rsidRDefault="00892D9D" w:rsidP="00892D9D">
      <w:pPr>
        <w:pStyle w:val="32"/>
        <w:spacing w:after="0"/>
        <w:ind w:left="709"/>
        <w:jc w:val="both"/>
        <w:rPr>
          <w:rFonts w:ascii="Calibri Light" w:hAnsi="Calibri Light" w:cs="Calibri Light"/>
          <w:sz w:val="22"/>
          <w:szCs w:val="22"/>
          <w:lang w:val="uk-UA"/>
        </w:rPr>
      </w:pPr>
    </w:p>
    <w:p w:rsidR="00D17C53" w:rsidRPr="009E6CEE" w:rsidRDefault="00D17C53" w:rsidP="007F59A9">
      <w:pPr>
        <w:pStyle w:val="32"/>
        <w:numPr>
          <w:ilvl w:val="0"/>
          <w:numId w:val="24"/>
        </w:numPr>
        <w:spacing w:after="0"/>
        <w:ind w:left="0"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Серед ключових характерних рис теперішнього стану соціально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трудових відносин працівників закладів вищої освіти виділимо:</w:t>
      </w:r>
    </w:p>
    <w:p w:rsidR="00D17C53" w:rsidRPr="009E6CEE" w:rsidRDefault="00D17C53" w:rsidP="007F59A9">
      <w:pPr>
        <w:pStyle w:val="32"/>
        <w:numPr>
          <w:ilvl w:val="0"/>
          <w:numId w:val="23"/>
        </w:numPr>
        <w:tabs>
          <w:tab w:val="clear" w:pos="1778"/>
        </w:tabs>
        <w:spacing w:after="0"/>
        <w:ind w:left="0" w:firstLine="567"/>
        <w:jc w:val="both"/>
        <w:rPr>
          <w:rFonts w:ascii="Calibri Light" w:hAnsi="Calibri Light" w:cs="Calibri Light"/>
          <w:sz w:val="22"/>
          <w:szCs w:val="22"/>
          <w:lang w:val="uk-UA"/>
        </w:rPr>
      </w:pPr>
      <w:r w:rsidRPr="009E6CEE">
        <w:rPr>
          <w:rFonts w:ascii="Calibri Light" w:hAnsi="Calibri Light" w:cs="Calibri Light"/>
          <w:sz w:val="22"/>
          <w:szCs w:val="22"/>
          <w:lang w:val="uk-UA"/>
        </w:rPr>
        <w:t>низька питома вага тарифної (основної) частини заробітної плати у її загалі. Досягання сумарної частки надбавок та доплат викладачам половини (та більше) місячного доходу працівника без прив’язування до ефективної системи оцінювання результатів із надання освітніх послуг та особистого внеску свідчить про недостатній рівень ролі розподільчої, мотиваційної, стимулюючої та відновлювальної функцій системи оплати праці науково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педагогічних працівників ЗВО;</w:t>
      </w:r>
    </w:p>
    <w:p w:rsidR="00D17C53" w:rsidRPr="009E6CEE" w:rsidRDefault="00D17C53" w:rsidP="007F59A9">
      <w:pPr>
        <w:pStyle w:val="32"/>
        <w:numPr>
          <w:ilvl w:val="0"/>
          <w:numId w:val="23"/>
        </w:numPr>
        <w:tabs>
          <w:tab w:val="clear" w:pos="1778"/>
        </w:tabs>
        <w:spacing w:after="0"/>
        <w:ind w:left="0" w:firstLine="567"/>
        <w:jc w:val="both"/>
        <w:rPr>
          <w:rFonts w:ascii="Calibri Light" w:hAnsi="Calibri Light" w:cs="Calibri Light"/>
          <w:sz w:val="22"/>
          <w:szCs w:val="22"/>
          <w:lang w:val="uk-UA"/>
        </w:rPr>
      </w:pPr>
      <w:r w:rsidRPr="009E6CEE">
        <w:rPr>
          <w:rFonts w:ascii="Calibri Light" w:hAnsi="Calibri Light" w:cs="Calibri Light"/>
          <w:sz w:val="22"/>
          <w:szCs w:val="22"/>
          <w:lang w:val="uk-UA"/>
        </w:rPr>
        <w:t>зберігається (відсутня у більшості країн світу) практика співіснування посад і наукових звань доцента та професора, що нівелює місце та роль професійних компетентностей як повсякденних складових високого рівня підтвердження професійних кваліфікацій;</w:t>
      </w:r>
    </w:p>
    <w:p w:rsidR="00D17C53" w:rsidRPr="009E6CEE" w:rsidRDefault="00D17C53" w:rsidP="007F59A9">
      <w:pPr>
        <w:pStyle w:val="32"/>
        <w:numPr>
          <w:ilvl w:val="0"/>
          <w:numId w:val="23"/>
        </w:numPr>
        <w:tabs>
          <w:tab w:val="clear" w:pos="1778"/>
        </w:tabs>
        <w:spacing w:after="0"/>
        <w:ind w:left="0" w:firstLine="567"/>
        <w:jc w:val="both"/>
        <w:rPr>
          <w:rFonts w:ascii="Calibri Light" w:hAnsi="Calibri Light" w:cs="Calibri Light"/>
          <w:sz w:val="22"/>
          <w:szCs w:val="22"/>
          <w:lang w:val="uk-UA"/>
        </w:rPr>
      </w:pPr>
      <w:r w:rsidRPr="009E6CEE">
        <w:rPr>
          <w:rFonts w:ascii="Calibri Light" w:hAnsi="Calibri Light" w:cs="Calibri Light"/>
          <w:sz w:val="22"/>
          <w:szCs w:val="22"/>
          <w:lang w:val="uk-UA"/>
        </w:rPr>
        <w:t>подовжується підміна безпосередньої наукової діяльності в ЗВО діяльністю науково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педагогічною, що протирічить фундаментальним підходам Системи національних рахунків України та міжнародним аналогам, які лягли в її основу;</w:t>
      </w:r>
    </w:p>
    <w:p w:rsidR="00D17C53" w:rsidRPr="009E6CEE" w:rsidRDefault="00D17C53" w:rsidP="007F59A9">
      <w:pPr>
        <w:pStyle w:val="32"/>
        <w:numPr>
          <w:ilvl w:val="0"/>
          <w:numId w:val="23"/>
        </w:numPr>
        <w:tabs>
          <w:tab w:val="clear" w:pos="1778"/>
        </w:tabs>
        <w:spacing w:after="0"/>
        <w:ind w:left="0" w:firstLine="567"/>
        <w:jc w:val="both"/>
        <w:rPr>
          <w:rFonts w:ascii="Calibri Light" w:hAnsi="Calibri Light" w:cs="Calibri Light"/>
          <w:sz w:val="22"/>
          <w:szCs w:val="22"/>
          <w:lang w:val="uk-UA"/>
        </w:rPr>
      </w:pPr>
      <w:r w:rsidRPr="009E6CEE">
        <w:rPr>
          <w:rFonts w:ascii="Calibri Light" w:hAnsi="Calibri Light" w:cs="Calibri Light"/>
          <w:sz w:val="22"/>
          <w:szCs w:val="22"/>
          <w:lang w:val="uk-UA"/>
        </w:rPr>
        <w:t>зберігається тенденція тотального домінування частки зайнятих в Україні кандидатів наук (докторів філософії) та докторів наук та тих, що захищаються, у сфері вищої освіти, тоді як на неї припадає менше десятої частини річного фінансування з усіх джерел науково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дослідних та науково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конструкторських робіт. Підтвердженням цього є те, що при скороченні за останні 7 років в Україні чисельності науково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педагогічних працівників майже на чверть, чисельність кандидатів наук (докторів філософії), докторів наук, доцентів та професорів у ЗВО фактично збереглася та зросла (відповідно) у відносному виразі;</w:t>
      </w:r>
    </w:p>
    <w:p w:rsidR="00D17C53" w:rsidRDefault="00D17C53" w:rsidP="007F59A9">
      <w:pPr>
        <w:pStyle w:val="32"/>
        <w:numPr>
          <w:ilvl w:val="0"/>
          <w:numId w:val="23"/>
        </w:numPr>
        <w:tabs>
          <w:tab w:val="clear" w:pos="1778"/>
        </w:tabs>
        <w:spacing w:after="0"/>
        <w:ind w:left="0" w:firstLine="567"/>
        <w:jc w:val="both"/>
        <w:rPr>
          <w:rFonts w:ascii="Calibri Light" w:hAnsi="Calibri Light" w:cs="Calibri Light"/>
          <w:sz w:val="22"/>
          <w:szCs w:val="22"/>
          <w:lang w:val="uk-UA"/>
        </w:rPr>
      </w:pPr>
      <w:r w:rsidRPr="009E6CEE">
        <w:rPr>
          <w:rFonts w:ascii="Calibri Light" w:hAnsi="Calibri Light" w:cs="Calibri Light"/>
          <w:sz w:val="22"/>
          <w:szCs w:val="22"/>
          <w:lang w:val="uk-UA"/>
        </w:rPr>
        <w:t>не дивлячись на задекларовану Законом України «Про вищу освіту» автономію (у тому числі фінансову) ЗВО, вони так і залишаються у правовому полі бюджетних установ, суттєво залежать від напрямків та обсягів державного замовлення на підготовку фахівців, повністю пов’язані з Єдиною тарифною сіткою посадових окладів та тарифних розрядів для працівників бюджетної сфери тощо. Все це унеможливлює  формування ЗВО ефективної системи надання якісних освітніх послуг на ринкових засадах, переходити від «радянської» моделі функціонування до неоінституціональної (корпоративної) моделі регулювання соціально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трудових відносин.</w:t>
      </w:r>
    </w:p>
    <w:p w:rsidR="00892D9D" w:rsidRPr="009E6CEE" w:rsidRDefault="00892D9D" w:rsidP="00892D9D">
      <w:pPr>
        <w:pStyle w:val="32"/>
        <w:spacing w:after="0"/>
        <w:ind w:left="567"/>
        <w:jc w:val="both"/>
        <w:rPr>
          <w:rFonts w:ascii="Calibri Light" w:hAnsi="Calibri Light" w:cs="Calibri Light"/>
          <w:sz w:val="22"/>
          <w:szCs w:val="22"/>
          <w:lang w:val="uk-UA"/>
        </w:rPr>
      </w:pPr>
    </w:p>
    <w:p w:rsidR="00D17C53" w:rsidRDefault="00D17C53" w:rsidP="007F59A9">
      <w:pPr>
        <w:pStyle w:val="32"/>
        <w:numPr>
          <w:ilvl w:val="0"/>
          <w:numId w:val="24"/>
        </w:numPr>
        <w:spacing w:after="0"/>
        <w:ind w:left="0"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За весь період незалежності України МОН України так і не розроблено галузевих випусків Довідника кваліфікаційних характеристик професій працівників «Освітня діяльність», «Наукова діяльність», «Засоби навчання», тобто у багатьох випадках питання соціально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трудових відносин працівників сфери вищої освіти регулюються нормативною базою держави, яка зникла з політичної мапи світу більш як чверть століття тому.</w:t>
      </w:r>
    </w:p>
    <w:p w:rsidR="00892D9D" w:rsidRPr="009E6CEE" w:rsidRDefault="00892D9D" w:rsidP="00892D9D">
      <w:pPr>
        <w:pStyle w:val="32"/>
        <w:spacing w:after="0"/>
        <w:ind w:left="709"/>
        <w:jc w:val="both"/>
        <w:rPr>
          <w:rFonts w:ascii="Calibri Light" w:hAnsi="Calibri Light" w:cs="Calibri Light"/>
          <w:sz w:val="22"/>
          <w:szCs w:val="22"/>
          <w:lang w:val="uk-UA"/>
        </w:rPr>
      </w:pPr>
    </w:p>
    <w:p w:rsidR="00D17C53" w:rsidRDefault="00D17C53" w:rsidP="007F59A9">
      <w:pPr>
        <w:pStyle w:val="32"/>
        <w:numPr>
          <w:ilvl w:val="0"/>
          <w:numId w:val="24"/>
        </w:numPr>
        <w:spacing w:after="0"/>
        <w:ind w:left="0"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Не дивлячись на суттєві зміни в освітньому законодавстві (Закони України «Про вищу освіту», «Про освіту») левова частка номенклатури професій та посад педагогічних і наково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педагогічних працівників, яка розміщена в Національному класифікаторі України ДК 003 «Класифікатор професій», застаріла та потребує ініціювання з боку МОН України  внесення відповідних змін та доповнень (скасування застарілих позицій, зміна кодів Класифікатора, зміна назв із збереженням кодів, включення нових назв тощо).</w:t>
      </w:r>
    </w:p>
    <w:p w:rsidR="00892D9D" w:rsidRPr="009E6CEE" w:rsidRDefault="00892D9D" w:rsidP="00892D9D">
      <w:pPr>
        <w:pStyle w:val="32"/>
        <w:spacing w:after="0"/>
        <w:ind w:left="0"/>
        <w:jc w:val="both"/>
        <w:rPr>
          <w:rFonts w:ascii="Calibri Light" w:hAnsi="Calibri Light" w:cs="Calibri Light"/>
          <w:sz w:val="22"/>
          <w:szCs w:val="22"/>
          <w:lang w:val="uk-UA"/>
        </w:rPr>
      </w:pPr>
    </w:p>
    <w:p w:rsidR="00D17C53" w:rsidRDefault="00D17C53" w:rsidP="007F59A9">
      <w:pPr>
        <w:pStyle w:val="32"/>
        <w:numPr>
          <w:ilvl w:val="0"/>
          <w:numId w:val="24"/>
        </w:numPr>
        <w:spacing w:after="0"/>
        <w:ind w:left="0" w:firstLine="709"/>
        <w:jc w:val="both"/>
        <w:rPr>
          <w:rFonts w:ascii="Calibri Light" w:hAnsi="Calibri Light" w:cs="Calibri Light"/>
          <w:sz w:val="22"/>
          <w:szCs w:val="22"/>
          <w:lang w:val="uk-UA"/>
        </w:rPr>
      </w:pPr>
      <w:r w:rsidRPr="009E6CEE">
        <w:rPr>
          <w:rFonts w:ascii="Calibri Light" w:hAnsi="Calibri Light" w:cs="Calibri Light"/>
          <w:sz w:val="22"/>
          <w:szCs w:val="22"/>
          <w:lang w:val="uk-UA"/>
        </w:rPr>
        <w:t>Рівень соціального захисту педагогічних та науково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 xml:space="preserve">педагогічних працівників ЗВО є одним із найвищих  в Україні, перш за все, стосовно тривалості чергових та додаткових відпусток, «оздоровчих доплат </w:t>
      </w:r>
      <w:r w:rsidRPr="009E6CEE">
        <w:rPr>
          <w:rFonts w:ascii="Calibri Light" w:hAnsi="Calibri Light" w:cs="Calibri Light"/>
          <w:sz w:val="22"/>
          <w:szCs w:val="22"/>
          <w:lang w:val="uk-UA"/>
        </w:rPr>
        <w:lastRenderedPageBreak/>
        <w:t>до відпускних», скороченої тривалості робочого тижня, гарантованого державою підвищення професійної кваліфікації не рідше 1 разу на 5 років тощо.</w:t>
      </w:r>
    </w:p>
    <w:p w:rsidR="00892D9D" w:rsidRPr="009E6CEE" w:rsidRDefault="00892D9D" w:rsidP="00892D9D">
      <w:pPr>
        <w:pStyle w:val="32"/>
        <w:spacing w:after="0"/>
        <w:ind w:left="0"/>
        <w:jc w:val="both"/>
        <w:rPr>
          <w:rFonts w:ascii="Calibri Light" w:hAnsi="Calibri Light" w:cs="Calibri Light"/>
          <w:sz w:val="22"/>
          <w:szCs w:val="22"/>
          <w:lang w:val="uk-UA"/>
        </w:rPr>
      </w:pPr>
    </w:p>
    <w:p w:rsidR="00D17C53" w:rsidRPr="00892D9D" w:rsidRDefault="00D17C53" w:rsidP="007F59A9">
      <w:pPr>
        <w:pStyle w:val="32"/>
        <w:numPr>
          <w:ilvl w:val="0"/>
          <w:numId w:val="24"/>
        </w:numPr>
        <w:pBdr>
          <w:top w:val="nil"/>
          <w:left w:val="nil"/>
          <w:bottom w:val="nil"/>
          <w:right w:val="nil"/>
          <w:between w:val="nil"/>
          <w:bar w:val="nil"/>
        </w:pBdr>
        <w:spacing w:after="0"/>
        <w:ind w:left="0" w:right="-1" w:firstLine="709"/>
        <w:jc w:val="both"/>
        <w:rPr>
          <w:rFonts w:ascii="Calibri Light" w:hAnsi="Calibri Light" w:cs="Calibri Light"/>
          <w:b/>
          <w:sz w:val="22"/>
          <w:szCs w:val="22"/>
          <w:lang w:val="uk-UA"/>
        </w:rPr>
      </w:pPr>
      <w:r w:rsidRPr="009E6CEE">
        <w:rPr>
          <w:rFonts w:ascii="Calibri Light" w:hAnsi="Calibri Light" w:cs="Calibri Light"/>
          <w:sz w:val="22"/>
          <w:szCs w:val="22"/>
          <w:lang w:val="uk-UA"/>
        </w:rPr>
        <w:t xml:space="preserve">Зміст та структура Галузевої угоди </w:t>
      </w:r>
      <w:r w:rsidRPr="009E6CEE">
        <w:rPr>
          <w:rFonts w:ascii="Calibri Light" w:hAnsi="Calibri Light" w:cs="Calibri Light"/>
          <w:bCs/>
          <w:sz w:val="22"/>
          <w:szCs w:val="22"/>
          <w:lang w:val="uk-UA"/>
        </w:rPr>
        <w:t xml:space="preserve">між Міністерством освіти і науки України та ЦК Профспілки працівників освіти і науки України на 2016–2020 роки </w:t>
      </w:r>
      <w:r w:rsidRPr="009E6CEE">
        <w:rPr>
          <w:rFonts w:ascii="Calibri Light" w:hAnsi="Calibri Light" w:cs="Calibri Light"/>
          <w:sz w:val="22"/>
          <w:szCs w:val="22"/>
          <w:lang w:val="uk-UA"/>
        </w:rPr>
        <w:t>свідчать про те, що вона в цілому відповідає нормам, положенням, мінімальним параметрам Генеральної угоди, розкриває весь спектр трудових та соціальних гарантій педагогічним, науково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педагогічним та науковим працівникам, містить цілий ряд додаткових, вищих за законодавчо гарантований рівень соціальних пільг та гарантій. Для неї, як і для більшості галузевих і Генеральної угоди в цілому, характерні подібні недоліки – популізм, завищені показники фінансово</w:t>
      </w:r>
      <w:r w:rsidR="004446FD" w:rsidRPr="009E6CEE">
        <w:rPr>
          <w:rFonts w:ascii="Calibri Light" w:hAnsi="Calibri Light" w:cs="Calibri Light"/>
          <w:sz w:val="22"/>
          <w:szCs w:val="22"/>
          <w:lang w:val="uk-UA"/>
        </w:rPr>
        <w:t>–</w:t>
      </w:r>
      <w:r w:rsidRPr="009E6CEE">
        <w:rPr>
          <w:rFonts w:ascii="Calibri Light" w:hAnsi="Calibri Light" w:cs="Calibri Light"/>
          <w:sz w:val="22"/>
          <w:szCs w:val="22"/>
          <w:lang w:val="uk-UA"/>
        </w:rPr>
        <w:t>матеріальних витрат, які неможливо виконати за умов бюджетного фінансування, слабка та нерівноцінна відповідальність профспілок тощо.</w:t>
      </w:r>
    </w:p>
    <w:p w:rsidR="00892D9D" w:rsidRPr="009E6CEE" w:rsidRDefault="00892D9D" w:rsidP="00892D9D">
      <w:pPr>
        <w:pStyle w:val="32"/>
        <w:pBdr>
          <w:top w:val="nil"/>
          <w:left w:val="nil"/>
          <w:bottom w:val="nil"/>
          <w:right w:val="nil"/>
          <w:between w:val="nil"/>
          <w:bar w:val="nil"/>
        </w:pBdr>
        <w:spacing w:after="0"/>
        <w:ind w:left="0" w:right="-1"/>
        <w:jc w:val="both"/>
        <w:rPr>
          <w:rFonts w:ascii="Calibri Light" w:hAnsi="Calibri Light" w:cs="Calibri Light"/>
          <w:b/>
          <w:sz w:val="22"/>
          <w:szCs w:val="22"/>
          <w:lang w:val="uk-UA"/>
        </w:rPr>
      </w:pPr>
    </w:p>
    <w:p w:rsidR="00D17C53" w:rsidRPr="009E6CEE" w:rsidRDefault="00D17C53" w:rsidP="007F59A9">
      <w:pPr>
        <w:pStyle w:val="af5"/>
        <w:numPr>
          <w:ilvl w:val="0"/>
          <w:numId w:val="24"/>
        </w:numPr>
        <w:ind w:left="0" w:firstLine="709"/>
        <w:jc w:val="both"/>
        <w:rPr>
          <w:rFonts w:ascii="Calibri Light" w:hAnsi="Calibri Light" w:cs="Calibri Light"/>
          <w:sz w:val="22"/>
          <w:szCs w:val="22"/>
        </w:rPr>
      </w:pPr>
      <w:r w:rsidRPr="009E6CEE">
        <w:rPr>
          <w:rFonts w:ascii="Calibri Light" w:hAnsi="Calibri Light" w:cs="Calibri Light"/>
          <w:sz w:val="22"/>
          <w:szCs w:val="22"/>
        </w:rPr>
        <w:t>Слід зазначити, що розміри оплати праці найбіш кваліфікованих працівників ЗВО за певними посадами мають відносно прийнятний рівень по відношенню до співставлюваних показників. Оціночно, розміри оплати праці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працівників ЗВО, які мають наукову ступінь та звання у вересні 2017 року були на 22–63 % вищими, ніж середній показник по країні (7351 грн.), та в 1,5–1,9 рази вище, ніж у середньому за освітньою галуззю (6192 грн.).</w:t>
      </w:r>
    </w:p>
    <w:p w:rsidR="00D17C53" w:rsidRDefault="00D17C53" w:rsidP="00E34EE6">
      <w:pPr>
        <w:pStyle w:val="af5"/>
        <w:ind w:left="0" w:firstLine="709"/>
        <w:jc w:val="both"/>
        <w:rPr>
          <w:rFonts w:ascii="Calibri Light" w:hAnsi="Calibri Light" w:cs="Calibri Light"/>
          <w:sz w:val="22"/>
          <w:szCs w:val="22"/>
        </w:rPr>
      </w:pPr>
      <w:r w:rsidRPr="009E6CEE">
        <w:rPr>
          <w:rFonts w:ascii="Calibri Light" w:hAnsi="Calibri Light" w:cs="Calibri Light"/>
          <w:sz w:val="22"/>
          <w:szCs w:val="22"/>
        </w:rPr>
        <w:t>Дещо інша ситуація спостерігається за посадами, які не потребують наукових звань та ступенів (старший викладач, викладач, асистент, викладач</w:t>
      </w:r>
      <w:r w:rsidR="004446FD" w:rsidRPr="009E6CEE">
        <w:rPr>
          <w:rFonts w:ascii="Calibri Light" w:hAnsi="Calibri Light" w:cs="Calibri Light"/>
          <w:sz w:val="22"/>
          <w:szCs w:val="22"/>
        </w:rPr>
        <w:t>–</w:t>
      </w:r>
      <w:r w:rsidRPr="009E6CEE">
        <w:rPr>
          <w:rFonts w:ascii="Calibri Light" w:hAnsi="Calibri Light" w:cs="Calibri Light"/>
          <w:sz w:val="22"/>
          <w:szCs w:val="22"/>
        </w:rPr>
        <w:t>стажист). Так, середньомісячна заробітна плата старшого викладача у вересні 2017 року складала 93,8% від загальнодержавного рівня, а викладача (асистента,викладача</w:t>
      </w:r>
      <w:r w:rsidR="004446FD" w:rsidRPr="009E6CEE">
        <w:rPr>
          <w:rFonts w:ascii="Calibri Light" w:hAnsi="Calibri Light" w:cs="Calibri Light"/>
          <w:sz w:val="22"/>
          <w:szCs w:val="22"/>
        </w:rPr>
        <w:t>–</w:t>
      </w:r>
      <w:r w:rsidRPr="009E6CEE">
        <w:rPr>
          <w:rFonts w:ascii="Calibri Light" w:hAnsi="Calibri Light" w:cs="Calibri Light"/>
          <w:sz w:val="22"/>
          <w:szCs w:val="22"/>
        </w:rPr>
        <w:t>стажиста) – 80,4%. По відношенню до рівня заробітної плати в освітянській сфері ці показники складали  111,4 та 95,4% відповідно.</w:t>
      </w:r>
    </w:p>
    <w:p w:rsidR="00892D9D" w:rsidRPr="009E6CEE" w:rsidRDefault="00892D9D" w:rsidP="00E34EE6">
      <w:pPr>
        <w:pStyle w:val="af5"/>
        <w:ind w:left="0" w:firstLine="709"/>
        <w:jc w:val="both"/>
        <w:rPr>
          <w:rFonts w:ascii="Calibri Light" w:hAnsi="Calibri Light" w:cs="Calibri Light"/>
          <w:sz w:val="22"/>
          <w:szCs w:val="22"/>
        </w:rPr>
      </w:pPr>
    </w:p>
    <w:p w:rsidR="00D17C53" w:rsidRDefault="00D17C53" w:rsidP="007F59A9">
      <w:pPr>
        <w:pStyle w:val="af5"/>
        <w:numPr>
          <w:ilvl w:val="0"/>
          <w:numId w:val="24"/>
        </w:numPr>
        <w:ind w:left="0" w:firstLine="709"/>
        <w:jc w:val="both"/>
        <w:rPr>
          <w:rFonts w:ascii="Calibri Light" w:hAnsi="Calibri Light" w:cs="Calibri Light"/>
          <w:sz w:val="22"/>
          <w:szCs w:val="22"/>
        </w:rPr>
      </w:pPr>
      <w:r w:rsidRPr="009E6CEE">
        <w:rPr>
          <w:rFonts w:ascii="Calibri Light" w:hAnsi="Calibri Light" w:cs="Calibri Light"/>
          <w:sz w:val="22"/>
          <w:szCs w:val="22"/>
        </w:rPr>
        <w:t>Звертає на себе увагу той факт, що у зв’язку з прийнятим урядовим рішенням щодо підвищення з січня 2017 року оплати праці педагогічних працівників (шляхом переміщення їхніх посад на 2 тарифних розряди вище в ієрархії Єдиної тарифної сітки для працівників бюджетної сфери), виникли помітні диспропорції та невідповідності в оплаті праці за кваліфікацію. Так, середня заробітна плата молодшого вчителя без категорії зросла з грудня 2016 року по вересень 2017 року з 3648 грн. до 4851 грн. , або в 1,3 рази, вчителя І категорії – з 4644 грн. до 6374 грн., або в 1,4 рази, вчителя вищої категорії – з 4998 до 6836 грн. , або в 1,4 рази. Станом на кінець 2017 року розмір середньої заробітної плати вчителів вищої категорії перевищував середньомісячний доход викладача ЗВО на 7,9%.</w:t>
      </w:r>
    </w:p>
    <w:p w:rsidR="00892D9D" w:rsidRPr="009E6CEE" w:rsidRDefault="00892D9D" w:rsidP="00892D9D">
      <w:pPr>
        <w:pStyle w:val="af5"/>
        <w:ind w:left="709"/>
        <w:jc w:val="both"/>
        <w:rPr>
          <w:rFonts w:ascii="Calibri Light" w:hAnsi="Calibri Light" w:cs="Calibri Light"/>
          <w:sz w:val="22"/>
          <w:szCs w:val="22"/>
        </w:rPr>
      </w:pPr>
    </w:p>
    <w:p w:rsidR="00D17C53" w:rsidRPr="009E6CEE" w:rsidRDefault="00D17C53" w:rsidP="007F59A9">
      <w:pPr>
        <w:pStyle w:val="af5"/>
        <w:numPr>
          <w:ilvl w:val="0"/>
          <w:numId w:val="24"/>
        </w:numPr>
        <w:ind w:left="0" w:firstLine="709"/>
        <w:jc w:val="both"/>
        <w:rPr>
          <w:rFonts w:ascii="Calibri Light" w:hAnsi="Calibri Light" w:cs="Calibri Light"/>
          <w:sz w:val="22"/>
          <w:szCs w:val="22"/>
        </w:rPr>
      </w:pPr>
      <w:r w:rsidRPr="009E6CEE">
        <w:rPr>
          <w:rFonts w:ascii="Calibri Light" w:hAnsi="Calibri Light" w:cs="Calibri Light"/>
          <w:sz w:val="22"/>
          <w:szCs w:val="22"/>
        </w:rPr>
        <w:t xml:space="preserve">Слід зазначити, що в інших країнах світу доступ до зайнятості </w:t>
      </w:r>
      <w:r w:rsidR="004446FD" w:rsidRPr="009E6CEE">
        <w:rPr>
          <w:rFonts w:ascii="Calibri Light" w:hAnsi="Calibri Light" w:cs="Calibri Light"/>
          <w:sz w:val="22"/>
          <w:szCs w:val="22"/>
        </w:rPr>
        <w:t>у сфері</w:t>
      </w:r>
      <w:r w:rsidRPr="009E6CEE">
        <w:rPr>
          <w:rFonts w:ascii="Calibri Light" w:hAnsi="Calibri Light" w:cs="Calibri Light"/>
          <w:sz w:val="22"/>
          <w:szCs w:val="22"/>
        </w:rPr>
        <w:t xml:space="preserve"> освітньої, у т. ч. університетської діяльності, досить складний та передбачає наявність системи кваліфікаційних фільтрів, а саме:</w:t>
      </w:r>
    </w:p>
    <w:p w:rsidR="00D17C53" w:rsidRPr="009E6CEE" w:rsidRDefault="00D17C53" w:rsidP="007F59A9">
      <w:pPr>
        <w:pStyle w:val="af5"/>
        <w:numPr>
          <w:ilvl w:val="0"/>
          <w:numId w:val="23"/>
        </w:numPr>
        <w:tabs>
          <w:tab w:val="clear" w:pos="1778"/>
        </w:tabs>
        <w:ind w:left="0" w:firstLine="567"/>
        <w:jc w:val="both"/>
        <w:rPr>
          <w:rFonts w:ascii="Calibri Light" w:hAnsi="Calibri Light" w:cs="Calibri Light"/>
          <w:sz w:val="22"/>
          <w:szCs w:val="22"/>
        </w:rPr>
      </w:pPr>
      <w:r w:rsidRPr="009E6CEE">
        <w:rPr>
          <w:rFonts w:ascii="Calibri Light" w:hAnsi="Calibri Light" w:cs="Calibri Light"/>
          <w:sz w:val="22"/>
          <w:szCs w:val="22"/>
        </w:rPr>
        <w:t xml:space="preserve">висока зарплата </w:t>
      </w:r>
      <w:r w:rsidR="004446FD" w:rsidRPr="009E6CEE">
        <w:rPr>
          <w:rFonts w:ascii="Calibri Light" w:hAnsi="Calibri Light" w:cs="Calibri Light"/>
          <w:sz w:val="22"/>
          <w:szCs w:val="22"/>
        </w:rPr>
        <w:t>у сфері</w:t>
      </w:r>
      <w:r w:rsidRPr="009E6CEE">
        <w:rPr>
          <w:rFonts w:ascii="Calibri Light" w:hAnsi="Calibri Light" w:cs="Calibri Light"/>
          <w:sz w:val="22"/>
          <w:szCs w:val="22"/>
        </w:rPr>
        <w:t xml:space="preserve"> освіти та прив’язка до стажу роботи спонукає до виникнення високого конкурсу до «педуніверситетів» (Канада – 6–8 абітурієнтів на 1 місце, Фінляндія – 7–10, а в окремих випадках – 15 осіб на місце);</w:t>
      </w:r>
    </w:p>
    <w:p w:rsidR="00D17C53" w:rsidRPr="009E6CEE" w:rsidRDefault="00D17C53" w:rsidP="007F59A9">
      <w:pPr>
        <w:pStyle w:val="af5"/>
        <w:numPr>
          <w:ilvl w:val="0"/>
          <w:numId w:val="23"/>
        </w:numPr>
        <w:tabs>
          <w:tab w:val="clear" w:pos="1778"/>
        </w:tabs>
        <w:ind w:left="0" w:firstLine="567"/>
        <w:jc w:val="both"/>
        <w:rPr>
          <w:rFonts w:ascii="Calibri Light" w:hAnsi="Calibri Light" w:cs="Calibri Light"/>
          <w:sz w:val="22"/>
          <w:szCs w:val="22"/>
        </w:rPr>
      </w:pPr>
      <w:r w:rsidRPr="009E6CEE">
        <w:rPr>
          <w:rFonts w:ascii="Calibri Light" w:hAnsi="Calibri Light" w:cs="Calibri Light"/>
          <w:sz w:val="22"/>
          <w:szCs w:val="22"/>
        </w:rPr>
        <w:t>складання зовнішнього кваліфікаційного іспиту на педагогічну придатність та отримання ліцензії (у Японії на 1 вакансію – 20</w:t>
      </w:r>
      <w:r w:rsidR="004446FD" w:rsidRPr="009E6CEE">
        <w:rPr>
          <w:rFonts w:ascii="Calibri Light" w:hAnsi="Calibri Light" w:cs="Calibri Light"/>
          <w:sz w:val="22"/>
          <w:szCs w:val="22"/>
        </w:rPr>
        <w:t>–</w:t>
      </w:r>
      <w:r w:rsidRPr="009E6CEE">
        <w:rPr>
          <w:rFonts w:ascii="Calibri Light" w:hAnsi="Calibri Light" w:cs="Calibri Light"/>
          <w:sz w:val="22"/>
          <w:szCs w:val="22"/>
        </w:rPr>
        <w:t>30 заявок, для заповнення яких проводиться додатковий професійний відбір (екзамен) ліцензованих конкурсантів);</w:t>
      </w:r>
    </w:p>
    <w:p w:rsidR="00D17C53" w:rsidRPr="009E6CEE" w:rsidRDefault="00D17C53" w:rsidP="007F59A9">
      <w:pPr>
        <w:pStyle w:val="af5"/>
        <w:numPr>
          <w:ilvl w:val="0"/>
          <w:numId w:val="23"/>
        </w:numPr>
        <w:tabs>
          <w:tab w:val="clear" w:pos="1778"/>
        </w:tabs>
        <w:ind w:left="0" w:firstLine="567"/>
        <w:jc w:val="both"/>
        <w:rPr>
          <w:rFonts w:ascii="Calibri Light" w:hAnsi="Calibri Light" w:cs="Calibri Light"/>
          <w:sz w:val="22"/>
          <w:szCs w:val="22"/>
        </w:rPr>
      </w:pPr>
      <w:r w:rsidRPr="009E6CEE">
        <w:rPr>
          <w:rFonts w:ascii="Calibri Light" w:hAnsi="Calibri Light" w:cs="Calibri Light"/>
          <w:sz w:val="22"/>
          <w:szCs w:val="22"/>
        </w:rPr>
        <w:t>інтернатура. Після закінчення ЗВО диплом не видається, а випускник проходить стажування (1–3 роки) на посаді «асистент учителя», після чого здається кваліфікаційний екзамен (Велика Британія, Гонконг, Канада тощо);</w:t>
      </w:r>
    </w:p>
    <w:p w:rsidR="00D17C53" w:rsidRPr="009E6CEE" w:rsidRDefault="00D17C53" w:rsidP="007F59A9">
      <w:pPr>
        <w:pStyle w:val="af5"/>
        <w:numPr>
          <w:ilvl w:val="0"/>
          <w:numId w:val="23"/>
        </w:numPr>
        <w:tabs>
          <w:tab w:val="clear" w:pos="1778"/>
        </w:tabs>
        <w:ind w:left="0" w:firstLine="567"/>
        <w:jc w:val="both"/>
        <w:rPr>
          <w:rFonts w:ascii="Calibri Light" w:hAnsi="Calibri Light" w:cs="Calibri Light"/>
          <w:sz w:val="22"/>
          <w:szCs w:val="22"/>
        </w:rPr>
      </w:pPr>
      <w:r w:rsidRPr="009E6CEE">
        <w:rPr>
          <w:rFonts w:ascii="Calibri Light" w:hAnsi="Calibri Light" w:cs="Calibri Light"/>
          <w:sz w:val="22"/>
          <w:szCs w:val="22"/>
        </w:rPr>
        <w:t xml:space="preserve"> річні контракти (Фінляндія), які передбачають щорічний набір викладачів через конкурс;</w:t>
      </w:r>
    </w:p>
    <w:p w:rsidR="00D17C53" w:rsidRDefault="00D17C53" w:rsidP="007F59A9">
      <w:pPr>
        <w:pStyle w:val="af5"/>
        <w:numPr>
          <w:ilvl w:val="0"/>
          <w:numId w:val="23"/>
        </w:numPr>
        <w:tabs>
          <w:tab w:val="clear" w:pos="1778"/>
        </w:tabs>
        <w:ind w:left="0" w:firstLine="567"/>
        <w:jc w:val="both"/>
        <w:rPr>
          <w:rFonts w:ascii="Calibri Light" w:hAnsi="Calibri Light" w:cs="Calibri Light"/>
          <w:sz w:val="22"/>
          <w:szCs w:val="22"/>
        </w:rPr>
      </w:pPr>
      <w:r w:rsidRPr="009E6CEE">
        <w:rPr>
          <w:rFonts w:ascii="Calibri Light" w:hAnsi="Calibri Light" w:cs="Calibri Light"/>
          <w:sz w:val="22"/>
          <w:szCs w:val="22"/>
        </w:rPr>
        <w:t xml:space="preserve"> фільтри «на вихід» (Фінляндія, Японія та ін.), що передбачає соціально коректне відсторонення від викладацької діяльності педагогів у віці (Фінляндія – 20 років педагогічного стажу, Японія – 15 років) шляхом їхнього переведення на інші посади, безоплатне навчання за іншими спеціальностями тощо.</w:t>
      </w:r>
    </w:p>
    <w:p w:rsidR="00892D9D" w:rsidRPr="009E6CEE" w:rsidRDefault="00892D9D" w:rsidP="00892D9D">
      <w:pPr>
        <w:pStyle w:val="af5"/>
        <w:ind w:left="0"/>
        <w:jc w:val="both"/>
        <w:rPr>
          <w:rFonts w:ascii="Calibri Light" w:hAnsi="Calibri Light" w:cs="Calibri Light"/>
          <w:sz w:val="22"/>
          <w:szCs w:val="22"/>
        </w:rPr>
      </w:pPr>
    </w:p>
    <w:p w:rsidR="00D17C53" w:rsidRPr="009E6CEE" w:rsidRDefault="00D17C53" w:rsidP="007F59A9">
      <w:pPr>
        <w:pStyle w:val="af5"/>
        <w:numPr>
          <w:ilvl w:val="0"/>
          <w:numId w:val="24"/>
        </w:numPr>
        <w:ind w:left="0" w:firstLine="709"/>
        <w:jc w:val="both"/>
        <w:rPr>
          <w:rFonts w:ascii="Calibri Light" w:hAnsi="Calibri Light" w:cs="Calibri Light"/>
          <w:sz w:val="22"/>
          <w:szCs w:val="22"/>
        </w:rPr>
      </w:pPr>
      <w:r w:rsidRPr="009E6CEE">
        <w:rPr>
          <w:rFonts w:ascii="Calibri Light" w:hAnsi="Calibri Light" w:cs="Calibri Light"/>
          <w:sz w:val="22"/>
          <w:szCs w:val="22"/>
        </w:rPr>
        <w:t>Практика колективно</w:t>
      </w:r>
      <w:r w:rsidR="004446FD" w:rsidRPr="009E6CEE">
        <w:rPr>
          <w:rFonts w:ascii="Calibri Light" w:hAnsi="Calibri Light" w:cs="Calibri Light"/>
          <w:sz w:val="22"/>
          <w:szCs w:val="22"/>
        </w:rPr>
        <w:t>–</w:t>
      </w:r>
      <w:r w:rsidRPr="009E6CEE">
        <w:rPr>
          <w:rFonts w:ascii="Calibri Light" w:hAnsi="Calibri Light" w:cs="Calibri Light"/>
          <w:sz w:val="22"/>
          <w:szCs w:val="22"/>
        </w:rPr>
        <w:t>договірного регулювання соціально</w:t>
      </w:r>
      <w:r w:rsidR="004446FD" w:rsidRPr="009E6CEE">
        <w:rPr>
          <w:rFonts w:ascii="Calibri Light" w:hAnsi="Calibri Light" w:cs="Calibri Light"/>
          <w:sz w:val="22"/>
          <w:szCs w:val="22"/>
        </w:rPr>
        <w:t>–</w:t>
      </w:r>
      <w:r w:rsidRPr="009E6CEE">
        <w:rPr>
          <w:rFonts w:ascii="Calibri Light" w:hAnsi="Calibri Light" w:cs="Calibri Light"/>
          <w:sz w:val="22"/>
          <w:szCs w:val="22"/>
        </w:rPr>
        <w:t xml:space="preserve">трудових відносин працівників закладів вищої освіти, як правило, носить формальний, поверхневий характер, що пояснюється, перш за все, </w:t>
      </w:r>
      <w:r w:rsidRPr="009E6CEE">
        <w:rPr>
          <w:rFonts w:ascii="Calibri Light" w:hAnsi="Calibri Light" w:cs="Calibri Light"/>
          <w:sz w:val="22"/>
          <w:szCs w:val="22"/>
        </w:rPr>
        <w:lastRenderedPageBreak/>
        <w:t>відсутністю в закладах реальної фінансової автономії та їх залежністю від надмірної регламентації з боку держави, як бюджетних установ.</w:t>
      </w:r>
    </w:p>
    <w:p w:rsidR="00D17C53" w:rsidRPr="009E6CEE" w:rsidRDefault="00D17C53" w:rsidP="00E34EE6">
      <w:pPr>
        <w:tabs>
          <w:tab w:val="left" w:pos="0"/>
        </w:tabs>
        <w:spacing w:after="0" w:line="240" w:lineRule="auto"/>
        <w:ind w:firstLine="709"/>
        <w:jc w:val="both"/>
        <w:rPr>
          <w:rFonts w:ascii="Calibri Light" w:hAnsi="Calibri Light" w:cs="Calibri Light"/>
        </w:rPr>
      </w:pPr>
      <w:r w:rsidRPr="009E6CEE">
        <w:rPr>
          <w:rFonts w:ascii="Calibri Light" w:hAnsi="Calibri Light" w:cs="Calibri Light"/>
        </w:rPr>
        <w:t>Серед рекомендацій органам законодавчої та виконавчої влади, закладам вищої освіти, соціальним партнерам усіх рівнів соціального діалогу, виділимо:</w:t>
      </w:r>
    </w:p>
    <w:p w:rsidR="00D17C53" w:rsidRPr="009E6CEE" w:rsidRDefault="00D17C53" w:rsidP="007F59A9">
      <w:pPr>
        <w:pStyle w:val="af5"/>
        <w:numPr>
          <w:ilvl w:val="0"/>
          <w:numId w:val="23"/>
        </w:numPr>
        <w:tabs>
          <w:tab w:val="clear" w:pos="1778"/>
        </w:tabs>
        <w:ind w:left="0" w:firstLine="567"/>
        <w:jc w:val="both"/>
        <w:rPr>
          <w:rFonts w:ascii="Calibri Light" w:hAnsi="Calibri Light" w:cs="Calibri Light"/>
          <w:sz w:val="22"/>
          <w:szCs w:val="22"/>
        </w:rPr>
      </w:pPr>
      <w:r w:rsidRPr="009E6CEE">
        <w:rPr>
          <w:rFonts w:ascii="Calibri Light" w:hAnsi="Calibri Light" w:cs="Calibri Light"/>
          <w:sz w:val="22"/>
          <w:szCs w:val="22"/>
        </w:rPr>
        <w:t>розроблення та прийняття окремого Закону України «Про господарську та фінансово</w:t>
      </w:r>
      <w:r w:rsidR="004446FD" w:rsidRPr="009E6CEE">
        <w:rPr>
          <w:rFonts w:ascii="Calibri Light" w:hAnsi="Calibri Light" w:cs="Calibri Light"/>
          <w:sz w:val="22"/>
          <w:szCs w:val="22"/>
        </w:rPr>
        <w:t>–</w:t>
      </w:r>
      <w:r w:rsidRPr="009E6CEE">
        <w:rPr>
          <w:rFonts w:ascii="Calibri Light" w:hAnsi="Calibri Light" w:cs="Calibri Light"/>
          <w:sz w:val="22"/>
          <w:szCs w:val="22"/>
        </w:rPr>
        <w:t>економічну діяльність закладів вищої освіти</w:t>
      </w:r>
      <w:r w:rsidR="004446FD" w:rsidRPr="009E6CEE">
        <w:rPr>
          <w:rFonts w:ascii="Calibri Light" w:hAnsi="Calibri Light" w:cs="Calibri Light"/>
          <w:sz w:val="22"/>
          <w:szCs w:val="22"/>
        </w:rPr>
        <w:t>–</w:t>
      </w:r>
      <w:r w:rsidRPr="009E6CEE">
        <w:rPr>
          <w:rFonts w:ascii="Calibri Light" w:hAnsi="Calibri Light" w:cs="Calibri Light"/>
          <w:sz w:val="22"/>
          <w:szCs w:val="22"/>
        </w:rPr>
        <w:t>неприбуткових установ»(назва умовна);</w:t>
      </w:r>
    </w:p>
    <w:p w:rsidR="00D17C53" w:rsidRPr="009E6CEE" w:rsidRDefault="00D17C53" w:rsidP="007F59A9">
      <w:pPr>
        <w:pStyle w:val="af5"/>
        <w:numPr>
          <w:ilvl w:val="0"/>
          <w:numId w:val="23"/>
        </w:numPr>
        <w:tabs>
          <w:tab w:val="clear" w:pos="1778"/>
        </w:tabs>
        <w:ind w:left="0" w:firstLine="567"/>
        <w:jc w:val="both"/>
        <w:rPr>
          <w:rFonts w:ascii="Calibri Light" w:hAnsi="Calibri Light" w:cs="Calibri Light"/>
          <w:sz w:val="22"/>
          <w:szCs w:val="22"/>
        </w:rPr>
      </w:pPr>
      <w:r w:rsidRPr="009E6CEE">
        <w:rPr>
          <w:rFonts w:ascii="Calibri Light" w:hAnsi="Calibri Light" w:cs="Calibri Light"/>
          <w:sz w:val="22"/>
          <w:szCs w:val="22"/>
        </w:rPr>
        <w:t>внесення змін та доповнень до Закону України «Про вищу освіту», перш за все, стосовно самостійності в управлінні ЗВО, розподілі його доходів та видатків, застосуванні неоінституціональних підходів у політиці оплати та мотивації праці тощо;</w:t>
      </w:r>
    </w:p>
    <w:p w:rsidR="00D17C53" w:rsidRPr="009E6CEE" w:rsidRDefault="00D17C53" w:rsidP="007F59A9">
      <w:pPr>
        <w:pStyle w:val="af5"/>
        <w:numPr>
          <w:ilvl w:val="0"/>
          <w:numId w:val="23"/>
        </w:numPr>
        <w:tabs>
          <w:tab w:val="clear" w:pos="1778"/>
        </w:tabs>
        <w:ind w:left="0" w:firstLine="567"/>
        <w:jc w:val="both"/>
        <w:rPr>
          <w:rFonts w:ascii="Calibri Light" w:hAnsi="Calibri Light" w:cs="Calibri Light"/>
          <w:b/>
          <w:sz w:val="22"/>
          <w:szCs w:val="22"/>
        </w:rPr>
      </w:pPr>
      <w:r w:rsidRPr="009E6CEE">
        <w:rPr>
          <w:rFonts w:ascii="Calibri Light" w:hAnsi="Calibri Light" w:cs="Calibri Light"/>
          <w:sz w:val="22"/>
          <w:szCs w:val="22"/>
        </w:rPr>
        <w:t>ініціювання МОН України розроблення або ж галузевих випусків ДКХП («Освітня діяльність», «Наукова діяльність» тощо), або ж започаткування формування нових стандартів професійно</w:t>
      </w:r>
      <w:r w:rsidR="004446FD" w:rsidRPr="009E6CEE">
        <w:rPr>
          <w:rFonts w:ascii="Calibri Light" w:hAnsi="Calibri Light" w:cs="Calibri Light"/>
          <w:sz w:val="22"/>
          <w:szCs w:val="22"/>
        </w:rPr>
        <w:t>–</w:t>
      </w:r>
      <w:r w:rsidRPr="009E6CEE">
        <w:rPr>
          <w:rFonts w:ascii="Calibri Light" w:hAnsi="Calibri Light" w:cs="Calibri Light"/>
          <w:sz w:val="22"/>
          <w:szCs w:val="22"/>
        </w:rPr>
        <w:t>кваліфікаційної сфери (відповідно до статті 35 Закону України «Про освіту» («Рамки кваліфікацій»)) – Галузевих рамок кваліфікацій для наукових,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та педагогічних працівників;</w:t>
      </w:r>
    </w:p>
    <w:p w:rsidR="00D17C53" w:rsidRPr="009E6CEE" w:rsidRDefault="00D17C53" w:rsidP="007F59A9">
      <w:pPr>
        <w:pStyle w:val="af5"/>
        <w:numPr>
          <w:ilvl w:val="0"/>
          <w:numId w:val="23"/>
        </w:numPr>
        <w:tabs>
          <w:tab w:val="clear" w:pos="1778"/>
        </w:tabs>
        <w:ind w:left="0" w:firstLine="567"/>
        <w:jc w:val="both"/>
        <w:rPr>
          <w:rFonts w:ascii="Calibri Light" w:hAnsi="Calibri Light" w:cs="Calibri Light"/>
          <w:b/>
          <w:sz w:val="22"/>
          <w:szCs w:val="22"/>
        </w:rPr>
      </w:pPr>
      <w:r w:rsidRPr="009E6CEE">
        <w:rPr>
          <w:rFonts w:ascii="Calibri Light" w:hAnsi="Calibri Light" w:cs="Calibri Light"/>
          <w:sz w:val="22"/>
          <w:szCs w:val="22"/>
        </w:rPr>
        <w:t>ініціювання МОН України внесення змін та доповнень до Національного класифікатора України ДК 003 «Класифікатор професій» стосовно всієї номенклатури професій та посад педагогічних та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педагогічних працівників, перш за все, з урахуванням норм та положень Законів України «Про освіту» та «Про вищу освіту», нових інноваційних підходів та методів навчання, оцінювання, визнання та присудження професійних кваліфікацій тощо;</w:t>
      </w:r>
    </w:p>
    <w:p w:rsidR="00D17C53" w:rsidRPr="009E6CEE" w:rsidRDefault="00D17C53" w:rsidP="007F59A9">
      <w:pPr>
        <w:pStyle w:val="af5"/>
        <w:numPr>
          <w:ilvl w:val="0"/>
          <w:numId w:val="23"/>
        </w:numPr>
        <w:tabs>
          <w:tab w:val="clear" w:pos="1778"/>
        </w:tabs>
        <w:ind w:left="0" w:firstLine="567"/>
        <w:jc w:val="both"/>
        <w:rPr>
          <w:rFonts w:ascii="Calibri Light" w:hAnsi="Calibri Light" w:cs="Calibri Light"/>
          <w:sz w:val="22"/>
          <w:szCs w:val="22"/>
        </w:rPr>
      </w:pPr>
      <w:r w:rsidRPr="009E6CEE">
        <w:rPr>
          <w:rFonts w:ascii="Calibri Light" w:hAnsi="Calibri Light" w:cs="Calibri Light"/>
          <w:sz w:val="22"/>
          <w:szCs w:val="22"/>
        </w:rPr>
        <w:t>відхід ЗВО</w:t>
      </w:r>
      <w:r w:rsidRPr="009E6CEE">
        <w:rPr>
          <w:rFonts w:ascii="Calibri Light" w:hAnsi="Calibri Light" w:cs="Calibri Light"/>
          <w:sz w:val="22"/>
          <w:szCs w:val="22"/>
          <w:lang w:val="uk-UA"/>
        </w:rPr>
        <w:t xml:space="preserve"> </w:t>
      </w:r>
      <w:r w:rsidR="004446FD" w:rsidRPr="009E6CEE">
        <w:rPr>
          <w:rFonts w:ascii="Calibri Light" w:hAnsi="Calibri Light" w:cs="Calibri Light"/>
          <w:sz w:val="22"/>
          <w:szCs w:val="22"/>
        </w:rPr>
        <w:t>–</w:t>
      </w:r>
      <w:r w:rsidRPr="009E6CEE">
        <w:rPr>
          <w:rFonts w:ascii="Calibri Light" w:hAnsi="Calibri Light" w:cs="Calibri Light"/>
          <w:sz w:val="22"/>
          <w:szCs w:val="22"/>
          <w:lang w:val="uk-UA"/>
        </w:rPr>
        <w:t xml:space="preserve"> </w:t>
      </w:r>
      <w:r w:rsidRPr="009E6CEE">
        <w:rPr>
          <w:rFonts w:ascii="Calibri Light" w:hAnsi="Calibri Light" w:cs="Calibri Light"/>
          <w:sz w:val="22"/>
          <w:szCs w:val="22"/>
        </w:rPr>
        <w:t>неприбуткових установ від норм та положень Єдиної тарифної сітки для працівників бюджетної сфери, перехід до застосування ними гнучких систем оплати праці науково</w:t>
      </w:r>
      <w:r w:rsidR="004446FD" w:rsidRPr="009E6CEE">
        <w:rPr>
          <w:rFonts w:ascii="Calibri Light" w:hAnsi="Calibri Light" w:cs="Calibri Light"/>
          <w:sz w:val="22"/>
          <w:szCs w:val="22"/>
        </w:rPr>
        <w:t>–</w:t>
      </w:r>
      <w:r w:rsidRPr="009E6CEE">
        <w:rPr>
          <w:rFonts w:ascii="Calibri Light" w:hAnsi="Calibri Light" w:cs="Calibri Light"/>
          <w:sz w:val="22"/>
          <w:szCs w:val="22"/>
        </w:rPr>
        <w:t xml:space="preserve">педагогічних і педагогічних працівників закладів вищої освіти;  механізмів регулювання розмірів оплати праці керівників закладів вищої освіти та їх структурних підрозділів відповідно до результатів їхньої діяльності; </w:t>
      </w:r>
      <w:r w:rsidRPr="009E6CEE">
        <w:rPr>
          <w:rFonts w:ascii="Calibri Light" w:hAnsi="Calibri Light" w:cs="Calibri Light"/>
          <w:bCs/>
          <w:sz w:val="22"/>
          <w:szCs w:val="22"/>
        </w:rPr>
        <w:t>механізму колективно</w:t>
      </w:r>
      <w:r w:rsidR="004446FD" w:rsidRPr="009E6CEE">
        <w:rPr>
          <w:rFonts w:ascii="Calibri Light" w:hAnsi="Calibri Light" w:cs="Calibri Light"/>
          <w:bCs/>
          <w:sz w:val="22"/>
          <w:szCs w:val="22"/>
        </w:rPr>
        <w:t>–</w:t>
      </w:r>
      <w:r w:rsidRPr="009E6CEE">
        <w:rPr>
          <w:rFonts w:ascii="Calibri Light" w:hAnsi="Calibri Light" w:cs="Calibri Light"/>
          <w:bCs/>
          <w:sz w:val="22"/>
          <w:szCs w:val="22"/>
        </w:rPr>
        <w:t>договірного регулювання фондів оплати праці залежно від результатів виробничої та фінансово</w:t>
      </w:r>
      <w:r w:rsidR="004446FD" w:rsidRPr="009E6CEE">
        <w:rPr>
          <w:rFonts w:ascii="Calibri Light" w:hAnsi="Calibri Light" w:cs="Calibri Light"/>
          <w:bCs/>
          <w:sz w:val="22"/>
          <w:szCs w:val="22"/>
        </w:rPr>
        <w:t>–</w:t>
      </w:r>
      <w:r w:rsidRPr="009E6CEE">
        <w:rPr>
          <w:rFonts w:ascii="Calibri Light" w:hAnsi="Calibri Light" w:cs="Calibri Light"/>
          <w:bCs/>
          <w:sz w:val="22"/>
          <w:szCs w:val="22"/>
        </w:rPr>
        <w:t>господарської діяльності закладу вищої освіти ;</w:t>
      </w:r>
    </w:p>
    <w:p w:rsidR="00D17C53" w:rsidRPr="009E6CEE" w:rsidRDefault="00D17C53" w:rsidP="007F59A9">
      <w:pPr>
        <w:pStyle w:val="af5"/>
        <w:numPr>
          <w:ilvl w:val="0"/>
          <w:numId w:val="23"/>
        </w:numPr>
        <w:tabs>
          <w:tab w:val="clear" w:pos="1778"/>
        </w:tabs>
        <w:ind w:left="0" w:firstLine="567"/>
        <w:jc w:val="both"/>
        <w:rPr>
          <w:rFonts w:ascii="Calibri Light" w:hAnsi="Calibri Light" w:cs="Calibri Light"/>
          <w:sz w:val="22"/>
          <w:szCs w:val="22"/>
        </w:rPr>
      </w:pPr>
      <w:r w:rsidRPr="009E6CEE">
        <w:rPr>
          <w:rFonts w:ascii="Calibri Light" w:hAnsi="Calibri Light" w:cs="Calibri Light"/>
          <w:sz w:val="22"/>
          <w:szCs w:val="22"/>
        </w:rPr>
        <w:t>перехід на повне колективно</w:t>
      </w:r>
      <w:r w:rsidR="004446FD" w:rsidRPr="009E6CEE">
        <w:rPr>
          <w:rFonts w:ascii="Calibri Light" w:hAnsi="Calibri Light" w:cs="Calibri Light"/>
          <w:sz w:val="22"/>
          <w:szCs w:val="22"/>
        </w:rPr>
        <w:t>–</w:t>
      </w:r>
      <w:r w:rsidRPr="009E6CEE">
        <w:rPr>
          <w:rFonts w:ascii="Calibri Light" w:hAnsi="Calibri Light" w:cs="Calibri Light"/>
          <w:sz w:val="22"/>
          <w:szCs w:val="22"/>
        </w:rPr>
        <w:t>договірне регулювання соціально</w:t>
      </w:r>
      <w:r w:rsidR="004446FD" w:rsidRPr="009E6CEE">
        <w:rPr>
          <w:rFonts w:ascii="Calibri Light" w:hAnsi="Calibri Light" w:cs="Calibri Light"/>
          <w:sz w:val="22"/>
          <w:szCs w:val="22"/>
        </w:rPr>
        <w:t>–</w:t>
      </w:r>
      <w:r w:rsidRPr="009E6CEE">
        <w:rPr>
          <w:rFonts w:ascii="Calibri Light" w:hAnsi="Calibri Light" w:cs="Calibri Light"/>
          <w:sz w:val="22"/>
          <w:szCs w:val="22"/>
        </w:rPr>
        <w:t>трудових відносин  працівників сфери вищої освіти за схемою: положення Генеральної угоди – положення галузевої угоди – колективний договір. При цьому, ключові питання (посадові оклади, надбавки, індивідуальні коефіцієнти, інші винагороди, режими та норми праці, міжпосадові співвідношення тощо) регулюються саме колективним договором;</w:t>
      </w:r>
    </w:p>
    <w:p w:rsidR="00D17C53" w:rsidRPr="009E6CEE" w:rsidRDefault="00D17C53" w:rsidP="007F59A9">
      <w:pPr>
        <w:pStyle w:val="af5"/>
        <w:numPr>
          <w:ilvl w:val="0"/>
          <w:numId w:val="23"/>
        </w:numPr>
        <w:tabs>
          <w:tab w:val="clear" w:pos="1778"/>
        </w:tabs>
        <w:ind w:left="0" w:firstLine="567"/>
        <w:jc w:val="both"/>
        <w:rPr>
          <w:rFonts w:ascii="Calibri Light" w:hAnsi="Calibri Light" w:cs="Calibri Light"/>
          <w:sz w:val="22"/>
          <w:szCs w:val="22"/>
        </w:rPr>
      </w:pPr>
      <w:r w:rsidRPr="009E6CEE">
        <w:rPr>
          <w:rFonts w:ascii="Calibri Light" w:hAnsi="Calibri Light" w:cs="Calibri Light"/>
          <w:sz w:val="22"/>
          <w:szCs w:val="22"/>
        </w:rPr>
        <w:t>перехід у формуванні винагороди за надані ЗВО послуги чітко до їх класифікації за Системою національних рахунків України, тобто окремо за освітню, наукову, консультаційну та інші види діяльності.</w:t>
      </w:r>
    </w:p>
    <w:p w:rsidR="008A0F55" w:rsidRPr="009E6CEE" w:rsidRDefault="008A0F55" w:rsidP="00E34EE6">
      <w:pPr>
        <w:pStyle w:val="af5"/>
        <w:ind w:firstLine="709"/>
        <w:jc w:val="both"/>
        <w:rPr>
          <w:rFonts w:ascii="Calibri Light" w:hAnsi="Calibri Light" w:cs="Calibri Light"/>
          <w:sz w:val="22"/>
          <w:szCs w:val="22"/>
          <w:lang w:val="uk-UA"/>
        </w:rPr>
      </w:pPr>
    </w:p>
    <w:p w:rsidR="008A0F55" w:rsidRPr="009E6CEE" w:rsidRDefault="008A0F55" w:rsidP="00E34EE6">
      <w:pPr>
        <w:pStyle w:val="af5"/>
        <w:ind w:firstLine="709"/>
        <w:jc w:val="both"/>
        <w:rPr>
          <w:rFonts w:ascii="Calibri Light" w:hAnsi="Calibri Light" w:cs="Calibri Light"/>
          <w:sz w:val="22"/>
          <w:szCs w:val="22"/>
          <w:lang w:val="uk-UA"/>
        </w:rPr>
      </w:pPr>
    </w:p>
    <w:p w:rsidR="008A0F55" w:rsidRPr="009E6CEE" w:rsidRDefault="008A0F55" w:rsidP="00E34EE6">
      <w:pPr>
        <w:pStyle w:val="af5"/>
        <w:ind w:firstLine="709"/>
        <w:jc w:val="both"/>
        <w:rPr>
          <w:rFonts w:ascii="Calibri Light" w:hAnsi="Calibri Light" w:cs="Calibri Light"/>
          <w:sz w:val="22"/>
          <w:szCs w:val="22"/>
          <w:lang w:val="uk-UA"/>
        </w:rPr>
      </w:pPr>
    </w:p>
    <w:p w:rsidR="008A0F55" w:rsidRPr="009E6CEE" w:rsidRDefault="008A0F55" w:rsidP="00E34EE6">
      <w:pPr>
        <w:pStyle w:val="af5"/>
        <w:ind w:firstLine="709"/>
        <w:jc w:val="both"/>
        <w:rPr>
          <w:rFonts w:ascii="Calibri Light" w:hAnsi="Calibri Light" w:cs="Calibri Light"/>
          <w:sz w:val="22"/>
          <w:szCs w:val="22"/>
          <w:lang w:val="uk-UA"/>
        </w:rPr>
      </w:pPr>
    </w:p>
    <w:p w:rsidR="008A0F55" w:rsidRPr="009E6CEE" w:rsidRDefault="008A0F55" w:rsidP="00E34EE6">
      <w:pPr>
        <w:pStyle w:val="af5"/>
        <w:ind w:firstLine="709"/>
        <w:jc w:val="both"/>
        <w:rPr>
          <w:rFonts w:ascii="Calibri Light" w:hAnsi="Calibri Light" w:cs="Calibri Light"/>
          <w:sz w:val="22"/>
          <w:szCs w:val="22"/>
          <w:lang w:val="uk-UA"/>
        </w:rPr>
      </w:pPr>
    </w:p>
    <w:p w:rsidR="008A0F55" w:rsidRPr="009E6CEE" w:rsidRDefault="008A0F55" w:rsidP="00E34EE6">
      <w:pPr>
        <w:pStyle w:val="af5"/>
        <w:ind w:firstLine="709"/>
        <w:jc w:val="both"/>
        <w:rPr>
          <w:rFonts w:ascii="Calibri Light" w:hAnsi="Calibri Light" w:cs="Calibri Light"/>
          <w:sz w:val="22"/>
          <w:szCs w:val="22"/>
          <w:lang w:val="uk-UA"/>
        </w:rPr>
      </w:pPr>
    </w:p>
    <w:p w:rsidR="008A0F55" w:rsidRPr="009E6CEE" w:rsidRDefault="008A0F55" w:rsidP="00E34EE6">
      <w:pPr>
        <w:pStyle w:val="af5"/>
        <w:ind w:firstLine="709"/>
        <w:jc w:val="both"/>
        <w:rPr>
          <w:rFonts w:ascii="Calibri Light" w:hAnsi="Calibri Light" w:cs="Calibri Light"/>
          <w:sz w:val="22"/>
          <w:szCs w:val="22"/>
          <w:lang w:val="uk-UA"/>
        </w:rPr>
      </w:pPr>
    </w:p>
    <w:p w:rsidR="00D17C53" w:rsidRDefault="004F190A" w:rsidP="00892D9D">
      <w:pPr>
        <w:pStyle w:val="af5"/>
        <w:ind w:left="0" w:firstLine="709"/>
        <w:jc w:val="center"/>
        <w:outlineLvl w:val="0"/>
        <w:rPr>
          <w:rFonts w:ascii="Calibri Light" w:hAnsi="Calibri Light" w:cs="Calibri Light"/>
          <w:b/>
          <w:sz w:val="28"/>
          <w:szCs w:val="28"/>
        </w:rPr>
      </w:pPr>
      <w:r w:rsidRPr="009E6CEE">
        <w:rPr>
          <w:rFonts w:ascii="Calibri Light" w:hAnsi="Calibri Light" w:cs="Calibri Light"/>
          <w:sz w:val="22"/>
          <w:szCs w:val="22"/>
          <w:lang w:val="uk-UA"/>
        </w:rPr>
        <w:br w:type="page"/>
      </w:r>
      <w:bookmarkStart w:id="670" w:name="_Toc515834898"/>
      <w:bookmarkStart w:id="671" w:name="_Toc515836513"/>
      <w:bookmarkStart w:id="672" w:name="_Toc515838998"/>
      <w:bookmarkStart w:id="673" w:name="_Toc515841762"/>
      <w:bookmarkStart w:id="674" w:name="_Toc515852509"/>
      <w:r w:rsidR="00C522E3" w:rsidRPr="00892D9D">
        <w:rPr>
          <w:rFonts w:ascii="Calibri Light" w:hAnsi="Calibri Light" w:cs="Calibri Light"/>
          <w:b/>
          <w:sz w:val="28"/>
          <w:szCs w:val="28"/>
        </w:rPr>
        <w:lastRenderedPageBreak/>
        <w:t>ВИСНОВКИ ТА РЕКОМЕНДАЦІЇ З МОДЕРНІЗАЦІЇ ЕКОНОМІЧНИХ ВІДНОСИН</w:t>
      </w:r>
      <w:bookmarkStart w:id="675" w:name="_Toc515834899"/>
      <w:bookmarkStart w:id="676" w:name="_Toc515836514"/>
      <w:bookmarkStart w:id="677" w:name="_Toc515838999"/>
      <w:bookmarkStart w:id="678" w:name="_Toc515841763"/>
      <w:bookmarkStart w:id="679" w:name="_Toc515852510"/>
      <w:bookmarkEnd w:id="670"/>
      <w:bookmarkEnd w:id="671"/>
      <w:bookmarkEnd w:id="672"/>
      <w:bookmarkEnd w:id="673"/>
      <w:bookmarkEnd w:id="674"/>
      <w:r w:rsidR="00C522E3" w:rsidRPr="00892D9D">
        <w:rPr>
          <w:rFonts w:ascii="Calibri Light" w:hAnsi="Calibri Light" w:cs="Calibri Light"/>
          <w:b/>
          <w:sz w:val="28"/>
          <w:szCs w:val="28"/>
        </w:rPr>
        <w:t>У СИСТЕМІ ВИЩОЇ ОСВІТИ В УКРАЇНІ</w:t>
      </w:r>
      <w:bookmarkEnd w:id="675"/>
      <w:bookmarkEnd w:id="676"/>
      <w:bookmarkEnd w:id="677"/>
      <w:bookmarkEnd w:id="678"/>
      <w:bookmarkEnd w:id="679"/>
    </w:p>
    <w:p w:rsidR="00AC6055" w:rsidRDefault="00AC6055" w:rsidP="00892D9D">
      <w:pPr>
        <w:pStyle w:val="af5"/>
        <w:ind w:left="0" w:firstLine="709"/>
        <w:jc w:val="center"/>
        <w:outlineLvl w:val="0"/>
        <w:rPr>
          <w:rFonts w:ascii="Calibri Light" w:hAnsi="Calibri Light" w:cs="Calibri Light"/>
          <w:b/>
          <w:sz w:val="28"/>
          <w:szCs w:val="28"/>
        </w:rPr>
      </w:pPr>
    </w:p>
    <w:p w:rsidR="00AC6055" w:rsidRPr="00AC6055" w:rsidRDefault="00AC6055" w:rsidP="00AC6055">
      <w:pPr>
        <w:pStyle w:val="af5"/>
        <w:ind w:left="0"/>
        <w:jc w:val="center"/>
        <w:outlineLvl w:val="1"/>
        <w:rPr>
          <w:rFonts w:ascii="Calibri Light" w:hAnsi="Calibri Light" w:cs="Calibri Light"/>
          <w:b/>
          <w:lang w:val="uk-UA"/>
        </w:rPr>
      </w:pPr>
      <w:r>
        <w:rPr>
          <w:rFonts w:ascii="Calibri Light" w:hAnsi="Calibri Light" w:cs="Calibri Light"/>
          <w:b/>
          <w:lang w:val="uk-UA"/>
        </w:rPr>
        <w:t>Висновки</w:t>
      </w:r>
    </w:p>
    <w:p w:rsidR="004955F0" w:rsidRPr="009E6CEE" w:rsidRDefault="004955F0" w:rsidP="00E34EE6">
      <w:pPr>
        <w:spacing w:after="0" w:line="240" w:lineRule="auto"/>
        <w:ind w:firstLine="709"/>
        <w:jc w:val="center"/>
        <w:rPr>
          <w:rFonts w:ascii="Calibri Light" w:hAnsi="Calibri Light" w:cs="Calibri Light"/>
          <w:b/>
          <w:bCs/>
          <w:lang w:val="ru-RU"/>
        </w:rPr>
      </w:pPr>
    </w:p>
    <w:p w:rsidR="00D17C53" w:rsidRPr="009E6CEE" w:rsidRDefault="00D17C53" w:rsidP="00E34EE6">
      <w:pPr>
        <w:numPr>
          <w:ilvl w:val="0"/>
          <w:numId w:val="1"/>
        </w:numPr>
        <w:spacing w:after="0" w:line="240" w:lineRule="auto"/>
        <w:ind w:left="0" w:firstLine="709"/>
        <w:jc w:val="both"/>
        <w:rPr>
          <w:rFonts w:ascii="Calibri Light" w:eastAsia="Times New Roman" w:hAnsi="Calibri Light" w:cs="Calibri Light"/>
          <w:lang w:eastAsia="ru-RU"/>
        </w:rPr>
      </w:pPr>
      <w:r w:rsidRPr="009E6CEE">
        <w:rPr>
          <w:rFonts w:ascii="Calibri Light" w:hAnsi="Calibri Light" w:cs="Calibri Light"/>
        </w:rPr>
        <w:t xml:space="preserve">Головною метою реформування, модернізації та розвитку вищої освіти України, як невід’ємної складової державної політики реформ України, повинно бути створення умов громадянам України для реалізації їх конституційного права здобувати вищу освіту, яка відповідає основним принципам функціонування Європейського простору вищої освіти. </w:t>
      </w:r>
      <w:r w:rsidRPr="009E6CEE">
        <w:rPr>
          <w:rFonts w:ascii="Calibri Light" w:eastAsia="Times New Roman" w:hAnsi="Calibri Light" w:cs="Calibri Light"/>
          <w:lang w:eastAsia="ru-RU"/>
        </w:rPr>
        <w:t xml:space="preserve">В Україні в основному створенні умови для забезпечення конституційного права громадян на вищу освіту. Відносні показники людських і фінансових ресурсів, які Україна направляє на забезпечення освітньої діяльності, перебувають на рівні провідних країн світу. Обсяги державних видатків на освіту, зокрема </w:t>
      </w:r>
      <w:r w:rsidR="001F2B30" w:rsidRPr="009E6CEE">
        <w:rPr>
          <w:rFonts w:ascii="Calibri Light" w:eastAsia="Times New Roman" w:hAnsi="Calibri Light" w:cs="Calibri Light"/>
          <w:lang w:eastAsia="ru-RU"/>
        </w:rPr>
        <w:t xml:space="preserve">і, </w:t>
      </w:r>
      <w:r w:rsidRPr="009E6CEE">
        <w:rPr>
          <w:rFonts w:ascii="Calibri Light" w:eastAsia="Times New Roman" w:hAnsi="Calibri Light" w:cs="Calibri Light"/>
          <w:lang w:eastAsia="ru-RU"/>
        </w:rPr>
        <w:t>на вищу освіту, у відносному вимірі досягли оптимального рівня і збільшення їх абсолютних значень можливе головним чином одночасно із зростанням ВВП країни. Так, показник охоплення населення України вищою освітою у 2008</w:t>
      </w:r>
      <w:r w:rsidR="004446FD" w:rsidRPr="009E6CEE">
        <w:rPr>
          <w:rFonts w:ascii="Calibri Light" w:eastAsia="Times New Roman" w:hAnsi="Calibri Light" w:cs="Calibri Light"/>
          <w:lang w:eastAsia="ru-RU"/>
        </w:rPr>
        <w:t>–</w:t>
      </w:r>
      <w:r w:rsidRPr="009E6CEE">
        <w:rPr>
          <w:rFonts w:ascii="Calibri Light" w:eastAsia="Times New Roman" w:hAnsi="Calibri Light" w:cs="Calibri Light"/>
          <w:lang w:eastAsia="ru-RU"/>
        </w:rPr>
        <w:t xml:space="preserve">2014 рр. склав 79 % проти 71 % у Німеччині, 62 % – Великій Британії, 72 % – Франції,  73 % – Польщі; 94% </w:t>
      </w:r>
      <w:r w:rsidR="004446FD" w:rsidRPr="009E6CEE">
        <w:rPr>
          <w:rFonts w:ascii="Calibri Light" w:eastAsia="Times New Roman" w:hAnsi="Calibri Light" w:cs="Calibri Light"/>
          <w:lang w:eastAsia="ru-RU"/>
        </w:rPr>
        <w:t>–</w:t>
      </w:r>
      <w:r w:rsidRPr="009E6CEE">
        <w:rPr>
          <w:rFonts w:ascii="Calibri Light" w:eastAsia="Times New Roman" w:hAnsi="Calibri Light" w:cs="Calibri Light"/>
          <w:lang w:eastAsia="ru-RU"/>
        </w:rPr>
        <w:t xml:space="preserve"> США; 85% </w:t>
      </w:r>
      <w:r w:rsidR="004446FD" w:rsidRPr="009E6CEE">
        <w:rPr>
          <w:rFonts w:ascii="Calibri Light" w:eastAsia="Times New Roman" w:hAnsi="Calibri Light" w:cs="Calibri Light"/>
          <w:lang w:eastAsia="ru-RU"/>
        </w:rPr>
        <w:t>–</w:t>
      </w:r>
      <w:r w:rsidRPr="009E6CEE">
        <w:rPr>
          <w:rFonts w:ascii="Calibri Light" w:eastAsia="Times New Roman" w:hAnsi="Calibri Light" w:cs="Calibri Light"/>
          <w:lang w:eastAsia="ru-RU"/>
        </w:rPr>
        <w:t xml:space="preserve"> Іспанії; 62% – Італії. Відносні показники охоплення населення України вищою освітою у віковій групі 15 </w:t>
      </w:r>
      <w:r w:rsidR="004446FD" w:rsidRPr="009E6CEE">
        <w:rPr>
          <w:rFonts w:ascii="Calibri Light" w:eastAsia="Times New Roman" w:hAnsi="Calibri Light" w:cs="Calibri Light"/>
          <w:lang w:eastAsia="ru-RU"/>
        </w:rPr>
        <w:t>–</w:t>
      </w:r>
      <w:r w:rsidRPr="009E6CEE">
        <w:rPr>
          <w:rFonts w:ascii="Calibri Light" w:eastAsia="Times New Roman" w:hAnsi="Calibri Light" w:cs="Calibri Light"/>
          <w:lang w:eastAsia="ru-RU"/>
        </w:rPr>
        <w:t>24 років та кількості українських студентів у розрахунку на 10 тис. населення за рахунок усіх джерел фінансування в останні 14 років перевищують аналогічні показники країн ЄС.</w:t>
      </w:r>
    </w:p>
    <w:p w:rsidR="00D17C53" w:rsidRPr="009E6CEE" w:rsidRDefault="00D17C53" w:rsidP="00E34EE6">
      <w:pPr>
        <w:numPr>
          <w:ilvl w:val="0"/>
          <w:numId w:val="1"/>
        </w:numPr>
        <w:spacing w:after="0" w:line="240" w:lineRule="auto"/>
        <w:ind w:left="0" w:firstLine="709"/>
        <w:jc w:val="both"/>
        <w:rPr>
          <w:rFonts w:ascii="Calibri Light" w:eastAsia="Times New Roman" w:hAnsi="Calibri Light" w:cs="Calibri Light"/>
          <w:lang w:eastAsia="ru-RU"/>
        </w:rPr>
      </w:pPr>
      <w:r w:rsidRPr="009E6CEE">
        <w:rPr>
          <w:rFonts w:ascii="Calibri Light" w:eastAsia="Times New Roman" w:hAnsi="Calibri Light" w:cs="Calibri Light"/>
          <w:color w:val="000000"/>
          <w:lang w:eastAsia="uk-UA"/>
        </w:rPr>
        <w:t xml:space="preserve">Процеси переходу економіки України від принципів планової економіки на принципи вільної ринкової економіки об’єктивно обумовлюють закономірність переходу економічних відносин у сфері вищої освіти України теж на принципи сучасної ринкової економіки з урахуванням особливостей вищої освіти, як одного із інститутів сучасних суспільних відносин. </w:t>
      </w:r>
      <w:r w:rsidRPr="009E6CEE">
        <w:rPr>
          <w:rFonts w:ascii="Calibri Light" w:eastAsia="Times New Roman" w:hAnsi="Calibri Light" w:cs="Calibri Light"/>
          <w:lang w:eastAsia="ru-RU"/>
        </w:rPr>
        <w:t xml:space="preserve">Проте, модернізація економічних відносин у сфері вищої освіти України продовжує здійснюватись в умовах моделі економічної діяльності вищої освіти, яка не відповідає концептуальним засадам ринкової економіки. Це є однією з причин вражаюче слабкого взаємозв’язку між високими показниками масштабів освітньої діяльності сфери вищої освіти України і значеннями валового внутрішнього продукту (ВВП) на душу населення за паритетом купівельної спроможності у доларах США. Так, частка державних витрат на освіту в Україні, яка виражена у відсотках до ВВП, відповідає аналогічним показникам країн ЄС, або навіть перевищує їх (у 2005–2014 рр., зазначена питома вага в Україні склала 6,7 % проти 5,0 % у Німеччині; 5,2 % у США; 5,3 % у Канаді; 6,0 % у Сполученому Королівстві; 5,7 % у Франції; 5,0 % в Іспанії; 4,3 % в Італії; 4,9 % у Польщі).  У той же час ВВП на душу населення України був у рази меншим, ніж у розвинених </w:t>
      </w:r>
      <w:r w:rsidRPr="009E6CEE">
        <w:rPr>
          <w:rFonts w:ascii="Calibri Light" w:eastAsia="Times New Roman" w:hAnsi="Calibri Light" w:cs="Calibri Light"/>
          <w:color w:val="000000"/>
          <w:shd w:val="clear" w:color="auto" w:fill="FFFFFF"/>
          <w:lang w:eastAsia="ru-RU"/>
        </w:rPr>
        <w:t>країнах: 7,4 тис. дол. в Україні проти 45,0 тис. дол. у Німеччині; 53,2 тис. дол. у США; 37,9 тис. дол. у Сполученому Королівстві; 38,1 тис. дол. у Франції; 32,8 тис. дол. в Іспанії; 33,6 тис. дол. в Італії; 41,2 тис. дол. у Бельгії; 24,1 тис. дол. у Республіці Польща</w:t>
      </w:r>
      <w:r w:rsidRPr="009E6CEE">
        <w:rPr>
          <w:rFonts w:ascii="Calibri Light" w:eastAsia="Times New Roman" w:hAnsi="Calibri Light" w:cs="Calibri Light"/>
          <w:lang w:eastAsia="ru-RU"/>
        </w:rPr>
        <w:t>.</w:t>
      </w:r>
    </w:p>
    <w:p w:rsidR="00D17C53" w:rsidRPr="009E6CEE" w:rsidRDefault="00D17C53" w:rsidP="00E34EE6">
      <w:pPr>
        <w:numPr>
          <w:ilvl w:val="0"/>
          <w:numId w:val="1"/>
        </w:numPr>
        <w:spacing w:after="0" w:line="240" w:lineRule="auto"/>
        <w:ind w:left="0" w:firstLine="709"/>
        <w:jc w:val="both"/>
        <w:rPr>
          <w:rFonts w:ascii="Calibri Light" w:eastAsia="Times New Roman" w:hAnsi="Calibri Light" w:cs="Calibri Light"/>
          <w:lang w:eastAsia="ru-RU"/>
        </w:rPr>
      </w:pPr>
      <w:r w:rsidRPr="009E6CEE">
        <w:rPr>
          <w:rFonts w:ascii="Calibri Light" w:eastAsia="Times New Roman" w:hAnsi="Calibri Light" w:cs="Calibri Light"/>
          <w:lang w:eastAsia="ru-RU"/>
        </w:rPr>
        <w:t>На виконання положень Конституції України система вищої освіти України зобов’язана на замовлення органів державної влади та місцевого самоврядування здійснювати підготовку: педагогічних, наукових та науково</w:t>
      </w:r>
      <w:r w:rsidR="004446FD" w:rsidRPr="009E6CEE">
        <w:rPr>
          <w:rFonts w:ascii="Calibri Light" w:eastAsia="Times New Roman" w:hAnsi="Calibri Light" w:cs="Calibri Light"/>
          <w:lang w:eastAsia="ru-RU"/>
        </w:rPr>
        <w:t>–</w:t>
      </w:r>
      <w:r w:rsidRPr="009E6CEE">
        <w:rPr>
          <w:rFonts w:ascii="Calibri Light" w:eastAsia="Times New Roman" w:hAnsi="Calibri Light" w:cs="Calibri Light"/>
          <w:lang w:eastAsia="ru-RU"/>
        </w:rPr>
        <w:t>педагогічних працівників для державних і комунальних навчальних закладів за рахунок коштів державного і місцевих бюджетів в обсягах, які повинні забезпечити конституційне право на доступну і безоплатну освіту; медичних працівників за рахунок коштів державного і місцевих бюджетів в обсягах, які забезпечать конституційне право на охорону здоров’я, медичну допомогу та медичне страхування; фахівців із права за рахунок коштів державного і місцевих бюджетів в обсягах, які мають забезпечити конституційне право на правову допомогу; фахівців, що забезпечують збереження історичних пам'яток та інших об'єктів, що становлять культурну цінність за рахунок коштів державного і місцевих бюджетів в обсягах, які забезпечать зазначене зобов’язання; фахівців для захисту суверенітету і територіальної цілісності України в обсягах, визначених відповідними державними замовниками; фахівців для забезпечення екологічної безпеки і підтримання екологічної рівноваги в обсягах, визначених відповідними державними замовниками; фахівців для захисту життя людей за рахунок коштів державного і місцевих бюджетів в обсягах визначених відповідними державними замовниками; фахівців для захисту правосуддя за рахунок державного бюджету в обсягах, визначених органами правосуддя.</w:t>
      </w:r>
    </w:p>
    <w:p w:rsidR="00D17C53" w:rsidRPr="009E6CEE" w:rsidRDefault="00D17C53" w:rsidP="00E34EE6">
      <w:pPr>
        <w:numPr>
          <w:ilvl w:val="0"/>
          <w:numId w:val="1"/>
        </w:numPr>
        <w:spacing w:after="0" w:line="240" w:lineRule="auto"/>
        <w:ind w:left="0" w:firstLine="709"/>
        <w:jc w:val="both"/>
        <w:rPr>
          <w:rFonts w:ascii="Calibri Light" w:hAnsi="Calibri Light" w:cs="Calibri Light"/>
        </w:rPr>
      </w:pPr>
      <w:r w:rsidRPr="009E6CEE">
        <w:rPr>
          <w:rFonts w:ascii="Calibri Light" w:hAnsi="Calibri Light" w:cs="Calibri Light"/>
        </w:rPr>
        <w:t xml:space="preserve">Згідно Рішення Конституційного Суду України безальтернативно випливає, що економічні відносини у сфері вищої освіти України повинні в обов’язковому порядку враховувати, що певна кількість здобувачів вищої освіти (споживачів послуг вищої освіти) мають право отримати послуги вищої освіти </w:t>
      </w:r>
      <w:r w:rsidRPr="009E6CEE">
        <w:rPr>
          <w:rFonts w:ascii="Calibri Light" w:hAnsi="Calibri Light" w:cs="Calibri Light"/>
        </w:rPr>
        <w:lastRenderedPageBreak/>
        <w:t>відповідно до стандартів (отже, повинні бути затверджені державні стандарти професійні, вищої освіти за кожним рівнем і кожною спеціальністю, які б давали змогу розрахувати вартість відповідної конкретної послуги вищої освіти) з оплатою послуг вищої освіти за рахунок державного або місцевих бюджетів лише у державних і комунальних ЗВО лише на конкурсній основі (без жодних виключень, тобто без можливості отримати послугу вищої освіти поза конкурсом), при цьому, можливість отримання зазначеної послуги можлива лише на умовах державного замовлення. Це дає підстави стверджувати, що пропозиції деяких експертів відмовитись від системи державного замовлення на послуги вищої освіти слід вважати неприйнятними, оскільки цим же Рішенням встановлено, що Рішення «…є обов’язковим до виконання на території України, остаточним і не може бути оскаржене».</w:t>
      </w:r>
    </w:p>
    <w:p w:rsidR="00D17C53" w:rsidRPr="009E6CEE" w:rsidRDefault="00D17C53" w:rsidP="00E34EE6">
      <w:pPr>
        <w:numPr>
          <w:ilvl w:val="0"/>
          <w:numId w:val="1"/>
        </w:numPr>
        <w:spacing w:after="0" w:line="240" w:lineRule="auto"/>
        <w:ind w:left="0" w:firstLine="709"/>
        <w:jc w:val="both"/>
        <w:rPr>
          <w:rFonts w:ascii="Calibri Light" w:eastAsia="Times New Roman" w:hAnsi="Calibri Light" w:cs="Calibri Light"/>
          <w:lang w:eastAsia="ru-RU"/>
        </w:rPr>
      </w:pPr>
      <w:r w:rsidRPr="009E6CEE">
        <w:rPr>
          <w:rFonts w:ascii="Calibri Light" w:eastAsia="Times New Roman" w:hAnsi="Calibri Light" w:cs="Calibri Light"/>
          <w:lang w:eastAsia="ru-RU"/>
        </w:rPr>
        <w:t xml:space="preserve">Встановлено, що державна офіційна статистична інформація, яка базується на діючий системі показників державних статистичних спостережень щодо стану економічних відносин у сфері вищої освіти України (зокрема, «Основні показники діяльності </w:t>
      </w:r>
      <w:r w:rsidR="006458C0" w:rsidRPr="009E6CEE">
        <w:rPr>
          <w:rFonts w:ascii="Calibri Light" w:eastAsia="Times New Roman" w:hAnsi="Calibri Light" w:cs="Calibri Light"/>
          <w:lang w:eastAsia="ru-RU"/>
        </w:rPr>
        <w:t>закладів вищої освіти</w:t>
      </w:r>
      <w:r w:rsidRPr="009E6CEE">
        <w:rPr>
          <w:rFonts w:ascii="Calibri Light" w:eastAsia="Times New Roman" w:hAnsi="Calibri Light" w:cs="Calibri Light"/>
          <w:lang w:eastAsia="ru-RU"/>
        </w:rPr>
        <w:t xml:space="preserve"> України на початок…навчального року), статистичний бюлетень; «Економічна активність населення України», …рік, статистичний збірник; «Праця України», …рік, статистичний збірник; Звіт про виконання зведеного бюджету України по видатках (в частині видатків на вищу освіту), …рік) позбавляє можливості здійснити належний аналіз економічних відносин у сфері вищої освіти України з використанням сучасних методів опрацювання статистичної інформації та порівняння отриманих результатів із відповідною статистичною інформацією країн ЄС, США, Японії через неповність та неадекватність вітчизняної статистичної інформації.</w:t>
      </w:r>
    </w:p>
    <w:p w:rsidR="00D17C53" w:rsidRPr="009E6CEE" w:rsidRDefault="00D17C53" w:rsidP="00E34EE6">
      <w:pPr>
        <w:numPr>
          <w:ilvl w:val="0"/>
          <w:numId w:val="1"/>
        </w:numPr>
        <w:spacing w:after="0" w:line="240" w:lineRule="auto"/>
        <w:ind w:left="0" w:firstLine="709"/>
        <w:jc w:val="both"/>
        <w:rPr>
          <w:rFonts w:ascii="Calibri Light" w:eastAsia="Times New Roman" w:hAnsi="Calibri Light" w:cs="Calibri Light"/>
          <w:lang w:eastAsia="ru-RU"/>
        </w:rPr>
      </w:pPr>
      <w:r w:rsidRPr="009E6CEE">
        <w:rPr>
          <w:rFonts w:ascii="Calibri Light" w:eastAsia="Times New Roman" w:hAnsi="Calibri Light" w:cs="Calibri Light"/>
          <w:lang w:eastAsia="ru-RU"/>
        </w:rPr>
        <w:t>На підставі здійсненого аналізу відповідності економічних відносин у сфері вищої освіти України концептуальним засадам сучасних моделей ринкової економіки (перш за все, концептуальним засадам Системи національних рахунків 2008) (СНР 2008) встановлено:</w:t>
      </w:r>
    </w:p>
    <w:p w:rsidR="00D17C53" w:rsidRPr="009E6CEE" w:rsidRDefault="00D17C53" w:rsidP="009E6CEE">
      <w:pPr>
        <w:numPr>
          <w:ilvl w:val="0"/>
          <w:numId w:val="5"/>
        </w:numPr>
        <w:spacing w:after="0" w:line="240" w:lineRule="auto"/>
        <w:ind w:left="0" w:firstLine="567"/>
        <w:jc w:val="both"/>
        <w:rPr>
          <w:rFonts w:ascii="Calibri Light" w:hAnsi="Calibri Light" w:cs="Calibri Light"/>
        </w:rPr>
      </w:pPr>
      <w:r w:rsidRPr="009E6CEE">
        <w:rPr>
          <w:rFonts w:ascii="Calibri Light" w:eastAsia="Times New Roman" w:hAnsi="Calibri Light" w:cs="Calibri Light"/>
          <w:lang w:eastAsia="ru-RU"/>
        </w:rPr>
        <w:t>невідповідність діючої моделі економічної діяльності системі вищої освіти України концептуальним засадам ринкової економіки;</w:t>
      </w:r>
    </w:p>
    <w:p w:rsidR="00D17C53" w:rsidRPr="009E6CEE" w:rsidRDefault="00D17C53" w:rsidP="009E6CEE">
      <w:pPr>
        <w:numPr>
          <w:ilvl w:val="0"/>
          <w:numId w:val="5"/>
        </w:numPr>
        <w:spacing w:after="0" w:line="240" w:lineRule="auto"/>
        <w:ind w:left="0" w:firstLine="567"/>
        <w:jc w:val="both"/>
        <w:rPr>
          <w:rFonts w:ascii="Calibri Light" w:hAnsi="Calibri Light" w:cs="Calibri Light"/>
        </w:rPr>
      </w:pPr>
      <w:r w:rsidRPr="009E6CEE">
        <w:rPr>
          <w:rFonts w:ascii="Calibri Light" w:eastAsia="Times New Roman" w:hAnsi="Calibri Light" w:cs="Calibri Light"/>
          <w:lang w:eastAsia="ru-RU"/>
        </w:rPr>
        <w:t>відсутність унормованого визначення результату основного виду економічної діяльності З</w:t>
      </w:r>
      <w:r w:rsidR="00CE5D00" w:rsidRPr="009E6CEE">
        <w:rPr>
          <w:rFonts w:ascii="Calibri Light" w:eastAsia="Times New Roman" w:hAnsi="Calibri Light" w:cs="Calibri Light"/>
          <w:lang w:eastAsia="ru-RU"/>
        </w:rPr>
        <w:t>ВО</w:t>
      </w:r>
      <w:r w:rsidRPr="009E6CEE">
        <w:rPr>
          <w:rFonts w:ascii="Calibri Light" w:eastAsia="Times New Roman" w:hAnsi="Calibri Light" w:cs="Calibri Light"/>
          <w:lang w:eastAsia="ru-RU"/>
        </w:rPr>
        <w:t xml:space="preserve"> «послуга вищої освіти» (тотожні поняття – продукт вищої освіти, освітня продукція вищої освіти, продукт вищої освіти);</w:t>
      </w:r>
    </w:p>
    <w:p w:rsidR="00D17C53" w:rsidRPr="009E6CEE" w:rsidRDefault="00D17C53" w:rsidP="009E6CEE">
      <w:pPr>
        <w:numPr>
          <w:ilvl w:val="0"/>
          <w:numId w:val="5"/>
        </w:numPr>
        <w:spacing w:after="0" w:line="240" w:lineRule="auto"/>
        <w:ind w:left="0" w:firstLine="567"/>
        <w:jc w:val="both"/>
        <w:rPr>
          <w:rFonts w:ascii="Calibri Light" w:hAnsi="Calibri Light" w:cs="Calibri Light"/>
        </w:rPr>
      </w:pPr>
      <w:r w:rsidRPr="009E6CEE">
        <w:rPr>
          <w:rFonts w:ascii="Calibri Light" w:eastAsia="Times New Roman" w:hAnsi="Calibri Light" w:cs="Calibri Light"/>
          <w:lang w:eastAsia="ru-RU"/>
        </w:rPr>
        <w:t>економічна діяльність українських державних і комунальних З</w:t>
      </w:r>
      <w:r w:rsidR="00461280" w:rsidRPr="009E6CEE">
        <w:rPr>
          <w:rFonts w:ascii="Calibri Light" w:eastAsia="Times New Roman" w:hAnsi="Calibri Light" w:cs="Calibri Light"/>
          <w:lang w:eastAsia="ru-RU"/>
        </w:rPr>
        <w:t>ВО</w:t>
      </w:r>
      <w:r w:rsidRPr="009E6CEE">
        <w:rPr>
          <w:rFonts w:ascii="Calibri Light" w:eastAsia="Times New Roman" w:hAnsi="Calibri Light" w:cs="Calibri Light"/>
          <w:lang w:eastAsia="ru-RU"/>
        </w:rPr>
        <w:t xml:space="preserve"> здійснюється лише в організаційно</w:t>
      </w:r>
      <w:r w:rsidR="004446FD" w:rsidRPr="009E6CEE">
        <w:rPr>
          <w:rFonts w:ascii="Calibri Light" w:eastAsia="Times New Roman" w:hAnsi="Calibri Light" w:cs="Calibri Light"/>
          <w:lang w:eastAsia="ru-RU"/>
        </w:rPr>
        <w:t>–</w:t>
      </w:r>
      <w:r w:rsidRPr="009E6CEE">
        <w:rPr>
          <w:rFonts w:ascii="Calibri Light" w:eastAsia="Times New Roman" w:hAnsi="Calibri Light" w:cs="Calibri Light"/>
          <w:lang w:eastAsia="ru-RU"/>
        </w:rPr>
        <w:t xml:space="preserve">правовому статусі «бюджетна установа», що практично унеможливлює досягнення їх фінансової автономії, як це притаманно суб’єктам господарювання в умовах сучасної  ринкової економіки.  </w:t>
      </w:r>
    </w:p>
    <w:p w:rsidR="00D17C53" w:rsidRPr="009E6CEE" w:rsidRDefault="00D17C53" w:rsidP="00E34EE6">
      <w:pPr>
        <w:numPr>
          <w:ilvl w:val="0"/>
          <w:numId w:val="1"/>
        </w:numPr>
        <w:spacing w:after="0" w:line="240" w:lineRule="auto"/>
        <w:ind w:left="0" w:firstLine="709"/>
        <w:jc w:val="both"/>
        <w:rPr>
          <w:rFonts w:ascii="Calibri Light" w:eastAsia="Times New Roman" w:hAnsi="Calibri Light" w:cs="Calibri Light"/>
          <w:color w:val="000000"/>
          <w:spacing w:val="10"/>
          <w:lang w:eastAsia="uk-UA"/>
        </w:rPr>
      </w:pPr>
      <w:r w:rsidRPr="009E6CEE">
        <w:rPr>
          <w:rFonts w:ascii="Calibri Light" w:eastAsia="Times New Roman" w:hAnsi="Calibri Light" w:cs="Calibri Light"/>
          <w:lang w:eastAsia="ru-RU"/>
        </w:rPr>
        <w:t>В економічних відносинах вищої освіти України має місце н</w:t>
      </w:r>
      <w:r w:rsidRPr="009E6CEE">
        <w:rPr>
          <w:rFonts w:ascii="Calibri Light" w:eastAsia="Times New Roman" w:hAnsi="Calibri Light" w:cs="Calibri Light"/>
          <w:color w:val="000000"/>
          <w:spacing w:val="10"/>
          <w:lang w:eastAsia="uk-UA"/>
        </w:rPr>
        <w:t xml:space="preserve">езбалансованість обсягів підготовки фахівців у розрізі багатьох спеціальностей з потребами ринку праці. Основною причиною є неузгодженість між структурами переліків, за якими здійснюється підготовка фахівців, та Класифікацією видів економічної діяльності (КВЕД), за якою визначаються потреби ринку праці. </w:t>
      </w:r>
    </w:p>
    <w:p w:rsidR="00D17C53" w:rsidRPr="009E6CEE" w:rsidRDefault="00D17C53" w:rsidP="00E34EE6">
      <w:pPr>
        <w:numPr>
          <w:ilvl w:val="0"/>
          <w:numId w:val="1"/>
        </w:numPr>
        <w:spacing w:after="0" w:line="240" w:lineRule="auto"/>
        <w:ind w:left="0" w:firstLine="709"/>
        <w:jc w:val="both"/>
        <w:rPr>
          <w:rFonts w:ascii="Calibri Light" w:hAnsi="Calibri Light" w:cs="Calibri Light"/>
        </w:rPr>
      </w:pPr>
      <w:r w:rsidRPr="009E6CEE">
        <w:rPr>
          <w:rFonts w:ascii="Calibri Light" w:hAnsi="Calibri Light" w:cs="Calibri Light"/>
          <w:bCs/>
        </w:rPr>
        <w:t>Діюча практика економічних відносин у сфері вищої освіти України не відповідає теоретичним і методологічним засадам сучасної ринкової економіки. Одним із підтверджень такого висновку може слугувати Рішення  Комітету з питань науки і освіти №</w:t>
      </w:r>
      <w:r w:rsidR="00461280" w:rsidRPr="009E6CEE">
        <w:rPr>
          <w:rFonts w:ascii="Calibri Light" w:hAnsi="Calibri Light" w:cs="Calibri Light"/>
          <w:bCs/>
        </w:rPr>
        <w:t> </w:t>
      </w:r>
      <w:r w:rsidRPr="009E6CEE">
        <w:rPr>
          <w:rFonts w:ascii="Calibri Light" w:hAnsi="Calibri Light" w:cs="Calibri Light"/>
          <w:bCs/>
        </w:rPr>
        <w:t>54 від 21 грудня 2016 року «Про стан впровадження Закону України «Про вищу освіту», в якому зазначено: «Кардинальних змін потребує … система фінансування вищої освіти, яка … є непрозорою і неефективною, не відповідає викликам сучасності та засадам формування єдиного європейського освітнього простору. Держава продовжує розглядати витрати на вищу освіту як елемент соціальної політики, а не як інвестиції в людський капітал, що створює умови для зростання і розвитку країни у майбутньому. Назріла необхідність розроблення нової ефективної моделі фінансування вищої освіти, спрямованої на забезпечення якості освіти».</w:t>
      </w:r>
    </w:p>
    <w:p w:rsidR="00D17C53" w:rsidRPr="009E6CEE" w:rsidRDefault="00D17C53" w:rsidP="00E34EE6">
      <w:pPr>
        <w:numPr>
          <w:ilvl w:val="0"/>
          <w:numId w:val="1"/>
        </w:numPr>
        <w:spacing w:after="0" w:line="240" w:lineRule="auto"/>
        <w:ind w:left="0" w:firstLine="709"/>
        <w:jc w:val="both"/>
        <w:rPr>
          <w:rFonts w:ascii="Calibri Light" w:eastAsia="Times New Roman" w:hAnsi="Calibri Light" w:cs="Calibri Light"/>
          <w:lang w:eastAsia="ru-RU"/>
        </w:rPr>
      </w:pPr>
      <w:r w:rsidRPr="009E6CEE">
        <w:rPr>
          <w:rFonts w:ascii="Calibri Light" w:eastAsia="Times New Roman" w:hAnsi="Calibri Light" w:cs="Calibri Light"/>
          <w:lang w:eastAsia="ru-RU"/>
        </w:rPr>
        <w:t>Аналіз нормативно</w:t>
      </w:r>
      <w:r w:rsidR="004446FD" w:rsidRPr="009E6CEE">
        <w:rPr>
          <w:rFonts w:ascii="Calibri Light" w:eastAsia="Times New Roman" w:hAnsi="Calibri Light" w:cs="Calibri Light"/>
          <w:lang w:eastAsia="ru-RU"/>
        </w:rPr>
        <w:t>–</w:t>
      </w:r>
      <w:r w:rsidRPr="009E6CEE">
        <w:rPr>
          <w:rFonts w:ascii="Calibri Light" w:eastAsia="Times New Roman" w:hAnsi="Calibri Light" w:cs="Calibri Light"/>
          <w:lang w:eastAsia="ru-RU"/>
        </w:rPr>
        <w:t>правового забезпечення економічних відносин у сфері вищої освіти України дає достатньо підстав для висновку, що нормативно</w:t>
      </w:r>
      <w:r w:rsidR="004446FD" w:rsidRPr="009E6CEE">
        <w:rPr>
          <w:rFonts w:ascii="Calibri Light" w:eastAsia="Times New Roman" w:hAnsi="Calibri Light" w:cs="Calibri Light"/>
          <w:lang w:eastAsia="ru-RU"/>
        </w:rPr>
        <w:t>–</w:t>
      </w:r>
      <w:r w:rsidRPr="009E6CEE">
        <w:rPr>
          <w:rFonts w:ascii="Calibri Light" w:eastAsia="Times New Roman" w:hAnsi="Calibri Light" w:cs="Calibri Light"/>
          <w:lang w:eastAsia="ru-RU"/>
        </w:rPr>
        <w:t>правове забезпечення економічних відносин у сфері вищої освіти України потребує кардинального перегляду з метою приведення його в відповідність до концептуальних засад Системи національних рахунків 2008 (СНР 2008).</w:t>
      </w:r>
    </w:p>
    <w:p w:rsidR="00D17C53" w:rsidRPr="009E6CEE" w:rsidRDefault="004955F0" w:rsidP="00E34EE6">
      <w:pPr>
        <w:numPr>
          <w:ilvl w:val="0"/>
          <w:numId w:val="1"/>
        </w:numPr>
        <w:spacing w:after="0" w:line="240" w:lineRule="auto"/>
        <w:ind w:left="0" w:firstLine="709"/>
        <w:jc w:val="both"/>
        <w:rPr>
          <w:rFonts w:ascii="Calibri Light" w:hAnsi="Calibri Light" w:cs="Calibri Light"/>
          <w:bCs/>
        </w:rPr>
      </w:pPr>
      <w:r w:rsidRPr="009E6CEE">
        <w:rPr>
          <w:rFonts w:ascii="Calibri Light" w:eastAsia="Times New Roman" w:hAnsi="Calibri Light" w:cs="Calibri Light"/>
          <w:lang w:eastAsia="ru-RU"/>
        </w:rPr>
        <w:t xml:space="preserve"> </w:t>
      </w:r>
      <w:r w:rsidR="00D17C53" w:rsidRPr="009E6CEE">
        <w:rPr>
          <w:rFonts w:ascii="Calibri Light" w:eastAsia="Times New Roman" w:hAnsi="Calibri Light" w:cs="Calibri Light"/>
          <w:lang w:eastAsia="ru-RU"/>
        </w:rPr>
        <w:t xml:space="preserve">Головними суб’єктами, що формують попит на послуги вищої освіти, виступають здобувачі освіти. Другими за важливістю суб’єктами економічних відносин у сфері вищої освіти, які формують пропозицію послуг вищої освіти – заклади вищої освіти. </w:t>
      </w:r>
    </w:p>
    <w:p w:rsidR="00D17C53" w:rsidRPr="009E6CEE" w:rsidRDefault="004955F0" w:rsidP="00E34EE6">
      <w:pPr>
        <w:numPr>
          <w:ilvl w:val="0"/>
          <w:numId w:val="1"/>
        </w:numPr>
        <w:spacing w:after="0" w:line="240" w:lineRule="auto"/>
        <w:ind w:left="0" w:firstLine="709"/>
        <w:jc w:val="both"/>
        <w:rPr>
          <w:rFonts w:ascii="Calibri Light" w:hAnsi="Calibri Light" w:cs="Calibri Light"/>
          <w:bCs/>
        </w:rPr>
      </w:pPr>
      <w:r w:rsidRPr="009E6CEE">
        <w:rPr>
          <w:rFonts w:ascii="Calibri Light" w:hAnsi="Calibri Light" w:cs="Calibri Light"/>
          <w:bCs/>
        </w:rPr>
        <w:t xml:space="preserve"> </w:t>
      </w:r>
      <w:r w:rsidR="008B01CD" w:rsidRPr="009E6CEE">
        <w:rPr>
          <w:rFonts w:ascii="Calibri Light" w:hAnsi="Calibri Light" w:cs="Calibri Light"/>
          <w:bCs/>
        </w:rPr>
        <w:t>З</w:t>
      </w:r>
      <w:r w:rsidR="00D17C53" w:rsidRPr="009E6CEE">
        <w:rPr>
          <w:rFonts w:ascii="Calibri Light" w:hAnsi="Calibri Light" w:cs="Calibri Light"/>
          <w:bCs/>
        </w:rPr>
        <w:t>аклади</w:t>
      </w:r>
      <w:r w:rsidR="008B01CD" w:rsidRPr="009E6CEE">
        <w:rPr>
          <w:rFonts w:ascii="Calibri Light" w:hAnsi="Calibri Light" w:cs="Calibri Light"/>
          <w:bCs/>
        </w:rPr>
        <w:t xml:space="preserve"> вищої освіти</w:t>
      </w:r>
      <w:r w:rsidR="00D17C53" w:rsidRPr="009E6CEE">
        <w:rPr>
          <w:rFonts w:ascii="Calibri Light" w:hAnsi="Calibri Light" w:cs="Calibri Light"/>
          <w:bCs/>
        </w:rPr>
        <w:t xml:space="preserve"> є невід’ємною складовою повної сукупності усіх інституціональних одиниць країни, а їх о</w:t>
      </w:r>
      <w:r w:rsidR="00D17C53" w:rsidRPr="009E6CEE">
        <w:rPr>
          <w:rFonts w:ascii="Calibri Light" w:hAnsi="Calibri Light" w:cs="Calibri Light"/>
        </w:rPr>
        <w:t>рганізаційно</w:t>
      </w:r>
      <w:r w:rsidR="004446FD" w:rsidRPr="009E6CEE">
        <w:rPr>
          <w:rFonts w:ascii="Calibri Light" w:hAnsi="Calibri Light" w:cs="Calibri Light"/>
        </w:rPr>
        <w:t>–</w:t>
      </w:r>
      <w:r w:rsidR="00D17C53" w:rsidRPr="009E6CEE">
        <w:rPr>
          <w:rFonts w:ascii="Calibri Light" w:hAnsi="Calibri Light" w:cs="Calibri Light"/>
        </w:rPr>
        <w:t>правовий статус визначається юридичним власником (засновником) закладу при реєстрації в установленому законом порядку і зазначається у статуті закладу</w:t>
      </w:r>
      <w:r w:rsidR="008B01CD" w:rsidRPr="009E6CEE">
        <w:rPr>
          <w:rFonts w:ascii="Calibri Light" w:hAnsi="Calibri Light" w:cs="Calibri Light"/>
        </w:rPr>
        <w:t xml:space="preserve"> вищої освіти</w:t>
      </w:r>
      <w:r w:rsidR="00D17C53" w:rsidRPr="009E6CEE">
        <w:rPr>
          <w:rFonts w:ascii="Calibri Light" w:hAnsi="Calibri Light" w:cs="Calibri Light"/>
        </w:rPr>
        <w:t xml:space="preserve">. </w:t>
      </w:r>
      <w:r w:rsidR="008B01CD" w:rsidRPr="009E6CEE">
        <w:rPr>
          <w:rFonts w:ascii="Calibri Light" w:hAnsi="Calibri Light" w:cs="Calibri Light"/>
        </w:rPr>
        <w:t>З</w:t>
      </w:r>
      <w:r w:rsidR="00D17C53" w:rsidRPr="009E6CEE">
        <w:rPr>
          <w:rFonts w:ascii="Calibri Light" w:hAnsi="Calibri Light" w:cs="Calibri Light"/>
        </w:rPr>
        <w:t>аклади</w:t>
      </w:r>
      <w:r w:rsidR="008B01CD" w:rsidRPr="009E6CEE">
        <w:rPr>
          <w:rFonts w:ascii="Calibri Light" w:hAnsi="Calibri Light" w:cs="Calibri Light"/>
        </w:rPr>
        <w:t xml:space="preserve"> вищої освіти </w:t>
      </w:r>
      <w:r w:rsidR="00D17C53" w:rsidRPr="009E6CEE">
        <w:rPr>
          <w:rFonts w:ascii="Calibri Light" w:hAnsi="Calibri Light" w:cs="Calibri Light"/>
        </w:rPr>
        <w:t xml:space="preserve">повинні мати право здійснювати освітню і економічну діяльність у одній із таких </w:t>
      </w:r>
      <w:r w:rsidR="00D17C53" w:rsidRPr="009E6CEE">
        <w:rPr>
          <w:rFonts w:ascii="Calibri Light" w:hAnsi="Calibri Light" w:cs="Calibri Light"/>
        </w:rPr>
        <w:lastRenderedPageBreak/>
        <w:t>організаційно</w:t>
      </w:r>
      <w:r w:rsidR="004446FD" w:rsidRPr="009E6CEE">
        <w:rPr>
          <w:rFonts w:ascii="Calibri Light" w:hAnsi="Calibri Light" w:cs="Calibri Light"/>
        </w:rPr>
        <w:t>–</w:t>
      </w:r>
      <w:r w:rsidR="00D17C53" w:rsidRPr="009E6CEE">
        <w:rPr>
          <w:rFonts w:ascii="Calibri Light" w:hAnsi="Calibri Light" w:cs="Calibri Light"/>
        </w:rPr>
        <w:t xml:space="preserve">правових форм (статусів): </w:t>
      </w:r>
      <w:r w:rsidR="00D17C53" w:rsidRPr="009E6CEE">
        <w:rPr>
          <w:rFonts w:ascii="Calibri Light" w:hAnsi="Calibri Light" w:cs="Calibri Light"/>
          <w:bCs/>
        </w:rPr>
        <w:t xml:space="preserve"> «бюджетна установа»; некомерційна організація (НКО) з ринковим виробництвом; некомерційна організація (НКО) з неринковим виробництвом; нефінансова корпорація.</w:t>
      </w:r>
    </w:p>
    <w:p w:rsidR="00D17C53" w:rsidRPr="009E6CEE" w:rsidRDefault="004955F0" w:rsidP="00E34EE6">
      <w:pPr>
        <w:numPr>
          <w:ilvl w:val="0"/>
          <w:numId w:val="1"/>
        </w:numPr>
        <w:spacing w:after="0" w:line="240" w:lineRule="auto"/>
        <w:ind w:left="0" w:firstLine="709"/>
        <w:jc w:val="both"/>
        <w:rPr>
          <w:rFonts w:ascii="Calibri Light" w:hAnsi="Calibri Light" w:cs="Calibri Light"/>
          <w:bCs/>
        </w:rPr>
      </w:pPr>
      <w:r w:rsidRPr="009E6CEE">
        <w:rPr>
          <w:rFonts w:ascii="Calibri Light" w:hAnsi="Calibri Light" w:cs="Calibri Light"/>
          <w:bCs/>
        </w:rPr>
        <w:t xml:space="preserve"> </w:t>
      </w:r>
      <w:r w:rsidR="00D17C53" w:rsidRPr="009E6CEE">
        <w:rPr>
          <w:rFonts w:ascii="Calibri Light" w:hAnsi="Calibri Light" w:cs="Calibri Light"/>
          <w:bCs/>
        </w:rPr>
        <w:t>Ринок послуг вищої освіти в Україні як невід’ємна частина загальнонаціонального ринку товарів і послуг, європейського та світового ринків послуг вищої освіти, не має належного інституціонального упорядкування відповідно до принципів вільної ринкової економіки.</w:t>
      </w:r>
    </w:p>
    <w:p w:rsidR="00D17C53" w:rsidRPr="009E6CEE" w:rsidRDefault="004955F0" w:rsidP="00E34EE6">
      <w:pPr>
        <w:numPr>
          <w:ilvl w:val="0"/>
          <w:numId w:val="1"/>
        </w:numPr>
        <w:spacing w:after="0" w:line="240" w:lineRule="auto"/>
        <w:ind w:left="0" w:firstLine="709"/>
        <w:jc w:val="both"/>
        <w:rPr>
          <w:rFonts w:ascii="Calibri Light" w:hAnsi="Calibri Light" w:cs="Calibri Light"/>
          <w:bCs/>
        </w:rPr>
      </w:pPr>
      <w:r w:rsidRPr="009E6CEE">
        <w:rPr>
          <w:rFonts w:ascii="Calibri Light" w:hAnsi="Calibri Light" w:cs="Calibri Light"/>
          <w:bCs/>
        </w:rPr>
        <w:t xml:space="preserve"> </w:t>
      </w:r>
      <w:r w:rsidR="00D17C53" w:rsidRPr="009E6CEE">
        <w:rPr>
          <w:rFonts w:ascii="Calibri Light" w:hAnsi="Calibri Light" w:cs="Calibri Light"/>
          <w:bCs/>
        </w:rPr>
        <w:t>Діюча нормативно</w:t>
      </w:r>
      <w:r w:rsidR="004446FD" w:rsidRPr="009E6CEE">
        <w:rPr>
          <w:rFonts w:ascii="Calibri Light" w:hAnsi="Calibri Light" w:cs="Calibri Light"/>
          <w:bCs/>
        </w:rPr>
        <w:t>–</w:t>
      </w:r>
      <w:r w:rsidR="00D17C53" w:rsidRPr="009E6CEE">
        <w:rPr>
          <w:rFonts w:ascii="Calibri Light" w:hAnsi="Calibri Light" w:cs="Calibri Light"/>
          <w:bCs/>
        </w:rPr>
        <w:t>правова база ціноутворення у сфері вищої освіти України не відповідає вимогам ринкової економіки, в умовах якої ціна розраховується і встановлюється по кожному продукту (товару або послузі). Натомість в Україні здійснюється не розрахунок вартості (ціни) конкретної послуги вищої освіти за кожним рівнем кожної спеціальності вищої освіти кожного навчального року, а розраховується орієнтовний середній обсяг витрат на підготовку одного фахівця, аспіранта, докторанта у календарному році.</w:t>
      </w:r>
    </w:p>
    <w:p w:rsidR="004955F0" w:rsidRPr="009E6CEE" w:rsidRDefault="004955F0" w:rsidP="00E34EE6">
      <w:pPr>
        <w:numPr>
          <w:ilvl w:val="0"/>
          <w:numId w:val="1"/>
        </w:numPr>
        <w:spacing w:after="0" w:line="240" w:lineRule="auto"/>
        <w:ind w:left="0" w:firstLine="709"/>
        <w:jc w:val="both"/>
        <w:rPr>
          <w:rFonts w:ascii="Calibri Light" w:eastAsia="Times New Roman" w:hAnsi="Calibri Light" w:cs="Calibri Light"/>
          <w:lang w:eastAsia="ru-RU"/>
        </w:rPr>
      </w:pPr>
      <w:r w:rsidRPr="009E6CEE">
        <w:rPr>
          <w:rFonts w:ascii="Calibri Light" w:hAnsi="Calibri Light" w:cs="Calibri Light"/>
          <w:bCs/>
        </w:rPr>
        <w:t xml:space="preserve"> </w:t>
      </w:r>
      <w:r w:rsidR="00D17C53" w:rsidRPr="009E6CEE">
        <w:rPr>
          <w:rFonts w:ascii="Calibri Light" w:hAnsi="Calibri Light" w:cs="Calibri Light"/>
          <w:bCs/>
        </w:rPr>
        <w:t>Постійне зростання кількості споживачів послуг вищої освіти у світі, країнах ЄС, в Україні (у відсотковому вимірі), яке отримало визначення «масов</w:t>
      </w:r>
      <w:r w:rsidR="00CE5D00" w:rsidRPr="009E6CEE">
        <w:rPr>
          <w:rFonts w:ascii="Calibri Light" w:hAnsi="Calibri Light" w:cs="Calibri Light"/>
          <w:bCs/>
        </w:rPr>
        <w:t>и</w:t>
      </w:r>
      <w:r w:rsidR="00D17C53" w:rsidRPr="009E6CEE">
        <w:rPr>
          <w:rFonts w:ascii="Calibri Light" w:hAnsi="Calibri Light" w:cs="Calibri Light"/>
          <w:bCs/>
        </w:rPr>
        <w:t>зація вищої освіти», обумовлює зниження її якості. В сучасній ринковій економіці головним засобом забезпечення якості продуктів (товарів і послуг, у тому числі послуг вищої освіти) виступають стандарти продуктів (товарів і послуг) як результатів економічної діяльності. В Україні у сфері вищої освіти стандарти послуг вищої освіти до цього часу відсутні.</w:t>
      </w:r>
    </w:p>
    <w:p w:rsidR="00D17C53" w:rsidRPr="009E6CEE" w:rsidRDefault="004955F0" w:rsidP="00E34EE6">
      <w:pPr>
        <w:numPr>
          <w:ilvl w:val="0"/>
          <w:numId w:val="1"/>
        </w:numPr>
        <w:spacing w:after="0" w:line="240" w:lineRule="auto"/>
        <w:ind w:left="0" w:firstLine="709"/>
        <w:jc w:val="both"/>
        <w:rPr>
          <w:rFonts w:ascii="Calibri Light" w:eastAsia="Times New Roman" w:hAnsi="Calibri Light" w:cs="Calibri Light"/>
          <w:lang w:eastAsia="ru-RU"/>
        </w:rPr>
      </w:pPr>
      <w:r w:rsidRPr="009E6CEE">
        <w:rPr>
          <w:rFonts w:ascii="Calibri Light" w:eastAsia="Times New Roman" w:hAnsi="Calibri Light" w:cs="Calibri Light"/>
          <w:lang w:eastAsia="ru-RU"/>
        </w:rPr>
        <w:t xml:space="preserve"> </w:t>
      </w:r>
      <w:r w:rsidR="00D17C53" w:rsidRPr="009E6CEE">
        <w:rPr>
          <w:rFonts w:ascii="Calibri Light" w:eastAsia="Times New Roman" w:hAnsi="Calibri Light" w:cs="Calibri Light"/>
          <w:lang w:eastAsia="ru-RU"/>
        </w:rPr>
        <w:t>У нормативно</w:t>
      </w:r>
      <w:r w:rsidR="004446FD" w:rsidRPr="009E6CEE">
        <w:rPr>
          <w:rFonts w:ascii="Calibri Light" w:eastAsia="Times New Roman" w:hAnsi="Calibri Light" w:cs="Calibri Light"/>
          <w:lang w:eastAsia="ru-RU"/>
        </w:rPr>
        <w:t>–</w:t>
      </w:r>
      <w:r w:rsidR="00D17C53" w:rsidRPr="009E6CEE">
        <w:rPr>
          <w:rFonts w:ascii="Calibri Light" w:eastAsia="Times New Roman" w:hAnsi="Calibri Light" w:cs="Calibri Light"/>
          <w:lang w:eastAsia="ru-RU"/>
        </w:rPr>
        <w:t>правових актах, які регулюють соціально</w:t>
      </w:r>
      <w:r w:rsidR="004446FD" w:rsidRPr="009E6CEE">
        <w:rPr>
          <w:rFonts w:ascii="Calibri Light" w:eastAsia="Times New Roman" w:hAnsi="Calibri Light" w:cs="Calibri Light"/>
          <w:lang w:eastAsia="ru-RU"/>
        </w:rPr>
        <w:t>–</w:t>
      </w:r>
      <w:r w:rsidR="00D17C53" w:rsidRPr="009E6CEE">
        <w:rPr>
          <w:rFonts w:ascii="Calibri Light" w:eastAsia="Times New Roman" w:hAnsi="Calibri Light" w:cs="Calibri Light"/>
          <w:lang w:eastAsia="ru-RU"/>
        </w:rPr>
        <w:t>трудові відносини у сфері вищої освіти, слід передбачити норму, що керівники закладів вищої освіти мають право розглядати умови праці, посадові оклади (ставки заробітної плати), які встановлюються державою, та ставки погодинної праці (їх мінімальний рівень); встановлювати працівникам оплату праці, виходячи із фінансових можливостей конкретного закладу вищої освіти (за умови, що заклад освіти не є бюджетною установою).</w:t>
      </w:r>
      <w:r w:rsidR="00D17C53" w:rsidRPr="009E6CEE">
        <w:rPr>
          <w:rFonts w:ascii="Calibri Light" w:eastAsia="Times New Roman" w:hAnsi="Calibri Light" w:cs="Calibri Light"/>
          <w:bCs/>
          <w:lang w:eastAsia="ru-RU"/>
        </w:rPr>
        <w:t xml:space="preserve">  </w:t>
      </w:r>
    </w:p>
    <w:p w:rsidR="004955F0" w:rsidRPr="009E6CEE" w:rsidRDefault="004955F0" w:rsidP="00E34EE6">
      <w:pPr>
        <w:spacing w:after="0" w:line="240" w:lineRule="auto"/>
        <w:ind w:firstLine="709"/>
        <w:jc w:val="both"/>
        <w:rPr>
          <w:rFonts w:ascii="Calibri Light" w:eastAsia="Times New Roman" w:hAnsi="Calibri Light" w:cs="Calibri Light"/>
          <w:lang w:eastAsia="ru-RU"/>
        </w:rPr>
      </w:pPr>
    </w:p>
    <w:p w:rsidR="00D17C53" w:rsidRDefault="00AC6055" w:rsidP="00AC6055">
      <w:pPr>
        <w:pStyle w:val="af5"/>
        <w:ind w:left="0"/>
        <w:jc w:val="center"/>
        <w:outlineLvl w:val="1"/>
        <w:rPr>
          <w:rFonts w:ascii="Calibri Light" w:hAnsi="Calibri Light" w:cs="Calibri Light"/>
          <w:b/>
          <w:lang w:val="uk-UA"/>
        </w:rPr>
      </w:pPr>
      <w:r>
        <w:rPr>
          <w:rFonts w:ascii="Calibri Light" w:hAnsi="Calibri Light" w:cs="Calibri Light"/>
          <w:b/>
          <w:lang w:val="uk-UA"/>
        </w:rPr>
        <w:br w:type="page"/>
      </w:r>
      <w:r w:rsidR="00D17C53" w:rsidRPr="00AC6055">
        <w:rPr>
          <w:rFonts w:ascii="Calibri Light" w:hAnsi="Calibri Light" w:cs="Calibri Light"/>
          <w:b/>
          <w:lang w:val="uk-UA"/>
        </w:rPr>
        <w:lastRenderedPageBreak/>
        <w:t>РЕКОМЕНДАЦІЇ</w:t>
      </w:r>
    </w:p>
    <w:p w:rsidR="00AC6055" w:rsidRPr="00AC6055" w:rsidRDefault="00AC6055" w:rsidP="00AC6055">
      <w:pPr>
        <w:pStyle w:val="af5"/>
        <w:ind w:left="0"/>
        <w:jc w:val="center"/>
        <w:outlineLvl w:val="1"/>
        <w:rPr>
          <w:rFonts w:ascii="Calibri Light" w:hAnsi="Calibri Light" w:cs="Calibri Light"/>
          <w:b/>
          <w:lang w:val="uk-UA"/>
        </w:rPr>
      </w:pPr>
    </w:p>
    <w:p w:rsidR="00D17C53" w:rsidRPr="009E6CEE" w:rsidRDefault="00D17C53" w:rsidP="009E6CEE">
      <w:pPr>
        <w:numPr>
          <w:ilvl w:val="0"/>
          <w:numId w:val="6"/>
        </w:numPr>
        <w:spacing w:after="0" w:line="240" w:lineRule="auto"/>
        <w:ind w:left="0" w:firstLine="709"/>
        <w:jc w:val="both"/>
        <w:rPr>
          <w:rFonts w:ascii="Calibri Light" w:hAnsi="Calibri Light" w:cs="Calibri Light"/>
        </w:rPr>
      </w:pPr>
      <w:r w:rsidRPr="009E6CEE">
        <w:rPr>
          <w:rFonts w:ascii="Calibri Light" w:hAnsi="Calibri Light" w:cs="Calibri Light"/>
          <w:bCs/>
        </w:rPr>
        <w:t xml:space="preserve">Внести зміни </w:t>
      </w:r>
      <w:r w:rsidRPr="009E6CEE">
        <w:rPr>
          <w:rFonts w:ascii="Calibri Light" w:hAnsi="Calibri Light" w:cs="Calibri Light"/>
        </w:rPr>
        <w:t xml:space="preserve">до проекту Закону України «Про внесення змін до Закону України «Про вищу освіту»: </w:t>
      </w:r>
    </w:p>
    <w:p w:rsidR="00D17C53" w:rsidRPr="009E6CEE" w:rsidRDefault="00D17C53" w:rsidP="009E6CEE">
      <w:pPr>
        <w:numPr>
          <w:ilvl w:val="0"/>
          <w:numId w:val="5"/>
        </w:numPr>
        <w:spacing w:after="0" w:line="240" w:lineRule="auto"/>
        <w:ind w:left="0" w:firstLine="567"/>
        <w:jc w:val="both"/>
        <w:outlineLvl w:val="0"/>
        <w:rPr>
          <w:rFonts w:ascii="Calibri Light" w:hAnsi="Calibri Light" w:cs="Calibri Light"/>
        </w:rPr>
      </w:pPr>
      <w:r w:rsidRPr="009E6CEE">
        <w:rPr>
          <w:rFonts w:ascii="Calibri Light" w:hAnsi="Calibri Light" w:cs="Calibri Light"/>
        </w:rPr>
        <w:t xml:space="preserve"> </w:t>
      </w:r>
      <w:bookmarkStart w:id="680" w:name="_Toc515834900"/>
      <w:bookmarkStart w:id="681" w:name="_Toc515836515"/>
      <w:bookmarkStart w:id="682" w:name="_Toc515839000"/>
      <w:bookmarkStart w:id="683" w:name="_Toc515841764"/>
      <w:bookmarkStart w:id="684" w:name="_Toc515852511"/>
      <w:r w:rsidRPr="009E6CEE">
        <w:rPr>
          <w:rFonts w:ascii="Calibri Light" w:hAnsi="Calibri Light" w:cs="Calibri Light"/>
        </w:rPr>
        <w:t>у Розділ І. Загальні положення доповнити статтю 1 «Основні терміни та їх визначення» наступними термінами: б</w:t>
      </w:r>
      <w:r w:rsidRPr="009E6CEE">
        <w:rPr>
          <w:rFonts w:ascii="Calibri Light" w:hAnsi="Calibri Light" w:cs="Calibri Light"/>
          <w:bCs/>
        </w:rPr>
        <w:t>езоплатна вища освіта;</w:t>
      </w:r>
      <w:r w:rsidRPr="009E6CEE">
        <w:rPr>
          <w:rFonts w:ascii="Calibri Light" w:hAnsi="Calibri Light" w:cs="Calibri Light"/>
        </w:rPr>
        <w:t xml:space="preserve"> в</w:t>
      </w:r>
      <w:r w:rsidRPr="009E6CEE">
        <w:rPr>
          <w:rFonts w:ascii="Calibri Light" w:hAnsi="Calibri Light" w:cs="Calibri Light"/>
          <w:bCs/>
        </w:rPr>
        <w:t>иробник послуг вищої освіти (</w:t>
      </w:r>
      <w:r w:rsidR="000D67CC">
        <w:rPr>
          <w:rFonts w:ascii="Calibri Light" w:hAnsi="Calibri Light" w:cs="Calibri Light"/>
          <w:bCs/>
        </w:rPr>
        <w:t>заклад вищої освіти</w:t>
      </w:r>
      <w:r w:rsidRPr="009E6CEE">
        <w:rPr>
          <w:rFonts w:ascii="Calibri Light" w:hAnsi="Calibri Light" w:cs="Calibri Light"/>
          <w:bCs/>
        </w:rPr>
        <w:t>) як суб’єкт економічної (господарської) діяльності</w:t>
      </w:r>
      <w:r w:rsidRPr="009E6CEE">
        <w:rPr>
          <w:rFonts w:ascii="Calibri Light" w:hAnsi="Calibri Light" w:cs="Calibri Light"/>
        </w:rPr>
        <w:t xml:space="preserve">;  </w:t>
      </w:r>
      <w:r w:rsidR="000D67CC">
        <w:rPr>
          <w:rFonts w:ascii="Calibri Light" w:hAnsi="Calibri Light" w:cs="Calibri Light"/>
        </w:rPr>
        <w:t>заклад вищої освіти</w:t>
      </w:r>
      <w:r w:rsidRPr="009E6CEE">
        <w:rPr>
          <w:rFonts w:ascii="Calibri Light" w:hAnsi="Calibri Light" w:cs="Calibri Light"/>
          <w:bCs/>
          <w:iCs/>
        </w:rPr>
        <w:t xml:space="preserve"> як бюджетна установа; </w:t>
      </w:r>
      <w:r w:rsidR="000D67CC">
        <w:rPr>
          <w:rFonts w:ascii="Calibri Light" w:hAnsi="Calibri Light" w:cs="Calibri Light"/>
          <w:bCs/>
          <w:iCs/>
        </w:rPr>
        <w:t>заклад вищої освіти</w:t>
      </w:r>
      <w:r w:rsidRPr="009E6CEE">
        <w:rPr>
          <w:rFonts w:ascii="Calibri Light" w:hAnsi="Calibri Light" w:cs="Calibri Light"/>
          <w:bCs/>
          <w:iCs/>
        </w:rPr>
        <w:t xml:space="preserve"> як корпорація</w:t>
      </w:r>
      <w:r w:rsidRPr="009E6CEE">
        <w:rPr>
          <w:rFonts w:ascii="Calibri Light" w:hAnsi="Calibri Light" w:cs="Calibri Light"/>
          <w:bCs/>
        </w:rPr>
        <w:t xml:space="preserve">; </w:t>
      </w:r>
      <w:r w:rsidR="000D67CC">
        <w:rPr>
          <w:rFonts w:ascii="Calibri Light" w:hAnsi="Calibri Light" w:cs="Calibri Light"/>
          <w:bCs/>
        </w:rPr>
        <w:t>заклад вищої освіти</w:t>
      </w:r>
      <w:r w:rsidRPr="009E6CEE">
        <w:rPr>
          <w:rFonts w:ascii="Calibri Light" w:hAnsi="Calibri Light" w:cs="Calibri Light"/>
          <w:bCs/>
          <w:iCs/>
        </w:rPr>
        <w:t xml:space="preserve"> як некомерційна організація (НКО)</w:t>
      </w:r>
      <w:r w:rsidRPr="009E6CEE">
        <w:rPr>
          <w:rFonts w:ascii="Calibri Light" w:hAnsi="Calibri Light" w:cs="Calibri Light"/>
          <w:bCs/>
        </w:rPr>
        <w:t xml:space="preserve">; </w:t>
      </w:r>
      <w:r w:rsidR="000D67CC">
        <w:rPr>
          <w:rFonts w:ascii="Calibri Light" w:hAnsi="Calibri Light" w:cs="Calibri Light"/>
          <w:bCs/>
          <w:iCs/>
        </w:rPr>
        <w:t>заклад вищої освіти</w:t>
      </w:r>
      <w:r w:rsidRPr="009E6CEE">
        <w:rPr>
          <w:rFonts w:ascii="Calibri Light" w:hAnsi="Calibri Light" w:cs="Calibri Light"/>
          <w:bCs/>
          <w:iCs/>
        </w:rPr>
        <w:t xml:space="preserve"> як некомерційна організація (НКО) з неринковим виробництвом</w:t>
      </w:r>
      <w:r w:rsidRPr="009E6CEE">
        <w:rPr>
          <w:rFonts w:ascii="Calibri Light" w:hAnsi="Calibri Light" w:cs="Calibri Light"/>
          <w:bCs/>
        </w:rPr>
        <w:t xml:space="preserve">; </w:t>
      </w:r>
      <w:r w:rsidR="000D67CC">
        <w:rPr>
          <w:rFonts w:ascii="Calibri Light" w:hAnsi="Calibri Light" w:cs="Calibri Light"/>
          <w:bCs/>
        </w:rPr>
        <w:t>заклад вищої освіти</w:t>
      </w:r>
      <w:r w:rsidRPr="009E6CEE">
        <w:rPr>
          <w:rFonts w:ascii="Calibri Light" w:hAnsi="Calibri Light" w:cs="Calibri Light"/>
          <w:bCs/>
          <w:iCs/>
        </w:rPr>
        <w:t xml:space="preserve"> як некомерційна організація (НКО) з ринковим виробництвом; д</w:t>
      </w:r>
      <w:r w:rsidRPr="009E6CEE">
        <w:rPr>
          <w:rFonts w:ascii="Calibri Light" w:hAnsi="Calibri Light" w:cs="Calibri Light"/>
        </w:rPr>
        <w:t>ержавний с</w:t>
      </w:r>
      <w:r w:rsidRPr="009E6CEE">
        <w:rPr>
          <w:rStyle w:val="rvts0"/>
          <w:rFonts w:ascii="Calibri Light" w:hAnsi="Calibri Light" w:cs="Calibri Light"/>
        </w:rPr>
        <w:t>тандарт послуги вищої освіти; е</w:t>
      </w:r>
      <w:r w:rsidRPr="009E6CEE">
        <w:rPr>
          <w:rFonts w:ascii="Calibri Light" w:hAnsi="Calibri Light" w:cs="Calibri Light"/>
        </w:rPr>
        <w:t>кономічна діяльність у сфері вищої освіти; е</w:t>
      </w:r>
      <w:r w:rsidRPr="009E6CEE">
        <w:rPr>
          <w:rFonts w:ascii="Calibri Light" w:hAnsi="Calibri Light" w:cs="Calibri Light"/>
          <w:bCs/>
          <w:iCs/>
        </w:rPr>
        <w:t xml:space="preserve">кономічні відносини у сфері вищої освіти; </w:t>
      </w:r>
      <w:r w:rsidRPr="009E6CEE">
        <w:rPr>
          <w:rFonts w:ascii="Calibri Light" w:hAnsi="Calibri Light" w:cs="Calibri Light"/>
          <w:bCs/>
        </w:rPr>
        <w:t>замовник послуг вищої освіти; п</w:t>
      </w:r>
      <w:r w:rsidRPr="009E6CEE">
        <w:rPr>
          <w:rFonts w:ascii="Calibri Light" w:hAnsi="Calibri Light" w:cs="Calibri Light"/>
        </w:rPr>
        <w:t>ослуга вищої освіти як результат економічної діяльності; р</w:t>
      </w:r>
      <w:r w:rsidRPr="009E6CEE">
        <w:rPr>
          <w:rFonts w:ascii="Calibri Light" w:hAnsi="Calibri Light" w:cs="Calibri Light"/>
          <w:bCs/>
        </w:rPr>
        <w:t>инок послуг вищої освіти; споживач послуг вищої освіти; я</w:t>
      </w:r>
      <w:r w:rsidRPr="009E6CEE">
        <w:rPr>
          <w:rFonts w:ascii="Calibri Light" w:hAnsi="Calibri Light" w:cs="Calibri Light"/>
          <w:shd w:val="clear" w:color="auto" w:fill="FFFFFF"/>
        </w:rPr>
        <w:t>кість послуги вищої освіти (визначення наведені у НМЕДВО).</w:t>
      </w:r>
      <w:bookmarkEnd w:id="680"/>
      <w:bookmarkEnd w:id="681"/>
      <w:bookmarkEnd w:id="682"/>
      <w:bookmarkEnd w:id="683"/>
      <w:bookmarkEnd w:id="684"/>
    </w:p>
    <w:p w:rsidR="00D17C53" w:rsidRPr="009E6CEE" w:rsidRDefault="00D17C53" w:rsidP="009E6CEE">
      <w:pPr>
        <w:numPr>
          <w:ilvl w:val="0"/>
          <w:numId w:val="5"/>
        </w:numPr>
        <w:spacing w:after="0" w:line="240" w:lineRule="auto"/>
        <w:ind w:left="0" w:firstLine="567"/>
        <w:jc w:val="both"/>
        <w:rPr>
          <w:rFonts w:ascii="Calibri Light" w:hAnsi="Calibri Light" w:cs="Calibri Light"/>
        </w:rPr>
      </w:pPr>
      <w:r w:rsidRPr="009E6CEE">
        <w:rPr>
          <w:rFonts w:ascii="Calibri Light" w:hAnsi="Calibri Light" w:cs="Calibri Light"/>
        </w:rPr>
        <w:t>До розділу ІІІ. Стандарти освітньої діяльності та вищої освіти, пропонується змінити назву розділу на «Стандартизація, стандарти професійної, вищої освіти, освітньої діяльності, послуг вищої освіти» та  доповнити розділ положеннями щодо стандартизації у сфері вищої освіти. Дати визначення державних професійних стандартів; державних стандартів вищої освіти; державних стандартів освітньої діяльності;  державного стандарту послуги вищої освіти.</w:t>
      </w:r>
    </w:p>
    <w:p w:rsidR="00D17C53" w:rsidRPr="009E6CEE" w:rsidRDefault="004446FD" w:rsidP="00E34EE6">
      <w:pPr>
        <w:spacing w:after="0" w:line="240" w:lineRule="auto"/>
        <w:ind w:firstLine="567"/>
        <w:jc w:val="both"/>
        <w:rPr>
          <w:rFonts w:ascii="Calibri Light" w:hAnsi="Calibri Light" w:cs="Calibri Light"/>
        </w:rPr>
      </w:pPr>
      <w:r w:rsidRPr="009E6CEE">
        <w:rPr>
          <w:rFonts w:ascii="Calibri Light" w:hAnsi="Calibri Light" w:cs="Calibri Light"/>
        </w:rPr>
        <w:t>–</w:t>
      </w:r>
      <w:r w:rsidR="00D17C53" w:rsidRPr="009E6CEE">
        <w:rPr>
          <w:rFonts w:ascii="Calibri Light" w:hAnsi="Calibri Light" w:cs="Calibri Light"/>
        </w:rPr>
        <w:t xml:space="preserve"> До розділу </w:t>
      </w:r>
      <w:r w:rsidR="00D17C53" w:rsidRPr="009E6CEE">
        <w:rPr>
          <w:rFonts w:ascii="Calibri Light" w:hAnsi="Calibri Light" w:cs="Calibri Light"/>
          <w:lang w:val="en-US"/>
        </w:rPr>
        <w:t>V</w:t>
      </w:r>
      <w:r w:rsidR="00D17C53" w:rsidRPr="009E6CEE">
        <w:rPr>
          <w:rFonts w:ascii="Calibri Light" w:hAnsi="Calibri Light" w:cs="Calibri Light"/>
        </w:rPr>
        <w:t xml:space="preserve">І </w:t>
      </w:r>
      <w:r w:rsidR="008B01CD" w:rsidRPr="009E6CEE">
        <w:rPr>
          <w:rFonts w:ascii="Calibri Light" w:hAnsi="Calibri Light" w:cs="Calibri Light"/>
        </w:rPr>
        <w:t>З</w:t>
      </w:r>
      <w:r w:rsidR="00D17C53" w:rsidRPr="009E6CEE">
        <w:rPr>
          <w:rFonts w:ascii="Calibri Light" w:hAnsi="Calibri Light" w:cs="Calibri Light"/>
        </w:rPr>
        <w:t>аклади</w:t>
      </w:r>
      <w:r w:rsidR="008B01CD" w:rsidRPr="009E6CEE">
        <w:rPr>
          <w:rFonts w:ascii="Calibri Light" w:hAnsi="Calibri Light" w:cs="Calibri Light"/>
        </w:rPr>
        <w:t xml:space="preserve"> вищої освіти</w:t>
      </w:r>
      <w:r w:rsidR="00D17C53" w:rsidRPr="009E6CEE">
        <w:rPr>
          <w:rFonts w:ascii="Calibri Light" w:hAnsi="Calibri Light" w:cs="Calibri Light"/>
        </w:rPr>
        <w:t>, внести доповнення щодо організаційно</w:t>
      </w:r>
      <w:r w:rsidRPr="009E6CEE">
        <w:rPr>
          <w:rFonts w:ascii="Calibri Light" w:hAnsi="Calibri Light" w:cs="Calibri Light"/>
        </w:rPr>
        <w:t>–</w:t>
      </w:r>
      <w:r w:rsidR="00D17C53" w:rsidRPr="009E6CEE">
        <w:rPr>
          <w:rFonts w:ascii="Calibri Light" w:hAnsi="Calibri Light" w:cs="Calibri Light"/>
        </w:rPr>
        <w:t>правового статусу закладів</w:t>
      </w:r>
      <w:r w:rsidR="008B01CD" w:rsidRPr="009E6CEE">
        <w:rPr>
          <w:rFonts w:ascii="Calibri Light" w:hAnsi="Calibri Light" w:cs="Calibri Light"/>
        </w:rPr>
        <w:t xml:space="preserve"> вищої освіти</w:t>
      </w:r>
      <w:r w:rsidR="00D17C53" w:rsidRPr="009E6CEE">
        <w:rPr>
          <w:rFonts w:ascii="Calibri Light" w:hAnsi="Calibri Light" w:cs="Calibri Light"/>
        </w:rPr>
        <w:t>, які можуть здійснювати освітню і економічну діяльність у одній із таких організаційно</w:t>
      </w:r>
      <w:r w:rsidRPr="009E6CEE">
        <w:rPr>
          <w:rFonts w:ascii="Calibri Light" w:hAnsi="Calibri Light" w:cs="Calibri Light"/>
        </w:rPr>
        <w:t>–</w:t>
      </w:r>
      <w:r w:rsidR="00D17C53" w:rsidRPr="009E6CEE">
        <w:rPr>
          <w:rFonts w:ascii="Calibri Light" w:hAnsi="Calibri Light" w:cs="Calibri Light"/>
        </w:rPr>
        <w:t xml:space="preserve">правових форм (статусів): </w:t>
      </w:r>
      <w:r w:rsidR="00D17C53" w:rsidRPr="009E6CEE">
        <w:rPr>
          <w:rFonts w:ascii="Calibri Light" w:hAnsi="Calibri Light" w:cs="Calibri Light"/>
          <w:bCs/>
        </w:rPr>
        <w:t xml:space="preserve">«бюджетна установа»; некомерційна організація (НКО) з ринковим виробництвом; некомерційна організація (НКО) з неринковим виробництвом; нефінансова корпорація </w:t>
      </w:r>
      <w:r w:rsidR="00D17C53" w:rsidRPr="009E6CEE">
        <w:rPr>
          <w:rFonts w:ascii="Calibri Light" w:hAnsi="Calibri Light" w:cs="Calibri Light"/>
          <w:shd w:val="clear" w:color="auto" w:fill="FFFFFF"/>
        </w:rPr>
        <w:t>(визначення наведені у НМЕДВО).</w:t>
      </w:r>
    </w:p>
    <w:p w:rsidR="00D17C53" w:rsidRPr="009E6CEE" w:rsidRDefault="004446FD" w:rsidP="00E34EE6">
      <w:pPr>
        <w:spacing w:after="0" w:line="240" w:lineRule="auto"/>
        <w:ind w:firstLine="567"/>
        <w:jc w:val="both"/>
        <w:rPr>
          <w:rFonts w:ascii="Calibri Light" w:hAnsi="Calibri Light" w:cs="Calibri Light"/>
          <w:i/>
        </w:rPr>
      </w:pPr>
      <w:r w:rsidRPr="009E6CEE">
        <w:rPr>
          <w:rFonts w:ascii="Calibri Light" w:hAnsi="Calibri Light" w:cs="Calibri Light"/>
        </w:rPr>
        <w:t>–</w:t>
      </w:r>
      <w:r w:rsidR="00D17C53" w:rsidRPr="009E6CEE">
        <w:rPr>
          <w:rFonts w:ascii="Calibri Light" w:hAnsi="Calibri Light" w:cs="Calibri Light"/>
        </w:rPr>
        <w:t xml:space="preserve"> Розділ ХІІ. Фінансово</w:t>
      </w:r>
      <w:r w:rsidRPr="009E6CEE">
        <w:rPr>
          <w:rFonts w:ascii="Calibri Light" w:hAnsi="Calibri Light" w:cs="Calibri Light"/>
        </w:rPr>
        <w:t>–</w:t>
      </w:r>
      <w:r w:rsidR="00D17C53" w:rsidRPr="009E6CEE">
        <w:rPr>
          <w:rFonts w:ascii="Calibri Light" w:hAnsi="Calibri Light" w:cs="Calibri Light"/>
        </w:rPr>
        <w:t>економічні відносини у сфері вищої освіти пропонуємо викласти у новій редакції, яка міститиме основні положення НМЕДВО.</w:t>
      </w:r>
    </w:p>
    <w:p w:rsidR="00D17C53" w:rsidRPr="009E6CEE" w:rsidRDefault="00D17C53" w:rsidP="00E34EE6">
      <w:pPr>
        <w:shd w:val="clear" w:color="auto" w:fill="FFFFFF"/>
        <w:spacing w:after="0" w:line="240" w:lineRule="auto"/>
        <w:ind w:firstLine="709"/>
        <w:jc w:val="both"/>
        <w:rPr>
          <w:rFonts w:ascii="Calibri Light" w:eastAsia="Times New Roman" w:hAnsi="Calibri Light" w:cs="Calibri Light"/>
          <w:color w:val="000000"/>
          <w:lang w:eastAsia="ru-RU"/>
        </w:rPr>
      </w:pPr>
      <w:r w:rsidRPr="009E6CEE">
        <w:rPr>
          <w:rFonts w:ascii="Calibri Light" w:eastAsia="Times New Roman" w:hAnsi="Calibri Light" w:cs="Calibri Light"/>
          <w:color w:val="000000"/>
          <w:lang w:eastAsia="ru-RU"/>
        </w:rPr>
        <w:t xml:space="preserve">2. Розглянути можливість впровадження Нової моделі економічної діяльності у сфері вищої освіти України (НМЕДВО). Перехід на нову парадигму економічної діяльності у сфері вищої освіти України </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 xml:space="preserve"> від фінансування на </w:t>
      </w:r>
      <w:r w:rsidRPr="009E6CEE">
        <w:rPr>
          <w:rFonts w:ascii="Calibri Light" w:hAnsi="Calibri Light" w:cs="Calibri Light"/>
          <w:bCs/>
        </w:rPr>
        <w:t>«</w:t>
      </w:r>
      <w:r w:rsidRPr="009E6CEE">
        <w:rPr>
          <w:rFonts w:ascii="Calibri Light" w:eastAsia="Times New Roman" w:hAnsi="Calibri Light" w:cs="Calibri Light"/>
          <w:color w:val="000000"/>
          <w:lang w:eastAsia="ru-RU"/>
        </w:rPr>
        <w:t>утримання</w:t>
      </w:r>
      <w:r w:rsidRPr="009E6CEE">
        <w:rPr>
          <w:rFonts w:ascii="Calibri Light" w:hAnsi="Calibri Light" w:cs="Calibri Light"/>
          <w:bCs/>
        </w:rPr>
        <w:t>»</w:t>
      </w:r>
      <w:r w:rsidRPr="009E6CEE">
        <w:rPr>
          <w:rFonts w:ascii="Calibri Light" w:eastAsia="Times New Roman" w:hAnsi="Calibri Light" w:cs="Calibri Light"/>
          <w:color w:val="000000"/>
          <w:lang w:eastAsia="ru-RU"/>
        </w:rPr>
        <w:t xml:space="preserve"> З</w:t>
      </w:r>
      <w:r w:rsidR="00461280" w:rsidRPr="009E6CEE">
        <w:rPr>
          <w:rFonts w:ascii="Calibri Light" w:eastAsia="Times New Roman" w:hAnsi="Calibri Light" w:cs="Calibri Light"/>
          <w:color w:val="000000"/>
          <w:lang w:eastAsia="ru-RU"/>
        </w:rPr>
        <w:t>ВО</w:t>
      </w:r>
      <w:r w:rsidRPr="009E6CEE">
        <w:rPr>
          <w:rFonts w:ascii="Calibri Light" w:eastAsia="Times New Roman" w:hAnsi="Calibri Light" w:cs="Calibri Light"/>
          <w:color w:val="000000"/>
          <w:lang w:eastAsia="ru-RU"/>
        </w:rPr>
        <w:t xml:space="preserve"> до оплати державою, корпораціями, безпосередньо здобувачами вищої освіти конкретних послуг вищої освіти кожного рівня по кожній спеціальності </w:t>
      </w:r>
      <w:r w:rsidR="004446FD" w:rsidRPr="009E6CEE">
        <w:rPr>
          <w:rFonts w:ascii="Calibri Light" w:eastAsia="Times New Roman" w:hAnsi="Calibri Light" w:cs="Calibri Light"/>
          <w:color w:val="000000"/>
          <w:lang w:eastAsia="ru-RU"/>
        </w:rPr>
        <w:t>–</w:t>
      </w:r>
      <w:r w:rsidRPr="009E6CEE">
        <w:rPr>
          <w:rFonts w:ascii="Calibri Light" w:eastAsia="Times New Roman" w:hAnsi="Calibri Light" w:cs="Calibri Light"/>
          <w:color w:val="000000"/>
          <w:lang w:eastAsia="ru-RU"/>
        </w:rPr>
        <w:t xml:space="preserve"> відповідатиме принципам сучасної ринкової економіки, і дозволить підвищити ефективність діяльності сфери вищої освіти України.</w:t>
      </w:r>
    </w:p>
    <w:p w:rsidR="009C0F82" w:rsidRPr="009E6CEE" w:rsidRDefault="00D17C53" w:rsidP="00E34EE6">
      <w:pPr>
        <w:shd w:val="clear" w:color="auto" w:fill="FFFFFF"/>
        <w:spacing w:after="0" w:line="240" w:lineRule="auto"/>
        <w:ind w:firstLine="709"/>
        <w:jc w:val="both"/>
        <w:rPr>
          <w:rFonts w:ascii="Calibri Light" w:hAnsi="Calibri Light" w:cs="Calibri Light"/>
        </w:rPr>
      </w:pPr>
      <w:r w:rsidRPr="009E6CEE">
        <w:rPr>
          <w:rFonts w:ascii="Calibri Light" w:eastAsia="Times New Roman" w:hAnsi="Calibri Light" w:cs="Calibri Light"/>
          <w:color w:val="000000"/>
          <w:lang w:eastAsia="ru-RU"/>
        </w:rPr>
        <w:t xml:space="preserve">3. </w:t>
      </w:r>
      <w:r w:rsidRPr="009E6CEE">
        <w:rPr>
          <w:rFonts w:ascii="Calibri Light" w:hAnsi="Calibri Light" w:cs="Calibri Light"/>
        </w:rPr>
        <w:t xml:space="preserve">Підготувати проект Закону України «Про особливості здійснення процедур закупівлі, послуг із підготовки фахівців із вищою освітою за державним замовленням» </w:t>
      </w:r>
      <w:r w:rsidRPr="009E6CEE">
        <w:rPr>
          <w:rFonts w:ascii="Calibri Light" w:eastAsia="Times New Roman" w:hAnsi="Calibri Light" w:cs="Calibri Light"/>
          <w:color w:val="000000"/>
          <w:lang w:eastAsia="ru-RU"/>
        </w:rPr>
        <w:t>як це встановлено у ст. 2 п. 5 Закону України «Про публічні закупівлі»</w:t>
      </w:r>
      <w:r w:rsidRPr="009E6CEE">
        <w:rPr>
          <w:rFonts w:ascii="Calibri Light" w:hAnsi="Calibri Light" w:cs="Calibri Light"/>
          <w:shd w:val="clear" w:color="auto" w:fill="FFFFFF"/>
        </w:rPr>
        <w:t xml:space="preserve"> від</w:t>
      </w:r>
      <w:r w:rsidRPr="009E6CEE">
        <w:rPr>
          <w:rStyle w:val="apple-converted-space"/>
          <w:rFonts w:ascii="Calibri Light" w:hAnsi="Calibri Light" w:cs="Calibri Light"/>
          <w:shd w:val="clear" w:color="auto" w:fill="FFFFFF"/>
        </w:rPr>
        <w:t> </w:t>
      </w:r>
      <w:r w:rsidRPr="009E6CEE">
        <w:rPr>
          <w:rFonts w:ascii="Calibri Light" w:hAnsi="Calibri Light" w:cs="Calibri Light"/>
          <w:bdr w:val="none" w:sz="0" w:space="0" w:color="auto" w:frame="1"/>
          <w:shd w:val="clear" w:color="auto" w:fill="FFFFFF"/>
        </w:rPr>
        <w:t>25.12.2015 р.</w:t>
      </w:r>
      <w:r w:rsidRPr="009E6CEE">
        <w:rPr>
          <w:rStyle w:val="apple-converted-space"/>
          <w:rFonts w:ascii="Calibri Light" w:hAnsi="Calibri Light" w:cs="Calibri Light"/>
          <w:shd w:val="clear" w:color="auto" w:fill="FFFFFF"/>
        </w:rPr>
        <w:t> </w:t>
      </w:r>
      <w:r w:rsidRPr="009E6CEE">
        <w:rPr>
          <w:rFonts w:ascii="Calibri Light" w:hAnsi="Calibri Light" w:cs="Calibri Light"/>
          <w:shd w:val="clear" w:color="auto" w:fill="FFFFFF"/>
        </w:rPr>
        <w:t>№</w:t>
      </w:r>
      <w:r w:rsidRPr="009E6CEE">
        <w:rPr>
          <w:rStyle w:val="apple-converted-space"/>
          <w:rFonts w:ascii="Calibri Light" w:hAnsi="Calibri Light" w:cs="Calibri Light"/>
          <w:shd w:val="clear" w:color="auto" w:fill="FFFFFF"/>
        </w:rPr>
        <w:t> </w:t>
      </w:r>
      <w:r w:rsidRPr="009E6CEE">
        <w:rPr>
          <w:rFonts w:ascii="Calibri Light" w:hAnsi="Calibri Light" w:cs="Calibri Light"/>
          <w:bCs/>
          <w:bdr w:val="none" w:sz="0" w:space="0" w:color="auto" w:frame="1"/>
          <w:shd w:val="clear" w:color="auto" w:fill="FFFFFF"/>
        </w:rPr>
        <w:t>922</w:t>
      </w:r>
      <w:r w:rsidR="004446FD" w:rsidRPr="009E6CEE">
        <w:rPr>
          <w:rFonts w:ascii="Calibri Light" w:hAnsi="Calibri Light" w:cs="Calibri Light"/>
          <w:bCs/>
          <w:bdr w:val="none" w:sz="0" w:space="0" w:color="auto" w:frame="1"/>
          <w:shd w:val="clear" w:color="auto" w:fill="FFFFFF"/>
        </w:rPr>
        <w:t>–</w:t>
      </w:r>
      <w:r w:rsidRPr="009E6CEE">
        <w:rPr>
          <w:rFonts w:ascii="Calibri Light" w:hAnsi="Calibri Light" w:cs="Calibri Light"/>
          <w:bCs/>
          <w:bdr w:val="none" w:sz="0" w:space="0" w:color="auto" w:frame="1"/>
          <w:shd w:val="clear" w:color="auto" w:fill="FFFFFF"/>
        </w:rPr>
        <w:t>VIII</w:t>
      </w:r>
      <w:r w:rsidRPr="009E6CEE">
        <w:rPr>
          <w:rFonts w:ascii="Calibri Light" w:hAnsi="Calibri Light" w:cs="Calibri Light"/>
        </w:rPr>
        <w:t xml:space="preserve">. </w:t>
      </w:r>
    </w:p>
    <w:p w:rsidR="00D17C53" w:rsidRPr="009E6CEE" w:rsidRDefault="009C0F82" w:rsidP="00E34EE6">
      <w:pPr>
        <w:shd w:val="clear" w:color="auto" w:fill="FFFFFF"/>
        <w:spacing w:after="0" w:line="240" w:lineRule="auto"/>
        <w:ind w:firstLine="709"/>
        <w:jc w:val="both"/>
        <w:rPr>
          <w:rFonts w:ascii="Calibri Light" w:hAnsi="Calibri Light" w:cs="Calibri Light"/>
          <w:b/>
        </w:rPr>
      </w:pPr>
      <w:r w:rsidRPr="009E6CEE">
        <w:rPr>
          <w:rFonts w:ascii="Calibri Light" w:hAnsi="Calibri Light" w:cs="Calibri Light"/>
        </w:rPr>
        <w:t xml:space="preserve">4. </w:t>
      </w:r>
      <w:r w:rsidR="00D17C53" w:rsidRPr="009E6CEE">
        <w:rPr>
          <w:rFonts w:ascii="Calibri Light" w:hAnsi="Calibri Light" w:cs="Calibri Light"/>
        </w:rPr>
        <w:t xml:space="preserve">Підготувати проект Закону України «Про внесення змін до Закону України «Про зміни до Закону України </w:t>
      </w:r>
      <w:r w:rsidR="00D17C53" w:rsidRPr="009E6CEE">
        <w:rPr>
          <w:rFonts w:ascii="Calibri Light" w:hAnsi="Calibri Light" w:cs="Calibri Light"/>
          <w:bCs/>
        </w:rPr>
        <w:t>«Про формування та розміщення державного замовлення на підготовку фахівців</w:t>
      </w:r>
      <w:r w:rsidR="00D17C53" w:rsidRPr="009E6CEE">
        <w:rPr>
          <w:rFonts w:ascii="Calibri Light" w:hAnsi="Calibri Light" w:cs="Calibri Light"/>
          <w:color w:val="000000"/>
        </w:rPr>
        <w:t>, наукових</w:t>
      </w:r>
      <w:r w:rsidR="00D17C53" w:rsidRPr="009E6CEE">
        <w:rPr>
          <w:rFonts w:ascii="Calibri Light" w:hAnsi="Calibri Light" w:cs="Calibri Light"/>
          <w:bCs/>
          <w:color w:val="000000"/>
          <w:shd w:val="clear" w:color="auto" w:fill="FFFFFF"/>
        </w:rPr>
        <w:t>, науково</w:t>
      </w:r>
      <w:r w:rsidR="004446FD" w:rsidRPr="009E6CEE">
        <w:rPr>
          <w:rFonts w:ascii="Calibri Light" w:hAnsi="Calibri Light" w:cs="Calibri Light"/>
          <w:bCs/>
          <w:color w:val="000000"/>
          <w:shd w:val="clear" w:color="auto" w:fill="FFFFFF"/>
        </w:rPr>
        <w:t>–</w:t>
      </w:r>
      <w:r w:rsidR="00D17C53" w:rsidRPr="009E6CEE">
        <w:rPr>
          <w:rFonts w:ascii="Calibri Light" w:hAnsi="Calibri Light" w:cs="Calibri Light"/>
          <w:bCs/>
          <w:color w:val="000000"/>
          <w:shd w:val="clear" w:color="auto" w:fill="FFFFFF"/>
        </w:rPr>
        <w:t>педагогічних та робітничих кадрів, підвищення кваліфікації та перепідготовку кадрів»</w:t>
      </w:r>
      <w:r w:rsidR="00D17C53" w:rsidRPr="009E6CEE">
        <w:rPr>
          <w:rFonts w:ascii="Calibri Light" w:hAnsi="Calibri Light" w:cs="Calibri Light"/>
          <w:color w:val="000000"/>
        </w:rPr>
        <w:t xml:space="preserve"> від 20.11.2012 р. №5499</w:t>
      </w:r>
      <w:r w:rsidR="004446FD" w:rsidRPr="009E6CEE">
        <w:rPr>
          <w:rFonts w:ascii="Calibri Light" w:hAnsi="Calibri Light" w:cs="Calibri Light"/>
          <w:color w:val="000000"/>
        </w:rPr>
        <w:t>–</w:t>
      </w:r>
      <w:r w:rsidR="00D17C53" w:rsidRPr="009E6CEE">
        <w:rPr>
          <w:rFonts w:ascii="Calibri Light" w:hAnsi="Calibri Light" w:cs="Calibri Light"/>
          <w:color w:val="000000"/>
          <w:lang w:val="en-US"/>
        </w:rPr>
        <w:t>VI</w:t>
      </w:r>
      <w:r w:rsidR="00D17C53" w:rsidRPr="009E6CEE">
        <w:rPr>
          <w:rFonts w:ascii="Calibri Light" w:hAnsi="Calibri Light" w:cs="Calibri Light"/>
          <w:color w:val="000000"/>
        </w:rPr>
        <w:t xml:space="preserve">  у частині </w:t>
      </w:r>
      <w:r w:rsidR="00D17C53" w:rsidRPr="009E6CEE">
        <w:rPr>
          <w:rFonts w:ascii="Calibri Light" w:eastAsia="Times New Roman" w:hAnsi="Calibri Light" w:cs="Calibri Light"/>
          <w:color w:val="000000"/>
          <w:lang w:eastAsia="ru-RU"/>
        </w:rPr>
        <w:t xml:space="preserve">держзамовлення передбачивши зокрема, визначення державними замовниками послуг вищої освіти в першу чергу ЦОВВ, на які покладені обов’язки здійснення відповідної державної політики незалежно від того, чи є у їх підпорядкуванні ЗВО. Так, зокрема, державним замовником на підготовку фахівців з права має бути Мінюст; фахівців для агропромислового комплексу – Мінагрополітики; фахівців транспорту – Мінінфраструктури тощо. У цьому ж проекті </w:t>
      </w:r>
      <w:r w:rsidRPr="009E6CEE">
        <w:rPr>
          <w:rFonts w:ascii="Calibri Light" w:eastAsia="Times New Roman" w:hAnsi="Calibri Light" w:cs="Calibri Light"/>
          <w:color w:val="000000"/>
          <w:lang w:eastAsia="ru-RU"/>
        </w:rPr>
        <w:t>З</w:t>
      </w:r>
      <w:r w:rsidR="00D17C53" w:rsidRPr="009E6CEE">
        <w:rPr>
          <w:rFonts w:ascii="Calibri Light" w:eastAsia="Times New Roman" w:hAnsi="Calibri Light" w:cs="Calibri Light"/>
          <w:color w:val="000000"/>
          <w:lang w:eastAsia="ru-RU"/>
        </w:rPr>
        <w:t xml:space="preserve">акону доцільно розглянути можливість щодо впровадження системи регіональних замовлень з оплатою послуг вищої освіти за рахунок коштів відповідних місцевих бюджетів, або підготувати окремий відповідний закон про регіональне замовлення </w:t>
      </w:r>
      <w:r w:rsidR="00D17C53" w:rsidRPr="009E6CEE">
        <w:rPr>
          <w:rFonts w:ascii="Calibri Light" w:hAnsi="Calibri Light" w:cs="Calibri Light"/>
          <w:bCs/>
        </w:rPr>
        <w:t xml:space="preserve">на підготовку фахівців із вищою освітою. </w:t>
      </w:r>
    </w:p>
    <w:p w:rsidR="00D17C53" w:rsidRPr="009E6CEE" w:rsidRDefault="00D17C53" w:rsidP="00E34EE6">
      <w:pPr>
        <w:shd w:val="clear" w:color="auto" w:fill="FFFFFF"/>
        <w:spacing w:after="0" w:line="240" w:lineRule="auto"/>
        <w:ind w:firstLine="709"/>
        <w:jc w:val="both"/>
        <w:rPr>
          <w:rFonts w:ascii="Calibri Light" w:hAnsi="Calibri Light" w:cs="Calibri Light"/>
          <w:bCs/>
        </w:rPr>
      </w:pPr>
      <w:r w:rsidRPr="009E6CEE">
        <w:rPr>
          <w:rFonts w:ascii="Calibri Light" w:hAnsi="Calibri Light" w:cs="Calibri Light"/>
          <w:bCs/>
        </w:rPr>
        <w:t>5. Впровадити сучасну систему ціноутворення та державного регулювання цін на послуги вищої освіти.</w:t>
      </w:r>
    </w:p>
    <w:p w:rsidR="00D17C53" w:rsidRPr="009E6CEE" w:rsidRDefault="00D17C53" w:rsidP="00E34EE6">
      <w:pPr>
        <w:shd w:val="clear" w:color="auto" w:fill="FFFFFF"/>
        <w:spacing w:after="0" w:line="240" w:lineRule="auto"/>
        <w:ind w:firstLine="709"/>
        <w:jc w:val="both"/>
        <w:rPr>
          <w:rFonts w:ascii="Calibri Light" w:hAnsi="Calibri Light" w:cs="Calibri Light"/>
          <w:bCs/>
        </w:rPr>
      </w:pPr>
      <w:r w:rsidRPr="009E6CEE">
        <w:rPr>
          <w:rFonts w:ascii="Calibri Light" w:hAnsi="Calibri Light" w:cs="Calibri Light"/>
          <w:bCs/>
        </w:rPr>
        <w:t xml:space="preserve">6. Впровадити нову систему бухгалтерського обліку у </w:t>
      </w:r>
      <w:r w:rsidR="00461280" w:rsidRPr="009E6CEE">
        <w:rPr>
          <w:rFonts w:ascii="Calibri Light" w:hAnsi="Calibri Light" w:cs="Calibri Light"/>
          <w:bCs/>
        </w:rPr>
        <w:t>ЗВО</w:t>
      </w:r>
      <w:r w:rsidRPr="009E6CEE">
        <w:rPr>
          <w:rFonts w:ascii="Calibri Light" w:hAnsi="Calibri Light" w:cs="Calibri Light"/>
          <w:bCs/>
        </w:rPr>
        <w:t>, яка б забезпечила можливість розрахувати собівартість послуг вищої освіти кожного рівня та по кожній спеціальності вищої освіти протягом навчального терміну (періоду вироблення і надання послуги вищої освіти, а не як сума витрат у межах календарного (фінансового) року.</w:t>
      </w:r>
    </w:p>
    <w:p w:rsidR="00D17C53" w:rsidRPr="009E6CEE" w:rsidRDefault="00D17C53" w:rsidP="00E34EE6">
      <w:pPr>
        <w:shd w:val="clear" w:color="auto" w:fill="FFFFFF"/>
        <w:spacing w:after="0" w:line="240" w:lineRule="auto"/>
        <w:ind w:firstLine="709"/>
        <w:jc w:val="both"/>
        <w:rPr>
          <w:rFonts w:ascii="Calibri Light" w:hAnsi="Calibri Light" w:cs="Calibri Light"/>
          <w:bCs/>
        </w:rPr>
      </w:pPr>
      <w:r w:rsidRPr="009E6CEE">
        <w:rPr>
          <w:rFonts w:ascii="Calibri Light" w:hAnsi="Calibri Light" w:cs="Calibri Light"/>
          <w:bCs/>
        </w:rPr>
        <w:lastRenderedPageBreak/>
        <w:t>7. Впровадити сучасне державне прогнозування та стратегічне планування соціально</w:t>
      </w:r>
      <w:r w:rsidR="004446FD" w:rsidRPr="009E6CEE">
        <w:rPr>
          <w:rFonts w:ascii="Calibri Light" w:hAnsi="Calibri Light" w:cs="Calibri Light"/>
          <w:bCs/>
        </w:rPr>
        <w:t>–</w:t>
      </w:r>
      <w:r w:rsidRPr="009E6CEE">
        <w:rPr>
          <w:rFonts w:ascii="Calibri Light" w:hAnsi="Calibri Light" w:cs="Calibri Light"/>
          <w:bCs/>
        </w:rPr>
        <w:t>економічного розвитку України як основи для обґрунтованого державного прогнозування та стратегічного планування виробництва і надання послуг вищої освіти. Встановити обов’язкову  правову норму, що у відповідних стратегічних документах розвитку окремих галузей та видів економічної діяльності повинен бути розділ щодо потреби у кваліфікованих фахівцях із вищою освітою.</w:t>
      </w:r>
    </w:p>
    <w:p w:rsidR="00D17C53" w:rsidRPr="009E6CEE" w:rsidRDefault="00D17C53" w:rsidP="00E34EE6">
      <w:pPr>
        <w:shd w:val="clear" w:color="auto" w:fill="FFFFFF"/>
        <w:spacing w:after="0" w:line="240" w:lineRule="auto"/>
        <w:ind w:firstLine="709"/>
        <w:jc w:val="both"/>
        <w:rPr>
          <w:rFonts w:ascii="Calibri Light" w:hAnsi="Calibri Light" w:cs="Calibri Light"/>
        </w:rPr>
      </w:pPr>
      <w:r w:rsidRPr="009E6CEE">
        <w:rPr>
          <w:rFonts w:ascii="Calibri Light" w:hAnsi="Calibri Light" w:cs="Calibri Light"/>
          <w:bCs/>
        </w:rPr>
        <w:t>8. Впровадити систему оплати праці у З</w:t>
      </w:r>
      <w:r w:rsidR="00461280" w:rsidRPr="009E6CEE">
        <w:rPr>
          <w:rFonts w:ascii="Calibri Light" w:hAnsi="Calibri Light" w:cs="Calibri Light"/>
          <w:bCs/>
        </w:rPr>
        <w:t>ВО</w:t>
      </w:r>
      <w:r w:rsidRPr="009E6CEE">
        <w:rPr>
          <w:rFonts w:ascii="Calibri Light" w:hAnsi="Calibri Light" w:cs="Calibri Light"/>
          <w:iCs/>
        </w:rPr>
        <w:t xml:space="preserve">, яка відповідає загальним засадам ринкової економіки з урахуванням положень корпоративного управління, фінансових можливостей </w:t>
      </w:r>
      <w:r w:rsidRPr="009E6CEE">
        <w:rPr>
          <w:rFonts w:ascii="Calibri Light" w:hAnsi="Calibri Light" w:cs="Calibri Light"/>
        </w:rPr>
        <w:t>ЗВО</w:t>
      </w:r>
      <w:r w:rsidRPr="009E6CEE">
        <w:rPr>
          <w:rFonts w:ascii="Calibri Light" w:hAnsi="Calibri Light" w:cs="Calibri Light"/>
          <w:iCs/>
        </w:rPr>
        <w:t>, якості освітнього та наукового продуктів, особливостей регіональних ринків праці</w:t>
      </w:r>
      <w:r w:rsidRPr="009E6CEE">
        <w:rPr>
          <w:rFonts w:ascii="Calibri Light" w:hAnsi="Calibri Light" w:cs="Calibri Light"/>
          <w:bCs/>
        </w:rPr>
        <w:t>.</w:t>
      </w:r>
    </w:p>
    <w:p w:rsidR="00D17C53" w:rsidRPr="009E6CEE" w:rsidRDefault="00D17C53" w:rsidP="00E34EE6">
      <w:pPr>
        <w:shd w:val="clear" w:color="auto" w:fill="FFFFFF"/>
        <w:spacing w:after="0" w:line="240" w:lineRule="auto"/>
        <w:ind w:firstLine="709"/>
        <w:jc w:val="both"/>
        <w:rPr>
          <w:rFonts w:ascii="Calibri Light" w:hAnsi="Calibri Light" w:cs="Calibri Light"/>
          <w:b/>
        </w:rPr>
      </w:pPr>
    </w:p>
    <w:p w:rsidR="00D17C53" w:rsidRPr="009E6CEE" w:rsidRDefault="00D17C53" w:rsidP="00E34EE6">
      <w:pPr>
        <w:pStyle w:val="ae"/>
        <w:shd w:val="clear" w:color="auto" w:fill="FFFFFF"/>
        <w:spacing w:before="0" w:beforeAutospacing="0" w:after="0" w:afterAutospacing="0"/>
        <w:ind w:firstLine="709"/>
        <w:jc w:val="center"/>
        <w:rPr>
          <w:rFonts w:ascii="Calibri Light" w:hAnsi="Calibri Light" w:cs="Calibri Light"/>
          <w:b/>
          <w:sz w:val="22"/>
          <w:szCs w:val="22"/>
        </w:rPr>
      </w:pPr>
    </w:p>
    <w:p w:rsidR="002C4B6B" w:rsidRPr="001027EE" w:rsidRDefault="002C4B6B" w:rsidP="002C4B6B">
      <w:pPr>
        <w:spacing w:after="0" w:line="240" w:lineRule="auto"/>
        <w:jc w:val="center"/>
        <w:rPr>
          <w:rFonts w:ascii="Calibri Light" w:hAnsi="Calibri Light" w:cs="Calibri Light"/>
          <w:b/>
          <w:sz w:val="28"/>
          <w:szCs w:val="28"/>
        </w:rPr>
      </w:pPr>
      <w:r>
        <w:rPr>
          <w:rFonts w:ascii="Calibri Light" w:hAnsi="Calibri Light" w:cs="Calibri"/>
          <w:b/>
        </w:rPr>
        <w:br w:type="page"/>
      </w:r>
      <w:r w:rsidRPr="001027EE">
        <w:rPr>
          <w:rFonts w:ascii="Calibri Light" w:hAnsi="Calibri Light" w:cs="Calibri Light"/>
          <w:b/>
          <w:sz w:val="28"/>
          <w:szCs w:val="28"/>
        </w:rPr>
        <w:lastRenderedPageBreak/>
        <w:t>ЗМІСТ</w:t>
      </w:r>
    </w:p>
    <w:p w:rsidR="002C4B6B" w:rsidRDefault="002C4B6B" w:rsidP="002C4B6B">
      <w:pPr>
        <w:spacing w:after="0" w:line="240" w:lineRule="auto"/>
        <w:rPr>
          <w:rFonts w:ascii="Calibri Light" w:hAnsi="Calibri Light" w:cs="Calibri Light"/>
        </w:rPr>
      </w:pPr>
    </w:p>
    <w:p w:rsidR="002C4B6B" w:rsidRPr="001027EE" w:rsidRDefault="002C4B6B" w:rsidP="002C4B6B">
      <w:pPr>
        <w:spacing w:after="0" w:line="240" w:lineRule="auto"/>
        <w:rPr>
          <w:rFonts w:ascii="Calibri Light" w:hAnsi="Calibri Light" w:cs="Calibri Light"/>
          <w:sz w:val="24"/>
          <w:szCs w:val="24"/>
        </w:rPr>
      </w:pPr>
      <w:r w:rsidRPr="001027EE">
        <w:rPr>
          <w:rFonts w:ascii="Calibri Light" w:hAnsi="Calibri Light" w:cs="Calibri Light"/>
          <w:sz w:val="24"/>
          <w:szCs w:val="24"/>
        </w:rPr>
        <w:t>ВСТУП … 3</w:t>
      </w:r>
    </w:p>
    <w:p w:rsidR="002C4B6B" w:rsidRPr="001027EE" w:rsidRDefault="002C4B6B" w:rsidP="002C4B6B">
      <w:pPr>
        <w:spacing w:after="0" w:line="240" w:lineRule="auto"/>
        <w:rPr>
          <w:rFonts w:ascii="Calibri Light" w:hAnsi="Calibri Light" w:cs="Calibri Light"/>
          <w:sz w:val="24"/>
          <w:szCs w:val="24"/>
        </w:rPr>
      </w:pPr>
    </w:p>
    <w:p w:rsidR="002C4B6B" w:rsidRPr="001027EE" w:rsidRDefault="002C4B6B" w:rsidP="002C4B6B">
      <w:pPr>
        <w:spacing w:after="0" w:line="240" w:lineRule="auto"/>
        <w:rPr>
          <w:rFonts w:ascii="Calibri Light" w:hAnsi="Calibri Light" w:cs="Calibri Light"/>
          <w:sz w:val="24"/>
          <w:szCs w:val="24"/>
        </w:rPr>
      </w:pPr>
      <w:r w:rsidRPr="001027EE">
        <w:rPr>
          <w:rFonts w:ascii="Calibri Light" w:hAnsi="Calibri Light" w:cs="Calibri Light"/>
          <w:sz w:val="24"/>
          <w:szCs w:val="24"/>
        </w:rPr>
        <w:t>РОЗДІЛ 1. ТЕОРЕТИЧНО–МЕТОДОЛОГІЧНІ ЗАСАДИ ЕКОНОМІЧНИХ ВІДНОСИН У СФЕРІ ВИЩОЇ ОСВІТИ … 9</w:t>
      </w:r>
    </w:p>
    <w:p w:rsidR="002C4B6B" w:rsidRPr="001027EE" w:rsidRDefault="002C4B6B" w:rsidP="007F59A9">
      <w:pPr>
        <w:pStyle w:val="af5"/>
        <w:numPr>
          <w:ilvl w:val="0"/>
          <w:numId w:val="46"/>
        </w:numPr>
        <w:jc w:val="both"/>
        <w:rPr>
          <w:rFonts w:ascii="Calibri Light" w:hAnsi="Calibri Light" w:cs="Calibri Light"/>
        </w:rPr>
      </w:pPr>
      <w:r w:rsidRPr="00AE1EE1">
        <w:rPr>
          <w:rFonts w:ascii="Calibri Light" w:hAnsi="Calibri Light" w:cs="Calibri Light"/>
          <w:lang w:val="uk-UA"/>
        </w:rPr>
        <w:t xml:space="preserve">Теоретично–методологічні засади економічних відносин у сфері вищої освіти, як основа Нової моделі економічної діяльності у сфері вищої освіти (НМЕДВО) (Ю. Вітренко, В. Ковтунець) … </w:t>
      </w:r>
      <w:r w:rsidRPr="001027EE">
        <w:rPr>
          <w:rFonts w:ascii="Calibri Light" w:hAnsi="Calibri Light" w:cs="Calibri Light"/>
        </w:rPr>
        <w:t>9</w:t>
      </w:r>
    </w:p>
    <w:p w:rsidR="002C4B6B" w:rsidRPr="001027EE" w:rsidRDefault="002C4B6B" w:rsidP="007F59A9">
      <w:pPr>
        <w:pStyle w:val="af5"/>
        <w:numPr>
          <w:ilvl w:val="0"/>
          <w:numId w:val="46"/>
        </w:numPr>
        <w:jc w:val="both"/>
        <w:rPr>
          <w:rFonts w:ascii="Calibri Light" w:hAnsi="Calibri Light" w:cs="Calibri Light"/>
        </w:rPr>
      </w:pPr>
      <w:r w:rsidRPr="001027EE">
        <w:rPr>
          <w:rFonts w:ascii="Calibri Light" w:hAnsi="Calibri Light" w:cs="Calibri Light"/>
        </w:rPr>
        <w:t>Нова модель економічної діяльності у сфері вищої освіти (НМЕДВО) (</w:t>
      </w:r>
      <w:r w:rsidRPr="001027EE">
        <w:rPr>
          <w:rFonts w:ascii="Calibri Light" w:hAnsi="Calibri Light" w:cs="Calibri Light"/>
          <w:lang w:val="uk-UA"/>
        </w:rPr>
        <w:t xml:space="preserve">Ю. </w:t>
      </w:r>
      <w:r w:rsidRPr="001027EE">
        <w:rPr>
          <w:rFonts w:ascii="Calibri Light" w:hAnsi="Calibri Light" w:cs="Calibri Light"/>
        </w:rPr>
        <w:t xml:space="preserve">Вітренко, </w:t>
      </w:r>
      <w:r w:rsidRPr="001027EE">
        <w:rPr>
          <w:rFonts w:ascii="Calibri Light" w:hAnsi="Calibri Light" w:cs="Calibri Light"/>
          <w:lang w:val="uk-UA"/>
        </w:rPr>
        <w:t xml:space="preserve">В. </w:t>
      </w:r>
      <w:r w:rsidRPr="001027EE">
        <w:rPr>
          <w:rFonts w:ascii="Calibri Light" w:hAnsi="Calibri Light" w:cs="Calibri Light"/>
        </w:rPr>
        <w:t>Ковтунець) …24</w:t>
      </w:r>
    </w:p>
    <w:p w:rsidR="002C4B6B" w:rsidRPr="001027EE" w:rsidRDefault="002C4B6B" w:rsidP="007F59A9">
      <w:pPr>
        <w:pStyle w:val="af5"/>
        <w:numPr>
          <w:ilvl w:val="0"/>
          <w:numId w:val="46"/>
        </w:numPr>
        <w:jc w:val="both"/>
        <w:rPr>
          <w:rFonts w:ascii="Calibri Light" w:hAnsi="Calibri Light" w:cs="Calibri Light"/>
        </w:rPr>
      </w:pPr>
      <w:r w:rsidRPr="001027EE">
        <w:rPr>
          <w:rFonts w:ascii="Calibri Light" w:hAnsi="Calibri Light" w:cs="Calibri Light"/>
        </w:rPr>
        <w:t>Основні висновки і рекомендації до Розділу 1 … 39</w:t>
      </w:r>
    </w:p>
    <w:p w:rsidR="002C4B6B" w:rsidRPr="001027EE" w:rsidRDefault="002C4B6B" w:rsidP="002C4B6B">
      <w:pPr>
        <w:spacing w:after="0" w:line="240" w:lineRule="auto"/>
        <w:jc w:val="both"/>
        <w:rPr>
          <w:rFonts w:ascii="Calibri Light" w:hAnsi="Calibri Light" w:cs="Calibri Light"/>
          <w:sz w:val="24"/>
          <w:szCs w:val="24"/>
        </w:rPr>
      </w:pPr>
    </w:p>
    <w:p w:rsidR="002C4B6B" w:rsidRPr="001027EE" w:rsidRDefault="002C4B6B" w:rsidP="002C4B6B">
      <w:pPr>
        <w:spacing w:after="0" w:line="240" w:lineRule="auto"/>
        <w:rPr>
          <w:rFonts w:ascii="Calibri Light" w:hAnsi="Calibri Light" w:cs="Calibri Light"/>
          <w:sz w:val="24"/>
          <w:szCs w:val="24"/>
        </w:rPr>
      </w:pPr>
      <w:r w:rsidRPr="001027EE">
        <w:rPr>
          <w:rFonts w:ascii="Calibri Light" w:hAnsi="Calibri Light" w:cs="Calibri Light"/>
          <w:sz w:val="24"/>
          <w:szCs w:val="24"/>
        </w:rPr>
        <w:t>РОЗДІЛ 2.  ПРАВОВЕ РЕГУЛЮВАННЯ ЕКОНОМІЧНИХ ВІДНОСИН У СФЕРІ ВИЩОЇ ОСВІТИ (Ю. Вітренко, В. Ворона) … 40</w:t>
      </w:r>
    </w:p>
    <w:p w:rsidR="002C4B6B" w:rsidRPr="001027EE" w:rsidRDefault="002C4B6B" w:rsidP="007F59A9">
      <w:pPr>
        <w:pStyle w:val="af5"/>
        <w:numPr>
          <w:ilvl w:val="0"/>
          <w:numId w:val="46"/>
        </w:numPr>
        <w:jc w:val="both"/>
        <w:rPr>
          <w:rFonts w:ascii="Calibri Light" w:hAnsi="Calibri Light" w:cs="Calibri Light"/>
        </w:rPr>
      </w:pPr>
      <w:r w:rsidRPr="001027EE">
        <w:rPr>
          <w:rFonts w:ascii="Calibri Light" w:hAnsi="Calibri Light" w:cs="Calibri Light"/>
        </w:rPr>
        <w:t>Основні в</w:t>
      </w:r>
      <w:r w:rsidRPr="001027EE">
        <w:rPr>
          <w:rFonts w:ascii="Calibri Light" w:hAnsi="Calibri Light" w:cs="Calibri Light"/>
          <w:lang w:eastAsia="en-US"/>
        </w:rPr>
        <w:t>исновки і р</w:t>
      </w:r>
      <w:r w:rsidRPr="001027EE">
        <w:rPr>
          <w:rFonts w:ascii="Calibri Light" w:hAnsi="Calibri Light" w:cs="Calibri Light"/>
        </w:rPr>
        <w:t>екомендації до розділу 2 … 61</w:t>
      </w:r>
    </w:p>
    <w:p w:rsidR="002C4B6B" w:rsidRPr="001027EE" w:rsidRDefault="002C4B6B" w:rsidP="002C4B6B">
      <w:pPr>
        <w:spacing w:after="0" w:line="240" w:lineRule="auto"/>
        <w:jc w:val="both"/>
        <w:rPr>
          <w:rFonts w:ascii="Calibri Light" w:hAnsi="Calibri Light" w:cs="Calibri Light"/>
          <w:sz w:val="24"/>
          <w:szCs w:val="24"/>
        </w:rPr>
      </w:pPr>
    </w:p>
    <w:p w:rsidR="002C4B6B" w:rsidRPr="002C4B6B" w:rsidRDefault="002C4B6B" w:rsidP="002C4B6B">
      <w:pPr>
        <w:pStyle w:val="1"/>
        <w:spacing w:before="0" w:after="0"/>
        <w:jc w:val="both"/>
        <w:rPr>
          <w:rFonts w:ascii="Calibri Light" w:eastAsia="Calibri" w:hAnsi="Calibri Light" w:cs="Calibri Light"/>
          <w:b w:val="0"/>
          <w:bCs w:val="0"/>
          <w:kern w:val="0"/>
          <w:sz w:val="24"/>
          <w:szCs w:val="24"/>
          <w:lang w:val="uk-UA"/>
        </w:rPr>
      </w:pPr>
      <w:r w:rsidRPr="002C4B6B">
        <w:rPr>
          <w:rFonts w:ascii="Calibri Light" w:eastAsia="Calibri" w:hAnsi="Calibri Light" w:cs="Calibri Light"/>
          <w:b w:val="0"/>
          <w:bCs w:val="0"/>
          <w:kern w:val="0"/>
          <w:sz w:val="24"/>
          <w:szCs w:val="24"/>
          <w:lang w:val="uk-UA"/>
        </w:rPr>
        <w:t>РОЗДІЛ 3.  РИНОК ПОСЛУГ ВИЩОЇ ОСВІТИ  (Ю. Вітренко, О. Мусієнко) … 64</w:t>
      </w:r>
    </w:p>
    <w:p w:rsidR="002C4B6B" w:rsidRPr="001027EE" w:rsidRDefault="002C4B6B" w:rsidP="007F59A9">
      <w:pPr>
        <w:pStyle w:val="af5"/>
        <w:numPr>
          <w:ilvl w:val="0"/>
          <w:numId w:val="46"/>
        </w:numPr>
        <w:jc w:val="both"/>
        <w:rPr>
          <w:rFonts w:ascii="Calibri Light" w:hAnsi="Calibri Light" w:cs="Calibri Light"/>
        </w:rPr>
      </w:pPr>
      <w:r w:rsidRPr="001027EE">
        <w:rPr>
          <w:rFonts w:ascii="Calibri Light" w:hAnsi="Calibri Light" w:cs="Calibri Light"/>
          <w:lang w:eastAsia="en-US"/>
        </w:rPr>
        <w:t>Висновки до Розділу 3 … 88</w:t>
      </w:r>
    </w:p>
    <w:p w:rsidR="002C4B6B" w:rsidRPr="001027EE" w:rsidRDefault="002C4B6B" w:rsidP="002C4B6B">
      <w:pPr>
        <w:spacing w:after="0" w:line="240" w:lineRule="auto"/>
        <w:jc w:val="both"/>
        <w:rPr>
          <w:rFonts w:ascii="Calibri Light" w:hAnsi="Calibri Light" w:cs="Calibri Light"/>
          <w:sz w:val="24"/>
          <w:szCs w:val="24"/>
        </w:rPr>
      </w:pPr>
    </w:p>
    <w:p w:rsidR="002C4B6B" w:rsidRPr="002C4B6B" w:rsidRDefault="002C4B6B" w:rsidP="002C4B6B">
      <w:pPr>
        <w:pStyle w:val="1"/>
        <w:spacing w:before="0" w:after="0"/>
        <w:jc w:val="both"/>
        <w:rPr>
          <w:rFonts w:ascii="Calibri Light" w:eastAsia="Calibri" w:hAnsi="Calibri Light" w:cs="Calibri Light"/>
          <w:b w:val="0"/>
          <w:bCs w:val="0"/>
          <w:kern w:val="0"/>
          <w:sz w:val="24"/>
          <w:szCs w:val="24"/>
          <w:lang w:val="uk-UA"/>
        </w:rPr>
      </w:pPr>
      <w:r w:rsidRPr="002C4B6B">
        <w:rPr>
          <w:rFonts w:ascii="Calibri Light" w:eastAsia="Calibri" w:hAnsi="Calibri Light" w:cs="Calibri Light"/>
          <w:b w:val="0"/>
          <w:bCs w:val="0"/>
          <w:kern w:val="0"/>
          <w:sz w:val="24"/>
          <w:szCs w:val="24"/>
          <w:lang w:val="uk-UA"/>
        </w:rPr>
        <w:t>РОЗДІЛ 4. ЕКОНОМІЧНИЙ АСПЕКТ ЯКОСТІ ПОСЛУГ ВИЩОЇ ОСВІТИ: СТАНДАРТИЗАЦІЯ, СТАНДАРТИ (Ю. Вітренко, Д. Кірієнко) … 89</w:t>
      </w:r>
    </w:p>
    <w:p w:rsidR="002C4B6B" w:rsidRPr="001027EE" w:rsidRDefault="002C4B6B" w:rsidP="007F59A9">
      <w:pPr>
        <w:pStyle w:val="af5"/>
        <w:numPr>
          <w:ilvl w:val="0"/>
          <w:numId w:val="46"/>
        </w:numPr>
        <w:jc w:val="both"/>
        <w:rPr>
          <w:rFonts w:ascii="Calibri Light" w:hAnsi="Calibri Light" w:cs="Calibri Light"/>
          <w:lang w:val="uk-UA"/>
        </w:rPr>
      </w:pPr>
      <w:r w:rsidRPr="001027EE">
        <w:rPr>
          <w:rFonts w:ascii="Calibri Light" w:hAnsi="Calibri Light" w:cs="Calibri Light"/>
        </w:rPr>
        <w:t>Висновки до Розділу 4</w:t>
      </w:r>
      <w:r w:rsidRPr="001027EE">
        <w:rPr>
          <w:rFonts w:ascii="Calibri Light" w:hAnsi="Calibri Light" w:cs="Calibri Light"/>
          <w:lang w:val="uk-UA"/>
        </w:rPr>
        <w:t xml:space="preserve"> …</w:t>
      </w:r>
      <w:r w:rsidRPr="001027EE">
        <w:rPr>
          <w:rFonts w:ascii="Calibri Light" w:hAnsi="Calibri Light" w:cs="Calibri Light"/>
        </w:rPr>
        <w:t xml:space="preserve"> 128</w:t>
      </w:r>
    </w:p>
    <w:p w:rsidR="002C4B6B" w:rsidRPr="001027EE" w:rsidRDefault="002C4B6B" w:rsidP="002C4B6B">
      <w:pPr>
        <w:rPr>
          <w:sz w:val="24"/>
          <w:szCs w:val="24"/>
        </w:rPr>
      </w:pPr>
    </w:p>
    <w:p w:rsidR="002C4B6B" w:rsidRPr="002C4B6B" w:rsidRDefault="002C4B6B" w:rsidP="002C4B6B">
      <w:pPr>
        <w:pStyle w:val="1"/>
        <w:spacing w:before="0" w:after="0"/>
        <w:jc w:val="both"/>
        <w:rPr>
          <w:rFonts w:ascii="Calibri Light" w:eastAsia="Calibri" w:hAnsi="Calibri Light" w:cs="Calibri Light"/>
          <w:b w:val="0"/>
          <w:bCs w:val="0"/>
          <w:kern w:val="0"/>
          <w:sz w:val="24"/>
          <w:szCs w:val="24"/>
          <w:lang w:val="uk-UA"/>
        </w:rPr>
      </w:pPr>
      <w:r w:rsidRPr="002C4B6B">
        <w:rPr>
          <w:rFonts w:ascii="Calibri Light" w:eastAsia="Calibri" w:hAnsi="Calibri Light" w:cs="Calibri Light"/>
          <w:b w:val="0"/>
          <w:bCs w:val="0"/>
          <w:kern w:val="0"/>
          <w:sz w:val="24"/>
          <w:szCs w:val="24"/>
          <w:lang w:val="uk-UA"/>
        </w:rPr>
        <w:t>РОЗДІЛ 5. СОЦІАЛЬНО–ТРУДОВІ ВІДНОСИНИ У СФЕРІ ВИЩОЇ ОСВІТИ (С. Мельник) …129</w:t>
      </w:r>
    </w:p>
    <w:p w:rsidR="002C4B6B" w:rsidRPr="001027EE" w:rsidRDefault="002C4B6B" w:rsidP="007F59A9">
      <w:pPr>
        <w:pStyle w:val="af5"/>
        <w:numPr>
          <w:ilvl w:val="0"/>
          <w:numId w:val="46"/>
        </w:numPr>
        <w:jc w:val="both"/>
        <w:rPr>
          <w:rFonts w:ascii="Calibri Light" w:hAnsi="Calibri Light" w:cs="Calibri Light"/>
        </w:rPr>
      </w:pPr>
      <w:r w:rsidRPr="001027EE">
        <w:rPr>
          <w:rFonts w:ascii="Calibri Light" w:hAnsi="Calibri Light" w:cs="Calibri Light"/>
        </w:rPr>
        <w:t>Законодавчо–нормативне забезпечення соціально–трудових відносин у сфері вищої освіти. Основні характеристики термінів та понять … 129</w:t>
      </w:r>
    </w:p>
    <w:p w:rsidR="002C4B6B" w:rsidRPr="001027EE" w:rsidRDefault="002C4B6B" w:rsidP="007F59A9">
      <w:pPr>
        <w:pStyle w:val="af5"/>
        <w:numPr>
          <w:ilvl w:val="0"/>
          <w:numId w:val="46"/>
        </w:numPr>
        <w:jc w:val="both"/>
        <w:rPr>
          <w:rFonts w:ascii="Calibri Light" w:hAnsi="Calibri Light" w:cs="Calibri Light"/>
          <w:lang w:val="uk-UA"/>
        </w:rPr>
      </w:pPr>
      <w:r w:rsidRPr="001027EE">
        <w:rPr>
          <w:rFonts w:ascii="Calibri Light" w:hAnsi="Calibri Light" w:cs="Calibri Light"/>
        </w:rPr>
        <w:t>Аналіз основних характеристик умов зайнятості та соціального захисту науково–педагогічних і педагогічних працівників сфери вищої освіти …145</w:t>
      </w:r>
    </w:p>
    <w:p w:rsidR="002C4B6B" w:rsidRPr="001027EE" w:rsidRDefault="002C4B6B" w:rsidP="007F59A9">
      <w:pPr>
        <w:pStyle w:val="af5"/>
        <w:numPr>
          <w:ilvl w:val="0"/>
          <w:numId w:val="46"/>
        </w:numPr>
        <w:jc w:val="both"/>
        <w:rPr>
          <w:rFonts w:ascii="Calibri Light" w:hAnsi="Calibri Light" w:cs="Calibri Light"/>
        </w:rPr>
      </w:pPr>
      <w:r w:rsidRPr="001027EE">
        <w:rPr>
          <w:rFonts w:ascii="Calibri Light" w:hAnsi="Calibri Light" w:cs="Calibri Light"/>
        </w:rPr>
        <w:t xml:space="preserve">Підходи щодо регулювання оплати праці науково–педагогічних працівників в окремих країнах Європейського Союзу та світу … 150 </w:t>
      </w:r>
    </w:p>
    <w:p w:rsidR="002C4B6B" w:rsidRPr="001027EE" w:rsidRDefault="002C4B6B" w:rsidP="007F59A9">
      <w:pPr>
        <w:pStyle w:val="af5"/>
        <w:numPr>
          <w:ilvl w:val="0"/>
          <w:numId w:val="46"/>
        </w:numPr>
        <w:jc w:val="both"/>
        <w:rPr>
          <w:rFonts w:ascii="Calibri Light" w:hAnsi="Calibri Light" w:cs="Calibri Light"/>
        </w:rPr>
      </w:pPr>
      <w:r w:rsidRPr="001027EE">
        <w:rPr>
          <w:rFonts w:ascii="Calibri Light" w:hAnsi="Calibri Light" w:cs="Calibri Light"/>
        </w:rPr>
        <w:t>Пропозиції щодо реформування окремих складових – регуляторів соціально–трудових відносин у сфері вищої освіти … 153</w:t>
      </w:r>
    </w:p>
    <w:p w:rsidR="002C4B6B" w:rsidRPr="001027EE" w:rsidRDefault="002C4B6B" w:rsidP="007F59A9">
      <w:pPr>
        <w:pStyle w:val="af5"/>
        <w:numPr>
          <w:ilvl w:val="0"/>
          <w:numId w:val="46"/>
        </w:numPr>
        <w:jc w:val="both"/>
        <w:rPr>
          <w:rFonts w:ascii="Calibri Light" w:hAnsi="Calibri Light" w:cs="Calibri Light"/>
        </w:rPr>
      </w:pPr>
      <w:r w:rsidRPr="001027EE">
        <w:rPr>
          <w:rFonts w:ascii="Calibri Light" w:hAnsi="Calibri Light" w:cs="Calibri Light"/>
          <w:lang w:val="uk-UA"/>
        </w:rPr>
        <w:t>Висновки та рекомендації до pозділу 5</w:t>
      </w:r>
      <w:r w:rsidRPr="001027EE">
        <w:rPr>
          <w:rFonts w:ascii="Calibri Light" w:hAnsi="Calibri Light" w:cs="Calibri Light"/>
        </w:rPr>
        <w:t xml:space="preserve"> … 172</w:t>
      </w:r>
    </w:p>
    <w:p w:rsidR="002C4B6B" w:rsidRPr="001027EE" w:rsidRDefault="002C4B6B" w:rsidP="002C4B6B">
      <w:pPr>
        <w:rPr>
          <w:sz w:val="24"/>
          <w:szCs w:val="24"/>
        </w:rPr>
      </w:pPr>
    </w:p>
    <w:p w:rsidR="002C4B6B" w:rsidRPr="002C4B6B" w:rsidRDefault="002C4B6B" w:rsidP="002C4B6B">
      <w:pPr>
        <w:pStyle w:val="1"/>
        <w:spacing w:before="0" w:after="0"/>
        <w:jc w:val="both"/>
        <w:rPr>
          <w:rFonts w:ascii="Calibri Light" w:eastAsia="Calibri" w:hAnsi="Calibri Light" w:cs="Calibri Light"/>
          <w:b w:val="0"/>
          <w:bCs w:val="0"/>
          <w:kern w:val="0"/>
          <w:sz w:val="24"/>
          <w:szCs w:val="24"/>
          <w:lang w:val="uk-UA"/>
        </w:rPr>
      </w:pPr>
      <w:r w:rsidRPr="002C4B6B">
        <w:rPr>
          <w:rFonts w:ascii="Calibri Light" w:eastAsia="Calibri" w:hAnsi="Calibri Light" w:cs="Calibri Light"/>
          <w:b w:val="0"/>
          <w:bCs w:val="0"/>
          <w:kern w:val="0"/>
          <w:sz w:val="24"/>
          <w:szCs w:val="24"/>
          <w:lang w:val="uk-UA"/>
        </w:rPr>
        <w:t>ВИСНОВКИ ТА РЕКОМЕНДАЦІЇ З МОДЕРНІЗАЦІЇ ЕКОНОМІЧНИХ ВІДНОСИНУ СИСТЕМІ ВИЩОЇ ОСВІТИ В УКРАЇНІ … 1</w:t>
      </w:r>
      <w:r w:rsidR="00AA5675">
        <w:rPr>
          <w:rFonts w:ascii="Calibri Light" w:eastAsia="Calibri" w:hAnsi="Calibri Light" w:cs="Calibri Light"/>
          <w:b w:val="0"/>
          <w:bCs w:val="0"/>
          <w:kern w:val="0"/>
          <w:sz w:val="24"/>
          <w:szCs w:val="24"/>
          <w:lang w:val="uk-UA"/>
        </w:rPr>
        <w:t>82</w:t>
      </w:r>
    </w:p>
    <w:p w:rsidR="002C4B6B" w:rsidRPr="001027EE" w:rsidRDefault="002C4B6B" w:rsidP="007F59A9">
      <w:pPr>
        <w:pStyle w:val="af5"/>
        <w:numPr>
          <w:ilvl w:val="0"/>
          <w:numId w:val="46"/>
        </w:numPr>
        <w:jc w:val="both"/>
        <w:rPr>
          <w:rFonts w:ascii="Calibri Light" w:hAnsi="Calibri Light" w:cs="Calibri Light"/>
        </w:rPr>
      </w:pPr>
      <w:r w:rsidRPr="001027EE">
        <w:rPr>
          <w:rFonts w:ascii="Calibri Light" w:hAnsi="Calibri Light" w:cs="Calibri Light"/>
        </w:rPr>
        <w:t>Висновки … 1</w:t>
      </w:r>
      <w:r w:rsidR="00AA5675">
        <w:rPr>
          <w:rFonts w:ascii="Calibri Light" w:hAnsi="Calibri Light" w:cs="Calibri Light"/>
          <w:lang w:val="uk-UA"/>
        </w:rPr>
        <w:t>82</w:t>
      </w:r>
    </w:p>
    <w:p w:rsidR="002C4B6B" w:rsidRPr="001027EE" w:rsidRDefault="002C4B6B" w:rsidP="007F59A9">
      <w:pPr>
        <w:pStyle w:val="af5"/>
        <w:numPr>
          <w:ilvl w:val="0"/>
          <w:numId w:val="46"/>
        </w:numPr>
        <w:jc w:val="both"/>
        <w:rPr>
          <w:rFonts w:ascii="Calibri Light" w:hAnsi="Calibri Light" w:cs="Calibri Light"/>
          <w:lang w:val="uk-UA"/>
        </w:rPr>
      </w:pPr>
      <w:r w:rsidRPr="001027EE">
        <w:rPr>
          <w:rFonts w:ascii="Calibri Light" w:hAnsi="Calibri Light" w:cs="Calibri Light"/>
        </w:rPr>
        <w:t>Рекомендації … 18</w:t>
      </w:r>
      <w:r w:rsidR="00AA5675">
        <w:rPr>
          <w:rFonts w:ascii="Calibri Light" w:hAnsi="Calibri Light" w:cs="Calibri Light"/>
          <w:lang w:val="uk-UA"/>
        </w:rPr>
        <w:t>5</w:t>
      </w:r>
    </w:p>
    <w:p w:rsidR="00D17C53" w:rsidRPr="00C56F34" w:rsidRDefault="00D17C53" w:rsidP="00FC34C5">
      <w:pPr>
        <w:pStyle w:val="ae"/>
        <w:shd w:val="clear" w:color="auto" w:fill="FFFFFF"/>
        <w:spacing w:before="0" w:beforeAutospacing="0" w:after="0" w:afterAutospacing="0"/>
        <w:ind w:firstLine="709"/>
        <w:jc w:val="center"/>
        <w:rPr>
          <w:rFonts w:ascii="Calibri Light" w:hAnsi="Calibri Light" w:cs="Calibri"/>
          <w:b/>
          <w:sz w:val="22"/>
          <w:szCs w:val="22"/>
        </w:rPr>
      </w:pPr>
    </w:p>
    <w:p w:rsidR="00D17C53" w:rsidRPr="00C56F34" w:rsidRDefault="00D17C53" w:rsidP="00FC34C5">
      <w:pPr>
        <w:pStyle w:val="ae"/>
        <w:shd w:val="clear" w:color="auto" w:fill="FFFFFF"/>
        <w:spacing w:before="0" w:beforeAutospacing="0" w:after="0" w:afterAutospacing="0"/>
        <w:ind w:firstLine="709"/>
        <w:jc w:val="center"/>
        <w:rPr>
          <w:rFonts w:ascii="Calibri Light" w:hAnsi="Calibri Light" w:cs="Calibri"/>
          <w:b/>
          <w:sz w:val="22"/>
          <w:szCs w:val="22"/>
        </w:rPr>
      </w:pPr>
    </w:p>
    <w:p w:rsidR="00D17C53" w:rsidRPr="00C56F34" w:rsidRDefault="00D17C53" w:rsidP="00FC34C5">
      <w:pPr>
        <w:pStyle w:val="ae"/>
        <w:shd w:val="clear" w:color="auto" w:fill="FFFFFF"/>
        <w:spacing w:before="0" w:beforeAutospacing="0" w:after="0" w:afterAutospacing="0"/>
        <w:ind w:firstLine="709"/>
        <w:jc w:val="center"/>
        <w:rPr>
          <w:rFonts w:ascii="Calibri Light" w:hAnsi="Calibri Light" w:cs="Calibri"/>
          <w:b/>
          <w:sz w:val="22"/>
          <w:szCs w:val="22"/>
        </w:rPr>
      </w:pPr>
    </w:p>
    <w:p w:rsidR="00D17C53" w:rsidRPr="00C56F34" w:rsidRDefault="00D17C53" w:rsidP="00FC34C5">
      <w:pPr>
        <w:pStyle w:val="ae"/>
        <w:shd w:val="clear" w:color="auto" w:fill="FFFFFF"/>
        <w:spacing w:before="0" w:beforeAutospacing="0" w:after="0" w:afterAutospacing="0"/>
        <w:ind w:firstLine="709"/>
        <w:jc w:val="center"/>
        <w:rPr>
          <w:rFonts w:ascii="Calibri Light" w:hAnsi="Calibri Light" w:cs="Calibri"/>
          <w:b/>
          <w:sz w:val="22"/>
          <w:szCs w:val="22"/>
        </w:rPr>
      </w:pPr>
    </w:p>
    <w:p w:rsidR="00D17C53" w:rsidRPr="00C56F34" w:rsidRDefault="00D17C53" w:rsidP="00FC34C5">
      <w:pPr>
        <w:pStyle w:val="ae"/>
        <w:shd w:val="clear" w:color="auto" w:fill="FFFFFF"/>
        <w:spacing w:before="0" w:beforeAutospacing="0" w:after="0" w:afterAutospacing="0"/>
        <w:ind w:firstLine="709"/>
        <w:jc w:val="center"/>
        <w:rPr>
          <w:rFonts w:ascii="Calibri Light" w:hAnsi="Calibri Light" w:cs="Calibri"/>
          <w:b/>
          <w:sz w:val="22"/>
          <w:szCs w:val="22"/>
        </w:rPr>
      </w:pPr>
    </w:p>
    <w:p w:rsidR="00D17C53" w:rsidRPr="00C56F34" w:rsidRDefault="00D17C53" w:rsidP="00FC34C5">
      <w:pPr>
        <w:pStyle w:val="ae"/>
        <w:shd w:val="clear" w:color="auto" w:fill="FFFFFF"/>
        <w:spacing w:before="0" w:beforeAutospacing="0" w:after="0" w:afterAutospacing="0"/>
        <w:ind w:firstLine="709"/>
        <w:jc w:val="center"/>
        <w:rPr>
          <w:rFonts w:ascii="Calibri Light" w:hAnsi="Calibri Light" w:cs="Calibri"/>
          <w:b/>
          <w:sz w:val="22"/>
          <w:szCs w:val="22"/>
        </w:rPr>
      </w:pPr>
    </w:p>
    <w:p w:rsidR="008A6A08" w:rsidRPr="00C56F34" w:rsidRDefault="008A6A08" w:rsidP="00FC34C5">
      <w:pPr>
        <w:spacing w:line="240" w:lineRule="auto"/>
        <w:ind w:firstLine="709"/>
        <w:rPr>
          <w:rFonts w:ascii="Calibri Light" w:hAnsi="Calibri Light" w:cs="Calibri"/>
          <w:b/>
        </w:rPr>
      </w:pPr>
    </w:p>
    <w:sectPr w:rsidR="008A6A08" w:rsidRPr="00C56F34" w:rsidSect="00E34EE6">
      <w:footerReference w:type="even" r:id="rId80"/>
      <w:footerReference w:type="default" r:id="rId81"/>
      <w:pgSz w:w="11906" w:h="16838"/>
      <w:pgMar w:top="1134" w:right="567" w:bottom="1134" w:left="1134" w:header="720" w:footer="720"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944" w:rsidRDefault="007B3944">
      <w:pPr>
        <w:spacing w:after="0" w:line="240" w:lineRule="auto"/>
      </w:pPr>
      <w:r>
        <w:separator/>
      </w:r>
    </w:p>
  </w:endnote>
  <w:endnote w:type="continuationSeparator" w:id="0">
    <w:p w:rsidR="007B3944" w:rsidRDefault="007B3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9D" w:rsidRDefault="00892D9D" w:rsidP="0030486D">
    <w:pPr>
      <w:pStyle w:val="a8"/>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892D9D" w:rsidRDefault="00892D9D" w:rsidP="0030486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9D" w:rsidRDefault="00892D9D">
    <w:pPr>
      <w:pStyle w:val="a8"/>
      <w:jc w:val="right"/>
    </w:pPr>
    <w:r>
      <w:fldChar w:fldCharType="begin"/>
    </w:r>
    <w:r>
      <w:instrText xml:space="preserve"> PAGE   \* MERGEFORMAT </w:instrText>
    </w:r>
    <w:r>
      <w:fldChar w:fldCharType="separate"/>
    </w:r>
    <w:r w:rsidR="008A5424">
      <w:rPr>
        <w:noProof/>
      </w:rPr>
      <w:t>6</w:t>
    </w:r>
    <w:r>
      <w:fldChar w:fldCharType="end"/>
    </w:r>
  </w:p>
  <w:p w:rsidR="00892D9D" w:rsidRDefault="00892D9D" w:rsidP="0030486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944" w:rsidRDefault="007B3944">
      <w:pPr>
        <w:spacing w:after="0" w:line="240" w:lineRule="auto"/>
      </w:pPr>
      <w:r>
        <w:separator/>
      </w:r>
    </w:p>
  </w:footnote>
  <w:footnote w:type="continuationSeparator" w:id="0">
    <w:p w:rsidR="007B3944" w:rsidRDefault="007B3944">
      <w:pPr>
        <w:spacing w:after="0" w:line="240" w:lineRule="auto"/>
      </w:pPr>
      <w:r>
        <w:continuationSeparator/>
      </w:r>
    </w:p>
  </w:footnote>
  <w:footnote w:id="1">
    <w:p w:rsidR="00892D9D" w:rsidRPr="000115DF" w:rsidRDefault="00892D9D" w:rsidP="004446FD">
      <w:pPr>
        <w:pStyle w:val="2"/>
        <w:spacing w:before="0" w:beforeAutospacing="0" w:after="0" w:afterAutospacing="0"/>
        <w:jc w:val="both"/>
        <w:rPr>
          <w:rFonts w:ascii="Calibri Light" w:hAnsi="Calibri Light" w:cs="Calibri"/>
          <w:b w:val="0"/>
          <w:sz w:val="20"/>
          <w:szCs w:val="20"/>
        </w:rPr>
      </w:pPr>
      <w:r w:rsidRPr="000115DF">
        <w:rPr>
          <w:rStyle w:val="ad"/>
          <w:rFonts w:ascii="Calibri Light" w:hAnsi="Calibri Light" w:cs="Calibri"/>
          <w:b w:val="0"/>
          <w:sz w:val="20"/>
          <w:szCs w:val="20"/>
        </w:rPr>
        <w:footnoteRef/>
      </w:r>
      <w:r w:rsidRPr="000115DF">
        <w:rPr>
          <w:rFonts w:ascii="Calibri Light" w:hAnsi="Calibri Light" w:cs="Calibri"/>
          <w:b w:val="0"/>
          <w:sz w:val="20"/>
          <w:szCs w:val="20"/>
        </w:rPr>
        <w:t xml:space="preserve"> Цілі сталого розвитку 2016</w:t>
      </w:r>
      <w:r>
        <w:rPr>
          <w:rFonts w:ascii="Calibri Light" w:hAnsi="Calibri Light" w:cs="Calibri"/>
          <w:b w:val="0"/>
          <w:sz w:val="20"/>
          <w:szCs w:val="20"/>
        </w:rPr>
        <w:t>–</w:t>
      </w:r>
      <w:r w:rsidRPr="000115DF">
        <w:rPr>
          <w:rFonts w:ascii="Calibri Light" w:hAnsi="Calibri Light" w:cs="Calibri"/>
          <w:b w:val="0"/>
          <w:sz w:val="20"/>
          <w:szCs w:val="20"/>
        </w:rPr>
        <w:t>2030/15.09.2017 р.</w:t>
      </w:r>
      <w:r w:rsidRPr="000115DF">
        <w:rPr>
          <w:rFonts w:ascii="Calibri Light" w:hAnsi="Calibri Light" w:cs="Calibri"/>
          <w:b w:val="0"/>
          <w:sz w:val="20"/>
          <w:szCs w:val="20"/>
          <w:lang w:val="uk-UA"/>
        </w:rPr>
        <w:t xml:space="preserve"> </w:t>
      </w:r>
      <w:r>
        <w:rPr>
          <w:rFonts w:ascii="Calibri Light" w:hAnsi="Calibri Light" w:cs="Calibri"/>
          <w:b w:val="0"/>
          <w:sz w:val="20"/>
          <w:szCs w:val="20"/>
        </w:rPr>
        <w:t>–</w:t>
      </w:r>
      <w:r w:rsidRPr="000115DF">
        <w:rPr>
          <w:rFonts w:ascii="Calibri Light" w:hAnsi="Calibri Light" w:cs="Calibri"/>
          <w:b w:val="0"/>
          <w:sz w:val="20"/>
          <w:szCs w:val="20"/>
        </w:rPr>
        <w:t xml:space="preserve"> </w:t>
      </w:r>
      <w:hyperlink r:id="rId1" w:history="1">
        <w:r w:rsidRPr="000115DF">
          <w:rPr>
            <w:rStyle w:val="a5"/>
            <w:rFonts w:ascii="Calibri Light" w:eastAsia="Calibri" w:hAnsi="Calibri Light" w:cs="Calibri"/>
            <w:b w:val="0"/>
            <w:color w:val="auto"/>
            <w:sz w:val="20"/>
            <w:szCs w:val="20"/>
            <w:u w:val="none"/>
          </w:rPr>
          <w:t>Національна доповідь</w:t>
        </w:r>
      </w:hyperlink>
      <w:r w:rsidRPr="000115DF">
        <w:rPr>
          <w:rFonts w:ascii="Calibri Light" w:hAnsi="Calibri Light" w:cs="Calibri"/>
          <w:b w:val="0"/>
          <w:sz w:val="20"/>
          <w:szCs w:val="20"/>
        </w:rPr>
        <w:t xml:space="preserve"> «Цілі сталого розвитку: Україна» – </w:t>
      </w:r>
      <w:r w:rsidRPr="000115DF">
        <w:rPr>
          <w:rFonts w:ascii="Calibri Light" w:hAnsi="Calibri Light" w:cs="Calibri"/>
          <w:b w:val="0"/>
          <w:sz w:val="20"/>
          <w:szCs w:val="20"/>
          <w:lang w:val="en-US"/>
        </w:rPr>
        <w:t>URL</w:t>
      </w:r>
      <w:r w:rsidRPr="000115DF">
        <w:rPr>
          <w:rFonts w:ascii="Calibri Light" w:hAnsi="Calibri Light" w:cs="Calibri"/>
          <w:b w:val="0"/>
          <w:sz w:val="20"/>
          <w:szCs w:val="20"/>
        </w:rPr>
        <w:t>:  https://menr.gov.ua/files/docs202017%20ukr.pdf</w:t>
      </w:r>
    </w:p>
  </w:footnote>
  <w:footnote w:id="2">
    <w:p w:rsidR="00892D9D" w:rsidRPr="000115DF" w:rsidRDefault="00892D9D" w:rsidP="004446FD">
      <w:pPr>
        <w:spacing w:after="0" w:line="240" w:lineRule="auto"/>
        <w:jc w:val="both"/>
        <w:rPr>
          <w:rFonts w:ascii="Calibri Light" w:hAnsi="Calibri Light" w:cs="Calibri"/>
          <w:sz w:val="20"/>
          <w:szCs w:val="20"/>
        </w:rPr>
      </w:pPr>
      <w:r w:rsidRPr="000115DF">
        <w:rPr>
          <w:rStyle w:val="ad"/>
          <w:rFonts w:ascii="Calibri Light" w:hAnsi="Calibri Light" w:cs="Calibri"/>
          <w:sz w:val="20"/>
          <w:szCs w:val="20"/>
        </w:rPr>
        <w:footnoteRef/>
      </w:r>
      <w:r w:rsidRPr="000115DF">
        <w:rPr>
          <w:rFonts w:ascii="Calibri Light" w:hAnsi="Calibri Light" w:cs="Calibri"/>
          <w:sz w:val="20"/>
          <w:szCs w:val="20"/>
        </w:rPr>
        <w:t xml:space="preserve"> </w:t>
      </w:r>
      <w:r w:rsidRPr="000115DF">
        <w:rPr>
          <w:rFonts w:ascii="Calibri Light" w:eastAsia="Times New Roman" w:hAnsi="Calibri Light" w:cs="Calibri"/>
          <w:sz w:val="20"/>
          <w:szCs w:val="20"/>
          <w:lang w:eastAsia="uk-UA"/>
        </w:rPr>
        <w:t xml:space="preserve">Національна доповідь про стан і перспективи розвитку освіти в Україні / Нац. акад. пед. наук України ; </w:t>
      </w:r>
      <w:r w:rsidRPr="000115DF">
        <w:rPr>
          <w:rFonts w:ascii="Calibri Light" w:eastAsia="Times New Roman" w:hAnsi="Calibri Light" w:cs="Calibri"/>
          <w:sz w:val="20"/>
          <w:szCs w:val="20"/>
          <w:bdr w:val="none" w:sz="0" w:space="0" w:color="auto" w:frame="1"/>
          <w:lang w:eastAsia="uk-UA"/>
        </w:rPr>
        <w:t xml:space="preserve">[редкол.: В. Г. Кремень (голова), В. І. Луговий (заст. голови), А. М. Гуржій (заст. голови), О. Я. Савченко (заст. голови)] ; за заг. ред. В. Г. Кременя. — Київ : Педагогічна думка, 2016. — 448 с. </w:t>
      </w:r>
      <w:r w:rsidRPr="000115DF">
        <w:rPr>
          <w:rFonts w:ascii="Calibri Light" w:hAnsi="Calibri Light" w:cs="Calibri"/>
          <w:sz w:val="20"/>
          <w:szCs w:val="20"/>
        </w:rPr>
        <w:t xml:space="preserve">– </w:t>
      </w:r>
      <w:r w:rsidRPr="000115DF">
        <w:rPr>
          <w:rFonts w:ascii="Calibri Light" w:hAnsi="Calibri Light" w:cs="Calibri"/>
          <w:sz w:val="20"/>
          <w:szCs w:val="20"/>
          <w:lang w:val="en-US"/>
        </w:rPr>
        <w:t>URL</w:t>
      </w:r>
      <w:r w:rsidRPr="000115DF">
        <w:rPr>
          <w:rFonts w:ascii="Calibri Light" w:hAnsi="Calibri Light" w:cs="Calibri"/>
          <w:sz w:val="20"/>
          <w:szCs w:val="20"/>
        </w:rPr>
        <w:t xml:space="preserve">:  </w:t>
      </w:r>
      <w:hyperlink r:id="rId2" w:tgtFrame="_blank" w:history="1">
        <w:r w:rsidRPr="000115DF">
          <w:rPr>
            <w:rStyle w:val="a5"/>
            <w:rFonts w:ascii="Calibri Light" w:hAnsi="Calibri Light" w:cs="Calibri"/>
            <w:color w:val="auto"/>
            <w:sz w:val="20"/>
            <w:szCs w:val="20"/>
            <w:u w:val="none"/>
            <w:bdr w:val="none" w:sz="0" w:space="0" w:color="auto" w:frame="1"/>
          </w:rPr>
          <w:t>https://drive.google.com/file/d/0B6UkMWiy4uKzLVE0czBVRlZXR2NsTkk0blc4bGNnTjNzbGNF/view</w:t>
        </w:r>
      </w:hyperlink>
      <w:r w:rsidRPr="000115DF">
        <w:rPr>
          <w:rStyle w:val="xfm09828409"/>
          <w:rFonts w:ascii="Calibri Light" w:hAnsi="Calibri Light" w:cs="Calibri"/>
          <w:sz w:val="20"/>
          <w:szCs w:val="20"/>
          <w:bdr w:val="none" w:sz="0" w:space="0" w:color="auto" w:frame="1"/>
        </w:rPr>
        <w:t xml:space="preserve"> С. 230</w:t>
      </w:r>
      <w:r>
        <w:rPr>
          <w:rStyle w:val="xfm09828409"/>
          <w:rFonts w:ascii="Calibri Light" w:hAnsi="Calibri Light" w:cs="Calibri"/>
          <w:sz w:val="20"/>
          <w:szCs w:val="20"/>
          <w:bdr w:val="none" w:sz="0" w:space="0" w:color="auto" w:frame="1"/>
        </w:rPr>
        <w:t>–</w:t>
      </w:r>
      <w:r w:rsidRPr="000115DF">
        <w:rPr>
          <w:rStyle w:val="xfm09828409"/>
          <w:rFonts w:ascii="Calibri Light" w:hAnsi="Calibri Light" w:cs="Calibri"/>
          <w:sz w:val="20"/>
          <w:szCs w:val="20"/>
          <w:bdr w:val="none" w:sz="0" w:space="0" w:color="auto" w:frame="1"/>
        </w:rPr>
        <w:t>233.</w:t>
      </w:r>
    </w:p>
  </w:footnote>
  <w:footnote w:id="3">
    <w:p w:rsidR="00892D9D" w:rsidRPr="000115DF" w:rsidRDefault="00892D9D" w:rsidP="004446FD">
      <w:pPr>
        <w:pStyle w:val="ab"/>
        <w:spacing w:after="0" w:line="240" w:lineRule="auto"/>
        <w:jc w:val="both"/>
        <w:rPr>
          <w:rFonts w:ascii="Calibri Light" w:hAnsi="Calibri Light" w:cs="Calibri"/>
          <w:lang w:val="uk-UA"/>
        </w:rPr>
      </w:pPr>
      <w:r w:rsidRPr="000115DF">
        <w:rPr>
          <w:rStyle w:val="ad"/>
          <w:rFonts w:ascii="Calibri Light" w:hAnsi="Calibri Light" w:cs="Calibri"/>
        </w:rPr>
        <w:footnoteRef/>
      </w:r>
      <w:r w:rsidRPr="000115DF">
        <w:rPr>
          <w:rFonts w:ascii="Calibri Light" w:hAnsi="Calibri Light" w:cs="Calibri"/>
        </w:rPr>
        <w:t xml:space="preserve"> </w:t>
      </w:r>
      <w:r w:rsidRPr="000115DF">
        <w:rPr>
          <w:rFonts w:ascii="Calibri Light" w:hAnsi="Calibri Light" w:cs="Calibri"/>
          <w:lang w:val="uk-UA"/>
        </w:rPr>
        <w:t xml:space="preserve">Всесвітня доповідь по моніторингу освіти, </w:t>
      </w:r>
      <w:r>
        <w:rPr>
          <w:rFonts w:ascii="Calibri Light" w:hAnsi="Calibri Light" w:cs="Calibri"/>
          <w:lang w:val="uk-UA"/>
        </w:rPr>
        <w:t>UNESCO</w:t>
      </w:r>
      <w:r w:rsidRPr="000115DF">
        <w:rPr>
          <w:rFonts w:ascii="Calibri Light" w:hAnsi="Calibri Light" w:cs="Calibri"/>
          <w:lang w:val="uk-UA"/>
        </w:rPr>
        <w:t>, 2016.</w:t>
      </w:r>
      <w:r>
        <w:rPr>
          <w:rFonts w:ascii="Calibri Light" w:hAnsi="Calibri Light" w:cs="Calibri"/>
          <w:lang w:val="uk-UA"/>
        </w:rPr>
        <w:t xml:space="preserve"> –</w:t>
      </w:r>
      <w:r w:rsidRPr="000115DF">
        <w:rPr>
          <w:rFonts w:ascii="Calibri Light" w:hAnsi="Calibri Light" w:cs="Calibri"/>
          <w:lang w:val="uk-UA"/>
        </w:rPr>
        <w:t xml:space="preserve"> С.</w:t>
      </w:r>
      <w:r>
        <w:rPr>
          <w:rFonts w:ascii="Calibri Light" w:hAnsi="Calibri Light" w:cs="Calibri"/>
          <w:lang w:val="uk-UA"/>
        </w:rPr>
        <w:t xml:space="preserve"> </w:t>
      </w:r>
      <w:r w:rsidRPr="000115DF">
        <w:rPr>
          <w:rFonts w:ascii="Calibri Light" w:hAnsi="Calibri Light" w:cs="Calibri"/>
          <w:lang w:val="uk-UA"/>
        </w:rPr>
        <w:t>251</w:t>
      </w:r>
    </w:p>
  </w:footnote>
  <w:footnote w:id="4">
    <w:p w:rsidR="00892D9D" w:rsidRPr="000115DF" w:rsidRDefault="00892D9D" w:rsidP="004446FD">
      <w:pPr>
        <w:pStyle w:val="ab"/>
        <w:spacing w:after="0" w:line="240" w:lineRule="auto"/>
        <w:jc w:val="both"/>
        <w:rPr>
          <w:rFonts w:ascii="Calibri Light" w:hAnsi="Calibri Light" w:cs="Calibri"/>
          <w:lang w:val="uk-UA"/>
        </w:rPr>
      </w:pPr>
      <w:r w:rsidRPr="000115DF">
        <w:rPr>
          <w:rStyle w:val="ad"/>
          <w:rFonts w:ascii="Calibri Light" w:hAnsi="Calibri Light" w:cs="Calibri"/>
        </w:rPr>
        <w:footnoteRef/>
      </w:r>
      <w:r>
        <w:rPr>
          <w:rFonts w:ascii="Calibri Light" w:hAnsi="Calibri Light" w:cs="Calibri"/>
          <w:lang w:val="uk-UA"/>
        </w:rPr>
        <w:t xml:space="preserve"> Кремень В.Г. </w:t>
      </w:r>
      <w:r w:rsidRPr="000115DF">
        <w:rPr>
          <w:rFonts w:ascii="Calibri Light" w:hAnsi="Calibri Light" w:cs="Calibri"/>
          <w:lang w:val="uk-UA"/>
        </w:rPr>
        <w:t>Підвищення економічної ефективності освіти України: концептуа</w:t>
      </w:r>
      <w:r>
        <w:rPr>
          <w:rFonts w:ascii="Calibri Light" w:hAnsi="Calibri Light" w:cs="Calibri"/>
          <w:lang w:val="uk-UA"/>
        </w:rPr>
        <w:t>льні засади вирішення проблеми</w:t>
      </w:r>
      <w:r w:rsidRPr="000115DF">
        <w:rPr>
          <w:rFonts w:ascii="Calibri Light" w:hAnsi="Calibri Light" w:cs="Calibri"/>
          <w:lang w:val="uk-UA"/>
        </w:rPr>
        <w:t>.</w:t>
      </w:r>
      <w:r>
        <w:rPr>
          <w:rFonts w:ascii="Calibri Light" w:hAnsi="Calibri Light" w:cs="Calibri"/>
          <w:lang w:val="uk-UA"/>
        </w:rPr>
        <w:t>–</w:t>
      </w:r>
      <w:r w:rsidRPr="000115DF">
        <w:rPr>
          <w:rFonts w:ascii="Calibri Light" w:hAnsi="Calibri Light" w:cs="Calibri"/>
          <w:lang w:val="uk-UA"/>
        </w:rPr>
        <w:t xml:space="preserve">  Вісник Київського національного університету технологій та дизайну, № 5, Київ, 2013.</w:t>
      </w:r>
      <w:r>
        <w:rPr>
          <w:rFonts w:ascii="Calibri Light" w:hAnsi="Calibri Light" w:cs="Calibri"/>
          <w:lang w:val="uk-UA"/>
        </w:rPr>
        <w:t xml:space="preserve"> –</w:t>
      </w:r>
      <w:r w:rsidRPr="000115DF">
        <w:rPr>
          <w:rFonts w:ascii="Calibri Light" w:hAnsi="Calibri Light" w:cs="Calibri"/>
          <w:lang w:val="uk-UA"/>
        </w:rPr>
        <w:t xml:space="preserve"> </w:t>
      </w:r>
      <w:r w:rsidRPr="000115DF">
        <w:rPr>
          <w:rFonts w:ascii="Calibri Light" w:hAnsi="Calibri Light" w:cs="Calibri"/>
          <w:lang w:val="en-US"/>
        </w:rPr>
        <w:t>C</w:t>
      </w:r>
      <w:r w:rsidRPr="000115DF">
        <w:rPr>
          <w:rFonts w:ascii="Calibri Light" w:hAnsi="Calibri Light" w:cs="Calibri"/>
          <w:lang w:val="uk-UA"/>
        </w:rPr>
        <w:t>. 23</w:t>
      </w:r>
    </w:p>
  </w:footnote>
  <w:footnote w:id="5">
    <w:p w:rsidR="00892D9D" w:rsidRPr="000115DF" w:rsidRDefault="00892D9D" w:rsidP="001D0E47">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Бюджетний кодекс України </w:t>
      </w:r>
      <w:r w:rsidRPr="000115DF">
        <w:rPr>
          <w:rFonts w:ascii="Calibri Light" w:hAnsi="Calibri Light"/>
          <w:bCs/>
          <w:color w:val="000000"/>
          <w:shd w:val="clear" w:color="auto" w:fill="FFFFFF"/>
          <w:lang w:val="uk-UA"/>
        </w:rPr>
        <w:t>(Відомості Верховної Ради України (ВВР), 2010, № 50</w:t>
      </w:r>
      <w:r>
        <w:rPr>
          <w:rFonts w:ascii="Calibri Light" w:hAnsi="Calibri Light"/>
          <w:bCs/>
          <w:color w:val="000000"/>
          <w:shd w:val="clear" w:color="auto" w:fill="FFFFFF"/>
          <w:lang w:val="uk-UA"/>
        </w:rPr>
        <w:t>–</w:t>
      </w:r>
      <w:r w:rsidRPr="000115DF">
        <w:rPr>
          <w:rFonts w:ascii="Calibri Light" w:hAnsi="Calibri Light"/>
          <w:bCs/>
          <w:color w:val="000000"/>
          <w:shd w:val="clear" w:color="auto" w:fill="FFFFFF"/>
          <w:lang w:val="uk-UA"/>
        </w:rPr>
        <w:t>51, ст. 572)</w:t>
      </w:r>
      <w:r w:rsidRPr="000115DF">
        <w:rPr>
          <w:rFonts w:ascii="Calibri Light" w:hAnsi="Calibri Light"/>
          <w:lang w:val="uk-UA"/>
        </w:rPr>
        <w:t xml:space="preserve">, </w:t>
      </w:r>
      <w:hyperlink r:id="rId3" w:history="1">
        <w:r w:rsidRPr="000115DF">
          <w:rPr>
            <w:rStyle w:val="a5"/>
            <w:rFonts w:ascii="Calibri Light" w:hAnsi="Calibri Light"/>
            <w:color w:val="auto"/>
            <w:u w:val="none"/>
          </w:rPr>
          <w:t>URL</w:t>
        </w:r>
        <w:r w:rsidRPr="000115DF">
          <w:rPr>
            <w:rStyle w:val="a5"/>
            <w:rFonts w:ascii="Calibri Light" w:hAnsi="Calibri Light"/>
            <w:color w:val="auto"/>
            <w:u w:val="none"/>
            <w:lang w:val="uk-UA"/>
          </w:rPr>
          <w:t>://</w:t>
        </w:r>
        <w:r w:rsidRPr="000115DF">
          <w:rPr>
            <w:rStyle w:val="a5"/>
            <w:rFonts w:ascii="Calibri Light" w:hAnsi="Calibri Light"/>
            <w:color w:val="auto"/>
            <w:u w:val="none"/>
          </w:rPr>
          <w:t>http</w:t>
        </w:r>
        <w:r w:rsidRPr="000115DF">
          <w:rPr>
            <w:rStyle w:val="a5"/>
            <w:rFonts w:ascii="Calibri Light" w:hAnsi="Calibri Light"/>
            <w:color w:val="auto"/>
            <w:u w:val="none"/>
            <w:lang w:val="uk-UA"/>
          </w:rPr>
          <w:t>://</w:t>
        </w:r>
        <w:r w:rsidRPr="000115DF">
          <w:rPr>
            <w:rStyle w:val="a5"/>
            <w:rFonts w:ascii="Calibri Light" w:hAnsi="Calibri Light"/>
            <w:color w:val="auto"/>
            <w:u w:val="none"/>
          </w:rPr>
          <w:t>zakon</w:t>
        </w:r>
        <w:r w:rsidRPr="000115DF">
          <w:rPr>
            <w:rStyle w:val="a5"/>
            <w:rFonts w:ascii="Calibri Light" w:hAnsi="Calibri Light"/>
            <w:color w:val="auto"/>
            <w:u w:val="none"/>
            <w:lang w:val="uk-UA"/>
          </w:rPr>
          <w:t>0.</w:t>
        </w:r>
        <w:r w:rsidRPr="000115DF">
          <w:rPr>
            <w:rStyle w:val="a5"/>
            <w:rFonts w:ascii="Calibri Light" w:hAnsi="Calibri Light"/>
            <w:color w:val="auto"/>
            <w:u w:val="none"/>
          </w:rPr>
          <w:t>rada</w:t>
        </w:r>
        <w:r w:rsidRPr="000115DF">
          <w:rPr>
            <w:rStyle w:val="a5"/>
            <w:rFonts w:ascii="Calibri Light" w:hAnsi="Calibri Light"/>
            <w:color w:val="auto"/>
            <w:u w:val="none"/>
            <w:lang w:val="uk-UA"/>
          </w:rPr>
          <w:t>.</w:t>
        </w:r>
        <w:r w:rsidRPr="000115DF">
          <w:rPr>
            <w:rStyle w:val="a5"/>
            <w:rFonts w:ascii="Calibri Light" w:hAnsi="Calibri Light"/>
            <w:color w:val="auto"/>
            <w:u w:val="none"/>
          </w:rPr>
          <w:t>gov</w:t>
        </w:r>
        <w:r w:rsidRPr="000115DF">
          <w:rPr>
            <w:rStyle w:val="a5"/>
            <w:rFonts w:ascii="Calibri Light" w:hAnsi="Calibri Light"/>
            <w:color w:val="auto"/>
            <w:u w:val="none"/>
            <w:lang w:val="uk-UA"/>
          </w:rPr>
          <w:t>.</w:t>
        </w:r>
        <w:r w:rsidRPr="000115DF">
          <w:rPr>
            <w:rStyle w:val="a5"/>
            <w:rFonts w:ascii="Calibri Light" w:hAnsi="Calibri Light"/>
            <w:color w:val="auto"/>
            <w:u w:val="none"/>
          </w:rPr>
          <w:t>ua</w:t>
        </w:r>
        <w:r w:rsidRPr="000115DF">
          <w:rPr>
            <w:rStyle w:val="a5"/>
            <w:rFonts w:ascii="Calibri Light" w:hAnsi="Calibri Light"/>
            <w:color w:val="auto"/>
            <w:u w:val="none"/>
            <w:lang w:val="uk-UA"/>
          </w:rPr>
          <w:t>/</w:t>
        </w:r>
        <w:r w:rsidRPr="000115DF">
          <w:rPr>
            <w:rStyle w:val="a5"/>
            <w:rFonts w:ascii="Calibri Light" w:hAnsi="Calibri Light"/>
            <w:color w:val="auto"/>
            <w:u w:val="none"/>
          </w:rPr>
          <w:t>laws</w:t>
        </w:r>
        <w:r w:rsidRPr="000115DF">
          <w:rPr>
            <w:rStyle w:val="a5"/>
            <w:rFonts w:ascii="Calibri Light" w:hAnsi="Calibri Light"/>
            <w:color w:val="auto"/>
            <w:u w:val="none"/>
            <w:lang w:val="uk-UA"/>
          </w:rPr>
          <w:t>/</w:t>
        </w:r>
        <w:r w:rsidRPr="000115DF">
          <w:rPr>
            <w:rStyle w:val="a5"/>
            <w:rFonts w:ascii="Calibri Light" w:hAnsi="Calibri Light"/>
            <w:color w:val="auto"/>
            <w:u w:val="none"/>
          </w:rPr>
          <w:t>show</w:t>
        </w:r>
        <w:r w:rsidRPr="000115DF">
          <w:rPr>
            <w:rStyle w:val="a5"/>
            <w:rFonts w:ascii="Calibri Light" w:hAnsi="Calibri Light"/>
            <w:color w:val="auto"/>
            <w:u w:val="none"/>
            <w:lang w:val="uk-UA"/>
          </w:rPr>
          <w:t>/2456</w:t>
        </w:r>
        <w:r>
          <w:rPr>
            <w:rStyle w:val="a5"/>
            <w:rFonts w:ascii="Calibri Light" w:hAnsi="Calibri Light"/>
            <w:color w:val="auto"/>
            <w:u w:val="none"/>
            <w:lang w:val="uk-UA"/>
          </w:rPr>
          <w:t>–</w:t>
        </w:r>
        <w:r w:rsidRPr="000115DF">
          <w:rPr>
            <w:rStyle w:val="a5"/>
            <w:rFonts w:ascii="Calibri Light" w:hAnsi="Calibri Light"/>
            <w:color w:val="auto"/>
            <w:u w:val="none"/>
            <w:lang w:val="uk-UA"/>
          </w:rPr>
          <w:t xml:space="preserve">17 . </w:t>
        </w:r>
        <w:r>
          <w:rPr>
            <w:rStyle w:val="a5"/>
            <w:rFonts w:ascii="Calibri Light" w:hAnsi="Calibri Light"/>
            <w:color w:val="auto"/>
            <w:u w:val="none"/>
            <w:lang w:val="uk-UA"/>
          </w:rPr>
          <w:t>–</w:t>
        </w:r>
        <w:r w:rsidRPr="000115DF">
          <w:rPr>
            <w:rStyle w:val="a5"/>
            <w:rFonts w:ascii="Calibri Light" w:hAnsi="Calibri Light"/>
            <w:color w:val="auto"/>
            <w:u w:val="none"/>
            <w:lang w:val="uk-UA"/>
          </w:rPr>
          <w:t xml:space="preserve"> Ст.2</w:t>
        </w:r>
      </w:hyperlink>
      <w:r w:rsidRPr="000115DF">
        <w:rPr>
          <w:rFonts w:ascii="Calibri Light" w:hAnsi="Calibri Light"/>
          <w:lang w:val="uk-UA"/>
        </w:rPr>
        <w:t xml:space="preserve"> п.12 </w:t>
      </w:r>
    </w:p>
  </w:footnote>
  <w:footnote w:id="6">
    <w:p w:rsidR="00892D9D" w:rsidRPr="000115DF" w:rsidRDefault="00892D9D" w:rsidP="00402D06">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С.В. Мочерний, М.В. Довбенко, Економічна теорія, Підручник, Київ, Видавничий центр «Академія», 2004.</w:t>
      </w:r>
      <w:r>
        <w:rPr>
          <w:rFonts w:ascii="Calibri Light" w:hAnsi="Calibri Light"/>
          <w:lang w:val="uk-UA"/>
        </w:rPr>
        <w:t>–</w:t>
      </w:r>
      <w:r w:rsidRPr="000115DF">
        <w:rPr>
          <w:rFonts w:ascii="Calibri Light" w:hAnsi="Calibri Light"/>
          <w:lang w:val="uk-UA"/>
        </w:rPr>
        <w:t xml:space="preserve"> 856с.</w:t>
      </w:r>
      <w:r>
        <w:rPr>
          <w:rFonts w:ascii="Calibri Light" w:hAnsi="Calibri Light"/>
          <w:lang w:val="uk-UA"/>
        </w:rPr>
        <w:t>–</w:t>
      </w:r>
      <w:r w:rsidRPr="000115DF">
        <w:rPr>
          <w:rFonts w:ascii="Calibri Light" w:hAnsi="Calibri Light"/>
          <w:lang w:val="uk-UA"/>
        </w:rPr>
        <w:t xml:space="preserve"> С.711</w:t>
      </w:r>
    </w:p>
  </w:footnote>
  <w:footnote w:id="7">
    <w:p w:rsidR="00892D9D" w:rsidRPr="000115DF" w:rsidRDefault="00892D9D" w:rsidP="00402D06">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Методологія національних рахунків освіти, </w:t>
      </w:r>
      <w:r>
        <w:rPr>
          <w:rFonts w:ascii="Calibri Light" w:hAnsi="Calibri Light"/>
          <w:lang w:val="uk-UA"/>
        </w:rPr>
        <w:t>UNESCO</w:t>
      </w:r>
      <w:r w:rsidRPr="000115DF">
        <w:rPr>
          <w:rFonts w:ascii="Calibri Light" w:hAnsi="Calibri Light"/>
          <w:lang w:val="uk-UA"/>
        </w:rPr>
        <w:t xml:space="preserve"> 2016.</w:t>
      </w:r>
      <w:r>
        <w:rPr>
          <w:rFonts w:ascii="Calibri Light" w:hAnsi="Calibri Light"/>
          <w:lang w:val="uk-UA"/>
        </w:rPr>
        <w:t>–</w:t>
      </w:r>
      <w:r w:rsidRPr="000115DF">
        <w:rPr>
          <w:rFonts w:ascii="Calibri Light" w:hAnsi="Calibri Light"/>
          <w:lang w:val="uk-UA"/>
        </w:rPr>
        <w:t xml:space="preserve"> 68</w:t>
      </w:r>
      <w:r w:rsidRPr="00AE1EE1">
        <w:rPr>
          <w:rFonts w:ascii="Calibri Light" w:hAnsi="Calibri Light"/>
          <w:lang w:val="uk-UA"/>
        </w:rPr>
        <w:t xml:space="preserve"> </w:t>
      </w:r>
      <w:r w:rsidRPr="000115DF">
        <w:rPr>
          <w:rFonts w:ascii="Calibri Light" w:hAnsi="Calibri Light"/>
          <w:lang w:val="uk-UA"/>
        </w:rPr>
        <w:t>с.</w:t>
      </w:r>
      <w:r>
        <w:rPr>
          <w:rFonts w:ascii="Calibri Light" w:hAnsi="Calibri Light"/>
          <w:lang w:val="uk-UA"/>
        </w:rPr>
        <w:t>–</w:t>
      </w:r>
      <w:r w:rsidRPr="000115DF">
        <w:rPr>
          <w:rFonts w:ascii="Calibri Light" w:hAnsi="Calibri Light"/>
          <w:lang w:val="uk-UA"/>
        </w:rPr>
        <w:t xml:space="preserve"> С.7</w:t>
      </w:r>
    </w:p>
  </w:footnote>
  <w:footnote w:id="8">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Лібералізм, Антологія. Упорядники О.</w:t>
      </w:r>
      <w:r>
        <w:rPr>
          <w:rFonts w:ascii="Calibri Light" w:hAnsi="Calibri Light"/>
          <w:lang w:val="uk-UA"/>
        </w:rPr>
        <w:t xml:space="preserve"> </w:t>
      </w:r>
      <w:r w:rsidRPr="000115DF">
        <w:rPr>
          <w:rFonts w:ascii="Calibri Light" w:hAnsi="Calibri Light"/>
          <w:lang w:val="uk-UA"/>
        </w:rPr>
        <w:t>Проценко, В. Лісовий.</w:t>
      </w:r>
      <w:r>
        <w:rPr>
          <w:rFonts w:ascii="Calibri Light" w:hAnsi="Calibri Light"/>
          <w:lang w:val="uk-UA"/>
        </w:rPr>
        <w:t>–</w:t>
      </w:r>
      <w:r w:rsidRPr="000115DF">
        <w:rPr>
          <w:rFonts w:ascii="Calibri Light" w:hAnsi="Calibri Light"/>
          <w:lang w:val="uk-UA"/>
        </w:rPr>
        <w:t xml:space="preserve"> Київ, </w:t>
      </w:r>
      <w:r>
        <w:rPr>
          <w:rFonts w:ascii="Calibri Light" w:hAnsi="Calibri Light"/>
          <w:lang w:val="uk-UA"/>
        </w:rPr>
        <w:t>«</w:t>
      </w:r>
      <w:r w:rsidRPr="000115DF">
        <w:rPr>
          <w:rFonts w:ascii="Calibri Light" w:hAnsi="Calibri Light"/>
          <w:lang w:val="uk-UA"/>
        </w:rPr>
        <w:t>Смолоскип</w:t>
      </w:r>
      <w:r>
        <w:rPr>
          <w:rFonts w:ascii="Calibri Light" w:hAnsi="Calibri Light"/>
          <w:lang w:val="uk-UA"/>
        </w:rPr>
        <w:t>»</w:t>
      </w:r>
      <w:r w:rsidRPr="000115DF">
        <w:rPr>
          <w:rFonts w:ascii="Calibri Light" w:hAnsi="Calibri Light"/>
          <w:lang w:val="uk-UA"/>
        </w:rPr>
        <w:t>, 2002.</w:t>
      </w:r>
      <w:r>
        <w:rPr>
          <w:rFonts w:ascii="Calibri Light" w:hAnsi="Calibri Light"/>
          <w:lang w:val="uk-UA"/>
        </w:rPr>
        <w:t>–</w:t>
      </w:r>
      <w:r w:rsidRPr="000115DF">
        <w:rPr>
          <w:rFonts w:ascii="Calibri Light" w:hAnsi="Calibri Light"/>
          <w:lang w:val="uk-UA"/>
        </w:rPr>
        <w:t xml:space="preserve"> 1122 с.</w:t>
      </w:r>
      <w:r>
        <w:rPr>
          <w:rFonts w:ascii="Calibri Light" w:hAnsi="Calibri Light"/>
          <w:lang w:val="uk-UA"/>
        </w:rPr>
        <w:t>–</w:t>
      </w:r>
      <w:r w:rsidRPr="000115DF">
        <w:rPr>
          <w:rFonts w:ascii="Calibri Light" w:hAnsi="Calibri Light"/>
          <w:lang w:val="uk-UA"/>
        </w:rPr>
        <w:t xml:space="preserve"> С.1.</w:t>
      </w:r>
    </w:p>
  </w:footnote>
  <w:footnote w:id="9">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С.В.</w:t>
      </w:r>
      <w:r>
        <w:rPr>
          <w:rFonts w:ascii="Calibri Light" w:hAnsi="Calibri Light"/>
          <w:lang w:val="uk-UA"/>
        </w:rPr>
        <w:t xml:space="preserve"> </w:t>
      </w:r>
      <w:r w:rsidRPr="000115DF">
        <w:rPr>
          <w:rFonts w:ascii="Calibri Light" w:hAnsi="Calibri Light"/>
          <w:lang w:val="uk-UA"/>
        </w:rPr>
        <w:t>Мочерний, М.В.Довбенко. Економічна теорія. Підручник., Київ, Видавничий центр «Академія», 2004.</w:t>
      </w:r>
      <w:r>
        <w:rPr>
          <w:rFonts w:ascii="Calibri Light" w:hAnsi="Calibri Light"/>
          <w:lang w:val="uk-UA"/>
        </w:rPr>
        <w:t>–</w:t>
      </w:r>
      <w:r w:rsidRPr="000115DF">
        <w:rPr>
          <w:rFonts w:ascii="Calibri Light" w:hAnsi="Calibri Light"/>
          <w:lang w:val="uk-UA"/>
        </w:rPr>
        <w:t xml:space="preserve">  856 с. </w:t>
      </w:r>
      <w:r>
        <w:rPr>
          <w:rFonts w:ascii="Calibri Light" w:hAnsi="Calibri Light"/>
          <w:lang w:val="uk-UA"/>
        </w:rPr>
        <w:t>–</w:t>
      </w:r>
      <w:r w:rsidRPr="000115DF">
        <w:rPr>
          <w:rFonts w:ascii="Calibri Light" w:hAnsi="Calibri Light"/>
          <w:lang w:val="uk-UA"/>
        </w:rPr>
        <w:t xml:space="preserve"> С.684. </w:t>
      </w:r>
    </w:p>
  </w:footnote>
  <w:footnote w:id="10">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Мілтон Фрідман, Капіталізм і свобода, Наш формат, 2017.</w:t>
      </w:r>
      <w:r>
        <w:rPr>
          <w:rFonts w:ascii="Calibri Light" w:hAnsi="Calibri Light"/>
          <w:lang w:val="uk-UA"/>
        </w:rPr>
        <w:t>–</w:t>
      </w:r>
      <w:r w:rsidRPr="000115DF">
        <w:rPr>
          <w:rFonts w:ascii="Calibri Light" w:hAnsi="Calibri Light"/>
          <w:lang w:val="uk-UA"/>
        </w:rPr>
        <w:t xml:space="preserve"> 216 с. </w:t>
      </w:r>
      <w:r>
        <w:rPr>
          <w:rFonts w:ascii="Calibri Light" w:hAnsi="Calibri Light"/>
          <w:lang w:val="uk-UA"/>
        </w:rPr>
        <w:t>–</w:t>
      </w:r>
      <w:r w:rsidRPr="000115DF">
        <w:rPr>
          <w:rFonts w:ascii="Calibri Light" w:hAnsi="Calibri Light"/>
          <w:lang w:val="uk-UA"/>
        </w:rPr>
        <w:t xml:space="preserve"> С.93</w:t>
      </w:r>
      <w:r>
        <w:rPr>
          <w:rFonts w:ascii="Calibri Light" w:hAnsi="Calibri Light"/>
          <w:lang w:val="uk-UA"/>
        </w:rPr>
        <w:t>.</w:t>
      </w:r>
    </w:p>
  </w:footnote>
  <w:footnote w:id="11">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Мілтон Фрідман, Капіталізм і свобода, Наш формат, 2017.</w:t>
      </w:r>
      <w:r>
        <w:rPr>
          <w:rFonts w:ascii="Calibri Light" w:hAnsi="Calibri Light"/>
          <w:lang w:val="uk-UA"/>
        </w:rPr>
        <w:t>–</w:t>
      </w:r>
      <w:r w:rsidRPr="000115DF">
        <w:rPr>
          <w:rFonts w:ascii="Calibri Light" w:hAnsi="Calibri Light"/>
          <w:lang w:val="uk-UA"/>
        </w:rPr>
        <w:t xml:space="preserve"> 216 с. </w:t>
      </w:r>
      <w:r>
        <w:rPr>
          <w:rFonts w:ascii="Calibri Light" w:hAnsi="Calibri Light"/>
          <w:lang w:val="uk-UA"/>
        </w:rPr>
        <w:t>–</w:t>
      </w:r>
      <w:r w:rsidRPr="000115DF">
        <w:rPr>
          <w:rFonts w:ascii="Calibri Light" w:hAnsi="Calibri Light"/>
          <w:lang w:val="uk-UA"/>
        </w:rPr>
        <w:t xml:space="preserve"> С.93</w:t>
      </w:r>
      <w:r>
        <w:rPr>
          <w:rFonts w:ascii="Calibri Light" w:hAnsi="Calibri Light"/>
          <w:lang w:val="uk-UA"/>
        </w:rPr>
        <w:t>.</w:t>
      </w:r>
    </w:p>
  </w:footnote>
  <w:footnote w:id="12">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Мілтон Фрідман, Капіталізм і свобода, Наш формат, 2017.</w:t>
      </w:r>
      <w:r>
        <w:rPr>
          <w:rFonts w:ascii="Calibri Light" w:hAnsi="Calibri Light"/>
          <w:lang w:val="uk-UA"/>
        </w:rPr>
        <w:t>–</w:t>
      </w:r>
      <w:r w:rsidRPr="000115DF">
        <w:rPr>
          <w:rFonts w:ascii="Calibri Light" w:hAnsi="Calibri Light"/>
          <w:lang w:val="uk-UA"/>
        </w:rPr>
        <w:t xml:space="preserve"> 216 с. </w:t>
      </w:r>
      <w:r>
        <w:rPr>
          <w:rFonts w:ascii="Calibri Light" w:hAnsi="Calibri Light"/>
          <w:lang w:val="uk-UA"/>
        </w:rPr>
        <w:t>–</w:t>
      </w:r>
      <w:r w:rsidRPr="000115DF">
        <w:rPr>
          <w:rFonts w:ascii="Calibri Light" w:hAnsi="Calibri Light"/>
          <w:lang w:val="uk-UA"/>
        </w:rPr>
        <w:t xml:space="preserve"> С.96</w:t>
      </w:r>
      <w:r>
        <w:rPr>
          <w:rFonts w:ascii="Calibri Light" w:hAnsi="Calibri Light"/>
          <w:lang w:val="uk-UA"/>
        </w:rPr>
        <w:t>–</w:t>
      </w:r>
      <w:r w:rsidRPr="000115DF">
        <w:rPr>
          <w:rFonts w:ascii="Calibri Light" w:hAnsi="Calibri Light"/>
          <w:lang w:val="uk-UA"/>
        </w:rPr>
        <w:t>97</w:t>
      </w:r>
      <w:r>
        <w:rPr>
          <w:rFonts w:ascii="Calibri Light" w:hAnsi="Calibri Light"/>
          <w:lang w:val="uk-UA"/>
        </w:rPr>
        <w:t>.</w:t>
      </w:r>
    </w:p>
  </w:footnote>
  <w:footnote w:id="13">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Мілтон Фрідман, Капіталізм і свобода, Наш формат, 2017.</w:t>
      </w:r>
      <w:r>
        <w:rPr>
          <w:rFonts w:ascii="Calibri Light" w:hAnsi="Calibri Light"/>
          <w:lang w:val="uk-UA"/>
        </w:rPr>
        <w:t>–</w:t>
      </w:r>
      <w:r w:rsidRPr="000115DF">
        <w:rPr>
          <w:rFonts w:ascii="Calibri Light" w:hAnsi="Calibri Light"/>
          <w:lang w:val="uk-UA"/>
        </w:rPr>
        <w:t xml:space="preserve"> 216 с. </w:t>
      </w:r>
      <w:r>
        <w:rPr>
          <w:rFonts w:ascii="Calibri Light" w:hAnsi="Calibri Light"/>
          <w:lang w:val="uk-UA"/>
        </w:rPr>
        <w:t>–</w:t>
      </w:r>
      <w:r w:rsidRPr="000115DF">
        <w:rPr>
          <w:rFonts w:ascii="Calibri Light" w:hAnsi="Calibri Light"/>
          <w:lang w:val="uk-UA"/>
        </w:rPr>
        <w:t xml:space="preserve"> С. 97</w:t>
      </w:r>
    </w:p>
  </w:footnote>
  <w:footnote w:id="14">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Фрідріх Август фон Хайєк </w:t>
      </w:r>
      <w:r w:rsidRPr="000115DF">
        <w:rPr>
          <w:rFonts w:ascii="Calibri Light" w:hAnsi="Calibri Light"/>
        </w:rPr>
        <w:t>Пагубная самонадеянность: Ошибки социализма, Издательство «Новости», 1992</w:t>
      </w:r>
      <w:r w:rsidRPr="000115DF">
        <w:rPr>
          <w:rFonts w:ascii="Calibri Light" w:hAnsi="Calibri Light"/>
          <w:lang w:val="uk-UA"/>
        </w:rPr>
        <w:t>.</w:t>
      </w:r>
      <w:r>
        <w:rPr>
          <w:rFonts w:ascii="Calibri Light" w:hAnsi="Calibri Light"/>
          <w:lang w:val="uk-UA"/>
        </w:rPr>
        <w:t>–</w:t>
      </w:r>
      <w:r w:rsidRPr="000115DF">
        <w:rPr>
          <w:rFonts w:ascii="Calibri Light" w:hAnsi="Calibri Light"/>
        </w:rPr>
        <w:t xml:space="preserve"> </w:t>
      </w:r>
      <w:r w:rsidRPr="000115DF">
        <w:rPr>
          <w:rFonts w:ascii="Calibri Light" w:hAnsi="Calibri Light"/>
          <w:lang w:val="uk-UA"/>
        </w:rPr>
        <w:t>С</w:t>
      </w:r>
      <w:r w:rsidRPr="000115DF">
        <w:rPr>
          <w:rFonts w:ascii="Calibri Light" w:hAnsi="Calibri Light"/>
        </w:rPr>
        <w:t>.21</w:t>
      </w:r>
      <w:r>
        <w:rPr>
          <w:rFonts w:ascii="Calibri Light" w:hAnsi="Calibri Light"/>
          <w:lang w:val="uk-UA"/>
        </w:rPr>
        <w:t>.</w:t>
      </w:r>
    </w:p>
  </w:footnote>
  <w:footnote w:id="15">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Фрідріх Август фон Хайєк </w:t>
      </w:r>
      <w:r w:rsidRPr="000115DF">
        <w:rPr>
          <w:rFonts w:ascii="Calibri Light" w:hAnsi="Calibri Light"/>
        </w:rPr>
        <w:t>Пагубная самонадеянность: Ошибки социализма, Издательство «Новости», 1992</w:t>
      </w:r>
      <w:r w:rsidRPr="000115DF">
        <w:rPr>
          <w:rFonts w:ascii="Calibri Light" w:hAnsi="Calibri Light"/>
          <w:lang w:val="uk-UA"/>
        </w:rPr>
        <w:t>.</w:t>
      </w:r>
      <w:r>
        <w:rPr>
          <w:rFonts w:ascii="Calibri Light" w:hAnsi="Calibri Light"/>
          <w:lang w:val="uk-UA"/>
        </w:rPr>
        <w:t>–</w:t>
      </w:r>
      <w:r w:rsidRPr="000115DF">
        <w:rPr>
          <w:rFonts w:ascii="Calibri Light" w:hAnsi="Calibri Light"/>
        </w:rPr>
        <w:t xml:space="preserve"> </w:t>
      </w:r>
      <w:r w:rsidRPr="000115DF">
        <w:rPr>
          <w:rFonts w:ascii="Calibri Light" w:hAnsi="Calibri Light"/>
          <w:lang w:val="uk-UA"/>
        </w:rPr>
        <w:t>С</w:t>
      </w:r>
      <w:r w:rsidRPr="000115DF">
        <w:rPr>
          <w:rFonts w:ascii="Calibri Light" w:hAnsi="Calibri Light"/>
        </w:rPr>
        <w:t>.2</w:t>
      </w:r>
      <w:r w:rsidRPr="000115DF">
        <w:rPr>
          <w:rFonts w:ascii="Calibri Light" w:hAnsi="Calibri Light"/>
          <w:lang w:val="uk-UA"/>
        </w:rPr>
        <w:t>0</w:t>
      </w:r>
      <w:r>
        <w:rPr>
          <w:rFonts w:ascii="Calibri Light" w:hAnsi="Calibri Light"/>
          <w:lang w:val="uk-UA"/>
        </w:rPr>
        <w:t>.</w:t>
      </w:r>
    </w:p>
  </w:footnote>
  <w:footnote w:id="16">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Фрідріх Август фон Хайєк </w:t>
      </w:r>
      <w:r w:rsidRPr="000115DF">
        <w:rPr>
          <w:rFonts w:ascii="Calibri Light" w:hAnsi="Calibri Light"/>
        </w:rPr>
        <w:t>Пагубная самонадеянность: Ошибки социализма, Издательство «Новости», 1992</w:t>
      </w:r>
      <w:r w:rsidRPr="000115DF">
        <w:rPr>
          <w:rFonts w:ascii="Calibri Light" w:hAnsi="Calibri Light"/>
          <w:lang w:val="uk-UA"/>
        </w:rPr>
        <w:t>.</w:t>
      </w:r>
      <w:r>
        <w:rPr>
          <w:rFonts w:ascii="Calibri Light" w:hAnsi="Calibri Light"/>
          <w:lang w:val="uk-UA"/>
        </w:rPr>
        <w:t>–</w:t>
      </w:r>
      <w:r w:rsidRPr="000115DF">
        <w:rPr>
          <w:rFonts w:ascii="Calibri Light" w:hAnsi="Calibri Light"/>
        </w:rPr>
        <w:t xml:space="preserve"> </w:t>
      </w:r>
      <w:r w:rsidRPr="000115DF">
        <w:rPr>
          <w:rFonts w:ascii="Calibri Light" w:hAnsi="Calibri Light"/>
          <w:lang w:val="uk-UA"/>
        </w:rPr>
        <w:t>С</w:t>
      </w:r>
      <w:r w:rsidRPr="000115DF">
        <w:rPr>
          <w:rFonts w:ascii="Calibri Light" w:hAnsi="Calibri Light"/>
        </w:rPr>
        <w:t>.</w:t>
      </w:r>
      <w:r>
        <w:rPr>
          <w:rFonts w:ascii="Calibri Light" w:hAnsi="Calibri Light"/>
          <w:lang w:val="uk-UA"/>
        </w:rPr>
        <w:t xml:space="preserve"> </w:t>
      </w:r>
      <w:r w:rsidRPr="000115DF">
        <w:rPr>
          <w:rFonts w:ascii="Calibri Light" w:hAnsi="Calibri Light"/>
          <w:lang w:val="uk-UA"/>
        </w:rPr>
        <w:t>29</w:t>
      </w:r>
      <w:r>
        <w:rPr>
          <w:rFonts w:ascii="Calibri Light" w:hAnsi="Calibri Light"/>
          <w:lang w:val="uk-UA"/>
        </w:rPr>
        <w:t>.</w:t>
      </w:r>
    </w:p>
  </w:footnote>
  <w:footnote w:id="17">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 Фрідріх Август фон Хайєк </w:t>
      </w:r>
      <w:r w:rsidRPr="000115DF">
        <w:rPr>
          <w:rFonts w:ascii="Calibri Light" w:hAnsi="Calibri Light"/>
        </w:rPr>
        <w:t>Пагубная самонадеянность: Ошибки социализма, Издательство «Новости», 1992</w:t>
      </w:r>
      <w:r w:rsidRPr="000115DF">
        <w:rPr>
          <w:rFonts w:ascii="Calibri Light" w:hAnsi="Calibri Light"/>
          <w:lang w:val="uk-UA"/>
        </w:rPr>
        <w:t>.</w:t>
      </w:r>
      <w:r>
        <w:rPr>
          <w:rFonts w:ascii="Calibri Light" w:hAnsi="Calibri Light"/>
          <w:lang w:val="uk-UA"/>
        </w:rPr>
        <w:t>–</w:t>
      </w:r>
      <w:r w:rsidRPr="000115DF">
        <w:rPr>
          <w:rFonts w:ascii="Calibri Light" w:hAnsi="Calibri Light"/>
        </w:rPr>
        <w:t xml:space="preserve"> </w:t>
      </w:r>
      <w:r w:rsidRPr="000115DF">
        <w:rPr>
          <w:rFonts w:ascii="Calibri Light" w:hAnsi="Calibri Light"/>
          <w:lang w:val="uk-UA"/>
        </w:rPr>
        <w:t>С</w:t>
      </w:r>
      <w:r w:rsidRPr="000115DF">
        <w:rPr>
          <w:rFonts w:ascii="Calibri Light" w:hAnsi="Calibri Light"/>
        </w:rPr>
        <w:t>.</w:t>
      </w:r>
      <w:r w:rsidRPr="000115DF">
        <w:rPr>
          <w:rFonts w:ascii="Calibri Light" w:hAnsi="Calibri Light"/>
          <w:lang w:val="uk-UA"/>
        </w:rPr>
        <w:t>18</w:t>
      </w:r>
      <w:r>
        <w:rPr>
          <w:rFonts w:ascii="Calibri Light" w:hAnsi="Calibri Light"/>
          <w:lang w:val="uk-UA"/>
        </w:rPr>
        <w:t>.</w:t>
      </w:r>
    </w:p>
  </w:footnote>
  <w:footnote w:id="18">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Роберт Шиллер</w:t>
      </w:r>
      <w:r w:rsidRPr="000115DF">
        <w:rPr>
          <w:rFonts w:ascii="Calibri Light" w:hAnsi="Calibri Light"/>
        </w:rPr>
        <w:t>, Финансы и хорошее общество, М., Издательство института Гайдара, 2014. – 504с.</w:t>
      </w:r>
    </w:p>
  </w:footnote>
  <w:footnote w:id="19">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Роберт Шиллер</w:t>
      </w:r>
      <w:r w:rsidRPr="000115DF">
        <w:rPr>
          <w:rFonts w:ascii="Calibri Light" w:hAnsi="Calibri Light"/>
        </w:rPr>
        <w:t>, Финансы и хорошее общество, М., Издательство института Гайдара, 2014. – 504с.</w:t>
      </w:r>
      <w:r w:rsidRPr="000115DF">
        <w:rPr>
          <w:rFonts w:ascii="Calibri Light" w:hAnsi="Calibri Light"/>
          <w:lang w:val="uk-UA"/>
        </w:rPr>
        <w:t xml:space="preserve"> – С. 43</w:t>
      </w:r>
      <w:r>
        <w:rPr>
          <w:rFonts w:ascii="Calibri Light" w:hAnsi="Calibri Light"/>
          <w:lang w:val="uk-UA"/>
        </w:rPr>
        <w:t>.</w:t>
      </w:r>
    </w:p>
  </w:footnote>
  <w:footnote w:id="20">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 Роберт Шиллер</w:t>
      </w:r>
      <w:r w:rsidRPr="000115DF">
        <w:rPr>
          <w:rFonts w:ascii="Calibri Light" w:hAnsi="Calibri Light"/>
        </w:rPr>
        <w:t>, Финансы и хорошее общество, М., Издательство института Гайдара, 2014. – 504с.</w:t>
      </w:r>
      <w:r w:rsidRPr="000115DF">
        <w:rPr>
          <w:rFonts w:ascii="Calibri Light" w:hAnsi="Calibri Light"/>
          <w:lang w:val="uk-UA"/>
        </w:rPr>
        <w:t xml:space="preserve"> – С.227</w:t>
      </w:r>
      <w:r>
        <w:rPr>
          <w:rFonts w:ascii="Calibri Light" w:hAnsi="Calibri Light"/>
          <w:lang w:val="uk-UA"/>
        </w:rPr>
        <w:t>–</w:t>
      </w:r>
      <w:r w:rsidRPr="000115DF">
        <w:rPr>
          <w:rFonts w:ascii="Calibri Light" w:hAnsi="Calibri Light"/>
          <w:lang w:val="uk-UA"/>
        </w:rPr>
        <w:t>232.</w:t>
      </w:r>
    </w:p>
  </w:footnote>
  <w:footnote w:id="21">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Роберт Шиллер</w:t>
      </w:r>
      <w:r w:rsidRPr="000115DF">
        <w:rPr>
          <w:rFonts w:ascii="Calibri Light" w:hAnsi="Calibri Light"/>
        </w:rPr>
        <w:t>, Финансы и хорошее общество, М., Издательство института Гайдара, 2014. – 504с.</w:t>
      </w:r>
      <w:r w:rsidRPr="000115DF">
        <w:rPr>
          <w:rFonts w:ascii="Calibri Light" w:hAnsi="Calibri Light"/>
          <w:lang w:val="uk-UA"/>
        </w:rPr>
        <w:t xml:space="preserve"> –</w:t>
      </w:r>
      <w:r>
        <w:rPr>
          <w:rFonts w:ascii="Calibri Light" w:hAnsi="Calibri Light"/>
          <w:lang w:val="uk-UA"/>
        </w:rPr>
        <w:t xml:space="preserve"> </w:t>
      </w:r>
      <w:r w:rsidRPr="000115DF">
        <w:rPr>
          <w:rFonts w:ascii="Calibri Light" w:hAnsi="Calibri Light"/>
          <w:lang w:val="uk-UA"/>
        </w:rPr>
        <w:t>С.262</w:t>
      </w:r>
      <w:r>
        <w:rPr>
          <w:rFonts w:ascii="Calibri Light" w:hAnsi="Calibri Light"/>
          <w:lang w:val="uk-UA"/>
        </w:rPr>
        <w:t>.</w:t>
      </w:r>
    </w:p>
  </w:footnote>
  <w:footnote w:id="22">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С.В.</w:t>
      </w:r>
      <w:r>
        <w:rPr>
          <w:rFonts w:ascii="Calibri Light" w:hAnsi="Calibri Light"/>
          <w:lang w:val="uk-UA"/>
        </w:rPr>
        <w:t xml:space="preserve"> </w:t>
      </w:r>
      <w:r w:rsidRPr="000115DF">
        <w:rPr>
          <w:rFonts w:ascii="Calibri Light" w:hAnsi="Calibri Light"/>
          <w:lang w:val="uk-UA"/>
        </w:rPr>
        <w:t>Мочерний, М.В.</w:t>
      </w:r>
      <w:r>
        <w:rPr>
          <w:rFonts w:ascii="Calibri Light" w:hAnsi="Calibri Light"/>
          <w:lang w:val="uk-UA"/>
        </w:rPr>
        <w:t xml:space="preserve"> </w:t>
      </w:r>
      <w:r w:rsidRPr="000115DF">
        <w:rPr>
          <w:rFonts w:ascii="Calibri Light" w:hAnsi="Calibri Light"/>
          <w:lang w:val="uk-UA"/>
        </w:rPr>
        <w:t>Довбенко. Економічна теорія. Підручник., Київ, Видавничий центр «Академія», 2004.</w:t>
      </w:r>
      <w:r>
        <w:rPr>
          <w:rFonts w:ascii="Calibri Light" w:hAnsi="Calibri Light"/>
          <w:lang w:val="uk-UA"/>
        </w:rPr>
        <w:t>–</w:t>
      </w:r>
      <w:r w:rsidRPr="000115DF">
        <w:rPr>
          <w:rFonts w:ascii="Calibri Light" w:hAnsi="Calibri Light"/>
          <w:lang w:val="uk-UA"/>
        </w:rPr>
        <w:t xml:space="preserve">  856 с.</w:t>
      </w:r>
      <w:r>
        <w:rPr>
          <w:rFonts w:ascii="Calibri Light" w:hAnsi="Calibri Light"/>
          <w:lang w:val="uk-UA"/>
        </w:rPr>
        <w:t>–</w:t>
      </w:r>
      <w:r w:rsidRPr="000115DF">
        <w:rPr>
          <w:rFonts w:ascii="Calibri Light" w:hAnsi="Calibri Light"/>
          <w:lang w:val="uk-UA"/>
        </w:rPr>
        <w:t xml:space="preserve"> С.684</w:t>
      </w:r>
      <w:r>
        <w:rPr>
          <w:rFonts w:ascii="Calibri Light" w:hAnsi="Calibri Light"/>
          <w:lang w:val="uk-UA"/>
        </w:rPr>
        <w:t>.</w:t>
      </w:r>
    </w:p>
  </w:footnote>
  <w:footnote w:id="23">
    <w:p w:rsidR="00892D9D" w:rsidRPr="000115DF" w:rsidRDefault="00892D9D" w:rsidP="00D650C2">
      <w:pPr>
        <w:pStyle w:val="ab"/>
        <w:spacing w:after="0" w:line="240" w:lineRule="auto"/>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С.В.</w:t>
      </w:r>
      <w:r>
        <w:rPr>
          <w:rFonts w:ascii="Calibri Light" w:hAnsi="Calibri Light"/>
          <w:lang w:val="uk-UA"/>
        </w:rPr>
        <w:t xml:space="preserve"> </w:t>
      </w:r>
      <w:r w:rsidRPr="000115DF">
        <w:rPr>
          <w:rFonts w:ascii="Calibri Light" w:hAnsi="Calibri Light"/>
          <w:lang w:val="uk-UA"/>
        </w:rPr>
        <w:t>Мочерний, М.В.</w:t>
      </w:r>
      <w:r>
        <w:rPr>
          <w:rFonts w:ascii="Calibri Light" w:hAnsi="Calibri Light"/>
          <w:lang w:val="uk-UA"/>
        </w:rPr>
        <w:t xml:space="preserve"> </w:t>
      </w:r>
      <w:r w:rsidRPr="000115DF">
        <w:rPr>
          <w:rFonts w:ascii="Calibri Light" w:hAnsi="Calibri Light"/>
          <w:lang w:val="uk-UA"/>
        </w:rPr>
        <w:t>Довбенко. Економічна теорія. Підручник., Київ, Видавничий центр «Академія», 2004.</w:t>
      </w:r>
      <w:r>
        <w:rPr>
          <w:rFonts w:ascii="Calibri Light" w:hAnsi="Calibri Light"/>
          <w:lang w:val="uk-UA"/>
        </w:rPr>
        <w:t>–</w:t>
      </w:r>
      <w:r w:rsidRPr="000115DF">
        <w:rPr>
          <w:rFonts w:ascii="Calibri Light" w:hAnsi="Calibri Light"/>
          <w:lang w:val="uk-UA"/>
        </w:rPr>
        <w:t xml:space="preserve">  856 с.</w:t>
      </w:r>
      <w:r>
        <w:rPr>
          <w:rFonts w:ascii="Calibri Light" w:hAnsi="Calibri Light"/>
          <w:lang w:val="uk-UA"/>
        </w:rPr>
        <w:t>–</w:t>
      </w:r>
      <w:r w:rsidRPr="000115DF">
        <w:rPr>
          <w:rFonts w:ascii="Calibri Light" w:hAnsi="Calibri Light"/>
          <w:lang w:val="uk-UA"/>
        </w:rPr>
        <w:t xml:space="preserve"> С.684</w:t>
      </w:r>
      <w:r>
        <w:rPr>
          <w:rFonts w:ascii="Calibri Light" w:hAnsi="Calibri Light"/>
          <w:lang w:val="uk-UA"/>
        </w:rPr>
        <w:t>.</w:t>
      </w:r>
    </w:p>
  </w:footnote>
  <w:footnote w:id="24">
    <w:p w:rsidR="00892D9D" w:rsidRPr="000115DF" w:rsidRDefault="00892D9D" w:rsidP="00D650C2">
      <w:pPr>
        <w:pStyle w:val="ab"/>
        <w:spacing w:after="0" w:line="240" w:lineRule="auto"/>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С.В.</w:t>
      </w:r>
      <w:r>
        <w:rPr>
          <w:rFonts w:ascii="Calibri Light" w:hAnsi="Calibri Light"/>
          <w:lang w:val="uk-UA"/>
        </w:rPr>
        <w:t xml:space="preserve"> </w:t>
      </w:r>
      <w:r w:rsidRPr="000115DF">
        <w:rPr>
          <w:rFonts w:ascii="Calibri Light" w:hAnsi="Calibri Light"/>
          <w:lang w:val="uk-UA"/>
        </w:rPr>
        <w:t>Мочерний, М.В.</w:t>
      </w:r>
      <w:r>
        <w:rPr>
          <w:rFonts w:ascii="Calibri Light" w:hAnsi="Calibri Light"/>
          <w:lang w:val="uk-UA"/>
        </w:rPr>
        <w:t xml:space="preserve"> </w:t>
      </w:r>
      <w:r w:rsidRPr="000115DF">
        <w:rPr>
          <w:rFonts w:ascii="Calibri Light" w:hAnsi="Calibri Light"/>
          <w:lang w:val="uk-UA"/>
        </w:rPr>
        <w:t>Довбенко. Економічна теорія. Підручник., Київ, Видавничий центр «Академія», 2004.</w:t>
      </w:r>
      <w:r>
        <w:rPr>
          <w:rFonts w:ascii="Calibri Light" w:hAnsi="Calibri Light"/>
          <w:lang w:val="uk-UA"/>
        </w:rPr>
        <w:t>–</w:t>
      </w:r>
      <w:r w:rsidRPr="000115DF">
        <w:rPr>
          <w:rFonts w:ascii="Calibri Light" w:hAnsi="Calibri Light"/>
          <w:lang w:val="uk-UA"/>
        </w:rPr>
        <w:t xml:space="preserve">  856 с.</w:t>
      </w:r>
      <w:r>
        <w:rPr>
          <w:rFonts w:ascii="Calibri Light" w:hAnsi="Calibri Light"/>
          <w:lang w:val="uk-UA"/>
        </w:rPr>
        <w:t>–</w:t>
      </w:r>
      <w:r w:rsidRPr="000115DF">
        <w:rPr>
          <w:rFonts w:ascii="Calibri Light" w:hAnsi="Calibri Light"/>
          <w:lang w:val="uk-UA"/>
        </w:rPr>
        <w:t xml:space="preserve"> С.684</w:t>
      </w:r>
      <w:r>
        <w:rPr>
          <w:rFonts w:ascii="Calibri Light" w:hAnsi="Calibri Light"/>
          <w:lang w:val="uk-UA"/>
        </w:rPr>
        <w:t>.</w:t>
      </w:r>
    </w:p>
  </w:footnote>
  <w:footnote w:id="25">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С.В.</w:t>
      </w:r>
      <w:r>
        <w:rPr>
          <w:rFonts w:ascii="Calibri Light" w:hAnsi="Calibri Light"/>
          <w:lang w:val="uk-UA"/>
        </w:rPr>
        <w:t xml:space="preserve"> </w:t>
      </w:r>
      <w:r w:rsidRPr="000115DF">
        <w:rPr>
          <w:rFonts w:ascii="Calibri Light" w:hAnsi="Calibri Light"/>
          <w:lang w:val="uk-UA"/>
        </w:rPr>
        <w:t>Мочерний, М.В.</w:t>
      </w:r>
      <w:r>
        <w:rPr>
          <w:rFonts w:ascii="Calibri Light" w:hAnsi="Calibri Light"/>
          <w:lang w:val="uk-UA"/>
        </w:rPr>
        <w:t xml:space="preserve"> </w:t>
      </w:r>
      <w:r w:rsidRPr="000115DF">
        <w:rPr>
          <w:rFonts w:ascii="Calibri Light" w:hAnsi="Calibri Light"/>
          <w:lang w:val="uk-UA"/>
        </w:rPr>
        <w:t>Довбенко. Економічна теорія. Підручник., Київ, Видавничий центр «Академія», 2004.</w:t>
      </w:r>
      <w:r>
        <w:rPr>
          <w:rFonts w:ascii="Calibri Light" w:hAnsi="Calibri Light"/>
          <w:lang w:val="uk-UA"/>
        </w:rPr>
        <w:t>–</w:t>
      </w:r>
      <w:r w:rsidRPr="000115DF">
        <w:rPr>
          <w:rFonts w:ascii="Calibri Light" w:hAnsi="Calibri Light"/>
          <w:lang w:val="uk-UA"/>
        </w:rPr>
        <w:t xml:space="preserve">  856 с.</w:t>
      </w:r>
      <w:r>
        <w:rPr>
          <w:rFonts w:ascii="Calibri Light" w:hAnsi="Calibri Light"/>
          <w:lang w:val="uk-UA"/>
        </w:rPr>
        <w:t>–</w:t>
      </w:r>
      <w:r w:rsidRPr="000115DF">
        <w:rPr>
          <w:rFonts w:ascii="Calibri Light" w:hAnsi="Calibri Light"/>
          <w:lang w:val="uk-UA"/>
        </w:rPr>
        <w:t xml:space="preserve"> С.684</w:t>
      </w:r>
      <w:r>
        <w:rPr>
          <w:rFonts w:ascii="Calibri Light" w:hAnsi="Calibri Light"/>
          <w:lang w:val="uk-UA"/>
        </w:rPr>
        <w:t xml:space="preserve">. </w:t>
      </w:r>
    </w:p>
  </w:footnote>
  <w:footnote w:id="26">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С.В.</w:t>
      </w:r>
      <w:r>
        <w:rPr>
          <w:rFonts w:ascii="Calibri Light" w:hAnsi="Calibri Light"/>
          <w:lang w:val="uk-UA"/>
        </w:rPr>
        <w:t xml:space="preserve"> </w:t>
      </w:r>
      <w:r w:rsidRPr="000115DF">
        <w:rPr>
          <w:rFonts w:ascii="Calibri Light" w:hAnsi="Calibri Light"/>
          <w:lang w:val="uk-UA"/>
        </w:rPr>
        <w:t>Мочерний, М.В.</w:t>
      </w:r>
      <w:r>
        <w:rPr>
          <w:rFonts w:ascii="Calibri Light" w:hAnsi="Calibri Light"/>
          <w:lang w:val="uk-UA"/>
        </w:rPr>
        <w:t xml:space="preserve"> </w:t>
      </w:r>
      <w:r w:rsidRPr="000115DF">
        <w:rPr>
          <w:rFonts w:ascii="Calibri Light" w:hAnsi="Calibri Light"/>
          <w:lang w:val="uk-UA"/>
        </w:rPr>
        <w:t>Довбенко. Економічна теорія. Підручник., Київ, Видавничий центр «Академія», 2004.</w:t>
      </w:r>
      <w:r>
        <w:rPr>
          <w:rFonts w:ascii="Calibri Light" w:hAnsi="Calibri Light"/>
          <w:lang w:val="uk-UA"/>
        </w:rPr>
        <w:t>–</w:t>
      </w:r>
      <w:r w:rsidRPr="000115DF">
        <w:rPr>
          <w:rFonts w:ascii="Calibri Light" w:hAnsi="Calibri Light"/>
          <w:lang w:val="uk-UA"/>
        </w:rPr>
        <w:t xml:space="preserve">  856 с .</w:t>
      </w:r>
      <w:r>
        <w:rPr>
          <w:rFonts w:ascii="Calibri Light" w:hAnsi="Calibri Light"/>
          <w:lang w:val="uk-UA"/>
        </w:rPr>
        <w:t>–</w:t>
      </w:r>
      <w:r w:rsidRPr="000115DF">
        <w:rPr>
          <w:rFonts w:ascii="Calibri Light" w:hAnsi="Calibri Light"/>
          <w:lang w:val="uk-UA"/>
        </w:rPr>
        <w:t xml:space="preserve"> С. 684</w:t>
      </w:r>
    </w:p>
  </w:footnote>
  <w:footnote w:id="27">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en-US"/>
        </w:rPr>
        <w:t xml:space="preserve"> Schultz, T.W. (1961). Investment in human capital. American</w:t>
      </w:r>
      <w:r w:rsidRPr="00AE1EE1">
        <w:rPr>
          <w:rFonts w:ascii="Calibri Light" w:hAnsi="Calibri Light"/>
          <w:lang w:val="ru-RU"/>
        </w:rPr>
        <w:t xml:space="preserve"> </w:t>
      </w:r>
      <w:r w:rsidRPr="000115DF">
        <w:rPr>
          <w:rFonts w:ascii="Calibri Light" w:hAnsi="Calibri Light"/>
          <w:lang w:val="en-US"/>
        </w:rPr>
        <w:t>Economic</w:t>
      </w:r>
      <w:r w:rsidRPr="00AE1EE1">
        <w:rPr>
          <w:rFonts w:ascii="Calibri Light" w:hAnsi="Calibri Light"/>
          <w:lang w:val="ru-RU"/>
        </w:rPr>
        <w:t xml:space="preserve"> </w:t>
      </w:r>
      <w:r w:rsidRPr="000115DF">
        <w:rPr>
          <w:rFonts w:ascii="Calibri Light" w:hAnsi="Calibri Light"/>
          <w:lang w:val="en-US"/>
        </w:rPr>
        <w:t>Review</w:t>
      </w:r>
      <w:r w:rsidRPr="00AE1EE1">
        <w:rPr>
          <w:rFonts w:ascii="Calibri Light" w:hAnsi="Calibri Light"/>
          <w:lang w:val="ru-RU"/>
        </w:rPr>
        <w:t xml:space="preserve"> 51, 1–17</w:t>
      </w:r>
      <w:r>
        <w:rPr>
          <w:rFonts w:ascii="Calibri Light" w:hAnsi="Calibri Light"/>
          <w:lang w:val="uk-UA"/>
        </w:rPr>
        <w:t>.</w:t>
      </w:r>
    </w:p>
  </w:footnote>
  <w:footnote w:id="28">
    <w:p w:rsidR="00892D9D" w:rsidRPr="000115DF" w:rsidRDefault="00892D9D" w:rsidP="00D650C2">
      <w:pPr>
        <w:pStyle w:val="ab"/>
        <w:spacing w:after="0" w:line="240" w:lineRule="auto"/>
        <w:jc w:val="both"/>
        <w:rPr>
          <w:rFonts w:ascii="Calibri Light" w:hAnsi="Calibri Light"/>
          <w:lang w:val="ru-RU"/>
        </w:rPr>
      </w:pPr>
      <w:r w:rsidRPr="000115DF">
        <w:rPr>
          <w:rStyle w:val="ad"/>
          <w:rFonts w:ascii="Calibri Light" w:hAnsi="Calibri Light"/>
        </w:rPr>
        <w:footnoteRef/>
      </w:r>
      <w:r w:rsidRPr="000115DF">
        <w:rPr>
          <w:rFonts w:ascii="Calibri Light" w:hAnsi="Calibri Light"/>
          <w:lang w:val="ru-RU"/>
        </w:rPr>
        <w:t xml:space="preserve"> </w:t>
      </w:r>
      <w:r w:rsidRPr="000115DF">
        <w:rPr>
          <w:rFonts w:ascii="Calibri Light" w:hAnsi="Calibri Light"/>
        </w:rPr>
        <w:t>Доклад о человеческом развитии для всех и каждого / Пер. С анг.; Программа развития ООН. – М.: Издательство «Весь мир», 2017. – 284 с. (Human Development Report 2016).</w:t>
      </w:r>
    </w:p>
  </w:footnote>
  <w:footnote w:id="29">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en-US"/>
        </w:rPr>
        <w:t xml:space="preserve"> Schultz, T.W. (1961). Investment in human capital. American Economic Review 51</w:t>
      </w:r>
      <w:r w:rsidRPr="000115DF">
        <w:rPr>
          <w:rFonts w:ascii="Calibri Light" w:hAnsi="Calibri Light"/>
          <w:lang w:val="uk-UA"/>
        </w:rPr>
        <w:t>.</w:t>
      </w:r>
      <w:r>
        <w:rPr>
          <w:rFonts w:ascii="Calibri Light" w:hAnsi="Calibri Light"/>
          <w:lang w:val="uk-UA"/>
        </w:rPr>
        <w:t>–</w:t>
      </w:r>
      <w:r w:rsidRPr="000115DF">
        <w:rPr>
          <w:rFonts w:ascii="Calibri Light" w:hAnsi="Calibri Light"/>
          <w:lang w:val="uk-UA"/>
        </w:rPr>
        <w:t xml:space="preserve"> С.</w:t>
      </w:r>
      <w:r w:rsidRPr="000115DF">
        <w:rPr>
          <w:rFonts w:ascii="Calibri Light" w:hAnsi="Calibri Light"/>
          <w:lang w:val="en-US"/>
        </w:rPr>
        <w:t>1</w:t>
      </w:r>
      <w:r>
        <w:rPr>
          <w:rFonts w:ascii="Calibri Light" w:hAnsi="Calibri Light"/>
          <w:lang w:val="en-US"/>
        </w:rPr>
        <w:t>–</w:t>
      </w:r>
      <w:r w:rsidRPr="000115DF">
        <w:rPr>
          <w:rFonts w:ascii="Calibri Light" w:hAnsi="Calibri Light"/>
          <w:lang w:val="en-US"/>
        </w:rPr>
        <w:t>17</w:t>
      </w:r>
      <w:r>
        <w:rPr>
          <w:rFonts w:ascii="Calibri Light" w:hAnsi="Calibri Light"/>
          <w:lang w:val="uk-UA"/>
        </w:rPr>
        <w:t>.</w:t>
      </w:r>
    </w:p>
  </w:footnote>
  <w:footnote w:id="30">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en-US"/>
        </w:rPr>
        <w:t xml:space="preserve"> </w:t>
      </w:r>
      <w:r w:rsidRPr="000115DF">
        <w:rPr>
          <w:rFonts w:ascii="Calibri Light" w:hAnsi="Calibri Light"/>
          <w:lang w:val="uk-UA"/>
        </w:rPr>
        <w:t>Основні проблеми економіки розвитку, Джеральд М.Маєр, Джонс Е.Раух, Антон Філіпенко, Київ, «Либідь» 2003.</w:t>
      </w:r>
      <w:r>
        <w:rPr>
          <w:rFonts w:ascii="Calibri Light" w:hAnsi="Calibri Light"/>
          <w:lang w:val="uk-UA"/>
        </w:rPr>
        <w:t>–</w:t>
      </w:r>
      <w:r w:rsidRPr="000115DF">
        <w:rPr>
          <w:rFonts w:ascii="Calibri Light" w:hAnsi="Calibri Light"/>
          <w:lang w:val="uk-UA"/>
        </w:rPr>
        <w:t xml:space="preserve">  С.</w:t>
      </w:r>
      <w:r>
        <w:rPr>
          <w:rFonts w:ascii="Calibri Light" w:hAnsi="Calibri Light"/>
          <w:lang w:val="uk-UA"/>
        </w:rPr>
        <w:t xml:space="preserve"> </w:t>
      </w:r>
      <w:r w:rsidRPr="000115DF">
        <w:rPr>
          <w:rFonts w:ascii="Calibri Light" w:hAnsi="Calibri Light"/>
          <w:lang w:val="uk-UA"/>
        </w:rPr>
        <w:t>283.</w:t>
      </w:r>
    </w:p>
  </w:footnote>
  <w:footnote w:id="31">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Основні проблеми економіки розвитку, Джеральд М.Маєр, Джонс Е.Раух, Антон Філіпенко, Київ, «Либідь» 2003.</w:t>
      </w:r>
      <w:r>
        <w:rPr>
          <w:rFonts w:ascii="Calibri Light" w:hAnsi="Calibri Light"/>
          <w:lang w:val="uk-UA"/>
        </w:rPr>
        <w:t>–</w:t>
      </w:r>
      <w:r w:rsidRPr="000115DF">
        <w:rPr>
          <w:rFonts w:ascii="Calibri Light" w:hAnsi="Calibri Light"/>
          <w:lang w:val="uk-UA"/>
        </w:rPr>
        <w:t xml:space="preserve">  С.</w:t>
      </w:r>
      <w:r>
        <w:rPr>
          <w:rFonts w:ascii="Calibri Light" w:hAnsi="Calibri Light"/>
          <w:lang w:val="uk-UA"/>
        </w:rPr>
        <w:t xml:space="preserve"> </w:t>
      </w:r>
      <w:r w:rsidRPr="000115DF">
        <w:rPr>
          <w:rFonts w:ascii="Calibri Light" w:hAnsi="Calibri Light"/>
          <w:lang w:val="uk-UA"/>
        </w:rPr>
        <w:t>283.</w:t>
      </w:r>
    </w:p>
  </w:footnote>
  <w:footnote w:id="32">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І.М.Грищенко. Профільна освіта в системі економічних досліджень, Монографія, Київ, «Грамота» 2014, С.</w:t>
      </w:r>
      <w:r>
        <w:rPr>
          <w:rFonts w:ascii="Calibri Light" w:hAnsi="Calibri Light"/>
          <w:lang w:val="uk-UA"/>
        </w:rPr>
        <w:t xml:space="preserve"> </w:t>
      </w:r>
      <w:r w:rsidRPr="000115DF">
        <w:rPr>
          <w:rFonts w:ascii="Calibri Light" w:hAnsi="Calibri Light"/>
          <w:lang w:val="uk-UA"/>
        </w:rPr>
        <w:t>11</w:t>
      </w:r>
      <w:r>
        <w:rPr>
          <w:rFonts w:ascii="Calibri Light" w:hAnsi="Calibri Light"/>
          <w:lang w:val="uk-UA"/>
        </w:rPr>
        <w:t>.</w:t>
      </w:r>
    </w:p>
  </w:footnote>
  <w:footnote w:id="33">
    <w:p w:rsidR="00892D9D" w:rsidRPr="00E34EE6"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Систем</w:t>
      </w:r>
      <w:r w:rsidRPr="000115DF">
        <w:rPr>
          <w:rFonts w:ascii="Calibri Light" w:hAnsi="Calibri Light"/>
          <w:lang w:val="en-US"/>
        </w:rPr>
        <w:t>a</w:t>
      </w:r>
      <w:r w:rsidRPr="000115DF">
        <w:rPr>
          <w:rFonts w:ascii="Calibri Light" w:hAnsi="Calibri Light"/>
          <w:lang w:val="uk-UA"/>
        </w:rPr>
        <w:t xml:space="preserve"> національних рахунків (СНР 2008), прийнят</w:t>
      </w:r>
      <w:r w:rsidRPr="000115DF">
        <w:rPr>
          <w:rFonts w:ascii="Calibri Light" w:hAnsi="Calibri Light"/>
          <w:lang w:val="en-US"/>
        </w:rPr>
        <w:t>a</w:t>
      </w:r>
      <w:r w:rsidRPr="000115DF">
        <w:rPr>
          <w:rFonts w:ascii="Calibri Light" w:hAnsi="Calibri Light"/>
          <w:lang w:val="uk-UA"/>
        </w:rPr>
        <w:t xml:space="preserve"> ООН, Європейською комісією, ОЕСР, МВФ, Групою світового </w:t>
      </w:r>
      <w:r w:rsidRPr="00E34EE6">
        <w:rPr>
          <w:rFonts w:ascii="Calibri Light" w:hAnsi="Calibri Light"/>
          <w:lang w:val="uk-UA"/>
        </w:rPr>
        <w:t xml:space="preserve">банку  </w:t>
      </w:r>
      <w:r w:rsidRPr="00E34EE6">
        <w:rPr>
          <w:rFonts w:ascii="Calibri Light" w:hAnsi="Calibri Light"/>
          <w:lang w:val="en-US"/>
        </w:rPr>
        <w:t>URL</w:t>
      </w:r>
      <w:r w:rsidRPr="00E34EE6">
        <w:rPr>
          <w:rFonts w:ascii="Calibri Light" w:hAnsi="Calibri Light"/>
          <w:lang w:val="uk-UA"/>
        </w:rPr>
        <w:t xml:space="preserve">: </w:t>
      </w:r>
      <w:hyperlink r:id="rId4" w:history="1">
        <w:r w:rsidRPr="00E34EE6">
          <w:rPr>
            <w:rStyle w:val="a5"/>
            <w:rFonts w:ascii="Calibri Light" w:hAnsi="Calibri Light"/>
            <w:color w:val="auto"/>
            <w:u w:val="none"/>
            <w:lang w:val="en-US"/>
          </w:rPr>
          <w:t>https</w:t>
        </w:r>
        <w:r w:rsidRPr="00E34EE6">
          <w:rPr>
            <w:rStyle w:val="a5"/>
            <w:rFonts w:ascii="Calibri Light" w:hAnsi="Calibri Light"/>
            <w:color w:val="auto"/>
            <w:u w:val="none"/>
          </w:rPr>
          <w:t>://</w:t>
        </w:r>
        <w:r w:rsidRPr="00E34EE6">
          <w:rPr>
            <w:rStyle w:val="a5"/>
            <w:rFonts w:ascii="Calibri Light" w:hAnsi="Calibri Light"/>
            <w:color w:val="auto"/>
            <w:u w:val="none"/>
            <w:lang w:val="en-US"/>
          </w:rPr>
          <w:t>unstats</w:t>
        </w:r>
        <w:r w:rsidRPr="00E34EE6">
          <w:rPr>
            <w:rStyle w:val="a5"/>
            <w:rFonts w:ascii="Calibri Light" w:hAnsi="Calibri Light"/>
            <w:color w:val="auto"/>
            <w:u w:val="none"/>
          </w:rPr>
          <w:t>.</w:t>
        </w:r>
        <w:r w:rsidRPr="00E34EE6">
          <w:rPr>
            <w:rStyle w:val="a5"/>
            <w:rFonts w:ascii="Calibri Light" w:hAnsi="Calibri Light"/>
            <w:color w:val="auto"/>
            <w:u w:val="none"/>
            <w:lang w:val="en-US"/>
          </w:rPr>
          <w:t>un</w:t>
        </w:r>
        <w:r w:rsidRPr="00E34EE6">
          <w:rPr>
            <w:rStyle w:val="a5"/>
            <w:rFonts w:ascii="Calibri Light" w:hAnsi="Calibri Light"/>
            <w:color w:val="auto"/>
            <w:u w:val="none"/>
          </w:rPr>
          <w:t>.</w:t>
        </w:r>
        <w:r w:rsidRPr="00E34EE6">
          <w:rPr>
            <w:rStyle w:val="a5"/>
            <w:rFonts w:ascii="Calibri Light" w:hAnsi="Calibri Light"/>
            <w:color w:val="auto"/>
            <w:u w:val="none"/>
            <w:lang w:val="en-US"/>
          </w:rPr>
          <w:t>org</w:t>
        </w:r>
        <w:r w:rsidRPr="00E34EE6">
          <w:rPr>
            <w:rStyle w:val="a5"/>
            <w:rFonts w:ascii="Calibri Light" w:hAnsi="Calibri Light"/>
            <w:color w:val="auto"/>
            <w:u w:val="none"/>
          </w:rPr>
          <w:t>/</w:t>
        </w:r>
        <w:r w:rsidRPr="00E34EE6">
          <w:rPr>
            <w:rStyle w:val="a5"/>
            <w:rFonts w:ascii="Calibri Light" w:hAnsi="Calibri Light"/>
            <w:color w:val="auto"/>
            <w:u w:val="none"/>
            <w:lang w:val="en-US"/>
          </w:rPr>
          <w:t>Unsd</w:t>
        </w:r>
        <w:r w:rsidRPr="00E34EE6">
          <w:rPr>
            <w:rStyle w:val="a5"/>
            <w:rFonts w:ascii="Calibri Light" w:hAnsi="Calibri Light"/>
            <w:color w:val="auto"/>
            <w:u w:val="none"/>
          </w:rPr>
          <w:t>/</w:t>
        </w:r>
        <w:r w:rsidRPr="00E34EE6">
          <w:rPr>
            <w:rStyle w:val="a5"/>
            <w:rFonts w:ascii="Calibri Light" w:hAnsi="Calibri Light"/>
            <w:color w:val="auto"/>
            <w:u w:val="none"/>
            <w:lang w:val="en-US"/>
          </w:rPr>
          <w:t>nationalaccount</w:t>
        </w:r>
        <w:r w:rsidRPr="00E34EE6">
          <w:rPr>
            <w:rStyle w:val="a5"/>
            <w:rFonts w:ascii="Calibri Light" w:hAnsi="Calibri Light"/>
            <w:color w:val="auto"/>
            <w:u w:val="none"/>
          </w:rPr>
          <w:t>/</w:t>
        </w:r>
        <w:r w:rsidRPr="00E34EE6">
          <w:rPr>
            <w:rStyle w:val="a5"/>
            <w:rFonts w:ascii="Calibri Light" w:hAnsi="Calibri Light"/>
            <w:color w:val="auto"/>
            <w:u w:val="none"/>
            <w:lang w:val="en-US"/>
          </w:rPr>
          <w:t>docs</w:t>
        </w:r>
        <w:r w:rsidRPr="00E34EE6">
          <w:rPr>
            <w:rStyle w:val="a5"/>
            <w:rFonts w:ascii="Calibri Light" w:hAnsi="Calibri Light"/>
            <w:color w:val="auto"/>
            <w:u w:val="none"/>
          </w:rPr>
          <w:t>/</w:t>
        </w:r>
        <w:r w:rsidRPr="00E34EE6">
          <w:rPr>
            <w:rStyle w:val="a5"/>
            <w:rFonts w:ascii="Calibri Light" w:hAnsi="Calibri Light"/>
            <w:color w:val="auto"/>
            <w:u w:val="none"/>
            <w:lang w:val="en-US"/>
          </w:rPr>
          <w:t>SNA</w:t>
        </w:r>
        <w:r w:rsidRPr="00E34EE6">
          <w:rPr>
            <w:rStyle w:val="a5"/>
            <w:rFonts w:ascii="Calibri Light" w:hAnsi="Calibri Light"/>
            <w:color w:val="auto"/>
            <w:u w:val="none"/>
          </w:rPr>
          <w:t>2008</w:t>
        </w:r>
        <w:r w:rsidRPr="00E34EE6">
          <w:rPr>
            <w:rStyle w:val="a5"/>
            <w:rFonts w:ascii="Calibri Light" w:hAnsi="Calibri Light"/>
            <w:color w:val="auto"/>
            <w:u w:val="none"/>
            <w:lang w:val="en-US"/>
          </w:rPr>
          <w:t>Russian</w:t>
        </w:r>
        <w:r w:rsidRPr="00E34EE6">
          <w:rPr>
            <w:rStyle w:val="a5"/>
            <w:rFonts w:ascii="Calibri Light" w:hAnsi="Calibri Light"/>
            <w:color w:val="auto"/>
            <w:u w:val="none"/>
          </w:rPr>
          <w:t>.</w:t>
        </w:r>
        <w:r w:rsidRPr="00E34EE6">
          <w:rPr>
            <w:rStyle w:val="a5"/>
            <w:rFonts w:ascii="Calibri Light" w:hAnsi="Calibri Light"/>
            <w:color w:val="auto"/>
            <w:u w:val="none"/>
            <w:lang w:val="en-US"/>
          </w:rPr>
          <w:t>pdf</w:t>
        </w:r>
      </w:hyperlink>
      <w:r w:rsidRPr="00E34EE6">
        <w:rPr>
          <w:rFonts w:ascii="Calibri Light" w:hAnsi="Calibri Light"/>
          <w:lang w:val="uk-UA"/>
        </w:rPr>
        <w:t>.</w:t>
      </w:r>
      <w:r>
        <w:rPr>
          <w:rFonts w:ascii="Calibri Light" w:hAnsi="Calibri Light"/>
          <w:lang w:val="uk-UA"/>
        </w:rPr>
        <w:t>–</w:t>
      </w:r>
      <w:r w:rsidRPr="00E34EE6">
        <w:rPr>
          <w:rFonts w:ascii="Calibri Light" w:hAnsi="Calibri Light"/>
          <w:lang w:val="uk-UA"/>
        </w:rPr>
        <w:t xml:space="preserve"> п.1.54, С.17.</w:t>
      </w:r>
    </w:p>
  </w:footnote>
  <w:footnote w:id="34">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en-US"/>
        </w:rPr>
        <w:t xml:space="preserve"> Machlup, Fritz, The Production and Distribution of Knowledge in the United Stated, Princeton University Press. </w:t>
      </w:r>
      <w:r>
        <w:rPr>
          <w:rFonts w:ascii="Calibri Light" w:hAnsi="Calibri Light"/>
          <w:lang w:val="en-US"/>
        </w:rPr>
        <w:t>–</w:t>
      </w:r>
      <w:r w:rsidRPr="000115DF">
        <w:rPr>
          <w:rFonts w:ascii="Calibri Light" w:hAnsi="Calibri Light"/>
          <w:lang w:val="en-US"/>
        </w:rPr>
        <w:t xml:space="preserve"> 1962</w:t>
      </w:r>
      <w:r>
        <w:rPr>
          <w:rFonts w:ascii="Calibri Light" w:hAnsi="Calibri Light"/>
          <w:lang w:val="uk-UA"/>
        </w:rPr>
        <w:t>.</w:t>
      </w:r>
    </w:p>
  </w:footnote>
  <w:footnote w:id="35">
    <w:p w:rsidR="00892D9D" w:rsidRPr="000115DF" w:rsidRDefault="00892D9D" w:rsidP="00D650C2">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Друкер П.Ф. Эпоха разрыва: ориентиры для нашего меняющегося общества. М: Вильямс И.Д. – 2007. – 336с.</w:t>
      </w:r>
    </w:p>
  </w:footnote>
  <w:footnote w:id="36">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М.Кастельс.</w:t>
      </w:r>
      <w:r w:rsidRPr="000115DF">
        <w:rPr>
          <w:rFonts w:ascii="Calibri Light" w:hAnsi="Calibri Light"/>
        </w:rPr>
        <w:t xml:space="preserve"> информационная эпоха: экономика, общество и культура: пер. с англ. Под науч.ред. О.И.Шкаратана. – М.: ГУ</w:t>
      </w:r>
      <w:r>
        <w:rPr>
          <w:rFonts w:ascii="Calibri Light" w:hAnsi="Calibri Light"/>
        </w:rPr>
        <w:t>–</w:t>
      </w:r>
      <w:r w:rsidRPr="000115DF">
        <w:rPr>
          <w:rFonts w:ascii="Calibri Light" w:hAnsi="Calibri Light"/>
        </w:rPr>
        <w:t>ВШЭ,</w:t>
      </w:r>
      <w:r>
        <w:rPr>
          <w:rFonts w:ascii="Calibri Light" w:hAnsi="Calibri Light"/>
        </w:rPr>
        <w:t>–</w:t>
      </w:r>
      <w:r w:rsidRPr="000115DF">
        <w:rPr>
          <w:rFonts w:ascii="Calibri Light" w:hAnsi="Calibri Light"/>
        </w:rPr>
        <w:t xml:space="preserve"> 2000</w:t>
      </w:r>
      <w:r>
        <w:rPr>
          <w:rFonts w:ascii="Calibri Light" w:hAnsi="Calibri Light"/>
          <w:lang w:val="uk-UA"/>
        </w:rPr>
        <w:t>.</w:t>
      </w:r>
    </w:p>
  </w:footnote>
  <w:footnote w:id="37">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Геєць В.М. Суспільство, держава, економіка. Феноменологія взаємодії та розвитку. Київ – 2009.</w:t>
      </w:r>
      <w:r>
        <w:rPr>
          <w:rFonts w:ascii="Calibri Light" w:hAnsi="Calibri Light"/>
          <w:lang w:val="uk-UA"/>
        </w:rPr>
        <w:t>–</w:t>
      </w:r>
      <w:r w:rsidRPr="000115DF">
        <w:rPr>
          <w:rFonts w:ascii="Calibri Light" w:hAnsi="Calibri Light"/>
          <w:lang w:val="uk-UA"/>
        </w:rPr>
        <w:t xml:space="preserve"> С.623</w:t>
      </w:r>
      <w:r>
        <w:rPr>
          <w:rFonts w:ascii="Calibri Light" w:hAnsi="Calibri Light"/>
          <w:lang w:val="uk-UA"/>
        </w:rPr>
        <w:t>.</w:t>
      </w:r>
    </w:p>
  </w:footnote>
  <w:footnote w:id="38">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Геєць В.М. Суспільство, держава, економіка. Феноменологія взаємодії та розвитку. Київ – 2009.</w:t>
      </w:r>
      <w:r>
        <w:rPr>
          <w:rFonts w:ascii="Calibri Light" w:hAnsi="Calibri Light"/>
          <w:lang w:val="uk-UA"/>
        </w:rPr>
        <w:t>–</w:t>
      </w:r>
      <w:r w:rsidRPr="000115DF">
        <w:rPr>
          <w:rFonts w:ascii="Calibri Light" w:hAnsi="Calibri Light"/>
          <w:lang w:val="uk-UA"/>
        </w:rPr>
        <w:t xml:space="preserve"> </w:t>
      </w:r>
      <w:r>
        <w:rPr>
          <w:rFonts w:ascii="Calibri Light" w:hAnsi="Calibri Light"/>
          <w:lang w:val="uk-UA"/>
        </w:rPr>
        <w:t>С.</w:t>
      </w:r>
      <w:r w:rsidRPr="000115DF">
        <w:rPr>
          <w:rFonts w:ascii="Calibri Light" w:hAnsi="Calibri Light"/>
          <w:lang w:val="uk-UA"/>
        </w:rPr>
        <w:t>631</w:t>
      </w:r>
      <w:r>
        <w:rPr>
          <w:rFonts w:ascii="Calibri Light" w:hAnsi="Calibri Light"/>
          <w:lang w:val="uk-UA"/>
        </w:rPr>
        <w:t>–</w:t>
      </w:r>
      <w:r w:rsidRPr="000115DF">
        <w:rPr>
          <w:rFonts w:ascii="Calibri Light" w:hAnsi="Calibri Light"/>
          <w:lang w:val="uk-UA"/>
        </w:rPr>
        <w:t>632</w:t>
      </w:r>
      <w:r>
        <w:rPr>
          <w:rFonts w:ascii="Calibri Light" w:hAnsi="Calibri Light"/>
          <w:lang w:val="uk-UA"/>
        </w:rPr>
        <w:t>.</w:t>
      </w:r>
    </w:p>
  </w:footnote>
  <w:footnote w:id="39">
    <w:p w:rsidR="00892D9D" w:rsidRPr="000115DF" w:rsidRDefault="00892D9D" w:rsidP="00D650C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Федулова Л.І. Концептуальні засади економіки знань // Економічна теорія.</w:t>
      </w:r>
      <w:r>
        <w:rPr>
          <w:rFonts w:ascii="Calibri Light" w:hAnsi="Calibri Light"/>
          <w:lang w:val="uk-UA"/>
        </w:rPr>
        <w:t>–</w:t>
      </w:r>
      <w:r w:rsidRPr="000115DF">
        <w:rPr>
          <w:rFonts w:ascii="Calibri Light" w:hAnsi="Calibri Light"/>
          <w:lang w:val="uk-UA"/>
        </w:rPr>
        <w:t xml:space="preserve"> 2008. </w:t>
      </w:r>
      <w:r>
        <w:rPr>
          <w:rFonts w:ascii="Calibri Light" w:hAnsi="Calibri Light"/>
          <w:lang w:val="uk-UA"/>
        </w:rPr>
        <w:t>–</w:t>
      </w:r>
      <w:r w:rsidRPr="000115DF">
        <w:rPr>
          <w:rFonts w:ascii="Calibri Light" w:hAnsi="Calibri Light"/>
          <w:lang w:val="uk-UA"/>
        </w:rPr>
        <w:t xml:space="preserve"> № 4, с.</w:t>
      </w:r>
      <w:r>
        <w:rPr>
          <w:rFonts w:ascii="Calibri Light" w:hAnsi="Calibri Light"/>
          <w:lang w:val="uk-UA"/>
        </w:rPr>
        <w:t xml:space="preserve"> </w:t>
      </w:r>
      <w:r w:rsidRPr="000115DF">
        <w:rPr>
          <w:rFonts w:ascii="Calibri Light" w:hAnsi="Calibri Light"/>
          <w:lang w:val="uk-UA"/>
        </w:rPr>
        <w:t>37</w:t>
      </w:r>
      <w:r>
        <w:rPr>
          <w:rFonts w:ascii="Calibri Light" w:hAnsi="Calibri Light"/>
          <w:lang w:val="uk-UA"/>
        </w:rPr>
        <w:t>–</w:t>
      </w:r>
      <w:r w:rsidRPr="000115DF">
        <w:rPr>
          <w:rFonts w:ascii="Calibri Light" w:hAnsi="Calibri Light"/>
          <w:lang w:val="uk-UA"/>
        </w:rPr>
        <w:t>59</w:t>
      </w:r>
      <w:r>
        <w:rPr>
          <w:rFonts w:ascii="Calibri Light" w:hAnsi="Calibri Light"/>
          <w:lang w:val="uk-UA"/>
        </w:rPr>
        <w:t>.</w:t>
      </w:r>
    </w:p>
  </w:footnote>
  <w:footnote w:id="40">
    <w:p w:rsidR="00892D9D" w:rsidRPr="00D650C2" w:rsidRDefault="00892D9D" w:rsidP="00D650C2">
      <w:pPr>
        <w:pStyle w:val="ab"/>
        <w:spacing w:after="0" w:line="240" w:lineRule="auto"/>
        <w:rPr>
          <w:lang w:val="uk-UA"/>
        </w:rPr>
      </w:pPr>
      <w:r>
        <w:rPr>
          <w:rStyle w:val="ad"/>
        </w:rPr>
        <w:footnoteRef/>
      </w:r>
      <w:r>
        <w:t xml:space="preserve"> </w:t>
      </w:r>
      <w:r w:rsidRPr="00D650C2">
        <w:rPr>
          <w:rFonts w:ascii="Calibri Light" w:hAnsi="Calibri Light" w:cs="Calibri Light"/>
        </w:rPr>
        <w:t>«Дзеркало тижня», 2005 р. № 34</w:t>
      </w:r>
    </w:p>
  </w:footnote>
  <w:footnote w:id="41">
    <w:p w:rsidR="00892D9D" w:rsidRPr="00D650C2" w:rsidRDefault="00892D9D" w:rsidP="00D650C2">
      <w:pPr>
        <w:pStyle w:val="ab"/>
        <w:spacing w:after="0" w:line="240" w:lineRule="auto"/>
        <w:rPr>
          <w:lang w:val="uk-UA"/>
        </w:rPr>
      </w:pPr>
      <w:r>
        <w:rPr>
          <w:rStyle w:val="ad"/>
        </w:rPr>
        <w:footnoteRef/>
      </w:r>
      <w:r>
        <w:t xml:space="preserve"> </w:t>
      </w:r>
      <w:r w:rsidRPr="00D650C2">
        <w:rPr>
          <w:rFonts w:ascii="Calibri Light" w:hAnsi="Calibri Light" w:cs="Calibri Light"/>
        </w:rPr>
        <w:t>«Дзеркало тижня», 2005 р. № 34</w:t>
      </w:r>
    </w:p>
    <w:p w:rsidR="00892D9D" w:rsidRPr="00D650C2" w:rsidRDefault="00892D9D">
      <w:pPr>
        <w:pStyle w:val="ab"/>
        <w:rPr>
          <w:lang w:val="uk-UA"/>
        </w:rPr>
      </w:pPr>
    </w:p>
  </w:footnote>
  <w:footnote w:id="42">
    <w:p w:rsidR="00892D9D" w:rsidRPr="000115DF" w:rsidRDefault="00892D9D" w:rsidP="0058101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С.В.</w:t>
      </w:r>
      <w:r>
        <w:rPr>
          <w:rFonts w:ascii="Calibri Light" w:hAnsi="Calibri Light"/>
          <w:lang w:val="uk-UA"/>
        </w:rPr>
        <w:t xml:space="preserve"> </w:t>
      </w:r>
      <w:r w:rsidRPr="000115DF">
        <w:rPr>
          <w:rFonts w:ascii="Calibri Light" w:hAnsi="Calibri Light"/>
          <w:lang w:val="uk-UA"/>
        </w:rPr>
        <w:t>Коляденко. Цифрова економіка: передумови та етапи становлення в Україні і у світі. Економіка. Фінанси. Менеджмент.: актуальні питання науки і практики, 2016, № 6</w:t>
      </w:r>
      <w:r>
        <w:rPr>
          <w:rFonts w:ascii="Calibri Light" w:hAnsi="Calibri Light"/>
          <w:lang w:val="uk-UA"/>
        </w:rPr>
        <w:t>.</w:t>
      </w:r>
    </w:p>
  </w:footnote>
  <w:footnote w:id="43">
    <w:p w:rsidR="00892D9D" w:rsidRPr="000115DF" w:rsidRDefault="00892D9D" w:rsidP="0058101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С.В.</w:t>
      </w:r>
      <w:r>
        <w:rPr>
          <w:rFonts w:ascii="Calibri Light" w:hAnsi="Calibri Light"/>
          <w:lang w:val="uk-UA"/>
        </w:rPr>
        <w:t xml:space="preserve"> </w:t>
      </w:r>
      <w:r w:rsidRPr="000115DF">
        <w:rPr>
          <w:rFonts w:ascii="Calibri Light" w:hAnsi="Calibri Light"/>
          <w:lang w:val="uk-UA"/>
        </w:rPr>
        <w:t>Мочерний, М.В.</w:t>
      </w:r>
      <w:r>
        <w:rPr>
          <w:rFonts w:ascii="Calibri Light" w:hAnsi="Calibri Light"/>
          <w:lang w:val="uk-UA"/>
        </w:rPr>
        <w:t xml:space="preserve"> </w:t>
      </w:r>
      <w:r w:rsidRPr="000115DF">
        <w:rPr>
          <w:rFonts w:ascii="Calibri Light" w:hAnsi="Calibri Light"/>
          <w:lang w:val="uk-UA"/>
        </w:rPr>
        <w:t>Довбенко. Економічна теорія. Підручник., Київ, Видавничий центр «Академія», 2004.</w:t>
      </w:r>
      <w:r>
        <w:rPr>
          <w:rFonts w:ascii="Calibri Light" w:hAnsi="Calibri Light"/>
          <w:lang w:val="uk-UA"/>
        </w:rPr>
        <w:t>–</w:t>
      </w:r>
      <w:r w:rsidRPr="000115DF">
        <w:rPr>
          <w:rFonts w:ascii="Calibri Light" w:hAnsi="Calibri Light"/>
          <w:lang w:val="uk-UA"/>
        </w:rPr>
        <w:t xml:space="preserve">  856 с .</w:t>
      </w:r>
      <w:r>
        <w:rPr>
          <w:rFonts w:ascii="Calibri Light" w:hAnsi="Calibri Light"/>
          <w:lang w:val="uk-UA"/>
        </w:rPr>
        <w:t>–</w:t>
      </w:r>
      <w:r w:rsidRPr="000115DF">
        <w:rPr>
          <w:rFonts w:ascii="Calibri Light" w:hAnsi="Calibri Light"/>
          <w:lang w:val="uk-UA"/>
        </w:rPr>
        <w:t xml:space="preserve"> С. 711</w:t>
      </w:r>
      <w:r>
        <w:rPr>
          <w:rFonts w:ascii="Calibri Light" w:hAnsi="Calibri Light"/>
          <w:lang w:val="uk-UA"/>
        </w:rPr>
        <w:t>.</w:t>
      </w:r>
    </w:p>
  </w:footnote>
  <w:footnote w:id="44">
    <w:p w:rsidR="00892D9D" w:rsidRPr="000115DF" w:rsidRDefault="00892D9D" w:rsidP="0058101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Я.В</w:t>
      </w:r>
      <w:r>
        <w:rPr>
          <w:rFonts w:ascii="Calibri Light" w:hAnsi="Calibri Light"/>
          <w:lang w:val="uk-UA"/>
        </w:rPr>
        <w:t xml:space="preserve">. </w:t>
      </w:r>
      <w:r w:rsidRPr="000115DF">
        <w:rPr>
          <w:rFonts w:ascii="Calibri Light" w:hAnsi="Calibri Light"/>
          <w:lang w:val="uk-UA"/>
        </w:rPr>
        <w:t>Мату</w:t>
      </w:r>
      <w:r>
        <w:rPr>
          <w:rFonts w:ascii="Calibri Light" w:hAnsi="Calibri Light"/>
          <w:lang w:val="uk-UA"/>
        </w:rPr>
        <w:t>зка</w:t>
      </w:r>
      <w:r w:rsidRPr="000115DF">
        <w:rPr>
          <w:rFonts w:ascii="Calibri Light" w:hAnsi="Calibri Light"/>
          <w:lang w:val="uk-UA"/>
        </w:rPr>
        <w:t>, В.І. Горбатюк</w:t>
      </w:r>
      <w:r>
        <w:rPr>
          <w:rFonts w:ascii="Calibri Light" w:hAnsi="Calibri Light"/>
          <w:lang w:val="uk-UA"/>
        </w:rPr>
        <w:t>,</w:t>
      </w:r>
      <w:r w:rsidRPr="000115DF">
        <w:rPr>
          <w:rFonts w:ascii="Calibri Light" w:hAnsi="Calibri Light"/>
          <w:lang w:val="uk-UA"/>
        </w:rPr>
        <w:t xml:space="preserve"> Інституціональні аспекти трансакційних витрат. «Фінанси України», №12,  2015</w:t>
      </w:r>
      <w:r>
        <w:rPr>
          <w:rFonts w:ascii="Calibri Light" w:hAnsi="Calibri Light"/>
          <w:lang w:val="uk-UA"/>
        </w:rPr>
        <w:t>.</w:t>
      </w:r>
    </w:p>
  </w:footnote>
  <w:footnote w:id="45">
    <w:p w:rsidR="00892D9D" w:rsidRPr="000115DF" w:rsidRDefault="00892D9D" w:rsidP="0058101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Дж.</w:t>
      </w:r>
      <w:r>
        <w:rPr>
          <w:rFonts w:ascii="Calibri Light" w:hAnsi="Calibri Light"/>
          <w:lang w:val="uk-UA"/>
        </w:rPr>
        <w:t xml:space="preserve"> </w:t>
      </w:r>
      <w:r w:rsidRPr="000115DF">
        <w:rPr>
          <w:rFonts w:ascii="Calibri Light" w:hAnsi="Calibri Light"/>
          <w:lang w:val="uk-UA"/>
        </w:rPr>
        <w:t>Бьюкенен // Экономическая теорія / ред.: Дж.Итуэлл, М.Милгейт, П.Ньюмен: пер.с англ. В.С.Автономова.</w:t>
      </w:r>
      <w:r>
        <w:rPr>
          <w:rFonts w:ascii="Calibri Light" w:hAnsi="Calibri Light"/>
          <w:lang w:val="uk-UA"/>
        </w:rPr>
        <w:t>–</w:t>
      </w:r>
      <w:r w:rsidRPr="000115DF">
        <w:rPr>
          <w:rFonts w:ascii="Calibri Light" w:hAnsi="Calibri Light"/>
          <w:lang w:val="uk-UA"/>
        </w:rPr>
        <w:t>.: ИНФРА – М. 2004.</w:t>
      </w:r>
      <w:r>
        <w:rPr>
          <w:rFonts w:ascii="Calibri Light" w:hAnsi="Calibri Light"/>
          <w:lang w:val="uk-UA"/>
        </w:rPr>
        <w:t>–</w:t>
      </w:r>
      <w:r w:rsidRPr="000115DF">
        <w:rPr>
          <w:rFonts w:ascii="Calibri Light" w:hAnsi="Calibri Light"/>
          <w:lang w:val="uk-UA"/>
        </w:rPr>
        <w:t xml:space="preserve"> </w:t>
      </w:r>
      <w:r>
        <w:rPr>
          <w:rFonts w:ascii="Calibri Light" w:hAnsi="Calibri Light"/>
          <w:lang w:val="uk-UA"/>
        </w:rPr>
        <w:t>С</w:t>
      </w:r>
      <w:r w:rsidRPr="000115DF">
        <w:rPr>
          <w:rFonts w:ascii="Calibri Light" w:hAnsi="Calibri Light"/>
          <w:lang w:val="uk-UA"/>
        </w:rPr>
        <w:t>.171</w:t>
      </w:r>
      <w:r>
        <w:rPr>
          <w:rFonts w:ascii="Calibri Light" w:hAnsi="Calibri Light"/>
          <w:lang w:val="uk-UA"/>
        </w:rPr>
        <w:t>.</w:t>
      </w:r>
    </w:p>
  </w:footnote>
  <w:footnote w:id="46">
    <w:p w:rsidR="00892D9D" w:rsidRPr="000115DF" w:rsidRDefault="00892D9D" w:rsidP="0058101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Дж.</w:t>
      </w:r>
      <w:r>
        <w:rPr>
          <w:rFonts w:ascii="Calibri Light" w:hAnsi="Calibri Light"/>
          <w:lang w:val="uk-UA"/>
        </w:rPr>
        <w:t xml:space="preserve"> </w:t>
      </w:r>
      <w:r w:rsidRPr="000115DF">
        <w:rPr>
          <w:rFonts w:ascii="Calibri Light" w:hAnsi="Calibri Light"/>
          <w:lang w:val="uk-UA"/>
        </w:rPr>
        <w:t>Бьюкенен // Экономическая теорія / ред.: Дж.Итуэлл, М.Милгейт, П.Ньюмен: пер.с англ. В.С.Автономова.</w:t>
      </w:r>
      <w:r>
        <w:rPr>
          <w:rFonts w:ascii="Calibri Light" w:hAnsi="Calibri Light"/>
          <w:lang w:val="uk-UA"/>
        </w:rPr>
        <w:t>–</w:t>
      </w:r>
      <w:r w:rsidRPr="000115DF">
        <w:rPr>
          <w:rFonts w:ascii="Calibri Light" w:hAnsi="Calibri Light"/>
          <w:lang w:val="uk-UA"/>
        </w:rPr>
        <w:t>.: ИНФРА – М. 2004.</w:t>
      </w:r>
      <w:r>
        <w:rPr>
          <w:rFonts w:ascii="Calibri Light" w:hAnsi="Calibri Light"/>
          <w:lang w:val="uk-UA"/>
        </w:rPr>
        <w:t>–</w:t>
      </w:r>
      <w:r w:rsidRPr="000115DF">
        <w:rPr>
          <w:rFonts w:ascii="Calibri Light" w:hAnsi="Calibri Light"/>
          <w:lang w:val="uk-UA"/>
        </w:rPr>
        <w:t xml:space="preserve"> </w:t>
      </w:r>
      <w:r>
        <w:rPr>
          <w:rFonts w:ascii="Calibri Light" w:hAnsi="Calibri Light"/>
          <w:lang w:val="uk-UA"/>
        </w:rPr>
        <w:t>С</w:t>
      </w:r>
      <w:r w:rsidRPr="000115DF">
        <w:rPr>
          <w:rFonts w:ascii="Calibri Light" w:hAnsi="Calibri Light"/>
          <w:lang w:val="uk-UA"/>
        </w:rPr>
        <w:t>.171</w:t>
      </w:r>
    </w:p>
  </w:footnote>
  <w:footnote w:id="47">
    <w:p w:rsidR="00892D9D" w:rsidRPr="000115DF" w:rsidRDefault="00892D9D" w:rsidP="0058101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С.В.</w:t>
      </w:r>
      <w:r>
        <w:rPr>
          <w:rFonts w:ascii="Calibri Light" w:hAnsi="Calibri Light"/>
          <w:lang w:val="uk-UA"/>
        </w:rPr>
        <w:t xml:space="preserve"> </w:t>
      </w:r>
      <w:r w:rsidRPr="000115DF">
        <w:rPr>
          <w:rFonts w:ascii="Calibri Light" w:hAnsi="Calibri Light"/>
          <w:lang w:val="uk-UA"/>
        </w:rPr>
        <w:t>Мочерний, М.В.Довбенко. Економічна теорія. Підручник., Київ, Видавничий центр «Академія», 2004.</w:t>
      </w:r>
      <w:r>
        <w:rPr>
          <w:rFonts w:ascii="Calibri Light" w:hAnsi="Calibri Light"/>
          <w:lang w:val="uk-UA"/>
        </w:rPr>
        <w:t>–</w:t>
      </w:r>
      <w:r w:rsidRPr="000115DF">
        <w:rPr>
          <w:rFonts w:ascii="Calibri Light" w:hAnsi="Calibri Light"/>
          <w:lang w:val="uk-UA"/>
        </w:rPr>
        <w:t xml:space="preserve">  856 с .</w:t>
      </w:r>
      <w:r>
        <w:rPr>
          <w:rFonts w:ascii="Calibri Light" w:hAnsi="Calibri Light"/>
          <w:lang w:val="uk-UA"/>
        </w:rPr>
        <w:t>–</w:t>
      </w:r>
      <w:r w:rsidRPr="000115DF">
        <w:rPr>
          <w:rFonts w:ascii="Calibri Light" w:hAnsi="Calibri Light"/>
          <w:lang w:val="uk-UA"/>
        </w:rPr>
        <w:t xml:space="preserve"> С</w:t>
      </w:r>
      <w:r>
        <w:rPr>
          <w:rFonts w:ascii="Calibri Light" w:hAnsi="Calibri Light"/>
          <w:lang w:val="uk-UA"/>
        </w:rPr>
        <w:t>. </w:t>
      </w:r>
      <w:r w:rsidRPr="000115DF">
        <w:rPr>
          <w:rFonts w:ascii="Calibri Light" w:hAnsi="Calibri Light"/>
          <w:lang w:val="uk-UA"/>
        </w:rPr>
        <w:t>113</w:t>
      </w:r>
      <w:r>
        <w:rPr>
          <w:rFonts w:ascii="Calibri Light" w:hAnsi="Calibri Light"/>
          <w:lang w:val="uk-UA"/>
        </w:rPr>
        <w:t>.</w:t>
      </w:r>
    </w:p>
  </w:footnote>
  <w:footnote w:id="48">
    <w:p w:rsidR="00892D9D" w:rsidRPr="000115DF" w:rsidRDefault="00892D9D" w:rsidP="0058101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С.В.</w:t>
      </w:r>
      <w:r>
        <w:rPr>
          <w:rFonts w:ascii="Calibri Light" w:hAnsi="Calibri Light"/>
          <w:lang w:val="uk-UA"/>
        </w:rPr>
        <w:t xml:space="preserve"> </w:t>
      </w:r>
      <w:r w:rsidRPr="000115DF">
        <w:rPr>
          <w:rFonts w:ascii="Calibri Light" w:hAnsi="Calibri Light"/>
          <w:lang w:val="uk-UA"/>
        </w:rPr>
        <w:t>Мочерний, М.В.Довбенко. Економічна теорія. Підручник., Київ, Видавничий центр «Академія», 2004.</w:t>
      </w:r>
      <w:r>
        <w:rPr>
          <w:rFonts w:ascii="Calibri Light" w:hAnsi="Calibri Light"/>
          <w:lang w:val="uk-UA"/>
        </w:rPr>
        <w:t>–</w:t>
      </w:r>
      <w:r w:rsidRPr="000115DF">
        <w:rPr>
          <w:rFonts w:ascii="Calibri Light" w:hAnsi="Calibri Light"/>
          <w:lang w:val="uk-UA"/>
        </w:rPr>
        <w:t xml:space="preserve">  856 с .</w:t>
      </w:r>
      <w:r>
        <w:rPr>
          <w:rFonts w:ascii="Calibri Light" w:hAnsi="Calibri Light"/>
          <w:lang w:val="uk-UA"/>
        </w:rPr>
        <w:t>–</w:t>
      </w:r>
      <w:r w:rsidRPr="000115DF">
        <w:rPr>
          <w:rFonts w:ascii="Calibri Light" w:hAnsi="Calibri Light"/>
          <w:lang w:val="uk-UA"/>
        </w:rPr>
        <w:t xml:space="preserve"> С</w:t>
      </w:r>
      <w:r>
        <w:rPr>
          <w:rFonts w:ascii="Calibri Light" w:hAnsi="Calibri Light"/>
          <w:lang w:val="uk-UA"/>
        </w:rPr>
        <w:t>. </w:t>
      </w:r>
      <w:r w:rsidRPr="000115DF">
        <w:rPr>
          <w:rFonts w:ascii="Calibri Light" w:hAnsi="Calibri Light"/>
          <w:lang w:val="uk-UA"/>
        </w:rPr>
        <w:t>113</w:t>
      </w:r>
      <w:r>
        <w:rPr>
          <w:rFonts w:ascii="Calibri Light" w:hAnsi="Calibri Light"/>
          <w:lang w:val="uk-UA"/>
        </w:rPr>
        <w:t>.</w:t>
      </w:r>
    </w:p>
  </w:footnote>
  <w:footnote w:id="49">
    <w:p w:rsidR="00892D9D" w:rsidRPr="00AE1EE1" w:rsidRDefault="00892D9D" w:rsidP="00581018">
      <w:pPr>
        <w:pStyle w:val="ab"/>
        <w:spacing w:after="0" w:line="240" w:lineRule="auto"/>
        <w:jc w:val="both"/>
        <w:rPr>
          <w:rFonts w:ascii="Calibri Light" w:hAnsi="Calibri Light"/>
          <w:lang w:val="ru-RU"/>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Институты и экономический рост: историческое введение. Д. Норт,</w:t>
      </w:r>
      <w:r w:rsidRPr="000115DF">
        <w:rPr>
          <w:rFonts w:ascii="Calibri Light" w:hAnsi="Calibri Light"/>
          <w:lang w:val="en-US"/>
        </w:rPr>
        <w:t>THESIS</w:t>
      </w:r>
      <w:r w:rsidRPr="000115DF">
        <w:rPr>
          <w:rFonts w:ascii="Calibri Light" w:hAnsi="Calibri Light"/>
          <w:lang w:val="uk-UA"/>
        </w:rPr>
        <w:t>, 1993 в</w:t>
      </w:r>
      <w:r w:rsidRPr="000115DF">
        <w:rPr>
          <w:rFonts w:ascii="Calibri Light" w:hAnsi="Calibri Light"/>
        </w:rPr>
        <w:t>ып</w:t>
      </w:r>
      <w:r w:rsidRPr="00AE1EE1">
        <w:rPr>
          <w:rFonts w:ascii="Calibri Light" w:hAnsi="Calibri Light"/>
          <w:lang w:val="ru-RU"/>
        </w:rPr>
        <w:t xml:space="preserve">. 2.– </w:t>
      </w:r>
      <w:r w:rsidRPr="000115DF">
        <w:rPr>
          <w:rFonts w:ascii="Calibri Light" w:hAnsi="Calibri Light"/>
        </w:rPr>
        <w:t>С</w:t>
      </w:r>
      <w:r w:rsidRPr="00AE1EE1">
        <w:rPr>
          <w:rFonts w:ascii="Calibri Light" w:hAnsi="Calibri Light"/>
          <w:lang w:val="ru-RU"/>
        </w:rPr>
        <w:t>.73.</w:t>
      </w:r>
    </w:p>
  </w:footnote>
  <w:footnote w:id="50">
    <w:p w:rsidR="00892D9D" w:rsidRPr="000115DF" w:rsidRDefault="00892D9D" w:rsidP="0058101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Норт Д. Інститути, інституційна зміна та функціонування економіки».</w:t>
      </w:r>
      <w:r>
        <w:rPr>
          <w:rFonts w:ascii="Calibri Light" w:hAnsi="Calibri Light"/>
          <w:lang w:val="uk-UA"/>
        </w:rPr>
        <w:t>–</w:t>
      </w:r>
      <w:r w:rsidRPr="000115DF">
        <w:rPr>
          <w:rFonts w:ascii="Calibri Light" w:hAnsi="Calibri Light"/>
          <w:lang w:val="uk-UA"/>
        </w:rPr>
        <w:t xml:space="preserve"> Основи, С. 11</w:t>
      </w:r>
      <w:r>
        <w:rPr>
          <w:rFonts w:ascii="Calibri Light" w:hAnsi="Calibri Light"/>
          <w:lang w:val="uk-UA"/>
        </w:rPr>
        <w:t>–</w:t>
      </w:r>
      <w:r w:rsidRPr="000115DF">
        <w:rPr>
          <w:rFonts w:ascii="Calibri Light" w:hAnsi="Calibri Light"/>
          <w:lang w:val="uk-UA"/>
        </w:rPr>
        <w:t>12.</w:t>
      </w:r>
    </w:p>
  </w:footnote>
  <w:footnote w:id="51">
    <w:p w:rsidR="00892D9D" w:rsidRPr="000115DF" w:rsidRDefault="00892D9D" w:rsidP="00581018">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Норт Д. Інститути, інституційна зміна та функціонування економіки».</w:t>
      </w:r>
      <w:r>
        <w:rPr>
          <w:rFonts w:ascii="Calibri Light" w:hAnsi="Calibri Light"/>
          <w:lang w:val="uk-UA"/>
        </w:rPr>
        <w:t>–</w:t>
      </w:r>
      <w:r w:rsidRPr="000115DF">
        <w:rPr>
          <w:rFonts w:ascii="Calibri Light" w:hAnsi="Calibri Light"/>
          <w:lang w:val="uk-UA"/>
        </w:rPr>
        <w:t xml:space="preserve"> Основи, С. 11</w:t>
      </w:r>
      <w:r>
        <w:rPr>
          <w:rFonts w:ascii="Calibri Light" w:hAnsi="Calibri Light"/>
          <w:lang w:val="uk-UA"/>
        </w:rPr>
        <w:t>–</w:t>
      </w:r>
      <w:r w:rsidRPr="000115DF">
        <w:rPr>
          <w:rFonts w:ascii="Calibri Light" w:hAnsi="Calibri Light"/>
          <w:lang w:val="uk-UA"/>
        </w:rPr>
        <w:t>12.</w:t>
      </w:r>
    </w:p>
  </w:footnote>
  <w:footnote w:id="52">
    <w:p w:rsidR="00892D9D" w:rsidRPr="000115DF" w:rsidRDefault="00892D9D" w:rsidP="0058101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Pr>
          <w:rFonts w:ascii="Calibri Light" w:hAnsi="Calibri Light"/>
          <w:lang w:val="uk-UA"/>
        </w:rPr>
        <w:t>Маслов</w:t>
      </w:r>
      <w:r w:rsidRPr="000115DF">
        <w:rPr>
          <w:rFonts w:ascii="Calibri Light" w:hAnsi="Calibri Light"/>
          <w:lang w:val="uk-UA"/>
        </w:rPr>
        <w:t xml:space="preserve"> А.О. Інституційна структура та її еволюція у творчості Дагл</w:t>
      </w:r>
      <w:r>
        <w:rPr>
          <w:rFonts w:ascii="Calibri Light" w:hAnsi="Calibri Light"/>
          <w:lang w:val="uk-UA"/>
        </w:rPr>
        <w:t>ас</w:t>
      </w:r>
      <w:r w:rsidRPr="000115DF">
        <w:rPr>
          <w:rFonts w:ascii="Calibri Light" w:hAnsi="Calibri Light"/>
          <w:lang w:val="uk-UA"/>
        </w:rPr>
        <w:t>а Норта, Київ: КНЕУ, 2010.</w:t>
      </w:r>
      <w:r>
        <w:rPr>
          <w:rFonts w:ascii="Calibri Light" w:hAnsi="Calibri Light"/>
          <w:lang w:val="uk-UA"/>
        </w:rPr>
        <w:t>–</w:t>
      </w:r>
      <w:r w:rsidRPr="000115DF">
        <w:rPr>
          <w:rFonts w:ascii="Calibri Light" w:hAnsi="Calibri Light"/>
          <w:lang w:val="uk-UA"/>
        </w:rPr>
        <w:t xml:space="preserve"> С.80</w:t>
      </w:r>
      <w:r>
        <w:rPr>
          <w:rFonts w:ascii="Calibri Light" w:hAnsi="Calibri Light"/>
          <w:lang w:val="uk-UA"/>
        </w:rPr>
        <w:t>–</w:t>
      </w:r>
      <w:r w:rsidRPr="000115DF">
        <w:rPr>
          <w:rFonts w:ascii="Calibri Light" w:hAnsi="Calibri Light"/>
          <w:lang w:val="uk-UA"/>
        </w:rPr>
        <w:t>91</w:t>
      </w:r>
      <w:r>
        <w:rPr>
          <w:rFonts w:ascii="Calibri Light" w:hAnsi="Calibri Light"/>
          <w:lang w:val="uk-UA"/>
        </w:rPr>
        <w:t>.</w:t>
      </w:r>
    </w:p>
  </w:footnote>
  <w:footnote w:id="53">
    <w:p w:rsidR="00892D9D" w:rsidRPr="00CD550A" w:rsidRDefault="00892D9D" w:rsidP="00581018">
      <w:pPr>
        <w:pStyle w:val="ab"/>
        <w:spacing w:after="0" w:line="240" w:lineRule="auto"/>
        <w:jc w:val="both"/>
        <w:rPr>
          <w:rFonts w:ascii="Calibri Light" w:hAnsi="Calibri Light"/>
          <w:lang w:val="uk-UA"/>
        </w:rPr>
      </w:pPr>
      <w:r w:rsidRPr="00CD550A">
        <w:rPr>
          <w:rStyle w:val="ad"/>
          <w:rFonts w:ascii="Calibri Light" w:hAnsi="Calibri Light"/>
        </w:rPr>
        <w:footnoteRef/>
      </w:r>
      <w:r w:rsidRPr="00CD550A">
        <w:rPr>
          <w:rFonts w:ascii="Calibri Light" w:hAnsi="Calibri Light"/>
          <w:lang w:val="uk-UA"/>
        </w:rPr>
        <w:t xml:space="preserve"> Систем</w:t>
      </w:r>
      <w:r w:rsidRPr="00CD550A">
        <w:rPr>
          <w:rFonts w:ascii="Calibri Light" w:hAnsi="Calibri Light"/>
          <w:lang w:val="en-US"/>
        </w:rPr>
        <w:t>a</w:t>
      </w:r>
      <w:r w:rsidRPr="00CD550A">
        <w:rPr>
          <w:rFonts w:ascii="Calibri Light" w:hAnsi="Calibri Light"/>
          <w:lang w:val="uk-UA"/>
        </w:rPr>
        <w:t xml:space="preserve"> національних рахунків (СНР 2008), прийнят</w:t>
      </w:r>
      <w:r w:rsidRPr="00CD550A">
        <w:rPr>
          <w:rFonts w:ascii="Calibri Light" w:hAnsi="Calibri Light"/>
          <w:lang w:val="en-US"/>
        </w:rPr>
        <w:t>a</w:t>
      </w:r>
      <w:r w:rsidRPr="00CD550A">
        <w:rPr>
          <w:rFonts w:ascii="Calibri Light" w:hAnsi="Calibri Light"/>
          <w:lang w:val="uk-UA"/>
        </w:rPr>
        <w:t xml:space="preserve"> ООН, Європейською комісією, ОЕСР, МВФ, Групою світового банку  </w:t>
      </w:r>
      <w:r w:rsidRPr="00CD550A">
        <w:rPr>
          <w:rFonts w:ascii="Calibri Light" w:hAnsi="Calibri Light"/>
          <w:lang w:val="en-US"/>
        </w:rPr>
        <w:t>URL</w:t>
      </w:r>
      <w:r w:rsidRPr="00CD550A">
        <w:rPr>
          <w:rFonts w:ascii="Calibri Light" w:hAnsi="Calibri Light"/>
          <w:lang w:val="uk-UA"/>
        </w:rPr>
        <w:t xml:space="preserve">: </w:t>
      </w:r>
      <w:hyperlink r:id="rId5" w:history="1">
        <w:r w:rsidRPr="00CD550A">
          <w:rPr>
            <w:rStyle w:val="a5"/>
            <w:rFonts w:ascii="Calibri Light" w:hAnsi="Calibri Light"/>
            <w:color w:val="auto"/>
            <w:u w:val="none"/>
            <w:lang w:val="en-US"/>
          </w:rPr>
          <w:t>https</w:t>
        </w:r>
        <w:r w:rsidRPr="00CD550A">
          <w:rPr>
            <w:rStyle w:val="a5"/>
            <w:rFonts w:ascii="Calibri Light" w:hAnsi="Calibri Light"/>
            <w:color w:val="auto"/>
            <w:u w:val="none"/>
          </w:rPr>
          <w:t>://</w:t>
        </w:r>
        <w:r w:rsidRPr="00CD550A">
          <w:rPr>
            <w:rStyle w:val="a5"/>
            <w:rFonts w:ascii="Calibri Light" w:hAnsi="Calibri Light"/>
            <w:color w:val="auto"/>
            <w:u w:val="none"/>
            <w:lang w:val="en-US"/>
          </w:rPr>
          <w:t>unstats</w:t>
        </w:r>
        <w:r w:rsidRPr="00CD550A">
          <w:rPr>
            <w:rStyle w:val="a5"/>
            <w:rFonts w:ascii="Calibri Light" w:hAnsi="Calibri Light"/>
            <w:color w:val="auto"/>
            <w:u w:val="none"/>
          </w:rPr>
          <w:t>.</w:t>
        </w:r>
        <w:r w:rsidRPr="00CD550A">
          <w:rPr>
            <w:rStyle w:val="a5"/>
            <w:rFonts w:ascii="Calibri Light" w:hAnsi="Calibri Light"/>
            <w:color w:val="auto"/>
            <w:u w:val="none"/>
            <w:lang w:val="en-US"/>
          </w:rPr>
          <w:t>un</w:t>
        </w:r>
        <w:r w:rsidRPr="00CD550A">
          <w:rPr>
            <w:rStyle w:val="a5"/>
            <w:rFonts w:ascii="Calibri Light" w:hAnsi="Calibri Light"/>
            <w:color w:val="auto"/>
            <w:u w:val="none"/>
          </w:rPr>
          <w:t>.</w:t>
        </w:r>
        <w:r w:rsidRPr="00CD550A">
          <w:rPr>
            <w:rStyle w:val="a5"/>
            <w:rFonts w:ascii="Calibri Light" w:hAnsi="Calibri Light"/>
            <w:color w:val="auto"/>
            <w:u w:val="none"/>
            <w:lang w:val="en-US"/>
          </w:rPr>
          <w:t>org</w:t>
        </w:r>
        <w:r w:rsidRPr="00CD550A">
          <w:rPr>
            <w:rStyle w:val="a5"/>
            <w:rFonts w:ascii="Calibri Light" w:hAnsi="Calibri Light"/>
            <w:color w:val="auto"/>
            <w:u w:val="none"/>
          </w:rPr>
          <w:t>/</w:t>
        </w:r>
        <w:r w:rsidRPr="00CD550A">
          <w:rPr>
            <w:rStyle w:val="a5"/>
            <w:rFonts w:ascii="Calibri Light" w:hAnsi="Calibri Light"/>
            <w:color w:val="auto"/>
            <w:u w:val="none"/>
            <w:lang w:val="en-US"/>
          </w:rPr>
          <w:t>Unsd</w:t>
        </w:r>
        <w:r w:rsidRPr="00CD550A">
          <w:rPr>
            <w:rStyle w:val="a5"/>
            <w:rFonts w:ascii="Calibri Light" w:hAnsi="Calibri Light"/>
            <w:color w:val="auto"/>
            <w:u w:val="none"/>
          </w:rPr>
          <w:t>/</w:t>
        </w:r>
        <w:r w:rsidRPr="00CD550A">
          <w:rPr>
            <w:rStyle w:val="a5"/>
            <w:rFonts w:ascii="Calibri Light" w:hAnsi="Calibri Light"/>
            <w:color w:val="auto"/>
            <w:u w:val="none"/>
            <w:lang w:val="en-US"/>
          </w:rPr>
          <w:t>nationalaccount</w:t>
        </w:r>
        <w:r w:rsidRPr="00CD550A">
          <w:rPr>
            <w:rStyle w:val="a5"/>
            <w:rFonts w:ascii="Calibri Light" w:hAnsi="Calibri Light"/>
            <w:color w:val="auto"/>
            <w:u w:val="none"/>
          </w:rPr>
          <w:t>/</w:t>
        </w:r>
        <w:r w:rsidRPr="00CD550A">
          <w:rPr>
            <w:rStyle w:val="a5"/>
            <w:rFonts w:ascii="Calibri Light" w:hAnsi="Calibri Light"/>
            <w:color w:val="auto"/>
            <w:u w:val="none"/>
            <w:lang w:val="en-US"/>
          </w:rPr>
          <w:t>docs</w:t>
        </w:r>
        <w:r w:rsidRPr="00CD550A">
          <w:rPr>
            <w:rStyle w:val="a5"/>
            <w:rFonts w:ascii="Calibri Light" w:hAnsi="Calibri Light"/>
            <w:color w:val="auto"/>
            <w:u w:val="none"/>
          </w:rPr>
          <w:t>/</w:t>
        </w:r>
        <w:r w:rsidRPr="00CD550A">
          <w:rPr>
            <w:rStyle w:val="a5"/>
            <w:rFonts w:ascii="Calibri Light" w:hAnsi="Calibri Light"/>
            <w:color w:val="auto"/>
            <w:u w:val="none"/>
            <w:lang w:val="en-US"/>
          </w:rPr>
          <w:t>SNA</w:t>
        </w:r>
        <w:r w:rsidRPr="00CD550A">
          <w:rPr>
            <w:rStyle w:val="a5"/>
            <w:rFonts w:ascii="Calibri Light" w:hAnsi="Calibri Light"/>
            <w:color w:val="auto"/>
            <w:u w:val="none"/>
          </w:rPr>
          <w:t>2008</w:t>
        </w:r>
        <w:r w:rsidRPr="00CD550A">
          <w:rPr>
            <w:rStyle w:val="a5"/>
            <w:rFonts w:ascii="Calibri Light" w:hAnsi="Calibri Light"/>
            <w:color w:val="auto"/>
            <w:u w:val="none"/>
            <w:lang w:val="en-US"/>
          </w:rPr>
          <w:t>Russian</w:t>
        </w:r>
        <w:r w:rsidRPr="00CD550A">
          <w:rPr>
            <w:rStyle w:val="a5"/>
            <w:rFonts w:ascii="Calibri Light" w:hAnsi="Calibri Light"/>
            <w:color w:val="auto"/>
            <w:u w:val="none"/>
          </w:rPr>
          <w:t>.</w:t>
        </w:r>
        <w:r w:rsidRPr="00CD550A">
          <w:rPr>
            <w:rStyle w:val="a5"/>
            <w:rFonts w:ascii="Calibri Light" w:hAnsi="Calibri Light"/>
            <w:color w:val="auto"/>
            <w:u w:val="none"/>
            <w:lang w:val="en-US"/>
          </w:rPr>
          <w:t>pdf</w:t>
        </w:r>
      </w:hyperlink>
      <w:r w:rsidRPr="00CD550A">
        <w:rPr>
          <w:rFonts w:ascii="Calibri Light" w:hAnsi="Calibri Light"/>
          <w:lang w:val="uk-UA"/>
        </w:rPr>
        <w:t>.</w:t>
      </w:r>
      <w:r>
        <w:rPr>
          <w:rFonts w:ascii="Calibri Light" w:hAnsi="Calibri Light"/>
          <w:lang w:val="uk-UA"/>
        </w:rPr>
        <w:t>–</w:t>
      </w:r>
      <w:r w:rsidRPr="00CD550A">
        <w:rPr>
          <w:rFonts w:ascii="Calibri Light" w:hAnsi="Calibri Light"/>
          <w:lang w:val="uk-UA"/>
        </w:rPr>
        <w:t xml:space="preserve"> С. 1.</w:t>
      </w:r>
    </w:p>
  </w:footnote>
  <w:footnote w:id="54">
    <w:p w:rsidR="00892D9D" w:rsidRPr="00CD550A" w:rsidRDefault="00892D9D" w:rsidP="00AE23EF">
      <w:pPr>
        <w:pStyle w:val="ab"/>
        <w:spacing w:after="0" w:line="240" w:lineRule="auto"/>
        <w:jc w:val="both"/>
        <w:rPr>
          <w:rFonts w:ascii="Calibri Light" w:hAnsi="Calibri Light"/>
          <w:lang w:val="uk-UA"/>
        </w:rPr>
      </w:pPr>
      <w:r w:rsidRPr="00CD550A">
        <w:rPr>
          <w:rStyle w:val="ad"/>
          <w:rFonts w:ascii="Calibri Light" w:hAnsi="Calibri Light"/>
        </w:rPr>
        <w:footnoteRef/>
      </w:r>
      <w:r w:rsidRPr="00CD550A">
        <w:rPr>
          <w:rFonts w:ascii="Calibri Light" w:hAnsi="Calibri Light"/>
        </w:rPr>
        <w:t xml:space="preserve"> </w:t>
      </w:r>
      <w:r w:rsidRPr="00CD550A">
        <w:rPr>
          <w:rFonts w:ascii="Calibri Light" w:hAnsi="Calibri Light"/>
          <w:lang w:val="uk-UA"/>
        </w:rPr>
        <w:t>Систем</w:t>
      </w:r>
      <w:r w:rsidRPr="00CD550A">
        <w:rPr>
          <w:rFonts w:ascii="Calibri Light" w:hAnsi="Calibri Light"/>
          <w:lang w:val="en-US"/>
        </w:rPr>
        <w:t>a</w:t>
      </w:r>
      <w:r w:rsidRPr="00CD550A">
        <w:rPr>
          <w:rFonts w:ascii="Calibri Light" w:hAnsi="Calibri Light"/>
          <w:lang w:val="uk-UA"/>
        </w:rPr>
        <w:t xml:space="preserve"> національних рахунків (СНР 2008), прийнят</w:t>
      </w:r>
      <w:r w:rsidRPr="00CD550A">
        <w:rPr>
          <w:rFonts w:ascii="Calibri Light" w:hAnsi="Calibri Light"/>
          <w:lang w:val="en-US"/>
        </w:rPr>
        <w:t>a</w:t>
      </w:r>
      <w:r w:rsidRPr="00CD550A">
        <w:rPr>
          <w:rFonts w:ascii="Calibri Light" w:hAnsi="Calibri Light"/>
          <w:lang w:val="uk-UA"/>
        </w:rPr>
        <w:t xml:space="preserve"> ООН, Європейською комісією, ОЕСР, МВФ, Групою світового банку  </w:t>
      </w:r>
      <w:r w:rsidRPr="00CD550A">
        <w:rPr>
          <w:rFonts w:ascii="Calibri Light" w:hAnsi="Calibri Light"/>
          <w:lang w:val="en-US"/>
        </w:rPr>
        <w:t>URL</w:t>
      </w:r>
      <w:r w:rsidRPr="00CD550A">
        <w:rPr>
          <w:rFonts w:ascii="Calibri Light" w:hAnsi="Calibri Light"/>
          <w:lang w:val="uk-UA"/>
        </w:rPr>
        <w:t xml:space="preserve">: </w:t>
      </w:r>
      <w:hyperlink r:id="rId6" w:history="1">
        <w:r w:rsidRPr="00CD550A">
          <w:rPr>
            <w:rStyle w:val="a5"/>
            <w:rFonts w:ascii="Calibri Light" w:hAnsi="Calibri Light"/>
            <w:color w:val="auto"/>
            <w:u w:val="none"/>
            <w:lang w:val="en-US"/>
          </w:rPr>
          <w:t>https</w:t>
        </w:r>
        <w:r w:rsidRPr="00CD550A">
          <w:rPr>
            <w:rStyle w:val="a5"/>
            <w:rFonts w:ascii="Calibri Light" w:hAnsi="Calibri Light"/>
            <w:color w:val="auto"/>
            <w:u w:val="none"/>
          </w:rPr>
          <w:t>://</w:t>
        </w:r>
        <w:r w:rsidRPr="00CD550A">
          <w:rPr>
            <w:rStyle w:val="a5"/>
            <w:rFonts w:ascii="Calibri Light" w:hAnsi="Calibri Light"/>
            <w:color w:val="auto"/>
            <w:u w:val="none"/>
            <w:lang w:val="en-US"/>
          </w:rPr>
          <w:t>unstats</w:t>
        </w:r>
        <w:r w:rsidRPr="00CD550A">
          <w:rPr>
            <w:rStyle w:val="a5"/>
            <w:rFonts w:ascii="Calibri Light" w:hAnsi="Calibri Light"/>
            <w:color w:val="auto"/>
            <w:u w:val="none"/>
          </w:rPr>
          <w:t>.</w:t>
        </w:r>
        <w:r w:rsidRPr="00CD550A">
          <w:rPr>
            <w:rStyle w:val="a5"/>
            <w:rFonts w:ascii="Calibri Light" w:hAnsi="Calibri Light"/>
            <w:color w:val="auto"/>
            <w:u w:val="none"/>
            <w:lang w:val="en-US"/>
          </w:rPr>
          <w:t>un</w:t>
        </w:r>
        <w:r w:rsidRPr="00CD550A">
          <w:rPr>
            <w:rStyle w:val="a5"/>
            <w:rFonts w:ascii="Calibri Light" w:hAnsi="Calibri Light"/>
            <w:color w:val="auto"/>
            <w:u w:val="none"/>
          </w:rPr>
          <w:t>.</w:t>
        </w:r>
        <w:r w:rsidRPr="00CD550A">
          <w:rPr>
            <w:rStyle w:val="a5"/>
            <w:rFonts w:ascii="Calibri Light" w:hAnsi="Calibri Light"/>
            <w:color w:val="auto"/>
            <w:u w:val="none"/>
            <w:lang w:val="en-US"/>
          </w:rPr>
          <w:t>org</w:t>
        </w:r>
        <w:r w:rsidRPr="00CD550A">
          <w:rPr>
            <w:rStyle w:val="a5"/>
            <w:rFonts w:ascii="Calibri Light" w:hAnsi="Calibri Light"/>
            <w:color w:val="auto"/>
            <w:u w:val="none"/>
          </w:rPr>
          <w:t>/</w:t>
        </w:r>
        <w:r w:rsidRPr="00CD550A">
          <w:rPr>
            <w:rStyle w:val="a5"/>
            <w:rFonts w:ascii="Calibri Light" w:hAnsi="Calibri Light"/>
            <w:color w:val="auto"/>
            <w:u w:val="none"/>
            <w:lang w:val="en-US"/>
          </w:rPr>
          <w:t>Unsd</w:t>
        </w:r>
        <w:r w:rsidRPr="00CD550A">
          <w:rPr>
            <w:rStyle w:val="a5"/>
            <w:rFonts w:ascii="Calibri Light" w:hAnsi="Calibri Light"/>
            <w:color w:val="auto"/>
            <w:u w:val="none"/>
          </w:rPr>
          <w:t>/</w:t>
        </w:r>
        <w:r w:rsidRPr="00CD550A">
          <w:rPr>
            <w:rStyle w:val="a5"/>
            <w:rFonts w:ascii="Calibri Light" w:hAnsi="Calibri Light"/>
            <w:color w:val="auto"/>
            <w:u w:val="none"/>
            <w:lang w:val="en-US"/>
          </w:rPr>
          <w:t>nationalaccount</w:t>
        </w:r>
        <w:r w:rsidRPr="00CD550A">
          <w:rPr>
            <w:rStyle w:val="a5"/>
            <w:rFonts w:ascii="Calibri Light" w:hAnsi="Calibri Light"/>
            <w:color w:val="auto"/>
            <w:u w:val="none"/>
          </w:rPr>
          <w:t>/</w:t>
        </w:r>
        <w:r w:rsidRPr="00CD550A">
          <w:rPr>
            <w:rStyle w:val="a5"/>
            <w:rFonts w:ascii="Calibri Light" w:hAnsi="Calibri Light"/>
            <w:color w:val="auto"/>
            <w:u w:val="none"/>
            <w:lang w:val="en-US"/>
          </w:rPr>
          <w:t>docs</w:t>
        </w:r>
        <w:r w:rsidRPr="00CD550A">
          <w:rPr>
            <w:rStyle w:val="a5"/>
            <w:rFonts w:ascii="Calibri Light" w:hAnsi="Calibri Light"/>
            <w:color w:val="auto"/>
            <w:u w:val="none"/>
          </w:rPr>
          <w:t>/</w:t>
        </w:r>
        <w:r w:rsidRPr="00CD550A">
          <w:rPr>
            <w:rStyle w:val="a5"/>
            <w:rFonts w:ascii="Calibri Light" w:hAnsi="Calibri Light"/>
            <w:color w:val="auto"/>
            <w:u w:val="none"/>
            <w:lang w:val="en-US"/>
          </w:rPr>
          <w:t>SNA</w:t>
        </w:r>
        <w:r w:rsidRPr="00CD550A">
          <w:rPr>
            <w:rStyle w:val="a5"/>
            <w:rFonts w:ascii="Calibri Light" w:hAnsi="Calibri Light"/>
            <w:color w:val="auto"/>
            <w:u w:val="none"/>
          </w:rPr>
          <w:t>2008</w:t>
        </w:r>
        <w:r w:rsidRPr="00CD550A">
          <w:rPr>
            <w:rStyle w:val="a5"/>
            <w:rFonts w:ascii="Calibri Light" w:hAnsi="Calibri Light"/>
            <w:color w:val="auto"/>
            <w:u w:val="none"/>
            <w:lang w:val="en-US"/>
          </w:rPr>
          <w:t>Russian</w:t>
        </w:r>
        <w:r w:rsidRPr="00CD550A">
          <w:rPr>
            <w:rStyle w:val="a5"/>
            <w:rFonts w:ascii="Calibri Light" w:hAnsi="Calibri Light"/>
            <w:color w:val="auto"/>
            <w:u w:val="none"/>
          </w:rPr>
          <w:t>.</w:t>
        </w:r>
        <w:r w:rsidRPr="00CD550A">
          <w:rPr>
            <w:rStyle w:val="a5"/>
            <w:rFonts w:ascii="Calibri Light" w:hAnsi="Calibri Light"/>
            <w:color w:val="auto"/>
            <w:u w:val="none"/>
            <w:lang w:val="en-US"/>
          </w:rPr>
          <w:t>pdf</w:t>
        </w:r>
      </w:hyperlink>
      <w:r w:rsidRPr="00CD550A">
        <w:rPr>
          <w:rFonts w:ascii="Calibri Light" w:hAnsi="Calibri Light"/>
          <w:lang w:val="uk-UA"/>
        </w:rPr>
        <w:t>.</w:t>
      </w:r>
      <w:r>
        <w:rPr>
          <w:rFonts w:ascii="Calibri Light" w:hAnsi="Calibri Light"/>
          <w:lang w:val="uk-UA"/>
        </w:rPr>
        <w:t>–</w:t>
      </w:r>
      <w:r w:rsidRPr="00CD550A">
        <w:rPr>
          <w:rFonts w:ascii="Calibri Light" w:hAnsi="Calibri Light"/>
          <w:lang w:val="uk-UA"/>
        </w:rPr>
        <w:t xml:space="preserve"> С.2.</w:t>
      </w:r>
    </w:p>
  </w:footnote>
  <w:footnote w:id="55">
    <w:p w:rsidR="00892D9D" w:rsidRPr="00CD550A" w:rsidRDefault="00892D9D" w:rsidP="00AE23EF">
      <w:pPr>
        <w:pStyle w:val="ab"/>
        <w:spacing w:after="0" w:line="240" w:lineRule="auto"/>
        <w:jc w:val="both"/>
        <w:rPr>
          <w:rFonts w:ascii="Calibri Light" w:hAnsi="Calibri Light"/>
          <w:lang w:val="uk-UA"/>
        </w:rPr>
      </w:pPr>
      <w:r w:rsidRPr="00CD550A">
        <w:rPr>
          <w:rStyle w:val="ad"/>
          <w:rFonts w:ascii="Calibri Light" w:hAnsi="Calibri Light"/>
        </w:rPr>
        <w:footnoteRef/>
      </w:r>
      <w:r w:rsidRPr="00CD550A">
        <w:rPr>
          <w:rFonts w:ascii="Calibri Light" w:hAnsi="Calibri Light"/>
        </w:rPr>
        <w:t xml:space="preserve"> </w:t>
      </w:r>
      <w:r w:rsidRPr="00CD550A">
        <w:rPr>
          <w:rFonts w:ascii="Calibri Light" w:hAnsi="Calibri Light"/>
          <w:lang w:val="uk-UA"/>
        </w:rPr>
        <w:t>Систем</w:t>
      </w:r>
      <w:r w:rsidRPr="00CD550A">
        <w:rPr>
          <w:rFonts w:ascii="Calibri Light" w:hAnsi="Calibri Light"/>
          <w:lang w:val="en-US"/>
        </w:rPr>
        <w:t>a</w:t>
      </w:r>
      <w:r w:rsidRPr="00CD550A">
        <w:rPr>
          <w:rFonts w:ascii="Calibri Light" w:hAnsi="Calibri Light"/>
          <w:lang w:val="uk-UA"/>
        </w:rPr>
        <w:t xml:space="preserve"> національних рахунків (СНР 2008), прийнят</w:t>
      </w:r>
      <w:r w:rsidRPr="00CD550A">
        <w:rPr>
          <w:rFonts w:ascii="Calibri Light" w:hAnsi="Calibri Light"/>
          <w:lang w:val="en-US"/>
        </w:rPr>
        <w:t>a</w:t>
      </w:r>
      <w:r w:rsidRPr="00CD550A">
        <w:rPr>
          <w:rFonts w:ascii="Calibri Light" w:hAnsi="Calibri Light"/>
          <w:lang w:val="uk-UA"/>
        </w:rPr>
        <w:t xml:space="preserve"> ООН, Європейською комісією, ОЕСР, МВФ, Групою світового банку  </w:t>
      </w:r>
      <w:r w:rsidRPr="00CD550A">
        <w:rPr>
          <w:rFonts w:ascii="Calibri Light" w:hAnsi="Calibri Light"/>
          <w:lang w:val="en-US"/>
        </w:rPr>
        <w:t>URL</w:t>
      </w:r>
      <w:r w:rsidRPr="00CD550A">
        <w:rPr>
          <w:rFonts w:ascii="Calibri Light" w:hAnsi="Calibri Light"/>
          <w:lang w:val="uk-UA"/>
        </w:rPr>
        <w:t xml:space="preserve">: </w:t>
      </w:r>
      <w:hyperlink r:id="rId7" w:history="1">
        <w:r w:rsidRPr="00CD550A">
          <w:rPr>
            <w:rStyle w:val="a5"/>
            <w:rFonts w:ascii="Calibri Light" w:hAnsi="Calibri Light"/>
            <w:color w:val="auto"/>
            <w:u w:val="none"/>
            <w:lang w:val="en-US"/>
          </w:rPr>
          <w:t>https</w:t>
        </w:r>
        <w:r w:rsidRPr="00CD550A">
          <w:rPr>
            <w:rStyle w:val="a5"/>
            <w:rFonts w:ascii="Calibri Light" w:hAnsi="Calibri Light"/>
            <w:color w:val="auto"/>
            <w:u w:val="none"/>
          </w:rPr>
          <w:t>://</w:t>
        </w:r>
        <w:r w:rsidRPr="00CD550A">
          <w:rPr>
            <w:rStyle w:val="a5"/>
            <w:rFonts w:ascii="Calibri Light" w:hAnsi="Calibri Light"/>
            <w:color w:val="auto"/>
            <w:u w:val="none"/>
            <w:lang w:val="en-US"/>
          </w:rPr>
          <w:t>unstats</w:t>
        </w:r>
        <w:r w:rsidRPr="00CD550A">
          <w:rPr>
            <w:rStyle w:val="a5"/>
            <w:rFonts w:ascii="Calibri Light" w:hAnsi="Calibri Light"/>
            <w:color w:val="auto"/>
            <w:u w:val="none"/>
          </w:rPr>
          <w:t>.</w:t>
        </w:r>
        <w:r w:rsidRPr="00CD550A">
          <w:rPr>
            <w:rStyle w:val="a5"/>
            <w:rFonts w:ascii="Calibri Light" w:hAnsi="Calibri Light"/>
            <w:color w:val="auto"/>
            <w:u w:val="none"/>
            <w:lang w:val="en-US"/>
          </w:rPr>
          <w:t>un</w:t>
        </w:r>
        <w:r w:rsidRPr="00CD550A">
          <w:rPr>
            <w:rStyle w:val="a5"/>
            <w:rFonts w:ascii="Calibri Light" w:hAnsi="Calibri Light"/>
            <w:color w:val="auto"/>
            <w:u w:val="none"/>
          </w:rPr>
          <w:t>.</w:t>
        </w:r>
        <w:r w:rsidRPr="00CD550A">
          <w:rPr>
            <w:rStyle w:val="a5"/>
            <w:rFonts w:ascii="Calibri Light" w:hAnsi="Calibri Light"/>
            <w:color w:val="auto"/>
            <w:u w:val="none"/>
            <w:lang w:val="en-US"/>
          </w:rPr>
          <w:t>org</w:t>
        </w:r>
        <w:r w:rsidRPr="00CD550A">
          <w:rPr>
            <w:rStyle w:val="a5"/>
            <w:rFonts w:ascii="Calibri Light" w:hAnsi="Calibri Light"/>
            <w:color w:val="auto"/>
            <w:u w:val="none"/>
          </w:rPr>
          <w:t>/</w:t>
        </w:r>
        <w:r w:rsidRPr="00CD550A">
          <w:rPr>
            <w:rStyle w:val="a5"/>
            <w:rFonts w:ascii="Calibri Light" w:hAnsi="Calibri Light"/>
            <w:color w:val="auto"/>
            <w:u w:val="none"/>
            <w:lang w:val="en-US"/>
          </w:rPr>
          <w:t>Unsd</w:t>
        </w:r>
        <w:r w:rsidRPr="00CD550A">
          <w:rPr>
            <w:rStyle w:val="a5"/>
            <w:rFonts w:ascii="Calibri Light" w:hAnsi="Calibri Light"/>
            <w:color w:val="auto"/>
            <w:u w:val="none"/>
          </w:rPr>
          <w:t>/</w:t>
        </w:r>
        <w:r w:rsidRPr="00CD550A">
          <w:rPr>
            <w:rStyle w:val="a5"/>
            <w:rFonts w:ascii="Calibri Light" w:hAnsi="Calibri Light"/>
            <w:color w:val="auto"/>
            <w:u w:val="none"/>
            <w:lang w:val="en-US"/>
          </w:rPr>
          <w:t>nationalaccount</w:t>
        </w:r>
        <w:r w:rsidRPr="00CD550A">
          <w:rPr>
            <w:rStyle w:val="a5"/>
            <w:rFonts w:ascii="Calibri Light" w:hAnsi="Calibri Light"/>
            <w:color w:val="auto"/>
            <w:u w:val="none"/>
          </w:rPr>
          <w:t>/</w:t>
        </w:r>
        <w:r w:rsidRPr="00CD550A">
          <w:rPr>
            <w:rStyle w:val="a5"/>
            <w:rFonts w:ascii="Calibri Light" w:hAnsi="Calibri Light"/>
            <w:color w:val="auto"/>
            <w:u w:val="none"/>
            <w:lang w:val="en-US"/>
          </w:rPr>
          <w:t>docs</w:t>
        </w:r>
        <w:r w:rsidRPr="00CD550A">
          <w:rPr>
            <w:rStyle w:val="a5"/>
            <w:rFonts w:ascii="Calibri Light" w:hAnsi="Calibri Light"/>
            <w:color w:val="auto"/>
            <w:u w:val="none"/>
          </w:rPr>
          <w:t>/</w:t>
        </w:r>
        <w:r w:rsidRPr="00CD550A">
          <w:rPr>
            <w:rStyle w:val="a5"/>
            <w:rFonts w:ascii="Calibri Light" w:hAnsi="Calibri Light"/>
            <w:color w:val="auto"/>
            <w:u w:val="none"/>
            <w:lang w:val="en-US"/>
          </w:rPr>
          <w:t>SNA</w:t>
        </w:r>
        <w:r w:rsidRPr="00CD550A">
          <w:rPr>
            <w:rStyle w:val="a5"/>
            <w:rFonts w:ascii="Calibri Light" w:hAnsi="Calibri Light"/>
            <w:color w:val="auto"/>
            <w:u w:val="none"/>
          </w:rPr>
          <w:t>2008</w:t>
        </w:r>
        <w:r w:rsidRPr="00CD550A">
          <w:rPr>
            <w:rStyle w:val="a5"/>
            <w:rFonts w:ascii="Calibri Light" w:hAnsi="Calibri Light"/>
            <w:color w:val="auto"/>
            <w:u w:val="none"/>
            <w:lang w:val="en-US"/>
          </w:rPr>
          <w:t>Russian</w:t>
        </w:r>
        <w:r w:rsidRPr="00CD550A">
          <w:rPr>
            <w:rStyle w:val="a5"/>
            <w:rFonts w:ascii="Calibri Light" w:hAnsi="Calibri Light"/>
            <w:color w:val="auto"/>
            <w:u w:val="none"/>
          </w:rPr>
          <w:t>.</w:t>
        </w:r>
        <w:r w:rsidRPr="00CD550A">
          <w:rPr>
            <w:rStyle w:val="a5"/>
            <w:rFonts w:ascii="Calibri Light" w:hAnsi="Calibri Light"/>
            <w:color w:val="auto"/>
            <w:u w:val="none"/>
            <w:lang w:val="en-US"/>
          </w:rPr>
          <w:t>pdf</w:t>
        </w:r>
      </w:hyperlink>
      <w:r w:rsidRPr="00CD550A">
        <w:rPr>
          <w:rFonts w:ascii="Calibri Light" w:hAnsi="Calibri Light"/>
          <w:lang w:val="uk-UA"/>
        </w:rPr>
        <w:t>.</w:t>
      </w:r>
      <w:r>
        <w:rPr>
          <w:rFonts w:ascii="Calibri Light" w:hAnsi="Calibri Light"/>
          <w:lang w:val="uk-UA"/>
        </w:rPr>
        <w:t>–</w:t>
      </w:r>
      <w:r w:rsidRPr="00CD550A">
        <w:rPr>
          <w:rFonts w:ascii="Calibri Light" w:hAnsi="Calibri Light"/>
          <w:lang w:val="uk-UA"/>
        </w:rPr>
        <w:t xml:space="preserve"> С. 2.</w:t>
      </w:r>
    </w:p>
  </w:footnote>
  <w:footnote w:id="56">
    <w:p w:rsidR="00892D9D" w:rsidRPr="000115DF" w:rsidRDefault="00892D9D" w:rsidP="006458C0">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Професійна освіта в системі економічних досліджень: монографія / І.М. Грищенко. </w:t>
      </w:r>
      <w:r>
        <w:rPr>
          <w:rFonts w:ascii="Calibri Light" w:hAnsi="Calibri Light"/>
          <w:lang w:val="uk-UA"/>
        </w:rPr>
        <w:t>–</w:t>
      </w:r>
      <w:r w:rsidRPr="000115DF">
        <w:rPr>
          <w:rFonts w:ascii="Calibri Light" w:hAnsi="Calibri Light"/>
          <w:lang w:val="uk-UA"/>
        </w:rPr>
        <w:t xml:space="preserve"> К.: Грамота, 2014.</w:t>
      </w:r>
      <w:r>
        <w:rPr>
          <w:rFonts w:ascii="Calibri Light" w:hAnsi="Calibri Light"/>
          <w:lang w:val="uk-UA"/>
        </w:rPr>
        <w:t>–</w:t>
      </w:r>
      <w:r w:rsidRPr="000115DF">
        <w:rPr>
          <w:rFonts w:ascii="Calibri Light" w:hAnsi="Calibri Light"/>
          <w:lang w:val="uk-UA"/>
        </w:rPr>
        <w:t xml:space="preserve"> 364 с.</w:t>
      </w:r>
    </w:p>
  </w:footnote>
  <w:footnote w:id="57">
    <w:p w:rsidR="00892D9D" w:rsidRPr="000115DF" w:rsidRDefault="00892D9D" w:rsidP="006458C0">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Професійна освіта в системі економічних досліджень: монографія / І.М. Грищенко.</w:t>
      </w:r>
      <w:r>
        <w:rPr>
          <w:rFonts w:ascii="Calibri Light" w:hAnsi="Calibri Light"/>
          <w:lang w:val="uk-UA"/>
        </w:rPr>
        <w:t xml:space="preserve"> – К.: Грамота, 2014.– 364 с.–</w:t>
      </w:r>
      <w:r w:rsidRPr="000115DF">
        <w:rPr>
          <w:rFonts w:ascii="Calibri Light" w:hAnsi="Calibri Light"/>
          <w:lang w:val="uk-UA"/>
        </w:rPr>
        <w:t xml:space="preserve"> С.5.</w:t>
      </w:r>
    </w:p>
  </w:footnote>
  <w:footnote w:id="58">
    <w:p w:rsidR="00892D9D" w:rsidRPr="000115DF" w:rsidRDefault="00892D9D" w:rsidP="006458C0">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Професійна освіта в системі економічних досліджень: монографія / І.М. Грищенко. </w:t>
      </w:r>
      <w:r>
        <w:rPr>
          <w:rFonts w:ascii="Calibri Light" w:hAnsi="Calibri Light"/>
          <w:lang w:val="uk-UA"/>
        </w:rPr>
        <w:t>–</w:t>
      </w:r>
      <w:r w:rsidRPr="000115DF">
        <w:rPr>
          <w:rFonts w:ascii="Calibri Light" w:hAnsi="Calibri Light"/>
          <w:lang w:val="uk-UA"/>
        </w:rPr>
        <w:t xml:space="preserve"> К.: Грамота, 2014.</w:t>
      </w:r>
      <w:r>
        <w:rPr>
          <w:rFonts w:ascii="Calibri Light" w:hAnsi="Calibri Light"/>
          <w:lang w:val="uk-UA"/>
        </w:rPr>
        <w:t>–</w:t>
      </w:r>
      <w:r w:rsidRPr="000115DF">
        <w:rPr>
          <w:rFonts w:ascii="Calibri Light" w:hAnsi="Calibri Light"/>
          <w:lang w:val="uk-UA"/>
        </w:rPr>
        <w:t xml:space="preserve"> 364 с.</w:t>
      </w:r>
      <w:r>
        <w:rPr>
          <w:rFonts w:ascii="Calibri Light" w:hAnsi="Calibri Light"/>
          <w:lang w:val="uk-UA"/>
        </w:rPr>
        <w:t xml:space="preserve">– </w:t>
      </w:r>
      <w:r w:rsidRPr="000115DF">
        <w:rPr>
          <w:rFonts w:ascii="Calibri Light" w:hAnsi="Calibri Light"/>
          <w:lang w:val="uk-UA"/>
        </w:rPr>
        <w:t>С.13</w:t>
      </w:r>
      <w:r>
        <w:rPr>
          <w:rFonts w:ascii="Calibri Light" w:hAnsi="Calibri Light"/>
          <w:lang w:val="uk-UA"/>
        </w:rPr>
        <w:t>–</w:t>
      </w:r>
      <w:r w:rsidRPr="000115DF">
        <w:rPr>
          <w:rFonts w:ascii="Calibri Light" w:hAnsi="Calibri Light"/>
          <w:lang w:val="uk-UA"/>
        </w:rPr>
        <w:t>14.</w:t>
      </w:r>
    </w:p>
  </w:footnote>
  <w:footnote w:id="59">
    <w:p w:rsidR="00892D9D" w:rsidRPr="000115DF" w:rsidRDefault="00892D9D" w:rsidP="006458C0">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Професійна освіта в системі економічних досліджень: монографія / І.М. Грищенко. </w:t>
      </w:r>
      <w:r>
        <w:rPr>
          <w:rFonts w:ascii="Calibri Light" w:hAnsi="Calibri Light"/>
          <w:lang w:val="uk-UA"/>
        </w:rPr>
        <w:t>–</w:t>
      </w:r>
      <w:r w:rsidRPr="000115DF">
        <w:rPr>
          <w:rFonts w:ascii="Calibri Light" w:hAnsi="Calibri Light"/>
          <w:lang w:val="uk-UA"/>
        </w:rPr>
        <w:t xml:space="preserve"> К.: Грамота, 2014.</w:t>
      </w:r>
      <w:r>
        <w:rPr>
          <w:rFonts w:ascii="Calibri Light" w:hAnsi="Calibri Light"/>
          <w:lang w:val="uk-UA"/>
        </w:rPr>
        <w:t>–</w:t>
      </w:r>
      <w:r w:rsidRPr="000115DF">
        <w:rPr>
          <w:rFonts w:ascii="Calibri Light" w:hAnsi="Calibri Light"/>
          <w:lang w:val="uk-UA"/>
        </w:rPr>
        <w:t xml:space="preserve"> 364 с.</w:t>
      </w:r>
      <w:r>
        <w:rPr>
          <w:rFonts w:ascii="Calibri Light" w:hAnsi="Calibri Light"/>
          <w:lang w:val="uk-UA"/>
        </w:rPr>
        <w:t xml:space="preserve">– </w:t>
      </w:r>
      <w:r w:rsidRPr="000115DF">
        <w:rPr>
          <w:rFonts w:ascii="Calibri Light" w:hAnsi="Calibri Light"/>
          <w:lang w:val="uk-UA"/>
        </w:rPr>
        <w:t>С.21.</w:t>
      </w:r>
    </w:p>
  </w:footnote>
  <w:footnote w:id="60">
    <w:p w:rsidR="00892D9D" w:rsidRPr="00F9347F" w:rsidRDefault="00892D9D" w:rsidP="006458C0">
      <w:pPr>
        <w:pStyle w:val="ab"/>
        <w:spacing w:after="0" w:line="240" w:lineRule="auto"/>
        <w:jc w:val="both"/>
        <w:rPr>
          <w:rFonts w:ascii="Calibri Light" w:hAnsi="Calibri Light"/>
          <w:lang w:val="uk-UA"/>
        </w:rPr>
      </w:pPr>
      <w:r w:rsidRPr="00F9347F">
        <w:rPr>
          <w:rStyle w:val="ad"/>
          <w:rFonts w:ascii="Calibri Light" w:hAnsi="Calibri Light"/>
        </w:rPr>
        <w:footnoteRef/>
      </w:r>
      <w:r w:rsidRPr="00F9347F">
        <w:rPr>
          <w:rFonts w:ascii="Calibri Light" w:hAnsi="Calibri Light"/>
          <w:lang w:val="uk-UA"/>
        </w:rPr>
        <w:t xml:space="preserve"> Систем</w:t>
      </w:r>
      <w:r w:rsidRPr="00F9347F">
        <w:rPr>
          <w:rFonts w:ascii="Calibri Light" w:hAnsi="Calibri Light"/>
          <w:lang w:val="en-US"/>
        </w:rPr>
        <w:t>a</w:t>
      </w:r>
      <w:r w:rsidRPr="00F9347F">
        <w:rPr>
          <w:rFonts w:ascii="Calibri Light" w:hAnsi="Calibri Light"/>
          <w:lang w:val="uk-UA"/>
        </w:rPr>
        <w:t xml:space="preserve"> національних рахунків (СНР 2008), прийнят</w:t>
      </w:r>
      <w:r w:rsidRPr="00F9347F">
        <w:rPr>
          <w:rFonts w:ascii="Calibri Light" w:hAnsi="Calibri Light"/>
          <w:lang w:val="en-US"/>
        </w:rPr>
        <w:t>a</w:t>
      </w:r>
      <w:r w:rsidRPr="00F9347F">
        <w:rPr>
          <w:rFonts w:ascii="Calibri Light" w:hAnsi="Calibri Light"/>
          <w:lang w:val="uk-UA"/>
        </w:rPr>
        <w:t xml:space="preserve"> ООН, Європейською комісією, ОЕСР, МВФ, Групою світового банку  </w:t>
      </w:r>
      <w:r w:rsidRPr="00F9347F">
        <w:rPr>
          <w:rFonts w:ascii="Calibri Light" w:hAnsi="Calibri Light"/>
          <w:lang w:val="en-US"/>
        </w:rPr>
        <w:t>URL</w:t>
      </w:r>
      <w:r w:rsidRPr="00F9347F">
        <w:rPr>
          <w:rFonts w:ascii="Calibri Light" w:hAnsi="Calibri Light"/>
          <w:lang w:val="uk-UA"/>
        </w:rPr>
        <w:t xml:space="preserve">: </w:t>
      </w:r>
      <w:hyperlink r:id="rId8" w:history="1">
        <w:r w:rsidRPr="00F9347F">
          <w:rPr>
            <w:rStyle w:val="a5"/>
            <w:rFonts w:ascii="Calibri Light" w:hAnsi="Calibri Light"/>
            <w:color w:val="auto"/>
            <w:u w:val="none"/>
            <w:lang w:val="en-US"/>
          </w:rPr>
          <w:t>https</w:t>
        </w:r>
        <w:r w:rsidRPr="00F9347F">
          <w:rPr>
            <w:rStyle w:val="a5"/>
            <w:rFonts w:ascii="Calibri Light" w:hAnsi="Calibri Light"/>
            <w:color w:val="auto"/>
            <w:u w:val="none"/>
          </w:rPr>
          <w:t>://</w:t>
        </w:r>
        <w:r w:rsidRPr="00F9347F">
          <w:rPr>
            <w:rStyle w:val="a5"/>
            <w:rFonts w:ascii="Calibri Light" w:hAnsi="Calibri Light"/>
            <w:color w:val="auto"/>
            <w:u w:val="none"/>
            <w:lang w:val="en-US"/>
          </w:rPr>
          <w:t>unstats</w:t>
        </w:r>
        <w:r w:rsidRPr="00F9347F">
          <w:rPr>
            <w:rStyle w:val="a5"/>
            <w:rFonts w:ascii="Calibri Light" w:hAnsi="Calibri Light"/>
            <w:color w:val="auto"/>
            <w:u w:val="none"/>
          </w:rPr>
          <w:t>.</w:t>
        </w:r>
        <w:r w:rsidRPr="00F9347F">
          <w:rPr>
            <w:rStyle w:val="a5"/>
            <w:rFonts w:ascii="Calibri Light" w:hAnsi="Calibri Light"/>
            <w:color w:val="auto"/>
            <w:u w:val="none"/>
            <w:lang w:val="en-US"/>
          </w:rPr>
          <w:t>un</w:t>
        </w:r>
        <w:r w:rsidRPr="00F9347F">
          <w:rPr>
            <w:rStyle w:val="a5"/>
            <w:rFonts w:ascii="Calibri Light" w:hAnsi="Calibri Light"/>
            <w:color w:val="auto"/>
            <w:u w:val="none"/>
          </w:rPr>
          <w:t>.</w:t>
        </w:r>
        <w:r w:rsidRPr="00F9347F">
          <w:rPr>
            <w:rStyle w:val="a5"/>
            <w:rFonts w:ascii="Calibri Light" w:hAnsi="Calibri Light"/>
            <w:color w:val="auto"/>
            <w:u w:val="none"/>
            <w:lang w:val="en-US"/>
          </w:rPr>
          <w:t>org</w:t>
        </w:r>
        <w:r w:rsidRPr="00F9347F">
          <w:rPr>
            <w:rStyle w:val="a5"/>
            <w:rFonts w:ascii="Calibri Light" w:hAnsi="Calibri Light"/>
            <w:color w:val="auto"/>
            <w:u w:val="none"/>
          </w:rPr>
          <w:t>/</w:t>
        </w:r>
        <w:r w:rsidRPr="00F9347F">
          <w:rPr>
            <w:rStyle w:val="a5"/>
            <w:rFonts w:ascii="Calibri Light" w:hAnsi="Calibri Light"/>
            <w:color w:val="auto"/>
            <w:u w:val="none"/>
            <w:lang w:val="en-US"/>
          </w:rPr>
          <w:t>Unsd</w:t>
        </w:r>
        <w:r w:rsidRPr="00F9347F">
          <w:rPr>
            <w:rStyle w:val="a5"/>
            <w:rFonts w:ascii="Calibri Light" w:hAnsi="Calibri Light"/>
            <w:color w:val="auto"/>
            <w:u w:val="none"/>
          </w:rPr>
          <w:t>/</w:t>
        </w:r>
        <w:r w:rsidRPr="00F9347F">
          <w:rPr>
            <w:rStyle w:val="a5"/>
            <w:rFonts w:ascii="Calibri Light" w:hAnsi="Calibri Light"/>
            <w:color w:val="auto"/>
            <w:u w:val="none"/>
            <w:lang w:val="en-US"/>
          </w:rPr>
          <w:t>nationalaccount</w:t>
        </w:r>
        <w:r w:rsidRPr="00F9347F">
          <w:rPr>
            <w:rStyle w:val="a5"/>
            <w:rFonts w:ascii="Calibri Light" w:hAnsi="Calibri Light"/>
            <w:color w:val="auto"/>
            <w:u w:val="none"/>
          </w:rPr>
          <w:t>/</w:t>
        </w:r>
        <w:r w:rsidRPr="00F9347F">
          <w:rPr>
            <w:rStyle w:val="a5"/>
            <w:rFonts w:ascii="Calibri Light" w:hAnsi="Calibri Light"/>
            <w:color w:val="auto"/>
            <w:u w:val="none"/>
            <w:lang w:val="en-US"/>
          </w:rPr>
          <w:t>docs</w:t>
        </w:r>
        <w:r w:rsidRPr="00F9347F">
          <w:rPr>
            <w:rStyle w:val="a5"/>
            <w:rFonts w:ascii="Calibri Light" w:hAnsi="Calibri Light"/>
            <w:color w:val="auto"/>
            <w:u w:val="none"/>
          </w:rPr>
          <w:t>/</w:t>
        </w:r>
        <w:r w:rsidRPr="00F9347F">
          <w:rPr>
            <w:rStyle w:val="a5"/>
            <w:rFonts w:ascii="Calibri Light" w:hAnsi="Calibri Light"/>
            <w:color w:val="auto"/>
            <w:u w:val="none"/>
            <w:lang w:val="en-US"/>
          </w:rPr>
          <w:t>SNA</w:t>
        </w:r>
        <w:r w:rsidRPr="00F9347F">
          <w:rPr>
            <w:rStyle w:val="a5"/>
            <w:rFonts w:ascii="Calibri Light" w:hAnsi="Calibri Light"/>
            <w:color w:val="auto"/>
            <w:u w:val="none"/>
          </w:rPr>
          <w:t>2008</w:t>
        </w:r>
        <w:r w:rsidRPr="00F9347F">
          <w:rPr>
            <w:rStyle w:val="a5"/>
            <w:rFonts w:ascii="Calibri Light" w:hAnsi="Calibri Light"/>
            <w:color w:val="auto"/>
            <w:u w:val="none"/>
            <w:lang w:val="en-US"/>
          </w:rPr>
          <w:t>Russian</w:t>
        </w:r>
        <w:r w:rsidRPr="00F9347F">
          <w:rPr>
            <w:rStyle w:val="a5"/>
            <w:rFonts w:ascii="Calibri Light" w:hAnsi="Calibri Light"/>
            <w:color w:val="auto"/>
            <w:u w:val="none"/>
          </w:rPr>
          <w:t>.</w:t>
        </w:r>
        <w:r w:rsidRPr="00F9347F">
          <w:rPr>
            <w:rStyle w:val="a5"/>
            <w:rFonts w:ascii="Calibri Light" w:hAnsi="Calibri Light"/>
            <w:color w:val="auto"/>
            <w:u w:val="none"/>
            <w:lang w:val="en-US"/>
          </w:rPr>
          <w:t>pdf</w:t>
        </w:r>
        <w:r w:rsidRPr="00F9347F">
          <w:rPr>
            <w:rStyle w:val="a5"/>
            <w:rFonts w:ascii="Calibri Light" w:hAnsi="Calibri Light"/>
            <w:color w:val="auto"/>
            <w:u w:val="none"/>
          </w:rPr>
          <w:t>.</w:t>
        </w:r>
        <w:r>
          <w:rPr>
            <w:rStyle w:val="a5"/>
            <w:rFonts w:ascii="Calibri Light" w:hAnsi="Calibri Light"/>
            <w:color w:val="auto"/>
            <w:u w:val="none"/>
          </w:rPr>
          <w:t>–</w:t>
        </w:r>
        <w:r w:rsidRPr="00F9347F">
          <w:rPr>
            <w:rStyle w:val="a5"/>
            <w:rFonts w:ascii="Calibri Light" w:hAnsi="Calibri Light"/>
            <w:color w:val="auto"/>
            <w:u w:val="none"/>
          </w:rPr>
          <w:t xml:space="preserve"> </w:t>
        </w:r>
        <w:r w:rsidRPr="00F9347F">
          <w:rPr>
            <w:rStyle w:val="a5"/>
            <w:rFonts w:ascii="Calibri Light" w:hAnsi="Calibri Light"/>
            <w:color w:val="auto"/>
            <w:u w:val="none"/>
            <w:lang w:val="uk-UA"/>
          </w:rPr>
          <w:t>С</w:t>
        </w:r>
        <w:r w:rsidRPr="00F9347F">
          <w:rPr>
            <w:rStyle w:val="a5"/>
            <w:rFonts w:ascii="Calibri Light" w:hAnsi="Calibri Light"/>
            <w:color w:val="auto"/>
            <w:u w:val="none"/>
          </w:rPr>
          <w:t>. 34</w:t>
        </w:r>
      </w:hyperlink>
      <w:r w:rsidRPr="00F9347F">
        <w:rPr>
          <w:rFonts w:ascii="Calibri Light" w:hAnsi="Calibri Light"/>
          <w:lang w:val="uk-UA"/>
        </w:rPr>
        <w:t>. п.2.27.</w:t>
      </w:r>
    </w:p>
  </w:footnote>
  <w:footnote w:id="61">
    <w:p w:rsidR="00892D9D" w:rsidRPr="00F9347F" w:rsidRDefault="00892D9D" w:rsidP="006458C0">
      <w:pPr>
        <w:pStyle w:val="ab"/>
        <w:spacing w:after="0" w:line="240" w:lineRule="auto"/>
        <w:jc w:val="both"/>
        <w:rPr>
          <w:rFonts w:ascii="Calibri Light" w:hAnsi="Calibri Light"/>
          <w:lang w:val="uk-UA"/>
        </w:rPr>
      </w:pPr>
      <w:r w:rsidRPr="00F9347F">
        <w:rPr>
          <w:rStyle w:val="ad"/>
          <w:rFonts w:ascii="Calibri Light" w:hAnsi="Calibri Light"/>
        </w:rPr>
        <w:footnoteRef/>
      </w:r>
      <w:r w:rsidRPr="00F9347F">
        <w:rPr>
          <w:rFonts w:ascii="Calibri Light" w:hAnsi="Calibri Light"/>
        </w:rPr>
        <w:t xml:space="preserve"> </w:t>
      </w:r>
      <w:r w:rsidRPr="00F9347F">
        <w:rPr>
          <w:rFonts w:ascii="Calibri Light" w:hAnsi="Calibri Light"/>
          <w:lang w:val="uk-UA"/>
        </w:rPr>
        <w:t>Систем</w:t>
      </w:r>
      <w:r w:rsidRPr="00F9347F">
        <w:rPr>
          <w:rFonts w:ascii="Calibri Light" w:hAnsi="Calibri Light"/>
          <w:lang w:val="en-US"/>
        </w:rPr>
        <w:t>a</w:t>
      </w:r>
      <w:r w:rsidRPr="00F9347F">
        <w:rPr>
          <w:rFonts w:ascii="Calibri Light" w:hAnsi="Calibri Light"/>
          <w:lang w:val="uk-UA"/>
        </w:rPr>
        <w:t xml:space="preserve"> національних рахунків (СНР 2008), прийнят</w:t>
      </w:r>
      <w:r w:rsidRPr="00F9347F">
        <w:rPr>
          <w:rFonts w:ascii="Calibri Light" w:hAnsi="Calibri Light"/>
          <w:lang w:val="en-US"/>
        </w:rPr>
        <w:t>a</w:t>
      </w:r>
      <w:r w:rsidRPr="00F9347F">
        <w:rPr>
          <w:rFonts w:ascii="Calibri Light" w:hAnsi="Calibri Light"/>
          <w:lang w:val="uk-UA"/>
        </w:rPr>
        <w:t xml:space="preserve"> ООН, Європейською комісією, ОЕСР, МВФ, Групою світового банку  </w:t>
      </w:r>
      <w:r w:rsidRPr="00F9347F">
        <w:rPr>
          <w:rFonts w:ascii="Calibri Light" w:hAnsi="Calibri Light"/>
          <w:lang w:val="en-US"/>
        </w:rPr>
        <w:t>URL</w:t>
      </w:r>
      <w:r w:rsidRPr="00F9347F">
        <w:rPr>
          <w:rFonts w:ascii="Calibri Light" w:hAnsi="Calibri Light"/>
          <w:lang w:val="uk-UA"/>
        </w:rPr>
        <w:t xml:space="preserve">: </w:t>
      </w:r>
      <w:hyperlink r:id="rId9" w:history="1">
        <w:r w:rsidRPr="00F9347F">
          <w:rPr>
            <w:rStyle w:val="a5"/>
            <w:rFonts w:ascii="Calibri Light" w:hAnsi="Calibri Light"/>
            <w:color w:val="auto"/>
            <w:u w:val="none"/>
            <w:lang w:val="en-US"/>
          </w:rPr>
          <w:t>https</w:t>
        </w:r>
        <w:r w:rsidRPr="00F9347F">
          <w:rPr>
            <w:rStyle w:val="a5"/>
            <w:rFonts w:ascii="Calibri Light" w:hAnsi="Calibri Light"/>
            <w:color w:val="auto"/>
            <w:u w:val="none"/>
          </w:rPr>
          <w:t>://</w:t>
        </w:r>
        <w:r w:rsidRPr="00F9347F">
          <w:rPr>
            <w:rStyle w:val="a5"/>
            <w:rFonts w:ascii="Calibri Light" w:hAnsi="Calibri Light"/>
            <w:color w:val="auto"/>
            <w:u w:val="none"/>
            <w:lang w:val="en-US"/>
          </w:rPr>
          <w:t>unstats</w:t>
        </w:r>
        <w:r w:rsidRPr="00F9347F">
          <w:rPr>
            <w:rStyle w:val="a5"/>
            <w:rFonts w:ascii="Calibri Light" w:hAnsi="Calibri Light"/>
            <w:color w:val="auto"/>
            <w:u w:val="none"/>
          </w:rPr>
          <w:t>.</w:t>
        </w:r>
        <w:r w:rsidRPr="00F9347F">
          <w:rPr>
            <w:rStyle w:val="a5"/>
            <w:rFonts w:ascii="Calibri Light" w:hAnsi="Calibri Light"/>
            <w:color w:val="auto"/>
            <w:u w:val="none"/>
            <w:lang w:val="en-US"/>
          </w:rPr>
          <w:t>un</w:t>
        </w:r>
        <w:r w:rsidRPr="00F9347F">
          <w:rPr>
            <w:rStyle w:val="a5"/>
            <w:rFonts w:ascii="Calibri Light" w:hAnsi="Calibri Light"/>
            <w:color w:val="auto"/>
            <w:u w:val="none"/>
          </w:rPr>
          <w:t>.</w:t>
        </w:r>
        <w:r w:rsidRPr="00F9347F">
          <w:rPr>
            <w:rStyle w:val="a5"/>
            <w:rFonts w:ascii="Calibri Light" w:hAnsi="Calibri Light"/>
            <w:color w:val="auto"/>
            <w:u w:val="none"/>
            <w:lang w:val="en-US"/>
          </w:rPr>
          <w:t>org</w:t>
        </w:r>
        <w:r w:rsidRPr="00F9347F">
          <w:rPr>
            <w:rStyle w:val="a5"/>
            <w:rFonts w:ascii="Calibri Light" w:hAnsi="Calibri Light"/>
            <w:color w:val="auto"/>
            <w:u w:val="none"/>
          </w:rPr>
          <w:t>/</w:t>
        </w:r>
        <w:r w:rsidRPr="00F9347F">
          <w:rPr>
            <w:rStyle w:val="a5"/>
            <w:rFonts w:ascii="Calibri Light" w:hAnsi="Calibri Light"/>
            <w:color w:val="auto"/>
            <w:u w:val="none"/>
            <w:lang w:val="en-US"/>
          </w:rPr>
          <w:t>Unsd</w:t>
        </w:r>
        <w:r w:rsidRPr="00F9347F">
          <w:rPr>
            <w:rStyle w:val="a5"/>
            <w:rFonts w:ascii="Calibri Light" w:hAnsi="Calibri Light"/>
            <w:color w:val="auto"/>
            <w:u w:val="none"/>
          </w:rPr>
          <w:t>/</w:t>
        </w:r>
        <w:r w:rsidRPr="00F9347F">
          <w:rPr>
            <w:rStyle w:val="a5"/>
            <w:rFonts w:ascii="Calibri Light" w:hAnsi="Calibri Light"/>
            <w:color w:val="auto"/>
            <w:u w:val="none"/>
            <w:lang w:val="en-US"/>
          </w:rPr>
          <w:t>nationalaccount</w:t>
        </w:r>
        <w:r w:rsidRPr="00F9347F">
          <w:rPr>
            <w:rStyle w:val="a5"/>
            <w:rFonts w:ascii="Calibri Light" w:hAnsi="Calibri Light"/>
            <w:color w:val="auto"/>
            <w:u w:val="none"/>
          </w:rPr>
          <w:t>/</w:t>
        </w:r>
        <w:r w:rsidRPr="00F9347F">
          <w:rPr>
            <w:rStyle w:val="a5"/>
            <w:rFonts w:ascii="Calibri Light" w:hAnsi="Calibri Light"/>
            <w:color w:val="auto"/>
            <w:u w:val="none"/>
            <w:lang w:val="en-US"/>
          </w:rPr>
          <w:t>docs</w:t>
        </w:r>
        <w:r w:rsidRPr="00F9347F">
          <w:rPr>
            <w:rStyle w:val="a5"/>
            <w:rFonts w:ascii="Calibri Light" w:hAnsi="Calibri Light"/>
            <w:color w:val="auto"/>
            <w:u w:val="none"/>
          </w:rPr>
          <w:t>/</w:t>
        </w:r>
        <w:r w:rsidRPr="00F9347F">
          <w:rPr>
            <w:rStyle w:val="a5"/>
            <w:rFonts w:ascii="Calibri Light" w:hAnsi="Calibri Light"/>
            <w:color w:val="auto"/>
            <w:u w:val="none"/>
            <w:lang w:val="en-US"/>
          </w:rPr>
          <w:t>SNA</w:t>
        </w:r>
        <w:r w:rsidRPr="00F9347F">
          <w:rPr>
            <w:rStyle w:val="a5"/>
            <w:rFonts w:ascii="Calibri Light" w:hAnsi="Calibri Light"/>
            <w:color w:val="auto"/>
            <w:u w:val="none"/>
          </w:rPr>
          <w:t>2008</w:t>
        </w:r>
        <w:r w:rsidRPr="00F9347F">
          <w:rPr>
            <w:rStyle w:val="a5"/>
            <w:rFonts w:ascii="Calibri Light" w:hAnsi="Calibri Light"/>
            <w:color w:val="auto"/>
            <w:u w:val="none"/>
            <w:lang w:val="en-US"/>
          </w:rPr>
          <w:t>Russian</w:t>
        </w:r>
        <w:r w:rsidRPr="00F9347F">
          <w:rPr>
            <w:rStyle w:val="a5"/>
            <w:rFonts w:ascii="Calibri Light" w:hAnsi="Calibri Light"/>
            <w:color w:val="auto"/>
            <w:u w:val="none"/>
          </w:rPr>
          <w:t>.</w:t>
        </w:r>
        <w:r w:rsidRPr="00F9347F">
          <w:rPr>
            <w:rStyle w:val="a5"/>
            <w:rFonts w:ascii="Calibri Light" w:hAnsi="Calibri Light"/>
            <w:color w:val="auto"/>
            <w:u w:val="none"/>
            <w:lang w:val="en-US"/>
          </w:rPr>
          <w:t>pdf</w:t>
        </w:r>
        <w:r w:rsidRPr="00F9347F">
          <w:rPr>
            <w:rStyle w:val="a5"/>
            <w:rFonts w:ascii="Calibri Light" w:hAnsi="Calibri Light"/>
            <w:color w:val="auto"/>
            <w:u w:val="none"/>
          </w:rPr>
          <w:t>.</w:t>
        </w:r>
        <w:r>
          <w:rPr>
            <w:rStyle w:val="a5"/>
            <w:rFonts w:ascii="Calibri Light" w:hAnsi="Calibri Light"/>
            <w:color w:val="auto"/>
            <w:u w:val="none"/>
          </w:rPr>
          <w:t>–</w:t>
        </w:r>
      </w:hyperlink>
      <w:r w:rsidRPr="00F9347F">
        <w:rPr>
          <w:rFonts w:ascii="Calibri Light" w:hAnsi="Calibri Light"/>
          <w:lang w:val="uk-UA"/>
        </w:rPr>
        <w:t xml:space="preserve"> С.36. п.2.36.</w:t>
      </w:r>
    </w:p>
  </w:footnote>
  <w:footnote w:id="62">
    <w:p w:rsidR="00892D9D" w:rsidRPr="00F9347F" w:rsidRDefault="00892D9D" w:rsidP="006458C0">
      <w:pPr>
        <w:pStyle w:val="ab"/>
        <w:spacing w:after="0" w:line="240" w:lineRule="auto"/>
        <w:jc w:val="both"/>
        <w:rPr>
          <w:rFonts w:ascii="Calibri Light" w:hAnsi="Calibri Light"/>
          <w:lang w:val="uk-UA"/>
        </w:rPr>
      </w:pPr>
      <w:r w:rsidRPr="00F9347F">
        <w:rPr>
          <w:rStyle w:val="ad"/>
          <w:rFonts w:ascii="Calibri Light" w:hAnsi="Calibri Light"/>
        </w:rPr>
        <w:footnoteRef/>
      </w:r>
      <w:r w:rsidRPr="00F9347F">
        <w:rPr>
          <w:rFonts w:ascii="Calibri Light" w:hAnsi="Calibri Light"/>
        </w:rPr>
        <w:t xml:space="preserve"> </w:t>
      </w:r>
      <w:r w:rsidRPr="00F9347F">
        <w:rPr>
          <w:rFonts w:ascii="Calibri Light" w:hAnsi="Calibri Light"/>
          <w:lang w:val="uk-UA"/>
        </w:rPr>
        <w:t xml:space="preserve">Професійна освіта в системі економічних досліджень: монографія / І.М. Грищенко. </w:t>
      </w:r>
      <w:r>
        <w:rPr>
          <w:rFonts w:ascii="Calibri Light" w:hAnsi="Calibri Light"/>
          <w:lang w:val="uk-UA"/>
        </w:rPr>
        <w:t>–</w:t>
      </w:r>
      <w:r w:rsidRPr="00F9347F">
        <w:rPr>
          <w:rFonts w:ascii="Calibri Light" w:hAnsi="Calibri Light"/>
          <w:lang w:val="uk-UA"/>
        </w:rPr>
        <w:t xml:space="preserve"> К.: Грамота, 2014.</w:t>
      </w:r>
      <w:r>
        <w:rPr>
          <w:rFonts w:ascii="Calibri Light" w:hAnsi="Calibri Light"/>
          <w:lang w:val="uk-UA"/>
        </w:rPr>
        <w:t>–</w:t>
      </w:r>
      <w:r w:rsidRPr="00F9347F">
        <w:rPr>
          <w:rFonts w:ascii="Calibri Light" w:hAnsi="Calibri Light"/>
          <w:lang w:val="uk-UA"/>
        </w:rPr>
        <w:t xml:space="preserve"> 364 с. </w:t>
      </w:r>
      <w:r>
        <w:rPr>
          <w:rFonts w:ascii="Calibri Light" w:hAnsi="Calibri Light"/>
          <w:lang w:val="uk-UA"/>
        </w:rPr>
        <w:t>–</w:t>
      </w:r>
      <w:r w:rsidRPr="00F9347F">
        <w:rPr>
          <w:rFonts w:ascii="Calibri Light" w:hAnsi="Calibri Light"/>
          <w:lang w:val="uk-UA"/>
        </w:rPr>
        <w:t xml:space="preserve"> С. 28.</w:t>
      </w:r>
    </w:p>
  </w:footnote>
  <w:footnote w:id="63">
    <w:p w:rsidR="00892D9D" w:rsidRPr="00F9347F" w:rsidRDefault="00892D9D" w:rsidP="006458C0">
      <w:pPr>
        <w:pStyle w:val="ab"/>
        <w:spacing w:after="0" w:line="240" w:lineRule="auto"/>
        <w:jc w:val="both"/>
        <w:rPr>
          <w:rFonts w:ascii="Calibri Light" w:hAnsi="Calibri Light"/>
          <w:lang w:val="uk-UA"/>
        </w:rPr>
      </w:pPr>
      <w:r w:rsidRPr="00F9347F">
        <w:rPr>
          <w:rStyle w:val="ad"/>
          <w:rFonts w:ascii="Calibri Light" w:hAnsi="Calibri Light"/>
        </w:rPr>
        <w:footnoteRef/>
      </w:r>
      <w:r w:rsidRPr="00F9347F">
        <w:rPr>
          <w:rFonts w:ascii="Calibri Light" w:hAnsi="Calibri Light"/>
          <w:lang w:val="uk-UA"/>
        </w:rPr>
        <w:t xml:space="preserve"> Розвиток вищої освіти та економіка знань: Монографія /Каленюк І.С., Куклін О.В. </w:t>
      </w:r>
      <w:r>
        <w:rPr>
          <w:rFonts w:ascii="Calibri Light" w:hAnsi="Calibri Light"/>
          <w:lang w:val="uk-UA"/>
        </w:rPr>
        <w:t>–</w:t>
      </w:r>
      <w:r w:rsidRPr="00F9347F">
        <w:rPr>
          <w:rFonts w:ascii="Calibri Light" w:hAnsi="Calibri Light"/>
          <w:lang w:val="uk-UA"/>
        </w:rPr>
        <w:t xml:space="preserve"> К., 2012.</w:t>
      </w:r>
      <w:r>
        <w:rPr>
          <w:rFonts w:ascii="Calibri Light" w:hAnsi="Calibri Light"/>
          <w:lang w:val="uk-UA"/>
        </w:rPr>
        <w:t>–</w:t>
      </w:r>
      <w:r w:rsidRPr="00F9347F">
        <w:rPr>
          <w:rFonts w:ascii="Calibri Light" w:hAnsi="Calibri Light"/>
          <w:lang w:val="uk-UA"/>
        </w:rPr>
        <w:t xml:space="preserve"> с 343.</w:t>
      </w:r>
      <w:r>
        <w:rPr>
          <w:rFonts w:ascii="Calibri Light" w:hAnsi="Calibri Light"/>
          <w:lang w:val="uk-UA"/>
        </w:rPr>
        <w:t>–</w:t>
      </w:r>
      <w:r w:rsidRPr="00F9347F">
        <w:rPr>
          <w:rFonts w:ascii="Calibri Light" w:hAnsi="Calibri Light"/>
          <w:lang w:val="uk-UA"/>
        </w:rPr>
        <w:t xml:space="preserve"> С.64.</w:t>
      </w:r>
    </w:p>
  </w:footnote>
  <w:footnote w:id="64">
    <w:p w:rsidR="00892D9D" w:rsidRPr="00F9347F" w:rsidRDefault="00892D9D" w:rsidP="006458C0">
      <w:pPr>
        <w:pStyle w:val="ab"/>
        <w:spacing w:after="0" w:line="240" w:lineRule="auto"/>
        <w:jc w:val="both"/>
        <w:rPr>
          <w:rFonts w:ascii="Calibri Light" w:hAnsi="Calibri Light"/>
          <w:lang w:val="uk-UA"/>
        </w:rPr>
      </w:pPr>
      <w:r w:rsidRPr="00F9347F">
        <w:rPr>
          <w:rStyle w:val="ad"/>
          <w:rFonts w:ascii="Calibri Light" w:hAnsi="Calibri Light"/>
        </w:rPr>
        <w:footnoteRef/>
      </w:r>
      <w:r w:rsidRPr="00F9347F">
        <w:rPr>
          <w:rFonts w:ascii="Calibri Light" w:hAnsi="Calibri Light"/>
        </w:rPr>
        <w:t xml:space="preserve"> </w:t>
      </w:r>
      <w:r w:rsidRPr="00F9347F">
        <w:rPr>
          <w:rFonts w:ascii="Calibri Light" w:hAnsi="Calibri Light"/>
          <w:lang w:val="uk-UA"/>
        </w:rPr>
        <w:t xml:space="preserve">Розвиток вищої освіти та економіка знань: Монографія /Каленюк І.С., Куклін О.В. </w:t>
      </w:r>
      <w:r>
        <w:rPr>
          <w:rFonts w:ascii="Calibri Light" w:hAnsi="Calibri Light"/>
          <w:lang w:val="uk-UA"/>
        </w:rPr>
        <w:t>–</w:t>
      </w:r>
      <w:r w:rsidRPr="00F9347F">
        <w:rPr>
          <w:rFonts w:ascii="Calibri Light" w:hAnsi="Calibri Light"/>
          <w:lang w:val="uk-UA"/>
        </w:rPr>
        <w:t xml:space="preserve"> К., 2012.</w:t>
      </w:r>
      <w:r>
        <w:rPr>
          <w:rFonts w:ascii="Calibri Light" w:hAnsi="Calibri Light"/>
          <w:lang w:val="uk-UA"/>
        </w:rPr>
        <w:t>–</w:t>
      </w:r>
      <w:r w:rsidRPr="00F9347F">
        <w:rPr>
          <w:rFonts w:ascii="Calibri Light" w:hAnsi="Calibri Light"/>
          <w:lang w:val="uk-UA"/>
        </w:rPr>
        <w:t xml:space="preserve"> с 343.</w:t>
      </w:r>
      <w:r>
        <w:rPr>
          <w:rFonts w:ascii="Calibri Light" w:hAnsi="Calibri Light"/>
          <w:lang w:val="uk-UA"/>
        </w:rPr>
        <w:t>–</w:t>
      </w:r>
      <w:r w:rsidRPr="00F9347F">
        <w:rPr>
          <w:rFonts w:ascii="Calibri Light" w:hAnsi="Calibri Light"/>
          <w:lang w:val="uk-UA"/>
        </w:rPr>
        <w:t xml:space="preserve"> С. 4.</w:t>
      </w:r>
    </w:p>
  </w:footnote>
  <w:footnote w:id="65">
    <w:p w:rsidR="00892D9D" w:rsidRPr="000115DF" w:rsidRDefault="00892D9D" w:rsidP="006458C0">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F9347F">
        <w:rPr>
          <w:rFonts w:ascii="Calibri Light" w:hAnsi="Calibri Light"/>
          <w:lang w:val="uk-UA"/>
        </w:rPr>
        <w:t xml:space="preserve">Розвиток вищої освіти та економіка знань: Монографія /Каленюк І.С., Куклін О.В. </w:t>
      </w:r>
      <w:r>
        <w:rPr>
          <w:rFonts w:ascii="Calibri Light" w:hAnsi="Calibri Light"/>
          <w:lang w:val="uk-UA"/>
        </w:rPr>
        <w:t>–</w:t>
      </w:r>
      <w:r w:rsidRPr="00F9347F">
        <w:rPr>
          <w:rFonts w:ascii="Calibri Light" w:hAnsi="Calibri Light"/>
          <w:lang w:val="uk-UA"/>
        </w:rPr>
        <w:t xml:space="preserve"> К., 2012.</w:t>
      </w:r>
      <w:r>
        <w:rPr>
          <w:rFonts w:ascii="Calibri Light" w:hAnsi="Calibri Light"/>
          <w:lang w:val="uk-UA"/>
        </w:rPr>
        <w:t>–</w:t>
      </w:r>
      <w:r w:rsidRPr="00F9347F">
        <w:rPr>
          <w:rFonts w:ascii="Calibri Light" w:hAnsi="Calibri Light"/>
          <w:lang w:val="uk-UA"/>
        </w:rPr>
        <w:t xml:space="preserve"> с 343.</w:t>
      </w:r>
      <w:r>
        <w:rPr>
          <w:rFonts w:ascii="Calibri Light" w:hAnsi="Calibri Light"/>
          <w:lang w:val="uk-UA"/>
        </w:rPr>
        <w:t>–</w:t>
      </w:r>
      <w:r w:rsidRPr="00F9347F">
        <w:rPr>
          <w:rFonts w:ascii="Calibri Light" w:hAnsi="Calibri Light"/>
          <w:lang w:val="uk-UA"/>
        </w:rPr>
        <w:t xml:space="preserve"> </w:t>
      </w:r>
      <w:r w:rsidRPr="000115DF">
        <w:rPr>
          <w:rFonts w:ascii="Calibri Light" w:hAnsi="Calibri Light"/>
          <w:lang w:val="uk-UA"/>
        </w:rPr>
        <w:t>С. 43.</w:t>
      </w:r>
    </w:p>
  </w:footnote>
  <w:footnote w:id="66">
    <w:p w:rsidR="00892D9D" w:rsidRPr="000115DF" w:rsidRDefault="00892D9D" w:rsidP="006458C0">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Ковтунець В.В. Освітня статистика в Україні: стан і шляхи розвитку .</w:t>
      </w:r>
      <w:r>
        <w:rPr>
          <w:rFonts w:ascii="Calibri Light" w:hAnsi="Calibri Light"/>
          <w:lang w:val="uk-UA"/>
        </w:rPr>
        <w:t>–</w:t>
      </w:r>
      <w:r w:rsidRPr="000115DF">
        <w:rPr>
          <w:rFonts w:ascii="Calibri Light" w:hAnsi="Calibri Light"/>
          <w:lang w:val="uk-UA"/>
        </w:rPr>
        <w:t xml:space="preserve"> К.: Нора</w:t>
      </w:r>
      <w:r>
        <w:rPr>
          <w:rFonts w:ascii="Calibri Light" w:hAnsi="Calibri Light"/>
          <w:lang w:val="uk-UA"/>
        </w:rPr>
        <w:t>–</w:t>
      </w:r>
      <w:r w:rsidRPr="000115DF">
        <w:rPr>
          <w:rFonts w:ascii="Calibri Light" w:hAnsi="Calibri Light"/>
          <w:lang w:val="uk-UA"/>
        </w:rPr>
        <w:t>Друк, 2015.</w:t>
      </w:r>
      <w:r>
        <w:rPr>
          <w:rFonts w:ascii="Calibri Light" w:hAnsi="Calibri Light"/>
          <w:lang w:val="uk-UA"/>
        </w:rPr>
        <w:t>–</w:t>
      </w:r>
      <w:r w:rsidRPr="000115DF">
        <w:rPr>
          <w:rFonts w:ascii="Calibri Light" w:hAnsi="Calibri Light"/>
          <w:lang w:val="uk-UA"/>
        </w:rPr>
        <w:t xml:space="preserve"> С.3.</w:t>
      </w:r>
    </w:p>
  </w:footnote>
  <w:footnote w:id="67">
    <w:p w:rsidR="00892D9D" w:rsidRPr="00496486" w:rsidRDefault="00892D9D" w:rsidP="006458C0">
      <w:pPr>
        <w:tabs>
          <w:tab w:val="left" w:pos="10348"/>
        </w:tabs>
        <w:spacing w:after="0" w:line="240" w:lineRule="auto"/>
        <w:jc w:val="both"/>
        <w:rPr>
          <w:rFonts w:ascii="Calibri Light" w:hAnsi="Calibri Light" w:cs="Calibri"/>
          <w:sz w:val="20"/>
          <w:szCs w:val="20"/>
        </w:rPr>
      </w:pPr>
      <w:r w:rsidRPr="00496486">
        <w:rPr>
          <w:rStyle w:val="ad"/>
          <w:rFonts w:ascii="Calibri Light" w:hAnsi="Calibri Light"/>
          <w:sz w:val="20"/>
          <w:szCs w:val="20"/>
        </w:rPr>
        <w:footnoteRef/>
      </w:r>
      <w:r w:rsidRPr="00496486">
        <w:rPr>
          <w:rFonts w:ascii="Calibri Light" w:hAnsi="Calibri Light"/>
          <w:sz w:val="20"/>
          <w:szCs w:val="20"/>
        </w:rPr>
        <w:t xml:space="preserve"> </w:t>
      </w:r>
      <w:r>
        <w:rPr>
          <w:rFonts w:ascii="Calibri Light" w:hAnsi="Calibri Light" w:cs="Calibri"/>
          <w:sz w:val="20"/>
          <w:szCs w:val="20"/>
        </w:rPr>
        <w:t>Ю.М. Вітренко «</w:t>
      </w:r>
      <w:r w:rsidRPr="00496486">
        <w:rPr>
          <w:rFonts w:ascii="Calibri Light" w:hAnsi="Calibri Light" w:cs="Calibri"/>
          <w:sz w:val="20"/>
          <w:szCs w:val="20"/>
        </w:rPr>
        <w:t>Основні напрями реформування економічного механізму вищої освіти</w:t>
      </w:r>
      <w:r>
        <w:rPr>
          <w:rFonts w:ascii="Calibri Light" w:hAnsi="Calibri Light" w:cs="Calibri"/>
          <w:sz w:val="20"/>
          <w:szCs w:val="20"/>
        </w:rPr>
        <w:t>»</w:t>
      </w:r>
      <w:r w:rsidRPr="00496486">
        <w:rPr>
          <w:rFonts w:ascii="Calibri Light" w:hAnsi="Calibri Light" w:cs="Calibri"/>
          <w:sz w:val="20"/>
          <w:szCs w:val="20"/>
        </w:rPr>
        <w:t xml:space="preserve"> / Вісник КНУТД № 5 (61), 2011.</w:t>
      </w:r>
      <w:r>
        <w:rPr>
          <w:rFonts w:ascii="Calibri Light" w:hAnsi="Calibri Light" w:cs="Calibri"/>
          <w:sz w:val="20"/>
          <w:szCs w:val="20"/>
        </w:rPr>
        <w:t>–</w:t>
      </w:r>
      <w:r w:rsidRPr="00496486">
        <w:rPr>
          <w:rFonts w:ascii="Calibri Light" w:hAnsi="Calibri Light" w:cs="Calibri"/>
          <w:sz w:val="20"/>
          <w:szCs w:val="20"/>
        </w:rPr>
        <w:t xml:space="preserve"> С. 315</w:t>
      </w:r>
      <w:r>
        <w:rPr>
          <w:rFonts w:ascii="Calibri Light" w:hAnsi="Calibri Light" w:cs="Calibri"/>
          <w:sz w:val="20"/>
          <w:szCs w:val="20"/>
        </w:rPr>
        <w:t>–</w:t>
      </w:r>
      <w:r w:rsidRPr="00496486">
        <w:rPr>
          <w:rFonts w:ascii="Calibri Light" w:hAnsi="Calibri Light" w:cs="Calibri"/>
          <w:sz w:val="20"/>
          <w:szCs w:val="20"/>
        </w:rPr>
        <w:t>318.</w:t>
      </w:r>
    </w:p>
    <w:p w:rsidR="00892D9D" w:rsidRPr="00496486" w:rsidRDefault="00892D9D" w:rsidP="006458C0">
      <w:pPr>
        <w:tabs>
          <w:tab w:val="left" w:pos="10348"/>
        </w:tabs>
        <w:spacing w:after="0" w:line="240" w:lineRule="auto"/>
        <w:jc w:val="both"/>
        <w:rPr>
          <w:rFonts w:ascii="Calibri Light" w:hAnsi="Calibri Light" w:cs="Calibri"/>
          <w:sz w:val="20"/>
          <w:szCs w:val="20"/>
        </w:rPr>
      </w:pPr>
      <w:r w:rsidRPr="00496486">
        <w:rPr>
          <w:rFonts w:ascii="Calibri Light" w:hAnsi="Calibri Light" w:cs="Calibri"/>
          <w:sz w:val="20"/>
          <w:szCs w:val="20"/>
        </w:rPr>
        <w:t xml:space="preserve">Ю.М. Вітренко, Освіта як вид економічної діяльності / Науковий журнал </w:t>
      </w:r>
      <w:r>
        <w:rPr>
          <w:rFonts w:ascii="Calibri Light" w:hAnsi="Calibri Light" w:cs="Calibri"/>
          <w:sz w:val="20"/>
          <w:szCs w:val="20"/>
        </w:rPr>
        <w:t>«</w:t>
      </w:r>
      <w:r w:rsidRPr="00496486">
        <w:rPr>
          <w:rFonts w:ascii="Calibri Light" w:hAnsi="Calibri Light" w:cs="Calibri"/>
          <w:sz w:val="20"/>
          <w:szCs w:val="20"/>
        </w:rPr>
        <w:t>Економіка України</w:t>
      </w:r>
      <w:r>
        <w:rPr>
          <w:rFonts w:ascii="Calibri Light" w:hAnsi="Calibri Light" w:cs="Calibri"/>
          <w:sz w:val="20"/>
          <w:szCs w:val="20"/>
        </w:rPr>
        <w:t>»</w:t>
      </w:r>
      <w:r w:rsidRPr="00496486">
        <w:rPr>
          <w:rFonts w:ascii="Calibri Light" w:hAnsi="Calibri Light" w:cs="Calibri"/>
          <w:sz w:val="20"/>
          <w:szCs w:val="20"/>
        </w:rPr>
        <w:t>, № 10 (599), 2011.</w:t>
      </w:r>
      <w:r>
        <w:rPr>
          <w:rFonts w:ascii="Calibri Light" w:hAnsi="Calibri Light" w:cs="Calibri"/>
          <w:sz w:val="20"/>
          <w:szCs w:val="20"/>
        </w:rPr>
        <w:t>–</w:t>
      </w:r>
      <w:r w:rsidRPr="00496486">
        <w:rPr>
          <w:rFonts w:ascii="Calibri Light" w:hAnsi="Calibri Light" w:cs="Calibri"/>
          <w:sz w:val="20"/>
          <w:szCs w:val="20"/>
        </w:rPr>
        <w:t xml:space="preserve"> С4</w:t>
      </w:r>
      <w:r>
        <w:rPr>
          <w:rFonts w:ascii="Calibri Light" w:hAnsi="Calibri Light" w:cs="Calibri"/>
          <w:sz w:val="20"/>
          <w:szCs w:val="20"/>
        </w:rPr>
        <w:t>–15</w:t>
      </w:r>
    </w:p>
    <w:p w:rsidR="00892D9D" w:rsidRPr="00496486" w:rsidRDefault="00892D9D" w:rsidP="006458C0">
      <w:pPr>
        <w:tabs>
          <w:tab w:val="left" w:pos="10348"/>
        </w:tabs>
        <w:spacing w:after="0" w:line="240" w:lineRule="auto"/>
        <w:jc w:val="both"/>
        <w:rPr>
          <w:rFonts w:ascii="Calibri Light" w:hAnsi="Calibri Light" w:cs="Calibri"/>
          <w:sz w:val="20"/>
          <w:szCs w:val="20"/>
        </w:rPr>
      </w:pPr>
      <w:r w:rsidRPr="00496486">
        <w:rPr>
          <w:rFonts w:ascii="Calibri Light" w:hAnsi="Calibri Light" w:cs="Calibri"/>
          <w:sz w:val="20"/>
          <w:szCs w:val="20"/>
        </w:rPr>
        <w:t xml:space="preserve">Економічні умови забезпечення якості освітніх послуг у системі вищої освіти: Колективна монографія. </w:t>
      </w:r>
      <w:r>
        <w:rPr>
          <w:rFonts w:ascii="Calibri Light" w:hAnsi="Calibri Light" w:cs="Calibri"/>
          <w:sz w:val="20"/>
          <w:szCs w:val="20"/>
        </w:rPr>
        <w:t>–</w:t>
      </w:r>
      <w:r w:rsidRPr="00496486">
        <w:rPr>
          <w:rFonts w:ascii="Calibri Light" w:hAnsi="Calibri Light" w:cs="Calibri"/>
          <w:sz w:val="20"/>
          <w:szCs w:val="20"/>
        </w:rPr>
        <w:t xml:space="preserve"> К.: Педагогічна думка, 2012.</w:t>
      </w:r>
      <w:r>
        <w:rPr>
          <w:rFonts w:ascii="Calibri Light" w:hAnsi="Calibri Light" w:cs="Calibri"/>
          <w:sz w:val="20"/>
          <w:szCs w:val="20"/>
        </w:rPr>
        <w:t>–</w:t>
      </w:r>
      <w:r w:rsidRPr="00496486">
        <w:rPr>
          <w:rFonts w:ascii="Calibri Light" w:hAnsi="Calibri Light" w:cs="Calibri"/>
          <w:sz w:val="20"/>
          <w:szCs w:val="20"/>
        </w:rPr>
        <w:t xml:space="preserve"> 364 с. //Ю.М. Вітренко, Освітня діяльність у системі макроекономічних показників, С.73</w:t>
      </w:r>
      <w:r>
        <w:rPr>
          <w:rFonts w:ascii="Calibri Light" w:hAnsi="Calibri Light" w:cs="Calibri"/>
          <w:sz w:val="20"/>
          <w:szCs w:val="20"/>
        </w:rPr>
        <w:t>–</w:t>
      </w:r>
      <w:r w:rsidRPr="00496486">
        <w:rPr>
          <w:rFonts w:ascii="Calibri Light" w:hAnsi="Calibri Light" w:cs="Calibri"/>
          <w:sz w:val="20"/>
          <w:szCs w:val="20"/>
        </w:rPr>
        <w:t>87; Ю.М. Вітренко, Стандартизація освітніх послуг як основа визначення їх якості, С.129</w:t>
      </w:r>
      <w:r>
        <w:rPr>
          <w:rFonts w:ascii="Calibri Light" w:hAnsi="Calibri Light" w:cs="Calibri"/>
          <w:sz w:val="20"/>
          <w:szCs w:val="20"/>
        </w:rPr>
        <w:t>–</w:t>
      </w:r>
      <w:r w:rsidRPr="00496486">
        <w:rPr>
          <w:rFonts w:ascii="Calibri Light" w:hAnsi="Calibri Light" w:cs="Calibri"/>
          <w:sz w:val="20"/>
          <w:szCs w:val="20"/>
        </w:rPr>
        <w:t xml:space="preserve">141; </w:t>
      </w:r>
    </w:p>
    <w:p w:rsidR="00892D9D" w:rsidRPr="00496486" w:rsidRDefault="00892D9D" w:rsidP="006458C0">
      <w:pPr>
        <w:tabs>
          <w:tab w:val="left" w:pos="10348"/>
        </w:tabs>
        <w:spacing w:after="0" w:line="240" w:lineRule="auto"/>
        <w:jc w:val="both"/>
        <w:rPr>
          <w:rFonts w:ascii="Calibri Light" w:hAnsi="Calibri Light" w:cs="Calibri"/>
          <w:sz w:val="20"/>
          <w:szCs w:val="20"/>
        </w:rPr>
      </w:pPr>
      <w:r w:rsidRPr="00496486">
        <w:rPr>
          <w:rFonts w:ascii="Calibri Light" w:hAnsi="Calibri Light" w:cs="Calibri"/>
          <w:sz w:val="20"/>
          <w:szCs w:val="20"/>
        </w:rPr>
        <w:t xml:space="preserve">Ю.М. Вітренко </w:t>
      </w:r>
      <w:r>
        <w:rPr>
          <w:rFonts w:ascii="Calibri Light" w:hAnsi="Calibri Light" w:cs="Calibri"/>
          <w:sz w:val="20"/>
          <w:szCs w:val="20"/>
        </w:rPr>
        <w:t>«</w:t>
      </w:r>
      <w:r w:rsidRPr="00496486">
        <w:rPr>
          <w:rFonts w:ascii="Calibri Light" w:hAnsi="Calibri Light" w:cs="Calibri"/>
          <w:sz w:val="20"/>
          <w:szCs w:val="20"/>
        </w:rPr>
        <w:t>Освіта України в системі національних рахунків</w:t>
      </w:r>
      <w:r>
        <w:rPr>
          <w:rFonts w:ascii="Calibri Light" w:hAnsi="Calibri Light" w:cs="Calibri"/>
          <w:sz w:val="20"/>
          <w:szCs w:val="20"/>
        </w:rPr>
        <w:t>»</w:t>
      </w:r>
      <w:r w:rsidRPr="00496486">
        <w:rPr>
          <w:rFonts w:ascii="Calibri Light" w:hAnsi="Calibri Light" w:cs="Calibri"/>
          <w:sz w:val="20"/>
          <w:szCs w:val="20"/>
        </w:rPr>
        <w:t xml:space="preserve"> / Теоретичний</w:t>
      </w:r>
      <w:r>
        <w:rPr>
          <w:rFonts w:ascii="Calibri Light" w:hAnsi="Calibri Light" w:cs="Calibri"/>
          <w:sz w:val="20"/>
          <w:szCs w:val="20"/>
        </w:rPr>
        <w:t xml:space="preserve"> та науково–методичний часопис «</w:t>
      </w:r>
      <w:r w:rsidRPr="00496486">
        <w:rPr>
          <w:rFonts w:ascii="Calibri Light" w:hAnsi="Calibri Light" w:cs="Calibri"/>
          <w:sz w:val="20"/>
          <w:szCs w:val="20"/>
        </w:rPr>
        <w:t>Вища освіта України</w:t>
      </w:r>
      <w:r>
        <w:rPr>
          <w:rFonts w:ascii="Calibri Light" w:hAnsi="Calibri Light" w:cs="Calibri"/>
          <w:sz w:val="20"/>
          <w:szCs w:val="20"/>
        </w:rPr>
        <w:t xml:space="preserve">» </w:t>
      </w:r>
      <w:r w:rsidRPr="00496486">
        <w:rPr>
          <w:rFonts w:ascii="Calibri Light" w:hAnsi="Calibri Light" w:cs="Calibri"/>
          <w:sz w:val="20"/>
          <w:szCs w:val="20"/>
        </w:rPr>
        <w:t>№ 3 (50), 2013.</w:t>
      </w:r>
      <w:r>
        <w:rPr>
          <w:rFonts w:ascii="Calibri Light" w:hAnsi="Calibri Light" w:cs="Calibri"/>
          <w:sz w:val="20"/>
          <w:szCs w:val="20"/>
        </w:rPr>
        <w:t>–</w:t>
      </w:r>
      <w:r w:rsidRPr="00496486">
        <w:rPr>
          <w:rFonts w:ascii="Calibri Light" w:hAnsi="Calibri Light" w:cs="Calibri"/>
          <w:sz w:val="20"/>
          <w:szCs w:val="20"/>
        </w:rPr>
        <w:t xml:space="preserve"> С. 9</w:t>
      </w:r>
      <w:r>
        <w:rPr>
          <w:rFonts w:ascii="Calibri Light" w:hAnsi="Calibri Light" w:cs="Calibri"/>
          <w:sz w:val="20"/>
          <w:szCs w:val="20"/>
        </w:rPr>
        <w:t>–</w:t>
      </w:r>
      <w:r w:rsidRPr="00496486">
        <w:rPr>
          <w:rFonts w:ascii="Calibri Light" w:hAnsi="Calibri Light" w:cs="Calibri"/>
          <w:sz w:val="20"/>
          <w:szCs w:val="20"/>
        </w:rPr>
        <w:t xml:space="preserve">22.  </w:t>
      </w:r>
    </w:p>
    <w:p w:rsidR="00892D9D" w:rsidRPr="00496486" w:rsidRDefault="00892D9D" w:rsidP="006458C0">
      <w:pPr>
        <w:tabs>
          <w:tab w:val="left" w:pos="10348"/>
        </w:tabs>
        <w:spacing w:after="0" w:line="240" w:lineRule="auto"/>
        <w:jc w:val="both"/>
        <w:rPr>
          <w:rFonts w:ascii="Calibri Light" w:hAnsi="Calibri Light" w:cs="Calibri"/>
          <w:sz w:val="20"/>
          <w:szCs w:val="20"/>
        </w:rPr>
      </w:pPr>
      <w:r w:rsidRPr="00496486">
        <w:rPr>
          <w:rFonts w:ascii="Calibri Light" w:hAnsi="Calibri Light" w:cs="Calibri"/>
          <w:sz w:val="20"/>
          <w:szCs w:val="20"/>
        </w:rPr>
        <w:t xml:space="preserve">Ю.М. Вітренко </w:t>
      </w:r>
      <w:r>
        <w:rPr>
          <w:rFonts w:ascii="Calibri Light" w:hAnsi="Calibri Light" w:cs="Calibri"/>
          <w:sz w:val="20"/>
          <w:szCs w:val="20"/>
        </w:rPr>
        <w:t>«</w:t>
      </w:r>
      <w:r w:rsidRPr="00496486">
        <w:rPr>
          <w:rFonts w:ascii="Calibri Light" w:hAnsi="Calibri Light" w:cs="Calibri"/>
          <w:sz w:val="20"/>
          <w:szCs w:val="20"/>
        </w:rPr>
        <w:t>Взаємозв'язок освіти та зайнятості населення України в умовах ринкової економіки: пошук узгодженостей</w:t>
      </w:r>
      <w:r>
        <w:rPr>
          <w:rFonts w:ascii="Calibri Light" w:hAnsi="Calibri Light" w:cs="Calibri"/>
          <w:sz w:val="20"/>
          <w:szCs w:val="20"/>
        </w:rPr>
        <w:t>» / Науково–практичне видання «</w:t>
      </w:r>
      <w:r w:rsidRPr="00496486">
        <w:rPr>
          <w:rFonts w:ascii="Calibri Light" w:hAnsi="Calibri Light" w:cs="Calibri"/>
          <w:sz w:val="20"/>
          <w:szCs w:val="20"/>
        </w:rPr>
        <w:t>Вища школа</w:t>
      </w:r>
      <w:r>
        <w:rPr>
          <w:rFonts w:ascii="Calibri Light" w:hAnsi="Calibri Light" w:cs="Calibri"/>
          <w:sz w:val="20"/>
          <w:szCs w:val="20"/>
        </w:rPr>
        <w:t>»</w:t>
      </w:r>
      <w:r w:rsidRPr="00496486">
        <w:rPr>
          <w:rFonts w:ascii="Calibri Light" w:hAnsi="Calibri Light" w:cs="Calibri"/>
          <w:sz w:val="20"/>
          <w:szCs w:val="20"/>
        </w:rPr>
        <w:t xml:space="preserve"> № 3, 2013;  </w:t>
      </w:r>
    </w:p>
    <w:p w:rsidR="00892D9D" w:rsidRPr="00496486" w:rsidRDefault="00892D9D" w:rsidP="006458C0">
      <w:pPr>
        <w:tabs>
          <w:tab w:val="left" w:pos="10348"/>
        </w:tabs>
        <w:spacing w:after="0" w:line="240" w:lineRule="auto"/>
        <w:jc w:val="both"/>
        <w:rPr>
          <w:rFonts w:ascii="Calibri Light" w:hAnsi="Calibri Light" w:cs="Calibri"/>
          <w:sz w:val="20"/>
          <w:szCs w:val="20"/>
        </w:rPr>
      </w:pPr>
      <w:r w:rsidRPr="00496486">
        <w:rPr>
          <w:rFonts w:ascii="Calibri Light" w:hAnsi="Calibri Light" w:cs="Calibri"/>
          <w:sz w:val="20"/>
          <w:szCs w:val="20"/>
        </w:rPr>
        <w:t xml:space="preserve">Ю.М. Вітренко </w:t>
      </w:r>
      <w:r>
        <w:rPr>
          <w:rFonts w:ascii="Calibri Light" w:hAnsi="Calibri Light" w:cs="Calibri"/>
          <w:sz w:val="20"/>
          <w:szCs w:val="20"/>
        </w:rPr>
        <w:t>«</w:t>
      </w:r>
      <w:r w:rsidRPr="00496486">
        <w:rPr>
          <w:rFonts w:ascii="Calibri Light" w:hAnsi="Calibri Light" w:cs="Calibri"/>
          <w:sz w:val="20"/>
          <w:szCs w:val="20"/>
        </w:rPr>
        <w:t>Державне замовлення на освітні послуги: напрями поліпшення діючої моделі (прагматичний аспект)</w:t>
      </w:r>
      <w:r>
        <w:rPr>
          <w:rFonts w:ascii="Calibri Light" w:hAnsi="Calibri Light" w:cs="Calibri"/>
          <w:sz w:val="20"/>
          <w:szCs w:val="20"/>
        </w:rPr>
        <w:t>»</w:t>
      </w:r>
      <w:r w:rsidRPr="00496486">
        <w:rPr>
          <w:rFonts w:ascii="Calibri Light" w:hAnsi="Calibri Light" w:cs="Calibri"/>
          <w:sz w:val="20"/>
          <w:szCs w:val="20"/>
        </w:rPr>
        <w:t xml:space="preserve"> / Вісник КНУТД № 5, 2013.</w:t>
      </w:r>
      <w:r>
        <w:rPr>
          <w:rFonts w:ascii="Calibri Light" w:hAnsi="Calibri Light" w:cs="Calibri"/>
          <w:sz w:val="20"/>
          <w:szCs w:val="20"/>
        </w:rPr>
        <w:t>–</w:t>
      </w:r>
      <w:r w:rsidRPr="00496486">
        <w:rPr>
          <w:rFonts w:ascii="Calibri Light" w:hAnsi="Calibri Light" w:cs="Calibri"/>
          <w:sz w:val="20"/>
          <w:szCs w:val="20"/>
        </w:rPr>
        <w:t xml:space="preserve"> С. 111</w:t>
      </w:r>
      <w:r>
        <w:rPr>
          <w:rFonts w:ascii="Calibri Light" w:hAnsi="Calibri Light" w:cs="Calibri"/>
          <w:sz w:val="20"/>
          <w:szCs w:val="20"/>
        </w:rPr>
        <w:t>–</w:t>
      </w:r>
      <w:r w:rsidRPr="00496486">
        <w:rPr>
          <w:rFonts w:ascii="Calibri Light" w:hAnsi="Calibri Light" w:cs="Calibri"/>
          <w:sz w:val="20"/>
          <w:szCs w:val="20"/>
        </w:rPr>
        <w:t xml:space="preserve">127.  </w:t>
      </w:r>
    </w:p>
    <w:p w:rsidR="00892D9D" w:rsidRPr="00496486" w:rsidRDefault="00892D9D" w:rsidP="006458C0">
      <w:pPr>
        <w:tabs>
          <w:tab w:val="left" w:pos="10348"/>
        </w:tabs>
        <w:spacing w:after="0" w:line="240" w:lineRule="auto"/>
        <w:jc w:val="both"/>
        <w:rPr>
          <w:rFonts w:ascii="Calibri Light" w:hAnsi="Calibri Light" w:cs="Calibri"/>
          <w:sz w:val="20"/>
          <w:szCs w:val="20"/>
        </w:rPr>
      </w:pPr>
      <w:r w:rsidRPr="00496486">
        <w:rPr>
          <w:rFonts w:ascii="Calibri Light" w:hAnsi="Calibri Light" w:cs="Calibri"/>
          <w:sz w:val="20"/>
          <w:szCs w:val="20"/>
        </w:rPr>
        <w:t>Жиляєв І.Б., Ковтунець В.В. Сьомкін М.В., «</w:t>
      </w:r>
      <w:r>
        <w:rPr>
          <w:rFonts w:ascii="Calibri Light" w:hAnsi="Calibri Light" w:cs="Calibri"/>
          <w:sz w:val="20"/>
          <w:szCs w:val="20"/>
        </w:rPr>
        <w:t>В</w:t>
      </w:r>
      <w:r w:rsidRPr="00496486">
        <w:rPr>
          <w:rFonts w:ascii="Calibri Light" w:hAnsi="Calibri Light" w:cs="Calibri"/>
          <w:sz w:val="20"/>
          <w:szCs w:val="20"/>
        </w:rPr>
        <w:t xml:space="preserve">ища освіта </w:t>
      </w:r>
      <w:r>
        <w:rPr>
          <w:rFonts w:ascii="Calibri Light" w:hAnsi="Calibri Light" w:cs="Calibri"/>
          <w:sz w:val="20"/>
          <w:szCs w:val="20"/>
        </w:rPr>
        <w:t>У</w:t>
      </w:r>
      <w:r w:rsidRPr="00496486">
        <w:rPr>
          <w:rFonts w:ascii="Calibri Light" w:hAnsi="Calibri Light" w:cs="Calibri"/>
          <w:sz w:val="20"/>
          <w:szCs w:val="20"/>
        </w:rPr>
        <w:t>країни: стан та проблеми», К: Науково</w:t>
      </w:r>
      <w:r>
        <w:rPr>
          <w:rFonts w:ascii="Calibri Light" w:hAnsi="Calibri Light" w:cs="Calibri"/>
          <w:sz w:val="20"/>
          <w:szCs w:val="20"/>
        </w:rPr>
        <w:t>–</w:t>
      </w:r>
      <w:r w:rsidRPr="00496486">
        <w:rPr>
          <w:rFonts w:ascii="Calibri Light" w:hAnsi="Calibri Light" w:cs="Calibri"/>
          <w:sz w:val="20"/>
          <w:szCs w:val="20"/>
        </w:rPr>
        <w:t xml:space="preserve">дослідний інститут інформатики і права НАПрН України, 2015, 96 с.; </w:t>
      </w:r>
    </w:p>
    <w:p w:rsidR="00892D9D" w:rsidRPr="00496486" w:rsidRDefault="00892D9D" w:rsidP="006458C0">
      <w:pPr>
        <w:tabs>
          <w:tab w:val="left" w:pos="10348"/>
        </w:tabs>
        <w:spacing w:after="0" w:line="240" w:lineRule="auto"/>
        <w:jc w:val="both"/>
        <w:rPr>
          <w:rFonts w:ascii="Calibri Light" w:hAnsi="Calibri Light" w:cs="Calibri"/>
          <w:sz w:val="20"/>
          <w:szCs w:val="20"/>
        </w:rPr>
      </w:pPr>
      <w:r w:rsidRPr="00496486">
        <w:rPr>
          <w:rFonts w:ascii="Calibri Light" w:hAnsi="Calibri Light" w:cs="Calibri"/>
          <w:sz w:val="20"/>
          <w:szCs w:val="20"/>
        </w:rPr>
        <w:t>Економічні та соціальні аспекти ефективного розвитку вищої школи: Колективна монографія .</w:t>
      </w:r>
      <w:r>
        <w:rPr>
          <w:rFonts w:ascii="Calibri Light" w:hAnsi="Calibri Light" w:cs="Calibri"/>
          <w:sz w:val="20"/>
          <w:szCs w:val="20"/>
        </w:rPr>
        <w:t>–</w:t>
      </w:r>
      <w:r w:rsidRPr="00496486">
        <w:rPr>
          <w:rFonts w:ascii="Calibri Light" w:hAnsi="Calibri Light" w:cs="Calibri"/>
          <w:sz w:val="20"/>
          <w:szCs w:val="20"/>
        </w:rPr>
        <w:t xml:space="preserve"> К., 2015.</w:t>
      </w:r>
      <w:r>
        <w:rPr>
          <w:rFonts w:ascii="Calibri Light" w:hAnsi="Calibri Light" w:cs="Calibri"/>
          <w:sz w:val="20"/>
          <w:szCs w:val="20"/>
        </w:rPr>
        <w:t>–</w:t>
      </w:r>
      <w:r w:rsidRPr="00496486">
        <w:rPr>
          <w:rFonts w:ascii="Calibri Light" w:hAnsi="Calibri Light" w:cs="Calibri"/>
          <w:sz w:val="20"/>
          <w:szCs w:val="20"/>
        </w:rPr>
        <w:t xml:space="preserve"> 480 с.// Вітренко</w:t>
      </w:r>
      <w:r>
        <w:rPr>
          <w:rFonts w:ascii="Calibri Light" w:hAnsi="Calibri Light" w:cs="Calibri"/>
          <w:sz w:val="20"/>
          <w:szCs w:val="20"/>
        </w:rPr>
        <w:t> </w:t>
      </w:r>
      <w:r w:rsidRPr="00496486">
        <w:rPr>
          <w:rFonts w:ascii="Calibri Light" w:hAnsi="Calibri Light" w:cs="Calibri"/>
          <w:sz w:val="20"/>
          <w:szCs w:val="20"/>
        </w:rPr>
        <w:t xml:space="preserve">Ю.М. </w:t>
      </w:r>
      <w:r>
        <w:rPr>
          <w:rFonts w:ascii="Calibri Light" w:hAnsi="Calibri Light" w:cs="Calibri"/>
          <w:sz w:val="20"/>
          <w:szCs w:val="20"/>
        </w:rPr>
        <w:t>«</w:t>
      </w:r>
      <w:r w:rsidRPr="00496486">
        <w:rPr>
          <w:rFonts w:ascii="Calibri Light" w:hAnsi="Calibri Light" w:cs="Calibri"/>
          <w:sz w:val="20"/>
          <w:szCs w:val="20"/>
        </w:rPr>
        <w:t>Державне прогнозування та стратегічне планування розвитку вищої освіти</w:t>
      </w:r>
      <w:r>
        <w:rPr>
          <w:rFonts w:ascii="Calibri Light" w:hAnsi="Calibri Light" w:cs="Calibri"/>
          <w:sz w:val="20"/>
          <w:szCs w:val="20"/>
        </w:rPr>
        <w:t>»</w:t>
      </w:r>
      <w:r w:rsidRPr="00496486">
        <w:rPr>
          <w:rFonts w:ascii="Calibri Light" w:hAnsi="Calibri Light" w:cs="Calibri"/>
          <w:sz w:val="20"/>
          <w:szCs w:val="20"/>
        </w:rPr>
        <w:t xml:space="preserve"> С. 161</w:t>
      </w:r>
      <w:r>
        <w:rPr>
          <w:rFonts w:ascii="Calibri Light" w:hAnsi="Calibri Light" w:cs="Calibri"/>
          <w:sz w:val="20"/>
          <w:szCs w:val="20"/>
        </w:rPr>
        <w:t>–</w:t>
      </w:r>
      <w:r w:rsidRPr="00496486">
        <w:rPr>
          <w:rFonts w:ascii="Calibri Light" w:hAnsi="Calibri Light" w:cs="Calibri"/>
          <w:sz w:val="20"/>
          <w:szCs w:val="20"/>
        </w:rPr>
        <w:t>192</w:t>
      </w:r>
    </w:p>
    <w:p w:rsidR="00892D9D" w:rsidRPr="00496486" w:rsidRDefault="00892D9D" w:rsidP="006458C0">
      <w:pPr>
        <w:spacing w:after="0" w:line="240" w:lineRule="auto"/>
        <w:jc w:val="both"/>
        <w:rPr>
          <w:rFonts w:ascii="Calibri Light" w:hAnsi="Calibri Light" w:cs="Calibri"/>
          <w:sz w:val="20"/>
          <w:szCs w:val="20"/>
        </w:rPr>
      </w:pPr>
      <w:r w:rsidRPr="00496486">
        <w:rPr>
          <w:rFonts w:ascii="Calibri Light" w:hAnsi="Calibri Light" w:cs="Calibri"/>
          <w:sz w:val="20"/>
          <w:szCs w:val="20"/>
        </w:rPr>
        <w:t>Національна доповідь про стан і перспективи розвитку освіти в Україні / Нац. акад. пед. наук України; за загал. ред. В.Г.Кременя. – Київ: Пед. думка, 2016. – 448. – Бібліогр.: с.21. – (до 25</w:t>
      </w:r>
      <w:r>
        <w:rPr>
          <w:rFonts w:ascii="Calibri Light" w:hAnsi="Calibri Light" w:cs="Calibri"/>
          <w:sz w:val="20"/>
          <w:szCs w:val="20"/>
        </w:rPr>
        <w:t>–</w:t>
      </w:r>
      <w:r w:rsidRPr="00496486">
        <w:rPr>
          <w:rFonts w:ascii="Calibri Light" w:hAnsi="Calibri Light" w:cs="Calibri"/>
          <w:sz w:val="20"/>
          <w:szCs w:val="20"/>
        </w:rPr>
        <w:t>річчя незалежності України). – [Вітренко Ю.М., Ворона</w:t>
      </w:r>
      <w:r>
        <w:rPr>
          <w:rFonts w:ascii="Calibri Light" w:hAnsi="Calibri Light" w:cs="Calibri"/>
          <w:sz w:val="20"/>
          <w:szCs w:val="20"/>
        </w:rPr>
        <w:t> </w:t>
      </w:r>
      <w:r w:rsidRPr="00496486">
        <w:rPr>
          <w:rFonts w:ascii="Calibri Light" w:hAnsi="Calibri Light" w:cs="Calibri"/>
          <w:sz w:val="20"/>
          <w:szCs w:val="20"/>
        </w:rPr>
        <w:t xml:space="preserve">В.О., Ковтунець В.В., Лебідь Д.К. та ін.] // Розділ «Економіка освіти: основні напрями підвищення ефективності». –  с.173–182 та. – </w:t>
      </w:r>
      <w:r w:rsidRPr="00496486">
        <w:rPr>
          <w:rFonts w:ascii="Calibri Light" w:hAnsi="Calibri Light" w:cs="Calibri"/>
          <w:sz w:val="20"/>
          <w:szCs w:val="20"/>
          <w:lang w:val="en-US"/>
        </w:rPr>
        <w:t>URL</w:t>
      </w:r>
      <w:r w:rsidRPr="00496486">
        <w:rPr>
          <w:rFonts w:ascii="Calibri Light" w:hAnsi="Calibri Light" w:cs="Calibri"/>
          <w:sz w:val="20"/>
          <w:szCs w:val="20"/>
        </w:rPr>
        <w:t xml:space="preserve">:  </w:t>
      </w:r>
      <w:hyperlink r:id="rId10" w:tgtFrame="_blank" w:history="1">
        <w:r w:rsidRPr="00496486">
          <w:rPr>
            <w:rStyle w:val="a5"/>
            <w:rFonts w:ascii="Calibri Light" w:hAnsi="Calibri Light" w:cs="Calibri"/>
            <w:color w:val="auto"/>
            <w:sz w:val="20"/>
            <w:szCs w:val="20"/>
            <w:u w:val="none"/>
            <w:bdr w:val="none" w:sz="0" w:space="0" w:color="auto" w:frame="1"/>
          </w:rPr>
          <w:t>https://drive.google.com/file/d/0B6UkMWiy4uKzLVE0czBVRlZXR2NsTkk0blc4bGNnTjNzbGNF/view</w:t>
        </w:r>
      </w:hyperlink>
      <w:r w:rsidRPr="00496486">
        <w:rPr>
          <w:rStyle w:val="xfm09828409"/>
          <w:rFonts w:ascii="Calibri Light" w:hAnsi="Calibri Light" w:cs="Calibri"/>
          <w:sz w:val="20"/>
          <w:szCs w:val="20"/>
          <w:bdr w:val="none" w:sz="0" w:space="0" w:color="auto" w:frame="1"/>
        </w:rPr>
        <w:t xml:space="preserve"> С. 230</w:t>
      </w:r>
      <w:r>
        <w:rPr>
          <w:rStyle w:val="xfm09828409"/>
          <w:rFonts w:ascii="Calibri Light" w:hAnsi="Calibri Light" w:cs="Calibri"/>
          <w:sz w:val="20"/>
          <w:szCs w:val="20"/>
          <w:bdr w:val="none" w:sz="0" w:space="0" w:color="auto" w:frame="1"/>
        </w:rPr>
        <w:t>–</w:t>
      </w:r>
      <w:r w:rsidRPr="00496486">
        <w:rPr>
          <w:rStyle w:val="xfm09828409"/>
          <w:rFonts w:ascii="Calibri Light" w:hAnsi="Calibri Light" w:cs="Calibri"/>
          <w:sz w:val="20"/>
          <w:szCs w:val="20"/>
          <w:bdr w:val="none" w:sz="0" w:space="0" w:color="auto" w:frame="1"/>
        </w:rPr>
        <w:t>233</w:t>
      </w:r>
      <w:r w:rsidRPr="00496486">
        <w:rPr>
          <w:rFonts w:ascii="Calibri Light" w:hAnsi="Calibri Light" w:cs="Calibri"/>
          <w:sz w:val="20"/>
          <w:szCs w:val="20"/>
        </w:rPr>
        <w:t>;</w:t>
      </w:r>
    </w:p>
    <w:p w:rsidR="00892D9D" w:rsidRPr="00496486" w:rsidRDefault="00892D9D" w:rsidP="006458C0">
      <w:pPr>
        <w:tabs>
          <w:tab w:val="left" w:pos="10348"/>
        </w:tabs>
        <w:spacing w:after="0" w:line="240" w:lineRule="auto"/>
        <w:jc w:val="both"/>
        <w:rPr>
          <w:rFonts w:ascii="Calibri Light" w:hAnsi="Calibri Light" w:cs="Calibri"/>
          <w:sz w:val="20"/>
          <w:szCs w:val="20"/>
        </w:rPr>
      </w:pPr>
      <w:r w:rsidRPr="00496486">
        <w:rPr>
          <w:rFonts w:ascii="Calibri Light" w:hAnsi="Calibri Light" w:cs="Calibri"/>
          <w:sz w:val="20"/>
          <w:szCs w:val="20"/>
        </w:rPr>
        <w:t>Ю.М. Вітренко  Державне прогнозування та стратегічне планування розвитку вищої освіти / Законодавче забезпечення розвитку реального сектору економіки: науково</w:t>
      </w:r>
      <w:r>
        <w:rPr>
          <w:rFonts w:ascii="Calibri Light" w:hAnsi="Calibri Light" w:cs="Calibri"/>
          <w:sz w:val="20"/>
          <w:szCs w:val="20"/>
        </w:rPr>
        <w:t>–</w:t>
      </w:r>
      <w:r w:rsidRPr="00496486">
        <w:rPr>
          <w:rFonts w:ascii="Calibri Light" w:hAnsi="Calibri Light" w:cs="Calibri"/>
          <w:sz w:val="20"/>
          <w:szCs w:val="20"/>
        </w:rPr>
        <w:t xml:space="preserve">практичне видання / Заг. ред. В. І. Сергієнка. – К.: Інститут законодавства Верховної Ради України, 2016. – Вип. 3. – 654 с. С 561–582.; </w:t>
      </w:r>
    </w:p>
    <w:p w:rsidR="00892D9D" w:rsidRPr="00496486" w:rsidRDefault="00892D9D" w:rsidP="006458C0">
      <w:pPr>
        <w:tabs>
          <w:tab w:val="left" w:pos="10348"/>
        </w:tabs>
        <w:spacing w:after="0" w:line="240" w:lineRule="auto"/>
        <w:jc w:val="both"/>
        <w:rPr>
          <w:rFonts w:ascii="Calibri Light" w:hAnsi="Calibri Light" w:cs="Calibri"/>
          <w:sz w:val="20"/>
          <w:szCs w:val="20"/>
        </w:rPr>
      </w:pPr>
      <w:r w:rsidRPr="00496486">
        <w:rPr>
          <w:rFonts w:ascii="Calibri Light" w:hAnsi="Calibri Light" w:cs="Calibri"/>
          <w:sz w:val="20"/>
          <w:szCs w:val="20"/>
        </w:rPr>
        <w:t>Вітренко Ю.М. Вартість і ціни освітніх послуг / Науково</w:t>
      </w:r>
      <w:r>
        <w:rPr>
          <w:rFonts w:ascii="Calibri Light" w:hAnsi="Calibri Light" w:cs="Calibri"/>
          <w:sz w:val="20"/>
          <w:szCs w:val="20"/>
        </w:rPr>
        <w:t>–</w:t>
      </w:r>
      <w:r w:rsidRPr="00496486">
        <w:rPr>
          <w:rFonts w:ascii="Calibri Light" w:hAnsi="Calibri Light" w:cs="Calibri"/>
          <w:sz w:val="20"/>
          <w:szCs w:val="20"/>
        </w:rPr>
        <w:t>теоретичний та інформаційно</w:t>
      </w:r>
      <w:r>
        <w:rPr>
          <w:rFonts w:ascii="Calibri Light" w:hAnsi="Calibri Light" w:cs="Calibri"/>
          <w:sz w:val="20"/>
          <w:szCs w:val="20"/>
        </w:rPr>
        <w:t>–</w:t>
      </w:r>
      <w:r w:rsidRPr="00496486">
        <w:rPr>
          <w:rFonts w:ascii="Calibri Light" w:hAnsi="Calibri Light" w:cs="Calibri"/>
          <w:sz w:val="20"/>
          <w:szCs w:val="20"/>
        </w:rPr>
        <w:t xml:space="preserve">практичний журнал «Фінанси України»,  №1. (247), 2017; </w:t>
      </w:r>
    </w:p>
    <w:p w:rsidR="00892D9D" w:rsidRPr="00496486" w:rsidRDefault="00892D9D" w:rsidP="006458C0">
      <w:pPr>
        <w:tabs>
          <w:tab w:val="left" w:pos="10348"/>
        </w:tabs>
        <w:spacing w:after="0" w:line="240" w:lineRule="auto"/>
        <w:jc w:val="both"/>
        <w:rPr>
          <w:rFonts w:ascii="Calibri Light" w:hAnsi="Calibri Light"/>
          <w:sz w:val="20"/>
          <w:szCs w:val="20"/>
        </w:rPr>
      </w:pPr>
      <w:r w:rsidRPr="00496486">
        <w:rPr>
          <w:rFonts w:ascii="Calibri Light" w:hAnsi="Calibri Light" w:cs="Calibri"/>
          <w:sz w:val="20"/>
          <w:szCs w:val="20"/>
        </w:rPr>
        <w:t xml:space="preserve">Вітренко Ю.М. </w:t>
      </w:r>
      <w:r w:rsidRPr="00496486">
        <w:rPr>
          <w:rFonts w:ascii="Calibri Light" w:hAnsi="Calibri Light"/>
          <w:sz w:val="20"/>
          <w:szCs w:val="20"/>
        </w:rPr>
        <w:t>«Вища освіта України: нова модель економічної діяльності в умовах ринкової економіки» /Наукове забезпечення розвитку освіти в Україні: актуальні проблеми теорії і практики (до 25</w:t>
      </w:r>
      <w:r>
        <w:rPr>
          <w:rFonts w:ascii="Calibri Light" w:hAnsi="Calibri Light"/>
          <w:sz w:val="20"/>
          <w:szCs w:val="20"/>
        </w:rPr>
        <w:t>–</w:t>
      </w:r>
      <w:r w:rsidRPr="00496486">
        <w:rPr>
          <w:rFonts w:ascii="Calibri Light" w:hAnsi="Calibri Light"/>
          <w:sz w:val="20"/>
          <w:szCs w:val="20"/>
        </w:rPr>
        <w:t>річчя НАПН України). Збірник наукових праць. — К.: Видавничий дім «Сам», 2017. – 400 c.</w:t>
      </w:r>
    </w:p>
  </w:footnote>
  <w:footnote w:id="68">
    <w:p w:rsidR="00892D9D" w:rsidRPr="000115DF" w:rsidRDefault="00892D9D" w:rsidP="006458C0">
      <w:pPr>
        <w:spacing w:after="0" w:line="240" w:lineRule="auto"/>
        <w:jc w:val="both"/>
        <w:rPr>
          <w:rFonts w:ascii="Calibri Light" w:eastAsia="Times New Roman" w:hAnsi="Calibri Light" w:cs="Calibri"/>
          <w:sz w:val="20"/>
          <w:szCs w:val="20"/>
          <w:lang w:eastAsia="ru-RU"/>
        </w:rPr>
      </w:pPr>
      <w:r w:rsidRPr="00496486">
        <w:rPr>
          <w:rStyle w:val="ad"/>
          <w:rFonts w:ascii="Calibri Light" w:hAnsi="Calibri Light"/>
          <w:sz w:val="20"/>
          <w:szCs w:val="20"/>
        </w:rPr>
        <w:footnoteRef/>
      </w:r>
      <w:r w:rsidRPr="00496486">
        <w:rPr>
          <w:rFonts w:ascii="Calibri Light" w:hAnsi="Calibri Light"/>
          <w:sz w:val="20"/>
          <w:szCs w:val="20"/>
        </w:rPr>
        <w:t xml:space="preserve"> </w:t>
      </w:r>
      <w:r w:rsidRPr="00496486">
        <w:rPr>
          <w:rFonts w:ascii="Calibri Light" w:eastAsia="Times New Roman" w:hAnsi="Calibri Light" w:cs="Calibri"/>
          <w:iCs/>
          <w:sz w:val="20"/>
          <w:szCs w:val="20"/>
          <w:lang w:eastAsia="ru-RU"/>
        </w:rPr>
        <w:t xml:space="preserve">Сергій Квіт </w:t>
      </w:r>
      <w:r>
        <w:rPr>
          <w:rFonts w:ascii="Calibri Light" w:eastAsia="Times New Roman" w:hAnsi="Calibri Light" w:cs="Calibri"/>
          <w:iCs/>
          <w:sz w:val="20"/>
          <w:szCs w:val="20"/>
          <w:lang w:eastAsia="ru-RU"/>
        </w:rPr>
        <w:t>«</w:t>
      </w:r>
      <w:r w:rsidRPr="00496486">
        <w:rPr>
          <w:rFonts w:ascii="Calibri Light" w:eastAsia="Times New Roman" w:hAnsi="Calibri Light" w:cs="Calibri"/>
          <w:bCs/>
          <w:kern w:val="36"/>
          <w:sz w:val="20"/>
          <w:szCs w:val="20"/>
          <w:lang w:eastAsia="ru-RU"/>
        </w:rPr>
        <w:t>Реформування вищої освіти в Україні</w:t>
      </w:r>
      <w:r>
        <w:rPr>
          <w:rFonts w:ascii="Calibri Light" w:eastAsia="Times New Roman" w:hAnsi="Calibri Light" w:cs="Calibri"/>
          <w:bCs/>
          <w:kern w:val="36"/>
          <w:sz w:val="20"/>
          <w:szCs w:val="20"/>
          <w:lang w:eastAsia="ru-RU"/>
        </w:rPr>
        <w:t>»</w:t>
      </w:r>
      <w:r w:rsidRPr="00496486">
        <w:rPr>
          <w:rFonts w:ascii="Calibri Light" w:eastAsia="Times New Roman" w:hAnsi="Calibri Light" w:cs="Calibri"/>
          <w:bCs/>
          <w:kern w:val="36"/>
          <w:sz w:val="20"/>
          <w:szCs w:val="20"/>
          <w:lang w:eastAsia="ru-RU"/>
        </w:rPr>
        <w:t xml:space="preserve"> .</w:t>
      </w:r>
      <w:r>
        <w:rPr>
          <w:rFonts w:ascii="Calibri Light" w:eastAsia="Times New Roman" w:hAnsi="Calibri Light" w:cs="Calibri"/>
          <w:bCs/>
          <w:kern w:val="36"/>
          <w:sz w:val="20"/>
          <w:szCs w:val="20"/>
          <w:lang w:eastAsia="ru-RU"/>
        </w:rPr>
        <w:t>–</w:t>
      </w:r>
      <w:r w:rsidRPr="00496486">
        <w:rPr>
          <w:rFonts w:ascii="Calibri Light" w:eastAsia="Times New Roman" w:hAnsi="Calibri Light" w:cs="Calibri"/>
          <w:bCs/>
          <w:kern w:val="36"/>
          <w:sz w:val="20"/>
          <w:szCs w:val="20"/>
          <w:lang w:eastAsia="ru-RU"/>
        </w:rPr>
        <w:t xml:space="preserve"> Дзеркало тижня </w:t>
      </w:r>
      <w:r w:rsidRPr="00496486">
        <w:rPr>
          <w:rFonts w:ascii="Calibri Light" w:eastAsia="Times New Roman" w:hAnsi="Calibri Light" w:cs="Calibri"/>
          <w:sz w:val="20"/>
          <w:szCs w:val="20"/>
          <w:lang w:eastAsia="ru-RU"/>
        </w:rPr>
        <w:t>№1164, 21 жовтня — 27 жовтня, 2016 рік.</w:t>
      </w:r>
    </w:p>
    <w:p w:rsidR="00892D9D" w:rsidRPr="000115DF" w:rsidRDefault="00892D9D" w:rsidP="000115DF">
      <w:pPr>
        <w:pStyle w:val="ab"/>
        <w:spacing w:after="0" w:line="240" w:lineRule="auto"/>
        <w:jc w:val="both"/>
        <w:rPr>
          <w:rFonts w:ascii="Calibri Light" w:hAnsi="Calibri Light"/>
          <w:lang w:val="uk-UA"/>
        </w:rPr>
      </w:pPr>
    </w:p>
  </w:footnote>
  <w:footnote w:id="69">
    <w:p w:rsidR="00892D9D" w:rsidRPr="000115DF" w:rsidRDefault="00892D9D" w:rsidP="006458C0">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cs="Calibri"/>
        </w:rPr>
        <w:t xml:space="preserve">Класифікатор видів економічної діяльності / національний класифікатор України . </w:t>
      </w:r>
      <w:r>
        <w:rPr>
          <w:rFonts w:ascii="Calibri Light" w:hAnsi="Calibri Light" w:cs="Calibri"/>
        </w:rPr>
        <w:t>–</w:t>
      </w:r>
      <w:r w:rsidRPr="000115DF">
        <w:rPr>
          <w:rFonts w:ascii="Calibri Light" w:hAnsi="Calibri Light" w:cs="Calibri"/>
        </w:rPr>
        <w:t xml:space="preserve"> URL: </w:t>
      </w:r>
      <w:hyperlink r:id="rId11" w:history="1">
        <w:r w:rsidRPr="000115DF">
          <w:rPr>
            <w:rStyle w:val="a5"/>
            <w:rFonts w:ascii="Calibri Light" w:hAnsi="Calibri Light" w:cs="Calibri"/>
            <w:color w:val="auto"/>
            <w:u w:val="none"/>
          </w:rPr>
          <w:t>http://zakon3.rada.gov.ua/rada/show/vb457609</w:t>
        </w:r>
        <w:r>
          <w:rPr>
            <w:rStyle w:val="a5"/>
            <w:rFonts w:ascii="Calibri Light" w:hAnsi="Calibri Light" w:cs="Calibri"/>
            <w:color w:val="auto"/>
            <w:u w:val="none"/>
          </w:rPr>
          <w:t>–</w:t>
        </w:r>
        <w:r w:rsidRPr="000115DF">
          <w:rPr>
            <w:rStyle w:val="a5"/>
            <w:rFonts w:ascii="Calibri Light" w:hAnsi="Calibri Light" w:cs="Calibri"/>
            <w:color w:val="auto"/>
            <w:u w:val="none"/>
          </w:rPr>
          <w:t>10/page</w:t>
        </w:r>
      </w:hyperlink>
    </w:p>
  </w:footnote>
  <w:footnote w:id="70">
    <w:p w:rsidR="00892D9D" w:rsidRPr="000115DF" w:rsidRDefault="00892D9D" w:rsidP="00FD78C4">
      <w:pPr>
        <w:shd w:val="clear" w:color="auto" w:fill="FFFFFF"/>
        <w:spacing w:after="0" w:line="240" w:lineRule="auto"/>
        <w:jc w:val="both"/>
        <w:outlineLvl w:val="1"/>
        <w:rPr>
          <w:rFonts w:ascii="Calibri Light" w:hAnsi="Calibri Light"/>
          <w:sz w:val="20"/>
          <w:szCs w:val="20"/>
        </w:rPr>
      </w:pPr>
      <w:r w:rsidRPr="000115DF">
        <w:rPr>
          <w:rFonts w:ascii="Calibri Light" w:hAnsi="Calibri Light" w:cs="Calibri"/>
          <w:sz w:val="20"/>
          <w:szCs w:val="20"/>
        </w:rPr>
        <w:t>*</w:t>
      </w:r>
      <w:r w:rsidRPr="000115DF">
        <w:rPr>
          <w:rStyle w:val="ad"/>
          <w:rFonts w:ascii="Calibri Light" w:hAnsi="Calibri Light"/>
          <w:sz w:val="20"/>
          <w:szCs w:val="20"/>
        </w:rPr>
        <w:footnoteRef/>
      </w:r>
      <w:r w:rsidRPr="000115DF">
        <w:rPr>
          <w:rFonts w:ascii="Calibri Light" w:hAnsi="Calibri Light"/>
          <w:sz w:val="20"/>
          <w:szCs w:val="20"/>
        </w:rPr>
        <w:t xml:space="preserve"> Зазначена НМЕДВО викладена у Проекті (неофіційний текст), </w:t>
      </w:r>
      <w:r>
        <w:rPr>
          <w:rFonts w:ascii="Calibri Light" w:hAnsi="Calibri Light"/>
          <w:sz w:val="20"/>
          <w:szCs w:val="20"/>
        </w:rPr>
        <w:t>на</w:t>
      </w:r>
      <w:r w:rsidRPr="000115DF">
        <w:rPr>
          <w:rFonts w:ascii="Calibri Light" w:hAnsi="Calibri Light"/>
          <w:sz w:val="20"/>
          <w:szCs w:val="20"/>
        </w:rPr>
        <w:t xml:space="preserve"> громадськ</w:t>
      </w:r>
      <w:r>
        <w:rPr>
          <w:rFonts w:ascii="Calibri Light" w:hAnsi="Calibri Light"/>
          <w:sz w:val="20"/>
          <w:szCs w:val="20"/>
        </w:rPr>
        <w:t>е</w:t>
      </w:r>
      <w:r w:rsidRPr="000115DF">
        <w:rPr>
          <w:rFonts w:ascii="Calibri Light" w:hAnsi="Calibri Light"/>
          <w:sz w:val="20"/>
          <w:szCs w:val="20"/>
        </w:rPr>
        <w:t xml:space="preserve"> обговорення К</w:t>
      </w:r>
      <w:r w:rsidRPr="000115DF">
        <w:rPr>
          <w:rFonts w:ascii="Calibri Light" w:eastAsia="Times New Roman" w:hAnsi="Calibri Light" w:cs="Arial"/>
          <w:color w:val="2A2928"/>
          <w:sz w:val="20"/>
          <w:szCs w:val="20"/>
          <w:lang w:val="ru-RU" w:eastAsia="ru-RU"/>
        </w:rPr>
        <w:t xml:space="preserve">онцепції </w:t>
      </w:r>
      <w:r w:rsidRPr="00D84A76">
        <w:rPr>
          <w:rFonts w:ascii="Calibri Light" w:eastAsia="Times New Roman" w:hAnsi="Calibri Light" w:cs="Arial"/>
          <w:color w:val="2A2928"/>
          <w:sz w:val="20"/>
          <w:szCs w:val="20"/>
          <w:lang w:val="ru-RU" w:eastAsia="ru-RU"/>
        </w:rPr>
        <w:t>реформування економічної діяльності у сфері вищої освіти України</w:t>
      </w:r>
      <w:r w:rsidRPr="000115DF">
        <w:rPr>
          <w:rFonts w:ascii="Calibri Light" w:eastAsia="Times New Roman" w:hAnsi="Calibri Light" w:cs="Arial"/>
          <w:color w:val="2A2928"/>
          <w:sz w:val="20"/>
          <w:szCs w:val="20"/>
          <w:lang w:val="ru-RU" w:eastAsia="ru-RU"/>
        </w:rPr>
        <w:t>.</w:t>
      </w:r>
      <w:r>
        <w:rPr>
          <w:rFonts w:ascii="Calibri Light" w:eastAsia="Times New Roman" w:hAnsi="Calibri Light" w:cs="Arial"/>
          <w:color w:val="2A2928"/>
          <w:sz w:val="20"/>
          <w:szCs w:val="20"/>
          <w:lang w:val="ru-RU" w:eastAsia="ru-RU"/>
        </w:rPr>
        <w:t>–</w:t>
      </w:r>
      <w:r w:rsidRPr="000115DF">
        <w:rPr>
          <w:rFonts w:ascii="Calibri Light" w:hAnsi="Calibri Light"/>
          <w:bCs/>
          <w:sz w:val="20"/>
          <w:szCs w:val="20"/>
        </w:rPr>
        <w:t xml:space="preserve"> </w:t>
      </w:r>
      <w:hyperlink r:id="rId12" w:history="1">
        <w:r w:rsidRPr="00493373">
          <w:rPr>
            <w:rStyle w:val="a5"/>
            <w:rFonts w:ascii="Calibri Light" w:hAnsi="Calibri Light"/>
            <w:color w:val="000000"/>
            <w:sz w:val="20"/>
            <w:szCs w:val="20"/>
            <w:u w:val="none"/>
          </w:rPr>
          <w:t xml:space="preserve">URL: </w:t>
        </w:r>
      </w:hyperlink>
      <w:hyperlink r:id="rId13" w:history="1">
        <w:r w:rsidRPr="00493373">
          <w:rPr>
            <w:rStyle w:val="a5"/>
            <w:rFonts w:ascii="Calibri Light" w:hAnsi="Calibri Light"/>
            <w:color w:val="000000"/>
            <w:sz w:val="20"/>
            <w:szCs w:val="20"/>
            <w:u w:val="none"/>
          </w:rPr>
          <w:t>http://search.ligazakon.ua/l_doc2.nsf/link1/NT4045.html</w:t>
        </w:r>
      </w:hyperlink>
    </w:p>
    <w:p w:rsidR="00892D9D" w:rsidRPr="000115DF" w:rsidRDefault="00892D9D" w:rsidP="000115DF">
      <w:pPr>
        <w:pStyle w:val="ab"/>
        <w:spacing w:after="0" w:line="240" w:lineRule="auto"/>
        <w:jc w:val="both"/>
        <w:rPr>
          <w:rFonts w:ascii="Calibri Light" w:hAnsi="Calibri Light"/>
        </w:rPr>
      </w:pPr>
    </w:p>
  </w:footnote>
  <w:footnote w:id="71">
    <w:p w:rsidR="00892D9D" w:rsidRPr="000115DF" w:rsidRDefault="00892D9D" w:rsidP="00FD78C4">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Style w:val="apple-converted-space"/>
          <w:rFonts w:ascii="Calibri Light" w:hAnsi="Calibri Light"/>
          <w:lang w:val="uk-UA"/>
        </w:rPr>
        <w:t>«</w:t>
      </w:r>
      <w:r w:rsidRPr="000115DF">
        <w:rPr>
          <w:rFonts w:ascii="Calibri Light" w:hAnsi="Calibri Light"/>
          <w:iCs/>
        </w:rPr>
        <w:t>Причина правил: конституційна політична економія</w:t>
      </w:r>
      <w:r w:rsidRPr="000115DF">
        <w:rPr>
          <w:rFonts w:ascii="Calibri Light" w:hAnsi="Calibri Light"/>
          <w:iCs/>
          <w:lang w:val="uk-UA"/>
        </w:rPr>
        <w:t>»</w:t>
      </w:r>
      <w:r w:rsidRPr="000115DF">
        <w:rPr>
          <w:rFonts w:ascii="Calibri Light" w:eastAsia="Times New Roman" w:hAnsi="Calibri Light"/>
          <w:lang w:val="uk-UA" w:eastAsia="ru-RU"/>
        </w:rPr>
        <w:t>, Б</w:t>
      </w:r>
      <w:r>
        <w:rPr>
          <w:rFonts w:ascii="Calibri Light" w:eastAsia="Times New Roman" w:hAnsi="Calibri Light"/>
          <w:lang w:val="uk-UA" w:eastAsia="ru-RU"/>
        </w:rPr>
        <w:t>ь</w:t>
      </w:r>
      <w:r w:rsidRPr="000115DF">
        <w:rPr>
          <w:rFonts w:ascii="Calibri Light" w:eastAsia="Times New Roman" w:hAnsi="Calibri Light"/>
          <w:lang w:val="uk-UA" w:eastAsia="ru-RU"/>
        </w:rPr>
        <w:t>юкенен</w:t>
      </w:r>
      <w:r w:rsidRPr="000115DF">
        <w:rPr>
          <w:rFonts w:ascii="Calibri Light" w:hAnsi="Calibri Light"/>
          <w:lang w:val="uk-UA"/>
        </w:rPr>
        <w:t xml:space="preserve"> </w:t>
      </w:r>
      <w:r w:rsidRPr="000115DF">
        <w:rPr>
          <w:rFonts w:ascii="Calibri Light" w:hAnsi="Calibri Light"/>
          <w:bCs/>
        </w:rPr>
        <w:t>Джеймс</w:t>
      </w:r>
      <w:r w:rsidRPr="000115DF">
        <w:rPr>
          <w:rFonts w:ascii="Calibri Light" w:hAnsi="Calibri Light"/>
          <w:bCs/>
          <w:lang w:val="uk-UA"/>
        </w:rPr>
        <w:t xml:space="preserve"> </w:t>
      </w:r>
      <w:r w:rsidRPr="000115DF">
        <w:rPr>
          <w:rFonts w:ascii="Calibri Light" w:hAnsi="Calibri Light"/>
          <w:bCs/>
        </w:rPr>
        <w:t>М.</w:t>
      </w:r>
      <w:r w:rsidRPr="000115DF">
        <w:rPr>
          <w:rFonts w:ascii="Calibri Light" w:hAnsi="Calibri Light"/>
          <w:bCs/>
          <w:lang w:val="uk-UA"/>
        </w:rPr>
        <w:t xml:space="preserve">, </w:t>
      </w:r>
      <w:r w:rsidRPr="000115DF">
        <w:rPr>
          <w:rFonts w:ascii="Calibri Light" w:eastAsia="Times New Roman" w:hAnsi="Calibri Light"/>
          <w:lang w:val="uk-UA" w:eastAsia="ru-RU"/>
        </w:rPr>
        <w:t>Дж. Бреннан</w:t>
      </w:r>
      <w:r w:rsidRPr="000115DF">
        <w:rPr>
          <w:rFonts w:ascii="Calibri Light" w:hAnsi="Calibri Light"/>
        </w:rPr>
        <w:t xml:space="preserve"> </w:t>
      </w:r>
      <w:r w:rsidRPr="000115DF">
        <w:rPr>
          <w:rFonts w:ascii="Calibri Light" w:hAnsi="Calibri Light"/>
          <w:bCs/>
        </w:rPr>
        <w:t>/Зібрання творів Джеймса Бьюкенена.</w:t>
      </w:r>
      <w:r w:rsidRPr="000115DF">
        <w:rPr>
          <w:rFonts w:ascii="Calibri Light" w:hAnsi="Calibri Light"/>
          <w:bCs/>
          <w:lang w:val="uk-UA"/>
        </w:rPr>
        <w:t xml:space="preserve"> </w:t>
      </w:r>
      <w:r>
        <w:rPr>
          <w:rFonts w:ascii="Calibri Light" w:hAnsi="Calibri Light"/>
          <w:bCs/>
          <w:lang w:val="uk-UA"/>
        </w:rPr>
        <w:t>–</w:t>
      </w:r>
      <w:r w:rsidRPr="000115DF">
        <w:rPr>
          <w:rFonts w:ascii="Calibri Light" w:hAnsi="Calibri Light"/>
          <w:bCs/>
          <w:lang w:val="uk-UA"/>
        </w:rPr>
        <w:t xml:space="preserve"> </w:t>
      </w:r>
      <w:r w:rsidRPr="000115DF">
        <w:rPr>
          <w:rFonts w:ascii="Calibri Light" w:hAnsi="Calibri Light"/>
        </w:rPr>
        <w:t>Copyright</w:t>
      </w:r>
      <w:r w:rsidRPr="000115DF">
        <w:rPr>
          <w:rStyle w:val="apple-converted-space"/>
          <w:rFonts w:ascii="Calibri Light" w:hAnsi="Calibri Light"/>
        </w:rPr>
        <w:t> </w:t>
      </w:r>
      <w:hyperlink r:id="rId14" w:tgtFrame="_blank" w:tooltip="Інформація про авторські права" w:history="1">
        <w:r w:rsidRPr="000115DF">
          <w:rPr>
            <w:rStyle w:val="a5"/>
            <w:rFonts w:ascii="Calibri Light" w:hAnsi="Calibri Light"/>
            <w:color w:val="auto"/>
            <w:u w:val="none"/>
            <w:bdr w:val="none" w:sz="0" w:space="0" w:color="auto" w:frame="1"/>
          </w:rPr>
          <w:t>©2001</w:t>
        </w:r>
      </w:hyperlink>
      <w:r w:rsidRPr="000115DF">
        <w:rPr>
          <w:rFonts w:ascii="Calibri Light" w:hAnsi="Calibri Light"/>
          <w:lang w:val="uk-UA"/>
        </w:rPr>
        <w:t> </w:t>
      </w:r>
      <w:hyperlink r:id="rId15" w:history="1">
        <w:r w:rsidRPr="000115DF">
          <w:rPr>
            <w:rStyle w:val="a5"/>
            <w:rFonts w:ascii="Calibri Light" w:hAnsi="Calibri Light"/>
            <w:color w:val="auto"/>
            <w:u w:val="none"/>
            <w:bdr w:val="none" w:sz="0" w:space="0" w:color="auto" w:frame="1"/>
          </w:rPr>
          <w:t>Liberty Fund, Inc.</w:t>
        </w:r>
      </w:hyperlink>
      <w:r w:rsidRPr="000115DF">
        <w:rPr>
          <w:rFonts w:ascii="Calibri Light" w:hAnsi="Calibri Light"/>
          <w:bCs/>
          <w:lang w:val="uk-UA"/>
        </w:rPr>
        <w:t xml:space="preserve"> </w:t>
      </w:r>
      <w:r>
        <w:rPr>
          <w:rFonts w:ascii="Calibri Light" w:hAnsi="Calibri Light"/>
          <w:bCs/>
          <w:lang w:val="uk-UA"/>
        </w:rPr>
        <w:t>–</w:t>
      </w:r>
      <w:r w:rsidRPr="000115DF">
        <w:rPr>
          <w:rFonts w:ascii="Calibri Light" w:hAnsi="Calibri Light"/>
          <w:bCs/>
          <w:lang w:val="uk-UA"/>
        </w:rPr>
        <w:t xml:space="preserve"> </w:t>
      </w:r>
      <w:hyperlink r:id="rId16" w:history="1">
        <w:r w:rsidRPr="000115DF">
          <w:rPr>
            <w:rStyle w:val="a5"/>
            <w:rFonts w:ascii="Calibri Light" w:hAnsi="Calibri Light"/>
            <w:color w:val="auto"/>
            <w:u w:val="none"/>
            <w:lang w:val="uk-UA"/>
          </w:rPr>
          <w:t xml:space="preserve">URL: </w:t>
        </w:r>
      </w:hyperlink>
      <w:r w:rsidRPr="000115DF">
        <w:rPr>
          <w:rFonts w:ascii="Calibri Light" w:hAnsi="Calibri Light"/>
        </w:rPr>
        <w:t>http://www.econlib.org/library</w:t>
      </w:r>
      <w:r w:rsidRPr="000115DF">
        <w:rPr>
          <w:rFonts w:ascii="Calibri Light" w:hAnsi="Calibri Light"/>
          <w:lang w:val="uk-UA"/>
        </w:rPr>
        <w:t xml:space="preserve"> </w:t>
      </w:r>
      <w:r w:rsidRPr="000115DF">
        <w:rPr>
          <w:rFonts w:ascii="Calibri Light" w:hAnsi="Calibri Light"/>
        </w:rPr>
        <w:t>/Buchanan/buchCv10.html</w:t>
      </w:r>
    </w:p>
  </w:footnote>
  <w:footnote w:id="72">
    <w:p w:rsidR="00892D9D" w:rsidRPr="000115DF" w:rsidRDefault="00892D9D" w:rsidP="00FD78C4">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bCs/>
        </w:rPr>
        <w:t>Зібрання творів Джеймса Бьюкенена.</w:t>
      </w:r>
      <w:r w:rsidRPr="000115DF">
        <w:rPr>
          <w:rFonts w:ascii="Calibri Light" w:eastAsia="Times New Roman" w:hAnsi="Calibri Light"/>
          <w:lang w:val="uk-UA" w:eastAsia="ru-RU"/>
        </w:rPr>
        <w:t xml:space="preserve"> /Б'юкенен</w:t>
      </w:r>
      <w:r w:rsidRPr="000115DF">
        <w:rPr>
          <w:rFonts w:ascii="Calibri Light" w:hAnsi="Calibri Light"/>
          <w:lang w:val="uk-UA"/>
        </w:rPr>
        <w:t xml:space="preserve"> </w:t>
      </w:r>
      <w:r w:rsidRPr="000115DF">
        <w:rPr>
          <w:rFonts w:ascii="Calibri Light" w:hAnsi="Calibri Light"/>
          <w:bCs/>
        </w:rPr>
        <w:t>Джеймс</w:t>
      </w:r>
      <w:r w:rsidRPr="000115DF">
        <w:rPr>
          <w:rFonts w:ascii="Calibri Light" w:hAnsi="Calibri Light"/>
          <w:bCs/>
          <w:lang w:val="uk-UA"/>
        </w:rPr>
        <w:t xml:space="preserve"> </w:t>
      </w:r>
      <w:r w:rsidRPr="000115DF">
        <w:rPr>
          <w:rFonts w:ascii="Calibri Light" w:hAnsi="Calibri Light"/>
          <w:bCs/>
        </w:rPr>
        <w:t>М.</w:t>
      </w:r>
      <w:r w:rsidRPr="000115DF">
        <w:rPr>
          <w:rFonts w:ascii="Calibri Light" w:hAnsi="Calibri Light"/>
          <w:bCs/>
          <w:lang w:val="uk-UA"/>
        </w:rPr>
        <w:t xml:space="preserve">, </w:t>
      </w:r>
      <w:r w:rsidRPr="000115DF">
        <w:rPr>
          <w:rFonts w:ascii="Calibri Light" w:eastAsia="Times New Roman" w:hAnsi="Calibri Light"/>
          <w:lang w:val="uk-UA" w:eastAsia="ru-RU"/>
        </w:rPr>
        <w:t xml:space="preserve">Дж. Бреннан, </w:t>
      </w:r>
      <w:r w:rsidRPr="000115DF">
        <w:rPr>
          <w:rStyle w:val="apple-converted-space"/>
          <w:rFonts w:ascii="Calibri Light" w:hAnsi="Calibri Light"/>
          <w:lang w:val="uk-UA"/>
        </w:rPr>
        <w:t>«</w:t>
      </w:r>
      <w:r w:rsidRPr="000115DF">
        <w:rPr>
          <w:rFonts w:ascii="Calibri Light" w:hAnsi="Calibri Light"/>
          <w:iCs/>
        </w:rPr>
        <w:t>Причина правил: конституційна політична економія</w:t>
      </w:r>
      <w:r w:rsidRPr="000115DF">
        <w:rPr>
          <w:rFonts w:ascii="Calibri Light" w:hAnsi="Calibri Light"/>
          <w:iCs/>
          <w:lang w:val="uk-UA"/>
        </w:rPr>
        <w:t>»</w:t>
      </w:r>
      <w:r w:rsidRPr="000115DF">
        <w:rPr>
          <w:rFonts w:ascii="Calibri Light" w:hAnsi="Calibri Light"/>
          <w:bCs/>
          <w:lang w:val="uk-UA"/>
        </w:rPr>
        <w:t xml:space="preserve"> </w:t>
      </w:r>
      <w:r>
        <w:rPr>
          <w:rFonts w:ascii="Calibri Light" w:hAnsi="Calibri Light"/>
          <w:bCs/>
          <w:lang w:val="uk-UA"/>
        </w:rPr>
        <w:t>–</w:t>
      </w:r>
      <w:r w:rsidRPr="000115DF">
        <w:rPr>
          <w:rFonts w:ascii="Calibri Light" w:hAnsi="Calibri Light"/>
          <w:bCs/>
          <w:lang w:val="uk-UA"/>
        </w:rPr>
        <w:t xml:space="preserve"> </w:t>
      </w:r>
      <w:hyperlink r:id="rId17" w:history="1">
        <w:r w:rsidRPr="000115DF">
          <w:rPr>
            <w:rStyle w:val="a5"/>
            <w:rFonts w:ascii="Calibri Light" w:hAnsi="Calibri Light"/>
            <w:color w:val="auto"/>
            <w:u w:val="none"/>
            <w:lang w:val="uk-UA"/>
          </w:rPr>
          <w:t xml:space="preserve">URL: </w:t>
        </w:r>
      </w:hyperlink>
      <w:r w:rsidRPr="000115DF">
        <w:rPr>
          <w:rFonts w:ascii="Calibri Light" w:hAnsi="Calibri Light"/>
        </w:rPr>
        <w:t>http://www.econlib.org/library</w:t>
      </w:r>
      <w:r w:rsidRPr="000115DF">
        <w:rPr>
          <w:rFonts w:ascii="Calibri Light" w:hAnsi="Calibri Light"/>
          <w:lang w:val="uk-UA"/>
        </w:rPr>
        <w:t xml:space="preserve"> </w:t>
      </w:r>
      <w:r w:rsidRPr="000115DF">
        <w:rPr>
          <w:rFonts w:ascii="Calibri Light" w:hAnsi="Calibri Light"/>
        </w:rPr>
        <w:t>/Buchanan/buchCv10.html</w:t>
      </w:r>
    </w:p>
  </w:footnote>
  <w:footnote w:id="73">
    <w:p w:rsidR="00892D9D" w:rsidRPr="007324BA" w:rsidRDefault="00892D9D" w:rsidP="00FD78C4">
      <w:pPr>
        <w:pStyle w:val="ab"/>
        <w:spacing w:after="0" w:line="240" w:lineRule="auto"/>
        <w:jc w:val="both"/>
        <w:rPr>
          <w:rFonts w:ascii="Calibri Light" w:hAnsi="Calibri Light"/>
          <w:lang w:val="uk-UA"/>
        </w:rPr>
      </w:pPr>
      <w:r w:rsidRPr="007324BA">
        <w:rPr>
          <w:rStyle w:val="ad"/>
          <w:rFonts w:ascii="Calibri Light" w:hAnsi="Calibri Light"/>
        </w:rPr>
        <w:footnoteRef/>
      </w:r>
      <w:r w:rsidRPr="007324BA">
        <w:rPr>
          <w:rFonts w:ascii="Calibri Light" w:hAnsi="Calibri Light"/>
        </w:rPr>
        <w:t xml:space="preserve">Конституція України </w:t>
      </w:r>
      <w:r w:rsidRPr="007324BA">
        <w:rPr>
          <w:rFonts w:ascii="Calibri Light" w:hAnsi="Calibri Light"/>
          <w:bCs/>
          <w:shd w:val="clear" w:color="auto" w:fill="FFFFFF"/>
        </w:rPr>
        <w:t>(ВВР), 1996</w:t>
      </w:r>
      <w:r w:rsidRPr="007324BA">
        <w:rPr>
          <w:rFonts w:ascii="Calibri Light" w:hAnsi="Calibri Light"/>
          <w:bCs/>
          <w:shd w:val="clear" w:color="auto" w:fill="FFFFFF"/>
          <w:lang w:val="uk-UA"/>
        </w:rPr>
        <w:t xml:space="preserve">. </w:t>
      </w:r>
      <w:r>
        <w:rPr>
          <w:rFonts w:ascii="Calibri Light" w:hAnsi="Calibri Light"/>
          <w:bCs/>
          <w:shd w:val="clear" w:color="auto" w:fill="FFFFFF"/>
          <w:lang w:val="uk-UA"/>
        </w:rPr>
        <w:t>–</w:t>
      </w:r>
      <w:r w:rsidRPr="007324BA">
        <w:rPr>
          <w:rFonts w:ascii="Calibri Light" w:hAnsi="Calibri Light"/>
          <w:bCs/>
          <w:shd w:val="clear" w:color="auto" w:fill="FFFFFF"/>
          <w:lang w:val="uk-UA"/>
        </w:rPr>
        <w:t xml:space="preserve"> </w:t>
      </w:r>
      <w:hyperlink r:id="rId18" w:history="1">
        <w:r w:rsidRPr="007324BA">
          <w:rPr>
            <w:rStyle w:val="a5"/>
            <w:rFonts w:ascii="Calibri Light" w:hAnsi="Calibri Light"/>
            <w:color w:val="auto"/>
            <w:u w:val="none"/>
            <w:lang w:val="uk-UA"/>
          </w:rPr>
          <w:t xml:space="preserve">URL: </w:t>
        </w:r>
      </w:hyperlink>
      <w:hyperlink r:id="rId19" w:history="1">
        <w:r w:rsidRPr="007324BA">
          <w:rPr>
            <w:rStyle w:val="a5"/>
            <w:rFonts w:ascii="Calibri Light" w:hAnsi="Calibri Light"/>
            <w:bCs/>
            <w:color w:val="auto"/>
            <w:u w:val="none"/>
            <w:shd w:val="clear" w:color="auto" w:fill="FFFFFF"/>
          </w:rPr>
          <w:t>http://zakon2.rada.gov.ua/laws/show/254%D0%BA/96%D0%B2%D1%80</w:t>
        </w:r>
        <w:r w:rsidRPr="007324BA">
          <w:rPr>
            <w:rStyle w:val="a5"/>
            <w:rFonts w:ascii="Calibri Light" w:hAnsi="Calibri Light"/>
            <w:bCs/>
            <w:color w:val="auto"/>
            <w:u w:val="none"/>
            <w:shd w:val="clear" w:color="auto" w:fill="FFFFFF"/>
            <w:lang w:val="uk-UA"/>
          </w:rPr>
          <w:t xml:space="preserve"> </w:t>
        </w:r>
        <w:r w:rsidRPr="007324BA">
          <w:rPr>
            <w:rStyle w:val="a5"/>
            <w:rFonts w:ascii="Calibri Light" w:hAnsi="Calibri Light"/>
            <w:bCs/>
            <w:color w:val="auto"/>
            <w:u w:val="none"/>
            <w:shd w:val="clear" w:color="auto" w:fill="FFFFFF"/>
          </w:rPr>
          <w:t>/print1476768066815740</w:t>
        </w:r>
      </w:hyperlink>
      <w:r w:rsidRPr="007324BA">
        <w:rPr>
          <w:rFonts w:ascii="Calibri Light" w:hAnsi="Calibri Light"/>
          <w:bCs/>
          <w:shd w:val="clear" w:color="auto" w:fill="FFFFFF"/>
          <w:lang w:val="uk-UA"/>
        </w:rPr>
        <w:t xml:space="preserve"> (ст.3).</w:t>
      </w:r>
    </w:p>
  </w:footnote>
  <w:footnote w:id="74">
    <w:p w:rsidR="00892D9D" w:rsidRPr="007324BA" w:rsidRDefault="00892D9D" w:rsidP="00FD78C4">
      <w:pPr>
        <w:pStyle w:val="ab"/>
        <w:spacing w:after="0" w:line="240" w:lineRule="auto"/>
        <w:jc w:val="both"/>
        <w:rPr>
          <w:rFonts w:ascii="Calibri Light" w:hAnsi="Calibri Light"/>
          <w:lang w:val="uk-UA"/>
        </w:rPr>
      </w:pPr>
      <w:r w:rsidRPr="007324BA">
        <w:rPr>
          <w:rStyle w:val="ad"/>
          <w:rFonts w:ascii="Calibri Light" w:hAnsi="Calibri Light"/>
        </w:rPr>
        <w:footnoteRef/>
      </w:r>
      <w:r w:rsidRPr="007324BA">
        <w:rPr>
          <w:rFonts w:ascii="Calibri Light" w:hAnsi="Calibri Light"/>
        </w:rPr>
        <w:t xml:space="preserve"> Конституція України </w:t>
      </w:r>
      <w:r w:rsidRPr="007324BA">
        <w:rPr>
          <w:rFonts w:ascii="Calibri Light" w:hAnsi="Calibri Light"/>
          <w:bCs/>
          <w:shd w:val="clear" w:color="auto" w:fill="FFFFFF"/>
        </w:rPr>
        <w:t>(ВВР), 1996</w:t>
      </w:r>
      <w:r w:rsidRPr="007324BA">
        <w:rPr>
          <w:rFonts w:ascii="Calibri Light" w:hAnsi="Calibri Light"/>
          <w:bCs/>
          <w:shd w:val="clear" w:color="auto" w:fill="FFFFFF"/>
          <w:lang w:val="uk-UA"/>
        </w:rPr>
        <w:t xml:space="preserve">. </w:t>
      </w:r>
      <w:r>
        <w:rPr>
          <w:rFonts w:ascii="Calibri Light" w:hAnsi="Calibri Light"/>
          <w:bCs/>
          <w:shd w:val="clear" w:color="auto" w:fill="FFFFFF"/>
          <w:lang w:val="uk-UA"/>
        </w:rPr>
        <w:t>–</w:t>
      </w:r>
      <w:r w:rsidRPr="007324BA">
        <w:rPr>
          <w:rFonts w:ascii="Calibri Light" w:hAnsi="Calibri Light"/>
          <w:bCs/>
          <w:shd w:val="clear" w:color="auto" w:fill="FFFFFF"/>
          <w:lang w:val="uk-UA"/>
        </w:rPr>
        <w:t xml:space="preserve"> </w:t>
      </w:r>
      <w:hyperlink r:id="rId20" w:history="1">
        <w:r w:rsidRPr="007324BA">
          <w:rPr>
            <w:rStyle w:val="a5"/>
            <w:rFonts w:ascii="Calibri Light" w:hAnsi="Calibri Light"/>
            <w:color w:val="auto"/>
            <w:u w:val="none"/>
            <w:lang w:val="uk-UA"/>
          </w:rPr>
          <w:t xml:space="preserve">URL: </w:t>
        </w:r>
      </w:hyperlink>
      <w:hyperlink r:id="rId21" w:history="1">
        <w:r w:rsidRPr="007324BA">
          <w:rPr>
            <w:rStyle w:val="a5"/>
            <w:rFonts w:ascii="Calibri Light" w:hAnsi="Calibri Light"/>
            <w:bCs/>
            <w:color w:val="auto"/>
            <w:u w:val="none"/>
            <w:shd w:val="clear" w:color="auto" w:fill="FFFFFF"/>
          </w:rPr>
          <w:t>http://zakon2.rada.gov.ua/laws/show/254%D0%BA/96</w:t>
        </w:r>
        <w:r>
          <w:rPr>
            <w:rStyle w:val="a5"/>
            <w:rFonts w:ascii="Calibri Light" w:hAnsi="Calibri Light"/>
            <w:bCs/>
            <w:color w:val="auto"/>
            <w:u w:val="none"/>
            <w:shd w:val="clear" w:color="auto" w:fill="FFFFFF"/>
          </w:rPr>
          <w:t>–</w:t>
        </w:r>
        <w:r w:rsidRPr="007324BA">
          <w:rPr>
            <w:rStyle w:val="a5"/>
            <w:rFonts w:ascii="Calibri Light" w:hAnsi="Calibri Light"/>
            <w:bCs/>
            <w:color w:val="auto"/>
            <w:u w:val="none"/>
            <w:shd w:val="clear" w:color="auto" w:fill="FFFFFF"/>
          </w:rPr>
          <w:t>%D0%B2%D1%80/</w:t>
        </w:r>
        <w:r w:rsidRPr="007324BA">
          <w:rPr>
            <w:rStyle w:val="a5"/>
            <w:rFonts w:ascii="Calibri Light" w:hAnsi="Calibri Light"/>
            <w:bCs/>
            <w:color w:val="auto"/>
            <w:u w:val="none"/>
            <w:shd w:val="clear" w:color="auto" w:fill="FFFFFF"/>
            <w:lang w:val="uk-UA"/>
          </w:rPr>
          <w:t xml:space="preserve"> </w:t>
        </w:r>
        <w:r w:rsidRPr="007324BA">
          <w:rPr>
            <w:rStyle w:val="a5"/>
            <w:rFonts w:ascii="Calibri Light" w:hAnsi="Calibri Light"/>
            <w:bCs/>
            <w:color w:val="auto"/>
            <w:u w:val="none"/>
            <w:shd w:val="clear" w:color="auto" w:fill="FFFFFF"/>
          </w:rPr>
          <w:t>print1476768066815740</w:t>
        </w:r>
      </w:hyperlink>
      <w:r w:rsidRPr="007324BA">
        <w:rPr>
          <w:rFonts w:ascii="Calibri Light" w:hAnsi="Calibri Light"/>
          <w:bCs/>
          <w:shd w:val="clear" w:color="auto" w:fill="FFFFFF"/>
          <w:lang w:val="uk-UA"/>
        </w:rPr>
        <w:t xml:space="preserve"> (</w:t>
      </w:r>
      <w:r w:rsidRPr="007324BA">
        <w:rPr>
          <w:rFonts w:ascii="Calibri Light" w:hAnsi="Calibri Light"/>
          <w:lang w:val="uk-UA"/>
        </w:rPr>
        <w:t>ст. 53).</w:t>
      </w:r>
    </w:p>
  </w:footnote>
  <w:footnote w:id="75">
    <w:p w:rsidR="00892D9D" w:rsidRPr="007324BA" w:rsidRDefault="00892D9D" w:rsidP="00FD78C4">
      <w:pPr>
        <w:pStyle w:val="ab"/>
        <w:spacing w:after="0" w:line="240" w:lineRule="auto"/>
        <w:jc w:val="both"/>
        <w:rPr>
          <w:rFonts w:ascii="Calibri Light" w:hAnsi="Calibri Light"/>
          <w:lang w:val="uk-UA"/>
        </w:rPr>
      </w:pPr>
      <w:r w:rsidRPr="007324BA">
        <w:rPr>
          <w:rStyle w:val="ad"/>
          <w:rFonts w:ascii="Calibri Light" w:hAnsi="Calibri Light"/>
        </w:rPr>
        <w:footnoteRef/>
      </w:r>
      <w:r w:rsidRPr="007324BA">
        <w:rPr>
          <w:rFonts w:ascii="Calibri Light" w:hAnsi="Calibri Light"/>
        </w:rPr>
        <w:t xml:space="preserve"> Конституція України </w:t>
      </w:r>
      <w:r w:rsidRPr="007324BA">
        <w:rPr>
          <w:rFonts w:ascii="Calibri Light" w:hAnsi="Calibri Light"/>
          <w:bCs/>
          <w:shd w:val="clear" w:color="auto" w:fill="FFFFFF"/>
        </w:rPr>
        <w:t>(ВВР), 1996</w:t>
      </w:r>
      <w:r w:rsidRPr="007324BA">
        <w:rPr>
          <w:rFonts w:ascii="Calibri Light" w:hAnsi="Calibri Light"/>
          <w:bCs/>
          <w:shd w:val="clear" w:color="auto" w:fill="FFFFFF"/>
          <w:lang w:val="uk-UA"/>
        </w:rPr>
        <w:t xml:space="preserve">. </w:t>
      </w:r>
      <w:r>
        <w:rPr>
          <w:rFonts w:ascii="Calibri Light" w:hAnsi="Calibri Light"/>
          <w:bCs/>
          <w:shd w:val="clear" w:color="auto" w:fill="FFFFFF"/>
          <w:lang w:val="uk-UA"/>
        </w:rPr>
        <w:t>–</w:t>
      </w:r>
      <w:r w:rsidRPr="007324BA">
        <w:rPr>
          <w:rFonts w:ascii="Calibri Light" w:hAnsi="Calibri Light"/>
          <w:bCs/>
          <w:shd w:val="clear" w:color="auto" w:fill="FFFFFF"/>
          <w:lang w:val="uk-UA"/>
        </w:rPr>
        <w:t xml:space="preserve"> </w:t>
      </w:r>
      <w:hyperlink r:id="rId22" w:history="1">
        <w:r w:rsidRPr="007324BA">
          <w:rPr>
            <w:rStyle w:val="a5"/>
            <w:rFonts w:ascii="Calibri Light" w:hAnsi="Calibri Light"/>
            <w:color w:val="auto"/>
            <w:u w:val="none"/>
            <w:lang w:val="uk-UA"/>
          </w:rPr>
          <w:t xml:space="preserve">URL: </w:t>
        </w:r>
      </w:hyperlink>
      <w:hyperlink r:id="rId23" w:history="1">
        <w:r w:rsidRPr="007324BA">
          <w:rPr>
            <w:rStyle w:val="a5"/>
            <w:rFonts w:ascii="Calibri Light" w:hAnsi="Calibri Light"/>
            <w:bCs/>
            <w:color w:val="auto"/>
            <w:u w:val="none"/>
            <w:shd w:val="clear" w:color="auto" w:fill="FFFFFF"/>
          </w:rPr>
          <w:t>http://zakon2.rada.gov.ua/laws/show/254%D0%BA/96</w:t>
        </w:r>
        <w:r>
          <w:rPr>
            <w:rStyle w:val="a5"/>
            <w:rFonts w:ascii="Calibri Light" w:hAnsi="Calibri Light"/>
            <w:bCs/>
            <w:color w:val="auto"/>
            <w:u w:val="none"/>
            <w:shd w:val="clear" w:color="auto" w:fill="FFFFFF"/>
          </w:rPr>
          <w:t>–</w:t>
        </w:r>
        <w:r w:rsidRPr="007324BA">
          <w:rPr>
            <w:rStyle w:val="a5"/>
            <w:rFonts w:ascii="Calibri Light" w:hAnsi="Calibri Light"/>
            <w:bCs/>
            <w:color w:val="auto"/>
            <w:u w:val="none"/>
            <w:shd w:val="clear" w:color="auto" w:fill="FFFFFF"/>
          </w:rPr>
          <w:t>%D0%B2%D1%80</w:t>
        </w:r>
        <w:r w:rsidRPr="007324BA">
          <w:rPr>
            <w:rStyle w:val="a5"/>
            <w:rFonts w:ascii="Calibri Light" w:hAnsi="Calibri Light"/>
            <w:bCs/>
            <w:color w:val="auto"/>
            <w:u w:val="none"/>
            <w:shd w:val="clear" w:color="auto" w:fill="FFFFFF"/>
            <w:lang w:val="uk-UA"/>
          </w:rPr>
          <w:t xml:space="preserve"> </w:t>
        </w:r>
        <w:r w:rsidRPr="007324BA">
          <w:rPr>
            <w:rStyle w:val="a5"/>
            <w:rFonts w:ascii="Calibri Light" w:hAnsi="Calibri Light"/>
            <w:bCs/>
            <w:color w:val="auto"/>
            <w:u w:val="none"/>
            <w:shd w:val="clear" w:color="auto" w:fill="FFFFFF"/>
          </w:rPr>
          <w:t>/print1476768066815740</w:t>
        </w:r>
      </w:hyperlink>
      <w:r w:rsidRPr="007324BA">
        <w:rPr>
          <w:rFonts w:ascii="Calibri Light" w:hAnsi="Calibri Light"/>
          <w:bCs/>
          <w:shd w:val="clear" w:color="auto" w:fill="FFFFFF"/>
          <w:lang w:val="uk-UA"/>
        </w:rPr>
        <w:t xml:space="preserve"> (</w:t>
      </w:r>
      <w:r w:rsidRPr="007324BA">
        <w:rPr>
          <w:rFonts w:ascii="Calibri Light" w:hAnsi="Calibri Light" w:cs="Calibri"/>
          <w:lang w:val="uk-UA"/>
        </w:rPr>
        <w:t xml:space="preserve"> ст. 8).</w:t>
      </w:r>
    </w:p>
  </w:footnote>
  <w:footnote w:id="76">
    <w:p w:rsidR="00892D9D" w:rsidRPr="007324BA" w:rsidRDefault="00892D9D" w:rsidP="00FD78C4">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Конституція України </w:t>
      </w:r>
      <w:r w:rsidRPr="000115DF">
        <w:rPr>
          <w:rFonts w:ascii="Calibri Light" w:hAnsi="Calibri Light"/>
          <w:bCs/>
          <w:shd w:val="clear" w:color="auto" w:fill="FFFFFF"/>
        </w:rPr>
        <w:t>(ВВР), 1996</w:t>
      </w:r>
      <w:r w:rsidRPr="000115DF">
        <w:rPr>
          <w:rFonts w:ascii="Calibri Light" w:hAnsi="Calibri Light"/>
          <w:bCs/>
          <w:shd w:val="clear" w:color="auto" w:fill="FFFFFF"/>
          <w:lang w:val="uk-UA"/>
        </w:rPr>
        <w:t xml:space="preserve">. </w:t>
      </w:r>
      <w:r>
        <w:rPr>
          <w:rFonts w:ascii="Calibri Light" w:hAnsi="Calibri Light"/>
          <w:bCs/>
          <w:shd w:val="clear" w:color="auto" w:fill="FFFFFF"/>
          <w:lang w:val="uk-UA"/>
        </w:rPr>
        <w:t>–</w:t>
      </w:r>
      <w:r w:rsidRPr="000115DF">
        <w:rPr>
          <w:rFonts w:ascii="Calibri Light" w:hAnsi="Calibri Light"/>
          <w:bCs/>
          <w:shd w:val="clear" w:color="auto" w:fill="FFFFFF"/>
          <w:lang w:val="uk-UA"/>
        </w:rPr>
        <w:t xml:space="preserve"> </w:t>
      </w:r>
      <w:hyperlink r:id="rId24" w:history="1">
        <w:r w:rsidRPr="000115DF">
          <w:rPr>
            <w:rStyle w:val="a5"/>
            <w:rFonts w:ascii="Calibri Light" w:hAnsi="Calibri Light"/>
            <w:color w:val="auto"/>
            <w:u w:val="none"/>
            <w:lang w:val="uk-UA"/>
          </w:rPr>
          <w:t xml:space="preserve">URL: </w:t>
        </w:r>
      </w:hyperlink>
      <w:hyperlink r:id="rId25" w:history="1">
        <w:r w:rsidRPr="007324BA">
          <w:rPr>
            <w:rStyle w:val="a5"/>
            <w:rFonts w:ascii="Calibri Light" w:hAnsi="Calibri Light"/>
            <w:bCs/>
            <w:color w:val="auto"/>
            <w:u w:val="none"/>
            <w:shd w:val="clear" w:color="auto" w:fill="FFFFFF"/>
          </w:rPr>
          <w:t>http://zakon2.rada.gov.ua/laws/show/254%D0%BA/96</w:t>
        </w:r>
        <w:r>
          <w:rPr>
            <w:rStyle w:val="a5"/>
            <w:rFonts w:ascii="Calibri Light" w:hAnsi="Calibri Light"/>
            <w:bCs/>
            <w:color w:val="auto"/>
            <w:u w:val="none"/>
            <w:shd w:val="clear" w:color="auto" w:fill="FFFFFF"/>
          </w:rPr>
          <w:t>–</w:t>
        </w:r>
        <w:r w:rsidRPr="007324BA">
          <w:rPr>
            <w:rStyle w:val="a5"/>
            <w:rFonts w:ascii="Calibri Light" w:hAnsi="Calibri Light"/>
            <w:bCs/>
            <w:color w:val="auto"/>
            <w:u w:val="none"/>
            <w:shd w:val="clear" w:color="auto" w:fill="FFFFFF"/>
          </w:rPr>
          <w:t>%D0%B2%D1%80</w:t>
        </w:r>
        <w:r w:rsidRPr="007324BA">
          <w:rPr>
            <w:rStyle w:val="a5"/>
            <w:rFonts w:ascii="Calibri Light" w:hAnsi="Calibri Light"/>
            <w:bCs/>
            <w:color w:val="auto"/>
            <w:u w:val="none"/>
            <w:shd w:val="clear" w:color="auto" w:fill="FFFFFF"/>
            <w:lang w:val="uk-UA"/>
          </w:rPr>
          <w:t xml:space="preserve"> </w:t>
        </w:r>
        <w:r w:rsidRPr="007324BA">
          <w:rPr>
            <w:rStyle w:val="a5"/>
            <w:rFonts w:ascii="Calibri Light" w:hAnsi="Calibri Light"/>
            <w:bCs/>
            <w:color w:val="auto"/>
            <w:u w:val="none"/>
            <w:shd w:val="clear" w:color="auto" w:fill="FFFFFF"/>
          </w:rPr>
          <w:t>/print1476768066815740</w:t>
        </w:r>
      </w:hyperlink>
      <w:r w:rsidRPr="007324BA">
        <w:rPr>
          <w:rFonts w:ascii="Calibri Light" w:hAnsi="Calibri Light"/>
          <w:bCs/>
          <w:shd w:val="clear" w:color="auto" w:fill="FFFFFF"/>
          <w:lang w:val="uk-UA"/>
        </w:rPr>
        <w:t xml:space="preserve">  (</w:t>
      </w:r>
      <w:r w:rsidRPr="007324BA">
        <w:rPr>
          <w:rFonts w:ascii="Calibri Light" w:hAnsi="Calibri Light"/>
          <w:lang w:val="uk-UA"/>
        </w:rPr>
        <w:t>ст. 53).</w:t>
      </w:r>
    </w:p>
  </w:footnote>
  <w:footnote w:id="77">
    <w:p w:rsidR="00892D9D" w:rsidRPr="000115DF" w:rsidRDefault="00892D9D" w:rsidP="00FD78C4">
      <w:pPr>
        <w:pStyle w:val="ab"/>
        <w:spacing w:after="0" w:line="240" w:lineRule="auto"/>
        <w:jc w:val="both"/>
        <w:rPr>
          <w:rFonts w:ascii="Calibri Light" w:hAnsi="Calibri Light"/>
          <w:lang w:val="uk-UA"/>
        </w:rPr>
      </w:pPr>
      <w:r w:rsidRPr="000115DF">
        <w:rPr>
          <w:rStyle w:val="ad"/>
          <w:rFonts w:ascii="Calibri Light" w:hAnsi="Calibri Light"/>
        </w:rPr>
        <w:footnoteRef/>
      </w:r>
      <w:r>
        <w:rPr>
          <w:rFonts w:ascii="Calibri Light" w:hAnsi="Calibri Light"/>
          <w:lang w:val="uk-UA"/>
        </w:rPr>
        <w:t>Закон України «</w:t>
      </w:r>
      <w:hyperlink r:id="rId26" w:history="1">
        <w:r w:rsidRPr="000115DF">
          <w:rPr>
            <w:rStyle w:val="a5"/>
            <w:rFonts w:ascii="Calibri Light" w:hAnsi="Calibri Light"/>
            <w:color w:val="auto"/>
            <w:u w:val="none"/>
            <w:bdr w:val="none" w:sz="0" w:space="0" w:color="auto" w:frame="1"/>
            <w:shd w:val="clear" w:color="auto" w:fill="FFFFFF"/>
          </w:rPr>
          <w:t>Про вищу освіту</w:t>
        </w:r>
      </w:hyperlink>
      <w:r>
        <w:rPr>
          <w:rFonts w:ascii="Calibri Light" w:hAnsi="Calibri Light"/>
          <w:lang w:val="uk-UA"/>
        </w:rPr>
        <w:t>»</w:t>
      </w:r>
      <w:r w:rsidRPr="000115DF">
        <w:rPr>
          <w:rFonts w:ascii="Calibri Light" w:hAnsi="Calibri Light"/>
          <w:lang w:val="uk-UA"/>
        </w:rPr>
        <w:t xml:space="preserve"> </w:t>
      </w:r>
      <w:r w:rsidRPr="000115DF">
        <w:rPr>
          <w:rFonts w:ascii="Calibri Light" w:hAnsi="Calibri Light"/>
          <w:shd w:val="clear" w:color="auto" w:fill="FFFFFF"/>
        </w:rPr>
        <w:t>від</w:t>
      </w:r>
      <w:r>
        <w:rPr>
          <w:rFonts w:ascii="Calibri Light" w:hAnsi="Calibri Light"/>
          <w:shd w:val="clear" w:color="auto" w:fill="FFFFFF"/>
          <w:lang w:val="uk-UA"/>
        </w:rPr>
        <w:t xml:space="preserve"> </w:t>
      </w:r>
      <w:r w:rsidRPr="000115DF">
        <w:rPr>
          <w:rStyle w:val="apple-converted-space"/>
          <w:rFonts w:ascii="Calibri Light" w:hAnsi="Calibri Light"/>
          <w:shd w:val="clear" w:color="auto" w:fill="FFFFFF"/>
        </w:rPr>
        <w:t> </w:t>
      </w:r>
      <w:r w:rsidRPr="000115DF">
        <w:rPr>
          <w:rFonts w:ascii="Calibri Light" w:hAnsi="Calibri Light"/>
          <w:bdr w:val="none" w:sz="0" w:space="0" w:color="auto" w:frame="1"/>
          <w:shd w:val="clear" w:color="auto" w:fill="FFFFFF"/>
        </w:rPr>
        <w:t>01.07.2014</w:t>
      </w:r>
      <w:r w:rsidRPr="000115DF">
        <w:rPr>
          <w:rStyle w:val="apple-converted-space"/>
          <w:rFonts w:ascii="Calibri Light" w:hAnsi="Calibri Light"/>
          <w:shd w:val="clear" w:color="auto" w:fill="FFFFFF"/>
        </w:rPr>
        <w:t> </w:t>
      </w:r>
      <w:r w:rsidRPr="000115DF">
        <w:rPr>
          <w:rFonts w:ascii="Calibri Light" w:hAnsi="Calibri Light"/>
          <w:shd w:val="clear" w:color="auto" w:fill="FFFFFF"/>
        </w:rPr>
        <w:t>№</w:t>
      </w:r>
      <w:r w:rsidRPr="000115DF">
        <w:rPr>
          <w:rStyle w:val="apple-converted-space"/>
          <w:rFonts w:ascii="Calibri Light" w:hAnsi="Calibri Light"/>
          <w:shd w:val="clear" w:color="auto" w:fill="FFFFFF"/>
        </w:rPr>
        <w:t> </w:t>
      </w:r>
      <w:r w:rsidRPr="000115DF">
        <w:rPr>
          <w:rFonts w:ascii="Calibri Light" w:hAnsi="Calibri Light"/>
          <w:bCs/>
          <w:bdr w:val="none" w:sz="0" w:space="0" w:color="auto" w:frame="1"/>
          <w:shd w:val="clear" w:color="auto" w:fill="FFFFFF"/>
        </w:rPr>
        <w:t>1556</w:t>
      </w:r>
      <w:r>
        <w:rPr>
          <w:rFonts w:ascii="Calibri Light" w:hAnsi="Calibri Light"/>
          <w:bCs/>
          <w:bdr w:val="none" w:sz="0" w:space="0" w:color="auto" w:frame="1"/>
          <w:shd w:val="clear" w:color="auto" w:fill="FFFFFF"/>
        </w:rPr>
        <w:t>–</w:t>
      </w:r>
      <w:r w:rsidRPr="000115DF">
        <w:rPr>
          <w:rFonts w:ascii="Calibri Light" w:hAnsi="Calibri Light"/>
          <w:bCs/>
          <w:bdr w:val="none" w:sz="0" w:space="0" w:color="auto" w:frame="1"/>
          <w:shd w:val="clear" w:color="auto" w:fill="FFFFFF"/>
        </w:rPr>
        <w:t>VII</w:t>
      </w:r>
      <w:r>
        <w:rPr>
          <w:rFonts w:ascii="Calibri Light" w:hAnsi="Calibri Light"/>
          <w:shd w:val="clear" w:color="auto" w:fill="FFFFFF"/>
          <w:lang w:val="uk-UA"/>
        </w:rPr>
        <w:t xml:space="preserve">.– </w:t>
      </w:r>
      <w:r w:rsidRPr="000115DF">
        <w:rPr>
          <w:rFonts w:ascii="Calibri Light" w:hAnsi="Calibri Light"/>
          <w:shd w:val="clear" w:color="auto" w:fill="FFFFFF"/>
        </w:rPr>
        <w:t>Верховна Рада України</w:t>
      </w:r>
      <w:r w:rsidRPr="000115DF">
        <w:rPr>
          <w:rFonts w:ascii="Calibri Light" w:hAnsi="Calibri Light"/>
          <w:bCs/>
          <w:bdr w:val="none" w:sz="0" w:space="0" w:color="auto" w:frame="1"/>
          <w:shd w:val="clear" w:color="auto" w:fill="FFFFFF"/>
          <w:lang w:val="uk-UA"/>
        </w:rPr>
        <w:t>.</w:t>
      </w:r>
      <w:r>
        <w:rPr>
          <w:rFonts w:ascii="Calibri Light" w:hAnsi="Calibri Light"/>
          <w:bCs/>
          <w:bdr w:val="none" w:sz="0" w:space="0" w:color="auto" w:frame="1"/>
          <w:shd w:val="clear" w:color="auto" w:fill="FFFFFF"/>
          <w:lang w:val="uk-UA"/>
        </w:rPr>
        <w:t>–</w:t>
      </w:r>
      <w:r w:rsidRPr="000115DF">
        <w:rPr>
          <w:rFonts w:ascii="Calibri Light" w:hAnsi="Calibri Light"/>
          <w:bCs/>
          <w:bdr w:val="none" w:sz="0" w:space="0" w:color="auto" w:frame="1"/>
          <w:shd w:val="clear" w:color="auto" w:fill="FFFFFF"/>
          <w:lang w:val="uk-UA"/>
        </w:rPr>
        <w:t xml:space="preserve"> </w:t>
      </w:r>
      <w:r w:rsidRPr="000115DF">
        <w:rPr>
          <w:rFonts w:ascii="Calibri Light" w:hAnsi="Calibri Light" w:cs="Arial"/>
          <w:bdr w:val="none" w:sz="0" w:space="0" w:color="auto" w:frame="1"/>
          <w:lang w:val="en-US"/>
        </w:rPr>
        <w:t>URL</w:t>
      </w:r>
      <w:r w:rsidRPr="000115DF">
        <w:rPr>
          <w:rFonts w:ascii="Calibri Light" w:hAnsi="Calibri Light" w:cs="Arial"/>
          <w:bdr w:val="none" w:sz="0" w:space="0" w:color="auto" w:frame="1"/>
        </w:rPr>
        <w:t>: http://zakon2.rada.gov.ua/laws/show/1556</w:t>
      </w:r>
      <w:r>
        <w:rPr>
          <w:rFonts w:ascii="Calibri Light" w:hAnsi="Calibri Light" w:cs="Arial"/>
          <w:bdr w:val="none" w:sz="0" w:space="0" w:color="auto" w:frame="1"/>
        </w:rPr>
        <w:t>–</w:t>
      </w:r>
      <w:r w:rsidRPr="000115DF">
        <w:rPr>
          <w:rFonts w:ascii="Calibri Light" w:hAnsi="Calibri Light" w:cs="Arial"/>
          <w:bdr w:val="none" w:sz="0" w:space="0" w:color="auto" w:frame="1"/>
        </w:rPr>
        <w:t>18</w:t>
      </w:r>
    </w:p>
  </w:footnote>
  <w:footnote w:id="78">
    <w:p w:rsidR="00892D9D" w:rsidRPr="000115DF" w:rsidRDefault="00892D9D" w:rsidP="00FD78C4">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w:t>
      </w:r>
      <w:r>
        <w:rPr>
          <w:rFonts w:ascii="Calibri Light" w:hAnsi="Calibri Light"/>
          <w:lang w:val="uk-UA"/>
        </w:rPr>
        <w:t>Закон України «</w:t>
      </w:r>
      <w:hyperlink r:id="rId27" w:history="1">
        <w:r w:rsidRPr="000115DF">
          <w:rPr>
            <w:rStyle w:val="a5"/>
            <w:rFonts w:ascii="Calibri Light" w:hAnsi="Calibri Light"/>
            <w:color w:val="auto"/>
            <w:u w:val="none"/>
            <w:bdr w:val="none" w:sz="0" w:space="0" w:color="auto" w:frame="1"/>
            <w:shd w:val="clear" w:color="auto" w:fill="FFFFFF"/>
          </w:rPr>
          <w:t>Про вищу освіту</w:t>
        </w:r>
      </w:hyperlink>
      <w:r>
        <w:rPr>
          <w:rFonts w:ascii="Calibri Light" w:hAnsi="Calibri Light"/>
          <w:lang w:val="uk-UA"/>
        </w:rPr>
        <w:t>»</w:t>
      </w:r>
      <w:r w:rsidRPr="000115DF">
        <w:rPr>
          <w:rFonts w:ascii="Calibri Light" w:hAnsi="Calibri Light"/>
          <w:lang w:val="uk-UA"/>
        </w:rPr>
        <w:t xml:space="preserve"> </w:t>
      </w:r>
      <w:r w:rsidRPr="000115DF">
        <w:rPr>
          <w:rFonts w:ascii="Calibri Light" w:hAnsi="Calibri Light"/>
          <w:shd w:val="clear" w:color="auto" w:fill="FFFFFF"/>
        </w:rPr>
        <w:t>від</w:t>
      </w:r>
      <w:r>
        <w:rPr>
          <w:rFonts w:ascii="Calibri Light" w:hAnsi="Calibri Light"/>
          <w:shd w:val="clear" w:color="auto" w:fill="FFFFFF"/>
          <w:lang w:val="uk-UA"/>
        </w:rPr>
        <w:t xml:space="preserve"> </w:t>
      </w:r>
      <w:r w:rsidRPr="000115DF">
        <w:rPr>
          <w:rStyle w:val="apple-converted-space"/>
          <w:rFonts w:ascii="Calibri Light" w:hAnsi="Calibri Light"/>
          <w:shd w:val="clear" w:color="auto" w:fill="FFFFFF"/>
        </w:rPr>
        <w:t> </w:t>
      </w:r>
      <w:r w:rsidRPr="000115DF">
        <w:rPr>
          <w:rFonts w:ascii="Calibri Light" w:hAnsi="Calibri Light"/>
          <w:bdr w:val="none" w:sz="0" w:space="0" w:color="auto" w:frame="1"/>
          <w:shd w:val="clear" w:color="auto" w:fill="FFFFFF"/>
        </w:rPr>
        <w:t>01.07.2014</w:t>
      </w:r>
      <w:r w:rsidRPr="000115DF">
        <w:rPr>
          <w:rStyle w:val="apple-converted-space"/>
          <w:rFonts w:ascii="Calibri Light" w:hAnsi="Calibri Light"/>
          <w:shd w:val="clear" w:color="auto" w:fill="FFFFFF"/>
        </w:rPr>
        <w:t> </w:t>
      </w:r>
      <w:r w:rsidRPr="000115DF">
        <w:rPr>
          <w:rFonts w:ascii="Calibri Light" w:hAnsi="Calibri Light"/>
          <w:shd w:val="clear" w:color="auto" w:fill="FFFFFF"/>
        </w:rPr>
        <w:t>№</w:t>
      </w:r>
      <w:r w:rsidRPr="000115DF">
        <w:rPr>
          <w:rStyle w:val="apple-converted-space"/>
          <w:rFonts w:ascii="Calibri Light" w:hAnsi="Calibri Light"/>
          <w:shd w:val="clear" w:color="auto" w:fill="FFFFFF"/>
        </w:rPr>
        <w:t> </w:t>
      </w:r>
      <w:r w:rsidRPr="000115DF">
        <w:rPr>
          <w:rFonts w:ascii="Calibri Light" w:hAnsi="Calibri Light"/>
          <w:bCs/>
          <w:bdr w:val="none" w:sz="0" w:space="0" w:color="auto" w:frame="1"/>
          <w:shd w:val="clear" w:color="auto" w:fill="FFFFFF"/>
        </w:rPr>
        <w:t>1556</w:t>
      </w:r>
      <w:r>
        <w:rPr>
          <w:rFonts w:ascii="Calibri Light" w:hAnsi="Calibri Light"/>
          <w:bCs/>
          <w:bdr w:val="none" w:sz="0" w:space="0" w:color="auto" w:frame="1"/>
          <w:shd w:val="clear" w:color="auto" w:fill="FFFFFF"/>
        </w:rPr>
        <w:t>–</w:t>
      </w:r>
      <w:r w:rsidRPr="000115DF">
        <w:rPr>
          <w:rFonts w:ascii="Calibri Light" w:hAnsi="Calibri Light"/>
          <w:bCs/>
          <w:bdr w:val="none" w:sz="0" w:space="0" w:color="auto" w:frame="1"/>
          <w:shd w:val="clear" w:color="auto" w:fill="FFFFFF"/>
        </w:rPr>
        <w:t>VII</w:t>
      </w:r>
      <w:r>
        <w:rPr>
          <w:rFonts w:ascii="Calibri Light" w:hAnsi="Calibri Light"/>
          <w:shd w:val="clear" w:color="auto" w:fill="FFFFFF"/>
          <w:lang w:val="uk-UA"/>
        </w:rPr>
        <w:t xml:space="preserve">.– </w:t>
      </w:r>
      <w:r w:rsidRPr="000115DF">
        <w:rPr>
          <w:rFonts w:ascii="Calibri Light" w:hAnsi="Calibri Light"/>
          <w:shd w:val="clear" w:color="auto" w:fill="FFFFFF"/>
        </w:rPr>
        <w:t>Верховна Рада України</w:t>
      </w:r>
      <w:r w:rsidRPr="000115DF">
        <w:rPr>
          <w:rFonts w:ascii="Calibri Light" w:hAnsi="Calibri Light"/>
          <w:bCs/>
          <w:bdr w:val="none" w:sz="0" w:space="0" w:color="auto" w:frame="1"/>
          <w:shd w:val="clear" w:color="auto" w:fill="FFFFFF"/>
          <w:lang w:val="uk-UA"/>
        </w:rPr>
        <w:t>.</w:t>
      </w:r>
      <w:r>
        <w:rPr>
          <w:rFonts w:ascii="Calibri Light" w:hAnsi="Calibri Light"/>
          <w:bCs/>
          <w:bdr w:val="none" w:sz="0" w:space="0" w:color="auto" w:frame="1"/>
          <w:shd w:val="clear" w:color="auto" w:fill="FFFFFF"/>
          <w:lang w:val="uk-UA"/>
        </w:rPr>
        <w:t>–</w:t>
      </w:r>
      <w:r w:rsidRPr="000115DF">
        <w:rPr>
          <w:rFonts w:ascii="Calibri Light" w:hAnsi="Calibri Light"/>
          <w:bCs/>
          <w:bdr w:val="none" w:sz="0" w:space="0" w:color="auto" w:frame="1"/>
          <w:shd w:val="clear" w:color="auto" w:fill="FFFFFF"/>
          <w:lang w:val="uk-UA"/>
        </w:rPr>
        <w:t xml:space="preserve"> </w:t>
      </w:r>
      <w:r w:rsidRPr="000115DF">
        <w:rPr>
          <w:rFonts w:ascii="Calibri Light" w:hAnsi="Calibri Light" w:cs="Arial"/>
          <w:bdr w:val="none" w:sz="0" w:space="0" w:color="auto" w:frame="1"/>
          <w:lang w:val="en-US"/>
        </w:rPr>
        <w:t>URL</w:t>
      </w:r>
      <w:r w:rsidRPr="000115DF">
        <w:rPr>
          <w:rFonts w:ascii="Calibri Light" w:hAnsi="Calibri Light" w:cs="Arial"/>
          <w:bdr w:val="none" w:sz="0" w:space="0" w:color="auto" w:frame="1"/>
        </w:rPr>
        <w:t>: http://zakon2.rada.gov.ua/laws/show/1556</w:t>
      </w:r>
      <w:r>
        <w:rPr>
          <w:rFonts w:ascii="Calibri Light" w:hAnsi="Calibri Light" w:cs="Arial"/>
          <w:bdr w:val="none" w:sz="0" w:space="0" w:color="auto" w:frame="1"/>
        </w:rPr>
        <w:t>–</w:t>
      </w:r>
      <w:r w:rsidRPr="000115DF">
        <w:rPr>
          <w:rFonts w:ascii="Calibri Light" w:hAnsi="Calibri Light" w:cs="Arial"/>
          <w:bdr w:val="none" w:sz="0" w:space="0" w:color="auto" w:frame="1"/>
        </w:rPr>
        <w:t>18</w:t>
      </w:r>
    </w:p>
  </w:footnote>
  <w:footnote w:id="79">
    <w:p w:rsidR="00892D9D" w:rsidRPr="00A74AA0" w:rsidRDefault="00892D9D" w:rsidP="00FD78C4">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Pr>
          <w:rFonts w:ascii="Calibri Light" w:hAnsi="Calibri Light"/>
          <w:lang w:val="uk-UA"/>
        </w:rPr>
        <w:t>Закон України «</w:t>
      </w:r>
      <w:hyperlink r:id="rId28" w:history="1">
        <w:r w:rsidRPr="000115DF">
          <w:rPr>
            <w:rStyle w:val="a5"/>
            <w:rFonts w:ascii="Calibri Light" w:hAnsi="Calibri Light"/>
            <w:color w:val="auto"/>
            <w:u w:val="none"/>
            <w:bdr w:val="none" w:sz="0" w:space="0" w:color="auto" w:frame="1"/>
            <w:shd w:val="clear" w:color="auto" w:fill="FFFFFF"/>
          </w:rPr>
          <w:t>Про вищу освіту</w:t>
        </w:r>
      </w:hyperlink>
      <w:r>
        <w:rPr>
          <w:rFonts w:ascii="Calibri Light" w:hAnsi="Calibri Light"/>
          <w:lang w:val="uk-UA"/>
        </w:rPr>
        <w:t>»</w:t>
      </w:r>
      <w:r w:rsidRPr="000115DF">
        <w:rPr>
          <w:rFonts w:ascii="Calibri Light" w:hAnsi="Calibri Light"/>
          <w:lang w:val="uk-UA"/>
        </w:rPr>
        <w:t xml:space="preserve"> </w:t>
      </w:r>
      <w:r w:rsidRPr="000115DF">
        <w:rPr>
          <w:rFonts w:ascii="Calibri Light" w:hAnsi="Calibri Light"/>
          <w:shd w:val="clear" w:color="auto" w:fill="FFFFFF"/>
        </w:rPr>
        <w:t>від</w:t>
      </w:r>
      <w:r>
        <w:rPr>
          <w:rFonts w:ascii="Calibri Light" w:hAnsi="Calibri Light"/>
          <w:shd w:val="clear" w:color="auto" w:fill="FFFFFF"/>
          <w:lang w:val="uk-UA"/>
        </w:rPr>
        <w:t xml:space="preserve"> </w:t>
      </w:r>
      <w:r w:rsidRPr="000115DF">
        <w:rPr>
          <w:rStyle w:val="apple-converted-space"/>
          <w:rFonts w:ascii="Calibri Light" w:hAnsi="Calibri Light"/>
          <w:shd w:val="clear" w:color="auto" w:fill="FFFFFF"/>
        </w:rPr>
        <w:t> </w:t>
      </w:r>
      <w:r w:rsidRPr="000115DF">
        <w:rPr>
          <w:rFonts w:ascii="Calibri Light" w:hAnsi="Calibri Light"/>
          <w:bdr w:val="none" w:sz="0" w:space="0" w:color="auto" w:frame="1"/>
          <w:shd w:val="clear" w:color="auto" w:fill="FFFFFF"/>
        </w:rPr>
        <w:t>01.07.2014</w:t>
      </w:r>
      <w:r w:rsidRPr="000115DF">
        <w:rPr>
          <w:rStyle w:val="apple-converted-space"/>
          <w:rFonts w:ascii="Calibri Light" w:hAnsi="Calibri Light"/>
          <w:shd w:val="clear" w:color="auto" w:fill="FFFFFF"/>
        </w:rPr>
        <w:t> </w:t>
      </w:r>
      <w:r w:rsidRPr="000115DF">
        <w:rPr>
          <w:rFonts w:ascii="Calibri Light" w:hAnsi="Calibri Light"/>
          <w:shd w:val="clear" w:color="auto" w:fill="FFFFFF"/>
        </w:rPr>
        <w:t>№</w:t>
      </w:r>
      <w:r w:rsidRPr="000115DF">
        <w:rPr>
          <w:rStyle w:val="apple-converted-space"/>
          <w:rFonts w:ascii="Calibri Light" w:hAnsi="Calibri Light"/>
          <w:shd w:val="clear" w:color="auto" w:fill="FFFFFF"/>
        </w:rPr>
        <w:t> </w:t>
      </w:r>
      <w:r w:rsidRPr="000115DF">
        <w:rPr>
          <w:rFonts w:ascii="Calibri Light" w:hAnsi="Calibri Light"/>
          <w:bCs/>
          <w:bdr w:val="none" w:sz="0" w:space="0" w:color="auto" w:frame="1"/>
          <w:shd w:val="clear" w:color="auto" w:fill="FFFFFF"/>
        </w:rPr>
        <w:t>1556</w:t>
      </w:r>
      <w:r>
        <w:rPr>
          <w:rFonts w:ascii="Calibri Light" w:hAnsi="Calibri Light"/>
          <w:bCs/>
          <w:bdr w:val="none" w:sz="0" w:space="0" w:color="auto" w:frame="1"/>
          <w:shd w:val="clear" w:color="auto" w:fill="FFFFFF"/>
        </w:rPr>
        <w:t>–</w:t>
      </w:r>
      <w:r w:rsidRPr="000115DF">
        <w:rPr>
          <w:rFonts w:ascii="Calibri Light" w:hAnsi="Calibri Light"/>
          <w:bCs/>
          <w:bdr w:val="none" w:sz="0" w:space="0" w:color="auto" w:frame="1"/>
          <w:shd w:val="clear" w:color="auto" w:fill="FFFFFF"/>
        </w:rPr>
        <w:t>VII</w:t>
      </w:r>
      <w:r>
        <w:rPr>
          <w:rFonts w:ascii="Calibri Light" w:hAnsi="Calibri Light"/>
          <w:shd w:val="clear" w:color="auto" w:fill="FFFFFF"/>
          <w:lang w:val="uk-UA"/>
        </w:rPr>
        <w:t xml:space="preserve">.– </w:t>
      </w:r>
      <w:r w:rsidRPr="000115DF">
        <w:rPr>
          <w:rFonts w:ascii="Calibri Light" w:hAnsi="Calibri Light"/>
          <w:shd w:val="clear" w:color="auto" w:fill="FFFFFF"/>
        </w:rPr>
        <w:t>Верховна Рада України</w:t>
      </w:r>
      <w:r w:rsidRPr="000115DF">
        <w:rPr>
          <w:rFonts w:ascii="Calibri Light" w:hAnsi="Calibri Light"/>
          <w:bCs/>
          <w:bdr w:val="none" w:sz="0" w:space="0" w:color="auto" w:frame="1"/>
          <w:shd w:val="clear" w:color="auto" w:fill="FFFFFF"/>
          <w:lang w:val="uk-UA"/>
        </w:rPr>
        <w:t>.</w:t>
      </w:r>
      <w:r>
        <w:rPr>
          <w:rFonts w:ascii="Calibri Light" w:hAnsi="Calibri Light"/>
          <w:bCs/>
          <w:bdr w:val="none" w:sz="0" w:space="0" w:color="auto" w:frame="1"/>
          <w:shd w:val="clear" w:color="auto" w:fill="FFFFFF"/>
          <w:lang w:val="uk-UA"/>
        </w:rPr>
        <w:t>–</w:t>
      </w:r>
      <w:r w:rsidRPr="000115DF">
        <w:rPr>
          <w:rFonts w:ascii="Calibri Light" w:hAnsi="Calibri Light"/>
          <w:bCs/>
          <w:bdr w:val="none" w:sz="0" w:space="0" w:color="auto" w:frame="1"/>
          <w:shd w:val="clear" w:color="auto" w:fill="FFFFFF"/>
          <w:lang w:val="uk-UA"/>
        </w:rPr>
        <w:t xml:space="preserve"> </w:t>
      </w:r>
      <w:r w:rsidRPr="000115DF">
        <w:rPr>
          <w:rFonts w:ascii="Calibri Light" w:hAnsi="Calibri Light" w:cs="Arial"/>
          <w:bdr w:val="none" w:sz="0" w:space="0" w:color="auto" w:frame="1"/>
          <w:lang w:val="en-US"/>
        </w:rPr>
        <w:t>URL</w:t>
      </w:r>
      <w:r w:rsidRPr="000115DF">
        <w:rPr>
          <w:rFonts w:ascii="Calibri Light" w:hAnsi="Calibri Light" w:cs="Arial"/>
          <w:bdr w:val="none" w:sz="0" w:space="0" w:color="auto" w:frame="1"/>
        </w:rPr>
        <w:t>: http://zakon2.rada.gov.ua/laws/show/1556</w:t>
      </w:r>
      <w:r>
        <w:rPr>
          <w:rFonts w:ascii="Calibri Light" w:hAnsi="Calibri Light" w:cs="Arial"/>
          <w:bdr w:val="none" w:sz="0" w:space="0" w:color="auto" w:frame="1"/>
        </w:rPr>
        <w:t>–</w:t>
      </w:r>
      <w:r w:rsidRPr="000115DF">
        <w:rPr>
          <w:rFonts w:ascii="Calibri Light" w:hAnsi="Calibri Light" w:cs="Arial"/>
          <w:bdr w:val="none" w:sz="0" w:space="0" w:color="auto" w:frame="1"/>
        </w:rPr>
        <w:t>18</w:t>
      </w:r>
    </w:p>
  </w:footnote>
  <w:footnote w:id="80">
    <w:p w:rsidR="00892D9D" w:rsidRPr="000115DF" w:rsidRDefault="00892D9D" w:rsidP="00FD78C4">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7324BA">
        <w:rPr>
          <w:rFonts w:ascii="Calibri Light" w:hAnsi="Calibri Light"/>
        </w:rPr>
        <w:t xml:space="preserve">Конституція України </w:t>
      </w:r>
      <w:r w:rsidRPr="007324BA">
        <w:rPr>
          <w:rFonts w:ascii="Calibri Light" w:hAnsi="Calibri Light"/>
          <w:bCs/>
          <w:shd w:val="clear" w:color="auto" w:fill="FFFFFF"/>
        </w:rPr>
        <w:t>(ВВР), 1996</w:t>
      </w:r>
      <w:r w:rsidRPr="007324BA">
        <w:rPr>
          <w:rFonts w:ascii="Calibri Light" w:hAnsi="Calibri Light"/>
          <w:bCs/>
          <w:shd w:val="clear" w:color="auto" w:fill="FFFFFF"/>
          <w:lang w:val="uk-UA"/>
        </w:rPr>
        <w:t xml:space="preserve">. </w:t>
      </w:r>
      <w:r>
        <w:rPr>
          <w:rFonts w:ascii="Calibri Light" w:hAnsi="Calibri Light"/>
          <w:bCs/>
          <w:shd w:val="clear" w:color="auto" w:fill="FFFFFF"/>
          <w:lang w:val="uk-UA"/>
        </w:rPr>
        <w:t>–</w:t>
      </w:r>
      <w:r w:rsidRPr="007324BA">
        <w:rPr>
          <w:rFonts w:ascii="Calibri Light" w:hAnsi="Calibri Light"/>
          <w:bCs/>
          <w:shd w:val="clear" w:color="auto" w:fill="FFFFFF"/>
          <w:lang w:val="uk-UA"/>
        </w:rPr>
        <w:t xml:space="preserve"> </w:t>
      </w:r>
      <w:hyperlink r:id="rId29" w:history="1">
        <w:r w:rsidRPr="007324BA">
          <w:rPr>
            <w:rStyle w:val="a5"/>
            <w:rFonts w:ascii="Calibri Light" w:hAnsi="Calibri Light"/>
            <w:color w:val="auto"/>
            <w:u w:val="none"/>
            <w:lang w:val="uk-UA"/>
          </w:rPr>
          <w:t xml:space="preserve">URL: </w:t>
        </w:r>
      </w:hyperlink>
      <w:hyperlink r:id="rId30" w:history="1">
        <w:r w:rsidRPr="007324BA">
          <w:rPr>
            <w:rStyle w:val="a5"/>
            <w:rFonts w:ascii="Calibri Light" w:hAnsi="Calibri Light"/>
            <w:bCs/>
            <w:color w:val="auto"/>
            <w:u w:val="none"/>
            <w:shd w:val="clear" w:color="auto" w:fill="FFFFFF"/>
          </w:rPr>
          <w:t>http://zakon2.rada.gov.ua/laws/show/254%D0%BA/96</w:t>
        </w:r>
        <w:r>
          <w:rPr>
            <w:rStyle w:val="a5"/>
            <w:rFonts w:ascii="Calibri Light" w:hAnsi="Calibri Light"/>
            <w:bCs/>
            <w:color w:val="auto"/>
            <w:u w:val="none"/>
            <w:shd w:val="clear" w:color="auto" w:fill="FFFFFF"/>
          </w:rPr>
          <w:t>–</w:t>
        </w:r>
        <w:r w:rsidRPr="007324BA">
          <w:rPr>
            <w:rStyle w:val="a5"/>
            <w:rFonts w:ascii="Calibri Light" w:hAnsi="Calibri Light"/>
            <w:bCs/>
            <w:color w:val="auto"/>
            <w:u w:val="none"/>
            <w:shd w:val="clear" w:color="auto" w:fill="FFFFFF"/>
          </w:rPr>
          <w:t>%D0%B2%D1%80/</w:t>
        </w:r>
        <w:r w:rsidRPr="007324BA">
          <w:rPr>
            <w:rStyle w:val="a5"/>
            <w:rFonts w:ascii="Calibri Light" w:hAnsi="Calibri Light"/>
            <w:bCs/>
            <w:color w:val="auto"/>
            <w:u w:val="none"/>
            <w:shd w:val="clear" w:color="auto" w:fill="FFFFFF"/>
            <w:lang w:val="uk-UA"/>
          </w:rPr>
          <w:t xml:space="preserve"> </w:t>
        </w:r>
        <w:r w:rsidRPr="007324BA">
          <w:rPr>
            <w:rStyle w:val="a5"/>
            <w:rFonts w:ascii="Calibri Light" w:hAnsi="Calibri Light"/>
            <w:bCs/>
            <w:color w:val="auto"/>
            <w:u w:val="none"/>
            <w:shd w:val="clear" w:color="auto" w:fill="FFFFFF"/>
          </w:rPr>
          <w:t>print1476768066815740</w:t>
        </w:r>
      </w:hyperlink>
      <w:r w:rsidRPr="000115DF">
        <w:rPr>
          <w:rFonts w:ascii="Calibri Light" w:hAnsi="Calibri Light" w:cs="Calibri"/>
          <w:lang w:val="uk-UA"/>
        </w:rPr>
        <w:t xml:space="preserve"> (ст. 53)</w:t>
      </w:r>
      <w:r>
        <w:rPr>
          <w:rFonts w:ascii="Calibri Light" w:hAnsi="Calibri Light" w:cs="Calibri"/>
          <w:lang w:val="uk-UA"/>
        </w:rPr>
        <w:t>.</w:t>
      </w:r>
    </w:p>
  </w:footnote>
  <w:footnote w:id="81">
    <w:p w:rsidR="00892D9D" w:rsidRPr="000115DF" w:rsidRDefault="00892D9D" w:rsidP="00FD78C4">
      <w:pPr>
        <w:pStyle w:val="ab"/>
        <w:spacing w:after="0" w:line="240" w:lineRule="auto"/>
        <w:jc w:val="both"/>
        <w:rPr>
          <w:rFonts w:ascii="Calibri Light" w:hAnsi="Calibri Light" w:cs="Calibri"/>
          <w:lang w:val="uk-UA"/>
        </w:rPr>
      </w:pPr>
      <w:r w:rsidRPr="000115DF">
        <w:rPr>
          <w:rStyle w:val="ad"/>
          <w:rFonts w:ascii="Calibri Light" w:hAnsi="Calibri Light" w:cs="Calibri"/>
        </w:rPr>
        <w:footnoteRef/>
      </w:r>
      <w:r w:rsidRPr="000115DF">
        <w:rPr>
          <w:rFonts w:ascii="Calibri Light" w:hAnsi="Calibri Light" w:cs="Calibri"/>
        </w:rPr>
        <w:t xml:space="preserve"> </w:t>
      </w:r>
      <w:r w:rsidRPr="007324BA">
        <w:rPr>
          <w:rFonts w:ascii="Calibri Light" w:hAnsi="Calibri Light"/>
        </w:rPr>
        <w:t xml:space="preserve">Конституція України </w:t>
      </w:r>
      <w:r w:rsidRPr="007324BA">
        <w:rPr>
          <w:rFonts w:ascii="Calibri Light" w:hAnsi="Calibri Light"/>
          <w:bCs/>
          <w:shd w:val="clear" w:color="auto" w:fill="FFFFFF"/>
        </w:rPr>
        <w:t>(ВВР), 1996</w:t>
      </w:r>
      <w:r w:rsidRPr="007324BA">
        <w:rPr>
          <w:rFonts w:ascii="Calibri Light" w:hAnsi="Calibri Light"/>
          <w:bCs/>
          <w:shd w:val="clear" w:color="auto" w:fill="FFFFFF"/>
          <w:lang w:val="uk-UA"/>
        </w:rPr>
        <w:t xml:space="preserve">. </w:t>
      </w:r>
      <w:r>
        <w:rPr>
          <w:rFonts w:ascii="Calibri Light" w:hAnsi="Calibri Light"/>
          <w:bCs/>
          <w:shd w:val="clear" w:color="auto" w:fill="FFFFFF"/>
          <w:lang w:val="uk-UA"/>
        </w:rPr>
        <w:t>–</w:t>
      </w:r>
      <w:r w:rsidRPr="007324BA">
        <w:rPr>
          <w:rFonts w:ascii="Calibri Light" w:hAnsi="Calibri Light"/>
          <w:bCs/>
          <w:shd w:val="clear" w:color="auto" w:fill="FFFFFF"/>
          <w:lang w:val="uk-UA"/>
        </w:rPr>
        <w:t xml:space="preserve"> </w:t>
      </w:r>
      <w:hyperlink r:id="rId31" w:history="1">
        <w:r w:rsidRPr="007324BA">
          <w:rPr>
            <w:rStyle w:val="a5"/>
            <w:rFonts w:ascii="Calibri Light" w:hAnsi="Calibri Light"/>
            <w:color w:val="auto"/>
            <w:u w:val="none"/>
            <w:lang w:val="uk-UA"/>
          </w:rPr>
          <w:t xml:space="preserve">URL: </w:t>
        </w:r>
      </w:hyperlink>
      <w:hyperlink r:id="rId32" w:history="1">
        <w:r w:rsidRPr="007324BA">
          <w:rPr>
            <w:rStyle w:val="a5"/>
            <w:rFonts w:ascii="Calibri Light" w:hAnsi="Calibri Light"/>
            <w:bCs/>
            <w:color w:val="auto"/>
            <w:u w:val="none"/>
            <w:shd w:val="clear" w:color="auto" w:fill="FFFFFF"/>
          </w:rPr>
          <w:t>http://zakon2.rada.gov.ua/laws/show/254%D0%BA/96</w:t>
        </w:r>
        <w:r>
          <w:rPr>
            <w:rStyle w:val="a5"/>
            <w:rFonts w:ascii="Calibri Light" w:hAnsi="Calibri Light"/>
            <w:bCs/>
            <w:color w:val="auto"/>
            <w:u w:val="none"/>
            <w:shd w:val="clear" w:color="auto" w:fill="FFFFFF"/>
          </w:rPr>
          <w:t>–</w:t>
        </w:r>
        <w:r w:rsidRPr="007324BA">
          <w:rPr>
            <w:rStyle w:val="a5"/>
            <w:rFonts w:ascii="Calibri Light" w:hAnsi="Calibri Light"/>
            <w:bCs/>
            <w:color w:val="auto"/>
            <w:u w:val="none"/>
            <w:shd w:val="clear" w:color="auto" w:fill="FFFFFF"/>
          </w:rPr>
          <w:t>%D0%B2%D1%80/</w:t>
        </w:r>
        <w:r w:rsidRPr="007324BA">
          <w:rPr>
            <w:rStyle w:val="a5"/>
            <w:rFonts w:ascii="Calibri Light" w:hAnsi="Calibri Light"/>
            <w:bCs/>
            <w:color w:val="auto"/>
            <w:u w:val="none"/>
            <w:shd w:val="clear" w:color="auto" w:fill="FFFFFF"/>
            <w:lang w:val="uk-UA"/>
          </w:rPr>
          <w:t xml:space="preserve"> </w:t>
        </w:r>
        <w:r w:rsidRPr="007324BA">
          <w:rPr>
            <w:rStyle w:val="a5"/>
            <w:rFonts w:ascii="Calibri Light" w:hAnsi="Calibri Light"/>
            <w:bCs/>
            <w:color w:val="auto"/>
            <w:u w:val="none"/>
            <w:shd w:val="clear" w:color="auto" w:fill="FFFFFF"/>
          </w:rPr>
          <w:t>print1476768066815740</w:t>
        </w:r>
      </w:hyperlink>
      <w:r w:rsidRPr="000115DF">
        <w:rPr>
          <w:rFonts w:ascii="Calibri Light" w:hAnsi="Calibri Light" w:cs="Calibri"/>
          <w:lang w:val="uk-UA"/>
        </w:rPr>
        <w:t xml:space="preserve"> (ст. 49)</w:t>
      </w:r>
      <w:r>
        <w:rPr>
          <w:rFonts w:ascii="Calibri Light" w:hAnsi="Calibri Light" w:cs="Calibri"/>
          <w:lang w:val="uk-UA"/>
        </w:rPr>
        <w:t>.</w:t>
      </w:r>
    </w:p>
  </w:footnote>
  <w:footnote w:id="82">
    <w:p w:rsidR="00892D9D" w:rsidRPr="000115DF" w:rsidRDefault="00892D9D" w:rsidP="00FD78C4">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7324BA">
        <w:rPr>
          <w:rFonts w:ascii="Calibri Light" w:hAnsi="Calibri Light"/>
        </w:rPr>
        <w:t xml:space="preserve">Конституція України </w:t>
      </w:r>
      <w:r w:rsidRPr="007324BA">
        <w:rPr>
          <w:rFonts w:ascii="Calibri Light" w:hAnsi="Calibri Light"/>
          <w:bCs/>
          <w:shd w:val="clear" w:color="auto" w:fill="FFFFFF"/>
        </w:rPr>
        <w:t>(ВВР), 1996</w:t>
      </w:r>
      <w:r w:rsidRPr="007324BA">
        <w:rPr>
          <w:rFonts w:ascii="Calibri Light" w:hAnsi="Calibri Light"/>
          <w:bCs/>
          <w:shd w:val="clear" w:color="auto" w:fill="FFFFFF"/>
          <w:lang w:val="uk-UA"/>
        </w:rPr>
        <w:t xml:space="preserve">. </w:t>
      </w:r>
      <w:r>
        <w:rPr>
          <w:rFonts w:ascii="Calibri Light" w:hAnsi="Calibri Light"/>
          <w:bCs/>
          <w:shd w:val="clear" w:color="auto" w:fill="FFFFFF"/>
          <w:lang w:val="uk-UA"/>
        </w:rPr>
        <w:t>–</w:t>
      </w:r>
      <w:r w:rsidRPr="007324BA">
        <w:rPr>
          <w:rFonts w:ascii="Calibri Light" w:hAnsi="Calibri Light"/>
          <w:bCs/>
          <w:shd w:val="clear" w:color="auto" w:fill="FFFFFF"/>
          <w:lang w:val="uk-UA"/>
        </w:rPr>
        <w:t xml:space="preserve"> </w:t>
      </w:r>
      <w:hyperlink r:id="rId33" w:history="1">
        <w:r w:rsidRPr="007324BA">
          <w:rPr>
            <w:rStyle w:val="a5"/>
            <w:rFonts w:ascii="Calibri Light" w:hAnsi="Calibri Light"/>
            <w:color w:val="auto"/>
            <w:u w:val="none"/>
            <w:lang w:val="uk-UA"/>
          </w:rPr>
          <w:t xml:space="preserve">URL: </w:t>
        </w:r>
      </w:hyperlink>
      <w:hyperlink r:id="rId34" w:history="1">
        <w:r w:rsidRPr="007324BA">
          <w:rPr>
            <w:rStyle w:val="a5"/>
            <w:rFonts w:ascii="Calibri Light" w:hAnsi="Calibri Light"/>
            <w:bCs/>
            <w:color w:val="auto"/>
            <w:u w:val="none"/>
            <w:shd w:val="clear" w:color="auto" w:fill="FFFFFF"/>
          </w:rPr>
          <w:t>http://zakon2.rada.gov.ua/laws/show/254%D0%BA/96</w:t>
        </w:r>
        <w:r>
          <w:rPr>
            <w:rStyle w:val="a5"/>
            <w:rFonts w:ascii="Calibri Light" w:hAnsi="Calibri Light"/>
            <w:bCs/>
            <w:color w:val="auto"/>
            <w:u w:val="none"/>
            <w:shd w:val="clear" w:color="auto" w:fill="FFFFFF"/>
          </w:rPr>
          <w:t>–</w:t>
        </w:r>
        <w:r w:rsidRPr="007324BA">
          <w:rPr>
            <w:rStyle w:val="a5"/>
            <w:rFonts w:ascii="Calibri Light" w:hAnsi="Calibri Light"/>
            <w:bCs/>
            <w:color w:val="auto"/>
            <w:u w:val="none"/>
            <w:shd w:val="clear" w:color="auto" w:fill="FFFFFF"/>
          </w:rPr>
          <w:t>%D0%B2%D1%80/</w:t>
        </w:r>
        <w:r w:rsidRPr="007324BA">
          <w:rPr>
            <w:rStyle w:val="a5"/>
            <w:rFonts w:ascii="Calibri Light" w:hAnsi="Calibri Light"/>
            <w:bCs/>
            <w:color w:val="auto"/>
            <w:u w:val="none"/>
            <w:shd w:val="clear" w:color="auto" w:fill="FFFFFF"/>
            <w:lang w:val="uk-UA"/>
          </w:rPr>
          <w:t xml:space="preserve"> </w:t>
        </w:r>
        <w:r w:rsidRPr="007324BA">
          <w:rPr>
            <w:rStyle w:val="a5"/>
            <w:rFonts w:ascii="Calibri Light" w:hAnsi="Calibri Light"/>
            <w:bCs/>
            <w:color w:val="auto"/>
            <w:u w:val="none"/>
            <w:shd w:val="clear" w:color="auto" w:fill="FFFFFF"/>
          </w:rPr>
          <w:t>print1476768066815740</w:t>
        </w:r>
      </w:hyperlink>
      <w:r>
        <w:rPr>
          <w:rFonts w:ascii="Calibri Light" w:hAnsi="Calibri Light"/>
          <w:bCs/>
          <w:shd w:val="clear" w:color="auto" w:fill="FFFFFF"/>
          <w:lang w:val="uk-UA"/>
        </w:rPr>
        <w:t xml:space="preserve"> (</w:t>
      </w:r>
      <w:r w:rsidRPr="000115DF">
        <w:rPr>
          <w:rFonts w:ascii="Calibri Light" w:hAnsi="Calibri Light" w:cs="Calibri"/>
          <w:lang w:val="uk-UA"/>
        </w:rPr>
        <w:t>ст. 59</w:t>
      </w:r>
      <w:r>
        <w:rPr>
          <w:rFonts w:ascii="Calibri Light" w:hAnsi="Calibri Light" w:cs="Calibri"/>
          <w:lang w:val="uk-UA"/>
        </w:rPr>
        <w:t>)</w:t>
      </w:r>
      <w:r w:rsidRPr="000115DF">
        <w:rPr>
          <w:rFonts w:ascii="Calibri Light" w:hAnsi="Calibri Light" w:cs="Calibri"/>
          <w:lang w:val="uk-UA"/>
        </w:rPr>
        <w:t>.</w:t>
      </w:r>
    </w:p>
  </w:footnote>
  <w:footnote w:id="83">
    <w:p w:rsidR="00892D9D" w:rsidRPr="000115DF" w:rsidRDefault="00892D9D" w:rsidP="00FD78C4">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cs="Calibri"/>
          <w:lang w:val="ru-RU" w:eastAsia="ru-RU"/>
        </w:rPr>
        <w:t>Коршенко А. В. Міжнародно</w:t>
      </w:r>
      <w:r>
        <w:rPr>
          <w:rFonts w:ascii="Calibri Light" w:hAnsi="Calibri Light" w:cs="Calibri"/>
          <w:lang w:val="ru-RU" w:eastAsia="ru-RU"/>
        </w:rPr>
        <w:t>–</w:t>
      </w:r>
      <w:r w:rsidRPr="000115DF">
        <w:rPr>
          <w:rFonts w:ascii="Calibri Light" w:hAnsi="Calibri Light" w:cs="Calibri"/>
          <w:lang w:val="ru-RU" w:eastAsia="ru-RU"/>
        </w:rPr>
        <w:t>правові стандарти права особи на правову  допомогу та їх співвідношення з національними стандартами / А. В. Коршенко // Часопис Київ. ун</w:t>
      </w:r>
      <w:r>
        <w:rPr>
          <w:rFonts w:ascii="Calibri Light" w:hAnsi="Calibri Light" w:cs="Calibri"/>
          <w:lang w:val="ru-RU" w:eastAsia="ru-RU"/>
        </w:rPr>
        <w:t>–</w:t>
      </w:r>
      <w:r w:rsidRPr="000115DF">
        <w:rPr>
          <w:rFonts w:ascii="Calibri Light" w:hAnsi="Calibri Light" w:cs="Calibri"/>
          <w:lang w:val="ru-RU" w:eastAsia="ru-RU"/>
        </w:rPr>
        <w:t>ту права. – 2013. – № 3. – С. 375–378. С.375.</w:t>
      </w:r>
    </w:p>
  </w:footnote>
  <w:footnote w:id="84">
    <w:p w:rsidR="00892D9D" w:rsidRPr="000115DF" w:rsidRDefault="00892D9D" w:rsidP="00FD78C4">
      <w:pPr>
        <w:autoSpaceDE w:val="0"/>
        <w:autoSpaceDN w:val="0"/>
        <w:adjustRightInd w:val="0"/>
        <w:spacing w:after="0" w:line="240" w:lineRule="auto"/>
        <w:jc w:val="both"/>
        <w:rPr>
          <w:rFonts w:ascii="Calibri Light" w:hAnsi="Calibri Light" w:cs="Calibri"/>
          <w:sz w:val="20"/>
          <w:szCs w:val="20"/>
          <w:lang w:val="x-none"/>
        </w:rPr>
      </w:pPr>
      <w:r w:rsidRPr="000115DF">
        <w:rPr>
          <w:rStyle w:val="ad"/>
          <w:rFonts w:ascii="Calibri Light" w:hAnsi="Calibri Light" w:cs="Calibri"/>
          <w:sz w:val="20"/>
          <w:szCs w:val="20"/>
        </w:rPr>
        <w:footnoteRef/>
      </w:r>
      <w:r w:rsidRPr="000115DF">
        <w:rPr>
          <w:rFonts w:ascii="Calibri Light" w:hAnsi="Calibri Light" w:cs="Calibri"/>
          <w:sz w:val="20"/>
          <w:szCs w:val="20"/>
        </w:rPr>
        <w:t xml:space="preserve"> </w:t>
      </w:r>
      <w:r w:rsidRPr="000115DF">
        <w:rPr>
          <w:rFonts w:ascii="Calibri Light" w:hAnsi="Calibri Light" w:cs="Calibri"/>
          <w:sz w:val="20"/>
          <w:szCs w:val="20"/>
          <w:lang w:val="ru-RU" w:eastAsia="ru-RU"/>
        </w:rPr>
        <w:t>Рішення Конституційного Суду України (справа про право на правову допомогу) № 23</w:t>
      </w:r>
      <w:r>
        <w:rPr>
          <w:rFonts w:ascii="Calibri Light" w:hAnsi="Calibri Light" w:cs="Calibri"/>
          <w:sz w:val="20"/>
          <w:szCs w:val="20"/>
          <w:lang w:val="ru-RU" w:eastAsia="ru-RU"/>
        </w:rPr>
        <w:t>–</w:t>
      </w:r>
      <w:r w:rsidRPr="000115DF">
        <w:rPr>
          <w:rFonts w:ascii="Calibri Light" w:hAnsi="Calibri Light" w:cs="Calibri"/>
          <w:sz w:val="20"/>
          <w:szCs w:val="20"/>
          <w:lang w:val="ru-RU" w:eastAsia="ru-RU"/>
        </w:rPr>
        <w:t xml:space="preserve">рп від 30 вересня 2009 року // Офіц. вісн. України. – 2009. – № 79. – Ст. 62. – </w:t>
      </w:r>
      <w:r w:rsidRPr="000115DF">
        <w:rPr>
          <w:rFonts w:ascii="Calibri Light" w:hAnsi="Calibri Light" w:cs="Calibri"/>
          <w:sz w:val="20"/>
          <w:szCs w:val="20"/>
          <w:lang w:val="en-US"/>
        </w:rPr>
        <w:t>URL</w:t>
      </w:r>
      <w:r w:rsidRPr="000115DF">
        <w:rPr>
          <w:rFonts w:ascii="Calibri Light" w:hAnsi="Calibri Light" w:cs="Calibri"/>
          <w:sz w:val="20"/>
          <w:szCs w:val="20"/>
        </w:rPr>
        <w:t xml:space="preserve">: </w:t>
      </w:r>
      <w:r w:rsidRPr="000115DF">
        <w:rPr>
          <w:rFonts w:ascii="Calibri Light" w:hAnsi="Calibri Light" w:cs="Calibri"/>
          <w:sz w:val="20"/>
          <w:szCs w:val="20"/>
          <w:lang w:val="ru-RU" w:eastAsia="ru-RU"/>
        </w:rPr>
        <w:t>http://zakon5.rada.gov.ua/laws/show/v023p710</w:t>
      </w:r>
      <w:r>
        <w:rPr>
          <w:rFonts w:ascii="Calibri Light" w:hAnsi="Calibri Light" w:cs="Calibri"/>
          <w:sz w:val="20"/>
          <w:szCs w:val="20"/>
          <w:lang w:val="ru-RU" w:eastAsia="ru-RU"/>
        </w:rPr>
        <w:t>–</w:t>
      </w:r>
      <w:r w:rsidRPr="000115DF">
        <w:rPr>
          <w:rFonts w:ascii="Calibri Light" w:hAnsi="Calibri Light" w:cs="Calibri"/>
          <w:sz w:val="20"/>
          <w:szCs w:val="20"/>
          <w:lang w:val="ru-RU" w:eastAsia="ru-RU"/>
        </w:rPr>
        <w:t>09.</w:t>
      </w:r>
    </w:p>
  </w:footnote>
  <w:footnote w:id="85">
    <w:p w:rsidR="00892D9D" w:rsidRPr="000115DF" w:rsidRDefault="00892D9D" w:rsidP="00FD78C4">
      <w:pPr>
        <w:pStyle w:val="rvps6"/>
        <w:shd w:val="clear" w:color="auto" w:fill="FFFFFF"/>
        <w:spacing w:before="0" w:beforeAutospacing="0" w:after="0" w:afterAutospacing="0"/>
        <w:jc w:val="both"/>
        <w:rPr>
          <w:rFonts w:ascii="Calibri Light" w:hAnsi="Calibri Light" w:cs="Calibri"/>
          <w:sz w:val="20"/>
          <w:szCs w:val="20"/>
          <w:lang w:val="x-none"/>
        </w:rPr>
      </w:pPr>
      <w:r w:rsidRPr="000115DF">
        <w:rPr>
          <w:rStyle w:val="ad"/>
          <w:rFonts w:ascii="Calibri Light" w:hAnsi="Calibri Light" w:cs="Calibri"/>
          <w:sz w:val="20"/>
          <w:szCs w:val="20"/>
        </w:rPr>
        <w:footnoteRef/>
      </w:r>
      <w:r w:rsidRPr="000115DF">
        <w:rPr>
          <w:rFonts w:ascii="Calibri Light" w:hAnsi="Calibri Light" w:cs="Calibri"/>
          <w:sz w:val="20"/>
          <w:szCs w:val="20"/>
        </w:rPr>
        <w:t xml:space="preserve"> </w:t>
      </w:r>
      <w:r w:rsidRPr="000115DF">
        <w:rPr>
          <w:rFonts w:ascii="Calibri Light" w:hAnsi="Calibri Light" w:cs="Calibri"/>
          <w:sz w:val="20"/>
          <w:szCs w:val="20"/>
          <w:lang w:val="uk-UA"/>
        </w:rPr>
        <w:t xml:space="preserve">Закон України </w:t>
      </w:r>
      <w:r w:rsidRPr="000115DF">
        <w:rPr>
          <w:rStyle w:val="rvts23"/>
          <w:rFonts w:ascii="Calibri Light" w:eastAsia="Calibri" w:hAnsi="Calibri Light" w:cs="Calibri"/>
          <w:bCs/>
          <w:sz w:val="20"/>
          <w:szCs w:val="20"/>
        </w:rPr>
        <w:t>Про безоплатну правову допомогу</w:t>
      </w:r>
      <w:bookmarkStart w:id="152" w:name="n4"/>
      <w:bookmarkEnd w:id="152"/>
      <w:r w:rsidRPr="000115DF">
        <w:rPr>
          <w:rStyle w:val="rvts23"/>
          <w:rFonts w:ascii="Calibri Light" w:eastAsia="Calibri" w:hAnsi="Calibri Light" w:cs="Calibri"/>
          <w:bCs/>
          <w:sz w:val="20"/>
          <w:szCs w:val="20"/>
        </w:rPr>
        <w:t xml:space="preserve"> </w:t>
      </w:r>
      <w:r w:rsidRPr="000115DF">
        <w:rPr>
          <w:rStyle w:val="rvts44"/>
          <w:rFonts w:ascii="Calibri Light" w:hAnsi="Calibri Light" w:cs="Calibri"/>
          <w:bCs/>
          <w:sz w:val="20"/>
          <w:szCs w:val="20"/>
        </w:rPr>
        <w:t>(Відомості Верховної Ради України (ВВР), 2011, № 51, ст.577)</w:t>
      </w:r>
      <w:r w:rsidRPr="000115DF">
        <w:rPr>
          <w:rFonts w:ascii="Calibri Light" w:hAnsi="Calibri Light" w:cs="Calibri"/>
          <w:sz w:val="20"/>
          <w:szCs w:val="20"/>
        </w:rPr>
        <w:t xml:space="preserve">. – </w:t>
      </w:r>
      <w:r w:rsidRPr="000115DF">
        <w:rPr>
          <w:rFonts w:ascii="Calibri Light" w:hAnsi="Calibri Light" w:cs="Calibri"/>
          <w:sz w:val="20"/>
          <w:szCs w:val="20"/>
          <w:lang w:val="en-US"/>
        </w:rPr>
        <w:t>URL</w:t>
      </w:r>
      <w:r w:rsidRPr="000115DF">
        <w:rPr>
          <w:rFonts w:ascii="Calibri Light" w:hAnsi="Calibri Light" w:cs="Calibri"/>
          <w:sz w:val="20"/>
          <w:szCs w:val="20"/>
        </w:rPr>
        <w:t xml:space="preserve">: </w:t>
      </w:r>
      <w:r w:rsidRPr="000115DF">
        <w:rPr>
          <w:rFonts w:ascii="Calibri Light" w:hAnsi="Calibri Light"/>
          <w:sz w:val="20"/>
          <w:szCs w:val="20"/>
        </w:rPr>
        <w:t xml:space="preserve"> </w:t>
      </w:r>
      <w:r w:rsidRPr="000115DF">
        <w:rPr>
          <w:rFonts w:ascii="Calibri Light" w:hAnsi="Calibri Light" w:cs="Calibri"/>
          <w:sz w:val="20"/>
          <w:szCs w:val="20"/>
        </w:rPr>
        <w:t>http://zakon2.rada.gov.ua/laws/show/3460</w:t>
      </w:r>
      <w:r>
        <w:rPr>
          <w:rFonts w:ascii="Calibri Light" w:hAnsi="Calibri Light" w:cs="Calibri"/>
          <w:sz w:val="20"/>
          <w:szCs w:val="20"/>
        </w:rPr>
        <w:t>–</w:t>
      </w:r>
      <w:r w:rsidRPr="000115DF">
        <w:rPr>
          <w:rFonts w:ascii="Calibri Light" w:hAnsi="Calibri Light" w:cs="Calibri"/>
          <w:sz w:val="20"/>
          <w:szCs w:val="20"/>
        </w:rPr>
        <w:t>17</w:t>
      </w:r>
    </w:p>
  </w:footnote>
  <w:footnote w:id="86">
    <w:p w:rsidR="00892D9D" w:rsidRPr="00632123" w:rsidRDefault="00892D9D" w:rsidP="00FD78C4">
      <w:pPr>
        <w:pStyle w:val="ab"/>
        <w:spacing w:after="0" w:line="240" w:lineRule="auto"/>
        <w:jc w:val="both"/>
        <w:rPr>
          <w:rFonts w:ascii="Calibri Light" w:hAnsi="Calibri Light" w:cs="Calibri"/>
          <w:lang w:val="uk-UA"/>
        </w:rPr>
      </w:pPr>
      <w:r w:rsidRPr="000115DF">
        <w:rPr>
          <w:rStyle w:val="ad"/>
          <w:rFonts w:ascii="Calibri Light" w:hAnsi="Calibri Light" w:cs="Calibri"/>
        </w:rPr>
        <w:footnoteRef/>
      </w:r>
      <w:r w:rsidRPr="000115DF">
        <w:rPr>
          <w:rFonts w:ascii="Calibri Light" w:hAnsi="Calibri Light" w:cs="Calibri"/>
          <w:lang w:val="uk-UA"/>
        </w:rPr>
        <w:t> </w:t>
      </w:r>
      <w:r w:rsidRPr="007324BA">
        <w:rPr>
          <w:rFonts w:ascii="Calibri Light" w:hAnsi="Calibri Light"/>
        </w:rPr>
        <w:t xml:space="preserve">Конституція України </w:t>
      </w:r>
      <w:r w:rsidRPr="007324BA">
        <w:rPr>
          <w:rFonts w:ascii="Calibri Light" w:hAnsi="Calibri Light"/>
          <w:bCs/>
          <w:shd w:val="clear" w:color="auto" w:fill="FFFFFF"/>
        </w:rPr>
        <w:t>(ВВР), 1996</w:t>
      </w:r>
      <w:r w:rsidRPr="007324BA">
        <w:rPr>
          <w:rFonts w:ascii="Calibri Light" w:hAnsi="Calibri Light"/>
          <w:bCs/>
          <w:shd w:val="clear" w:color="auto" w:fill="FFFFFF"/>
          <w:lang w:val="uk-UA"/>
        </w:rPr>
        <w:t xml:space="preserve">. </w:t>
      </w:r>
      <w:r>
        <w:rPr>
          <w:rFonts w:ascii="Calibri Light" w:hAnsi="Calibri Light"/>
          <w:bCs/>
          <w:shd w:val="clear" w:color="auto" w:fill="FFFFFF"/>
          <w:lang w:val="uk-UA"/>
        </w:rPr>
        <w:t>–</w:t>
      </w:r>
      <w:r w:rsidRPr="007324BA">
        <w:rPr>
          <w:rFonts w:ascii="Calibri Light" w:hAnsi="Calibri Light"/>
          <w:bCs/>
          <w:shd w:val="clear" w:color="auto" w:fill="FFFFFF"/>
          <w:lang w:val="uk-UA"/>
        </w:rPr>
        <w:t xml:space="preserve"> </w:t>
      </w:r>
      <w:hyperlink r:id="rId35" w:history="1">
        <w:r w:rsidRPr="007324BA">
          <w:rPr>
            <w:rStyle w:val="a5"/>
            <w:rFonts w:ascii="Calibri Light" w:hAnsi="Calibri Light"/>
            <w:color w:val="auto"/>
            <w:u w:val="none"/>
            <w:lang w:val="uk-UA"/>
          </w:rPr>
          <w:t xml:space="preserve">URL: </w:t>
        </w:r>
      </w:hyperlink>
      <w:hyperlink r:id="rId36" w:history="1">
        <w:r w:rsidRPr="007324BA">
          <w:rPr>
            <w:rStyle w:val="a5"/>
            <w:rFonts w:ascii="Calibri Light" w:hAnsi="Calibri Light"/>
            <w:bCs/>
            <w:color w:val="auto"/>
            <w:u w:val="none"/>
            <w:shd w:val="clear" w:color="auto" w:fill="FFFFFF"/>
          </w:rPr>
          <w:t>http://zakon2.rada.gov.ua/laws/show/254%D0%BA/96</w:t>
        </w:r>
        <w:r>
          <w:rPr>
            <w:rStyle w:val="a5"/>
            <w:rFonts w:ascii="Calibri Light" w:hAnsi="Calibri Light"/>
            <w:bCs/>
            <w:color w:val="auto"/>
            <w:u w:val="none"/>
            <w:shd w:val="clear" w:color="auto" w:fill="FFFFFF"/>
          </w:rPr>
          <w:t>–</w:t>
        </w:r>
        <w:r w:rsidRPr="007324BA">
          <w:rPr>
            <w:rStyle w:val="a5"/>
            <w:rFonts w:ascii="Calibri Light" w:hAnsi="Calibri Light"/>
            <w:bCs/>
            <w:color w:val="auto"/>
            <w:u w:val="none"/>
            <w:shd w:val="clear" w:color="auto" w:fill="FFFFFF"/>
          </w:rPr>
          <w:t>%D0%B2%D1%80/</w:t>
        </w:r>
        <w:r w:rsidRPr="007324BA">
          <w:rPr>
            <w:rStyle w:val="a5"/>
            <w:rFonts w:ascii="Calibri Light" w:hAnsi="Calibri Light"/>
            <w:bCs/>
            <w:color w:val="auto"/>
            <w:u w:val="none"/>
            <w:shd w:val="clear" w:color="auto" w:fill="FFFFFF"/>
            <w:lang w:val="uk-UA"/>
          </w:rPr>
          <w:t xml:space="preserve"> </w:t>
        </w:r>
        <w:r w:rsidRPr="007324BA">
          <w:rPr>
            <w:rStyle w:val="a5"/>
            <w:rFonts w:ascii="Calibri Light" w:hAnsi="Calibri Light"/>
            <w:bCs/>
            <w:color w:val="auto"/>
            <w:u w:val="none"/>
            <w:shd w:val="clear" w:color="auto" w:fill="FFFFFF"/>
          </w:rPr>
          <w:t>print1476768066815740</w:t>
        </w:r>
      </w:hyperlink>
      <w:r>
        <w:rPr>
          <w:rFonts w:ascii="Calibri Light" w:hAnsi="Calibri Light"/>
          <w:bCs/>
          <w:shd w:val="clear" w:color="auto" w:fill="FFFFFF"/>
          <w:lang w:val="uk-UA"/>
        </w:rPr>
        <w:t xml:space="preserve"> (ст. 54)</w:t>
      </w:r>
    </w:p>
  </w:footnote>
  <w:footnote w:id="87">
    <w:p w:rsidR="00892D9D" w:rsidRPr="000115DF" w:rsidRDefault="00892D9D" w:rsidP="00FD78C4">
      <w:pPr>
        <w:pStyle w:val="ab"/>
        <w:spacing w:after="0" w:line="240" w:lineRule="auto"/>
        <w:jc w:val="both"/>
        <w:rPr>
          <w:rFonts w:ascii="Calibri Light" w:hAnsi="Calibri Light" w:cs="Calibri"/>
        </w:rPr>
      </w:pPr>
      <w:r w:rsidRPr="000115DF">
        <w:rPr>
          <w:rStyle w:val="ad"/>
          <w:rFonts w:ascii="Calibri Light" w:hAnsi="Calibri Light" w:cs="Calibri"/>
        </w:rPr>
        <w:footnoteRef/>
      </w:r>
      <w:r w:rsidRPr="000115DF">
        <w:rPr>
          <w:rFonts w:ascii="Calibri Light" w:hAnsi="Calibri Light" w:cs="Calibri"/>
        </w:rPr>
        <w:t xml:space="preserve"> </w:t>
      </w:r>
      <w:r w:rsidRPr="000115DF">
        <w:rPr>
          <w:rStyle w:val="apple-converted-space"/>
          <w:rFonts w:ascii="Calibri Light" w:hAnsi="Calibri Light" w:cs="Calibri"/>
          <w:shd w:val="clear" w:color="auto" w:fill="FFFFFF"/>
        </w:rPr>
        <w:t> </w:t>
      </w:r>
      <w:hyperlink r:id="rId37" w:history="1">
        <w:r w:rsidRPr="000115DF">
          <w:rPr>
            <w:rStyle w:val="a5"/>
            <w:rFonts w:ascii="Calibri Light" w:hAnsi="Calibri Light" w:cs="Calibri"/>
            <w:color w:val="auto"/>
            <w:u w:val="none"/>
            <w:shd w:val="clear" w:color="auto" w:fill="FFFFFF"/>
          </w:rPr>
          <w:t xml:space="preserve">Закон України </w:t>
        </w:r>
        <w:r w:rsidRPr="000115DF">
          <w:rPr>
            <w:rStyle w:val="a5"/>
            <w:rFonts w:ascii="Calibri Light" w:hAnsi="Calibri Light" w:cs="Calibri"/>
            <w:color w:val="auto"/>
            <w:u w:val="none"/>
            <w:shd w:val="clear" w:color="auto" w:fill="FFFFFF"/>
            <w:lang w:val="uk-UA"/>
          </w:rPr>
          <w:t>«</w:t>
        </w:r>
        <w:r w:rsidRPr="000115DF">
          <w:rPr>
            <w:rStyle w:val="a5"/>
            <w:rFonts w:ascii="Calibri Light" w:hAnsi="Calibri Light" w:cs="Calibri"/>
            <w:color w:val="auto"/>
            <w:u w:val="none"/>
            <w:shd w:val="clear" w:color="auto" w:fill="FFFFFF"/>
          </w:rPr>
          <w:t>Про охорону культурної спадщини</w:t>
        </w:r>
      </w:hyperlink>
      <w:r w:rsidRPr="000115DF">
        <w:rPr>
          <w:rFonts w:ascii="Calibri Light" w:hAnsi="Calibri Light" w:cs="Calibri"/>
          <w:lang w:val="uk-UA"/>
        </w:rPr>
        <w:t xml:space="preserve"> </w:t>
      </w:r>
      <w:r w:rsidRPr="000115DF">
        <w:rPr>
          <w:rFonts w:ascii="Calibri Light" w:hAnsi="Calibri Light" w:cs="Calibri"/>
          <w:lang w:val="ru-RU" w:eastAsia="ru-RU"/>
        </w:rPr>
        <w:t xml:space="preserve">– </w:t>
      </w:r>
      <w:r w:rsidRPr="000115DF">
        <w:rPr>
          <w:rFonts w:ascii="Calibri Light" w:hAnsi="Calibri Light" w:cs="Calibri"/>
          <w:lang w:val="en-US"/>
        </w:rPr>
        <w:t>URL</w:t>
      </w:r>
      <w:r w:rsidRPr="000115DF">
        <w:rPr>
          <w:rFonts w:ascii="Calibri Light" w:hAnsi="Calibri Light" w:cs="Calibri"/>
        </w:rPr>
        <w:t>:</w:t>
      </w:r>
      <w:r w:rsidRPr="000115DF">
        <w:rPr>
          <w:rFonts w:ascii="Calibri Light" w:hAnsi="Calibri Light" w:cs="Calibri"/>
          <w:lang w:val="uk-UA"/>
        </w:rPr>
        <w:t xml:space="preserve"> </w:t>
      </w:r>
      <w:r w:rsidRPr="000115DF">
        <w:rPr>
          <w:rFonts w:ascii="Calibri Light" w:hAnsi="Calibri Light" w:cs="Calibri"/>
        </w:rPr>
        <w:t>http://zakon2.rada.gov.ua/laws/show/2073</w:t>
      </w:r>
      <w:r>
        <w:rPr>
          <w:rFonts w:ascii="Calibri Light" w:hAnsi="Calibri Light" w:cs="Calibri"/>
        </w:rPr>
        <w:t>–</w:t>
      </w:r>
      <w:r w:rsidRPr="000115DF">
        <w:rPr>
          <w:rFonts w:ascii="Calibri Light" w:hAnsi="Calibri Light" w:cs="Calibri"/>
        </w:rPr>
        <w:t>19</w:t>
      </w:r>
    </w:p>
  </w:footnote>
  <w:footnote w:id="88">
    <w:p w:rsidR="00892D9D" w:rsidRPr="000115DF" w:rsidRDefault="00892D9D" w:rsidP="00FD78C4">
      <w:pPr>
        <w:pStyle w:val="ab"/>
        <w:spacing w:after="0" w:line="240" w:lineRule="auto"/>
        <w:jc w:val="both"/>
        <w:rPr>
          <w:rFonts w:ascii="Calibri Light" w:hAnsi="Calibri Light" w:cs="Calibri"/>
        </w:rPr>
      </w:pPr>
      <w:r w:rsidRPr="000115DF">
        <w:rPr>
          <w:rStyle w:val="ad"/>
          <w:rFonts w:ascii="Calibri Light" w:hAnsi="Calibri Light" w:cs="Calibri"/>
        </w:rPr>
        <w:footnoteRef/>
      </w:r>
      <w:r w:rsidRPr="000115DF">
        <w:rPr>
          <w:rFonts w:ascii="Calibri Light" w:hAnsi="Calibri Light" w:cs="Calibri"/>
        </w:rPr>
        <w:t xml:space="preserve"> </w:t>
      </w:r>
      <w:hyperlink r:id="rId38" w:history="1">
        <w:r w:rsidRPr="000115DF">
          <w:rPr>
            <w:rStyle w:val="a5"/>
            <w:rFonts w:ascii="Calibri Light" w:hAnsi="Calibri Light" w:cs="Calibri"/>
            <w:color w:val="auto"/>
            <w:u w:val="none"/>
            <w:shd w:val="clear" w:color="auto" w:fill="FFFFFF"/>
          </w:rPr>
          <w:t xml:space="preserve">Закон України </w:t>
        </w:r>
        <w:r w:rsidRPr="000115DF">
          <w:rPr>
            <w:rStyle w:val="a5"/>
            <w:rFonts w:ascii="Calibri Light" w:hAnsi="Calibri Light" w:cs="Calibri"/>
            <w:color w:val="auto"/>
            <w:u w:val="none"/>
            <w:shd w:val="clear" w:color="auto" w:fill="FFFFFF"/>
            <w:lang w:val="uk-UA"/>
          </w:rPr>
          <w:t>«</w:t>
        </w:r>
        <w:r w:rsidRPr="000115DF">
          <w:rPr>
            <w:rStyle w:val="a5"/>
            <w:rFonts w:ascii="Calibri Light" w:hAnsi="Calibri Light" w:cs="Calibri"/>
            <w:color w:val="auto"/>
            <w:u w:val="none"/>
            <w:shd w:val="clear" w:color="auto" w:fill="FFFFFF"/>
          </w:rPr>
          <w:t>Про охорону культурної спадщини</w:t>
        </w:r>
      </w:hyperlink>
      <w:r w:rsidRPr="000115DF">
        <w:rPr>
          <w:rFonts w:ascii="Calibri Light" w:hAnsi="Calibri Light" w:cs="Calibri"/>
          <w:lang w:val="uk-UA"/>
        </w:rPr>
        <w:t xml:space="preserve"> </w:t>
      </w:r>
      <w:r w:rsidRPr="000115DF">
        <w:rPr>
          <w:rFonts w:ascii="Calibri Light" w:hAnsi="Calibri Light" w:cs="Calibri"/>
          <w:lang w:val="ru-RU" w:eastAsia="ru-RU"/>
        </w:rPr>
        <w:t xml:space="preserve">– </w:t>
      </w:r>
      <w:r w:rsidRPr="000115DF">
        <w:rPr>
          <w:rFonts w:ascii="Calibri Light" w:hAnsi="Calibri Light" w:cs="Calibri"/>
          <w:lang w:val="en-US"/>
        </w:rPr>
        <w:t>URL</w:t>
      </w:r>
      <w:r w:rsidRPr="000115DF">
        <w:rPr>
          <w:rFonts w:ascii="Calibri Light" w:hAnsi="Calibri Light" w:cs="Calibri"/>
        </w:rPr>
        <w:t>:</w:t>
      </w:r>
      <w:r w:rsidRPr="000115DF">
        <w:rPr>
          <w:rFonts w:ascii="Calibri Light" w:hAnsi="Calibri Light" w:cs="Calibri"/>
          <w:lang w:val="uk-UA"/>
        </w:rPr>
        <w:t xml:space="preserve"> </w:t>
      </w:r>
      <w:r w:rsidRPr="000115DF">
        <w:rPr>
          <w:rFonts w:ascii="Calibri Light" w:hAnsi="Calibri Light" w:cs="Calibri"/>
        </w:rPr>
        <w:t>http://zakon2.rada.gov.ua/laws/show/2073</w:t>
      </w:r>
      <w:r>
        <w:rPr>
          <w:rFonts w:ascii="Calibri Light" w:hAnsi="Calibri Light" w:cs="Calibri"/>
        </w:rPr>
        <w:t>–</w:t>
      </w:r>
      <w:r w:rsidRPr="000115DF">
        <w:rPr>
          <w:rFonts w:ascii="Calibri Light" w:hAnsi="Calibri Light" w:cs="Calibri"/>
        </w:rPr>
        <w:t>19</w:t>
      </w:r>
      <w:r w:rsidRPr="000115DF">
        <w:rPr>
          <w:rFonts w:ascii="Calibri Light" w:hAnsi="Calibri Light" w:cs="Calibri"/>
          <w:lang w:val="uk-UA"/>
        </w:rPr>
        <w:t>.</w:t>
      </w:r>
      <w:r w:rsidRPr="000115DF">
        <w:rPr>
          <w:rFonts w:ascii="Calibri Light" w:hAnsi="Calibri Light" w:cs="Calibri"/>
        </w:rPr>
        <w:t xml:space="preserve"> </w:t>
      </w:r>
    </w:p>
  </w:footnote>
  <w:footnote w:id="89">
    <w:p w:rsidR="00892D9D" w:rsidRPr="00632123" w:rsidRDefault="00892D9D" w:rsidP="00FD78C4">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w:t>
      </w:r>
      <w:r w:rsidRPr="007324BA">
        <w:rPr>
          <w:rFonts w:ascii="Calibri Light" w:hAnsi="Calibri Light"/>
        </w:rPr>
        <w:t xml:space="preserve">Конституція України </w:t>
      </w:r>
      <w:r w:rsidRPr="007324BA">
        <w:rPr>
          <w:rFonts w:ascii="Calibri Light" w:hAnsi="Calibri Light"/>
          <w:bCs/>
          <w:shd w:val="clear" w:color="auto" w:fill="FFFFFF"/>
        </w:rPr>
        <w:t>(ВВР), 1996</w:t>
      </w:r>
      <w:r w:rsidRPr="007324BA">
        <w:rPr>
          <w:rFonts w:ascii="Calibri Light" w:hAnsi="Calibri Light"/>
          <w:bCs/>
          <w:shd w:val="clear" w:color="auto" w:fill="FFFFFF"/>
          <w:lang w:val="uk-UA"/>
        </w:rPr>
        <w:t xml:space="preserve">. </w:t>
      </w:r>
      <w:r>
        <w:rPr>
          <w:rFonts w:ascii="Calibri Light" w:hAnsi="Calibri Light"/>
          <w:bCs/>
          <w:shd w:val="clear" w:color="auto" w:fill="FFFFFF"/>
          <w:lang w:val="uk-UA"/>
        </w:rPr>
        <w:t>–</w:t>
      </w:r>
      <w:r w:rsidRPr="007324BA">
        <w:rPr>
          <w:rFonts w:ascii="Calibri Light" w:hAnsi="Calibri Light"/>
          <w:bCs/>
          <w:shd w:val="clear" w:color="auto" w:fill="FFFFFF"/>
          <w:lang w:val="uk-UA"/>
        </w:rPr>
        <w:t xml:space="preserve"> </w:t>
      </w:r>
      <w:hyperlink r:id="rId39" w:history="1">
        <w:r w:rsidRPr="007324BA">
          <w:rPr>
            <w:rStyle w:val="a5"/>
            <w:rFonts w:ascii="Calibri Light" w:hAnsi="Calibri Light"/>
            <w:color w:val="auto"/>
            <w:u w:val="none"/>
            <w:lang w:val="uk-UA"/>
          </w:rPr>
          <w:t xml:space="preserve">URL: </w:t>
        </w:r>
      </w:hyperlink>
      <w:hyperlink r:id="rId40" w:history="1">
        <w:r w:rsidRPr="007324BA">
          <w:rPr>
            <w:rStyle w:val="a5"/>
            <w:rFonts w:ascii="Calibri Light" w:hAnsi="Calibri Light"/>
            <w:bCs/>
            <w:color w:val="auto"/>
            <w:u w:val="none"/>
            <w:shd w:val="clear" w:color="auto" w:fill="FFFFFF"/>
          </w:rPr>
          <w:t>http://zakon2.rada.gov.ua/laws/show/254%D0%BA/96</w:t>
        </w:r>
        <w:r>
          <w:rPr>
            <w:rStyle w:val="a5"/>
            <w:rFonts w:ascii="Calibri Light" w:hAnsi="Calibri Light"/>
            <w:bCs/>
            <w:color w:val="auto"/>
            <w:u w:val="none"/>
            <w:shd w:val="clear" w:color="auto" w:fill="FFFFFF"/>
          </w:rPr>
          <w:t>–</w:t>
        </w:r>
        <w:r w:rsidRPr="007324BA">
          <w:rPr>
            <w:rStyle w:val="a5"/>
            <w:rFonts w:ascii="Calibri Light" w:hAnsi="Calibri Light"/>
            <w:bCs/>
            <w:color w:val="auto"/>
            <w:u w:val="none"/>
            <w:shd w:val="clear" w:color="auto" w:fill="FFFFFF"/>
          </w:rPr>
          <w:t>%D0%B2%D1%80/</w:t>
        </w:r>
        <w:r w:rsidRPr="007324BA">
          <w:rPr>
            <w:rStyle w:val="a5"/>
            <w:rFonts w:ascii="Calibri Light" w:hAnsi="Calibri Light"/>
            <w:bCs/>
            <w:color w:val="auto"/>
            <w:u w:val="none"/>
            <w:shd w:val="clear" w:color="auto" w:fill="FFFFFF"/>
            <w:lang w:val="uk-UA"/>
          </w:rPr>
          <w:t xml:space="preserve"> </w:t>
        </w:r>
        <w:r w:rsidRPr="007324BA">
          <w:rPr>
            <w:rStyle w:val="a5"/>
            <w:rFonts w:ascii="Calibri Light" w:hAnsi="Calibri Light"/>
            <w:bCs/>
            <w:color w:val="auto"/>
            <w:u w:val="none"/>
            <w:shd w:val="clear" w:color="auto" w:fill="FFFFFF"/>
          </w:rPr>
          <w:t>print1476768066815740</w:t>
        </w:r>
      </w:hyperlink>
      <w:r>
        <w:rPr>
          <w:rFonts w:ascii="Calibri Light" w:hAnsi="Calibri Light"/>
          <w:bCs/>
          <w:shd w:val="clear" w:color="auto" w:fill="FFFFFF"/>
          <w:lang w:val="uk-UA"/>
        </w:rPr>
        <w:t xml:space="preserve"> (ст. 16).</w:t>
      </w:r>
    </w:p>
  </w:footnote>
  <w:footnote w:id="90">
    <w:p w:rsidR="00892D9D" w:rsidRPr="000115DF" w:rsidRDefault="00892D9D" w:rsidP="00FD78C4">
      <w:pPr>
        <w:pStyle w:val="ab"/>
        <w:spacing w:after="0" w:line="240" w:lineRule="auto"/>
        <w:jc w:val="both"/>
        <w:rPr>
          <w:rFonts w:ascii="Calibri Light" w:hAnsi="Calibri Light" w:cs="Calibri"/>
          <w:lang w:val="uk-UA"/>
        </w:rPr>
      </w:pPr>
      <w:r w:rsidRPr="000115DF">
        <w:rPr>
          <w:rStyle w:val="ad"/>
          <w:rFonts w:ascii="Calibri Light" w:hAnsi="Calibri Light" w:cs="Calibri"/>
        </w:rPr>
        <w:footnoteRef/>
      </w:r>
      <w:r w:rsidRPr="000115DF">
        <w:rPr>
          <w:rFonts w:ascii="Calibri Light" w:hAnsi="Calibri Light" w:cs="Calibri"/>
          <w:lang w:val="uk-UA"/>
        </w:rPr>
        <w:t>  </w:t>
      </w:r>
      <w:r w:rsidRPr="007324BA">
        <w:rPr>
          <w:rFonts w:ascii="Calibri Light" w:hAnsi="Calibri Light"/>
        </w:rPr>
        <w:t xml:space="preserve">Конституція України </w:t>
      </w:r>
      <w:r w:rsidRPr="007324BA">
        <w:rPr>
          <w:rFonts w:ascii="Calibri Light" w:hAnsi="Calibri Light"/>
          <w:bCs/>
          <w:shd w:val="clear" w:color="auto" w:fill="FFFFFF"/>
        </w:rPr>
        <w:t>(ВВР), 1996</w:t>
      </w:r>
      <w:r w:rsidRPr="007324BA">
        <w:rPr>
          <w:rFonts w:ascii="Calibri Light" w:hAnsi="Calibri Light"/>
          <w:bCs/>
          <w:shd w:val="clear" w:color="auto" w:fill="FFFFFF"/>
          <w:lang w:val="uk-UA"/>
        </w:rPr>
        <w:t xml:space="preserve">. </w:t>
      </w:r>
      <w:r>
        <w:rPr>
          <w:rFonts w:ascii="Calibri Light" w:hAnsi="Calibri Light"/>
          <w:bCs/>
          <w:shd w:val="clear" w:color="auto" w:fill="FFFFFF"/>
          <w:lang w:val="uk-UA"/>
        </w:rPr>
        <w:t>–</w:t>
      </w:r>
      <w:r w:rsidRPr="007324BA">
        <w:rPr>
          <w:rFonts w:ascii="Calibri Light" w:hAnsi="Calibri Light"/>
          <w:bCs/>
          <w:shd w:val="clear" w:color="auto" w:fill="FFFFFF"/>
          <w:lang w:val="uk-UA"/>
        </w:rPr>
        <w:t xml:space="preserve"> </w:t>
      </w:r>
      <w:hyperlink r:id="rId41" w:history="1">
        <w:r w:rsidRPr="007324BA">
          <w:rPr>
            <w:rStyle w:val="a5"/>
            <w:rFonts w:ascii="Calibri Light" w:hAnsi="Calibri Light"/>
            <w:color w:val="auto"/>
            <w:u w:val="none"/>
            <w:lang w:val="uk-UA"/>
          </w:rPr>
          <w:t xml:space="preserve">URL: </w:t>
        </w:r>
      </w:hyperlink>
      <w:hyperlink r:id="rId42" w:history="1">
        <w:r w:rsidRPr="007324BA">
          <w:rPr>
            <w:rStyle w:val="a5"/>
            <w:rFonts w:ascii="Calibri Light" w:hAnsi="Calibri Light"/>
            <w:bCs/>
            <w:color w:val="auto"/>
            <w:u w:val="none"/>
            <w:shd w:val="clear" w:color="auto" w:fill="FFFFFF"/>
          </w:rPr>
          <w:t>http://zakon2.rada.gov.ua/laws/show/254%D0%BA/96</w:t>
        </w:r>
        <w:r>
          <w:rPr>
            <w:rStyle w:val="a5"/>
            <w:rFonts w:ascii="Calibri Light" w:hAnsi="Calibri Light"/>
            <w:bCs/>
            <w:color w:val="auto"/>
            <w:u w:val="none"/>
            <w:shd w:val="clear" w:color="auto" w:fill="FFFFFF"/>
          </w:rPr>
          <w:t>–</w:t>
        </w:r>
        <w:r w:rsidRPr="007324BA">
          <w:rPr>
            <w:rStyle w:val="a5"/>
            <w:rFonts w:ascii="Calibri Light" w:hAnsi="Calibri Light"/>
            <w:bCs/>
            <w:color w:val="auto"/>
            <w:u w:val="none"/>
            <w:shd w:val="clear" w:color="auto" w:fill="FFFFFF"/>
          </w:rPr>
          <w:t>%D0%B2%D1%80/</w:t>
        </w:r>
        <w:r w:rsidRPr="007324BA">
          <w:rPr>
            <w:rStyle w:val="a5"/>
            <w:rFonts w:ascii="Calibri Light" w:hAnsi="Calibri Light"/>
            <w:bCs/>
            <w:color w:val="auto"/>
            <w:u w:val="none"/>
            <w:shd w:val="clear" w:color="auto" w:fill="FFFFFF"/>
            <w:lang w:val="uk-UA"/>
          </w:rPr>
          <w:t xml:space="preserve"> </w:t>
        </w:r>
        <w:r w:rsidRPr="007324BA">
          <w:rPr>
            <w:rStyle w:val="a5"/>
            <w:rFonts w:ascii="Calibri Light" w:hAnsi="Calibri Light"/>
            <w:bCs/>
            <w:color w:val="auto"/>
            <w:u w:val="none"/>
            <w:shd w:val="clear" w:color="auto" w:fill="FFFFFF"/>
          </w:rPr>
          <w:t>print1476768066815740</w:t>
        </w:r>
      </w:hyperlink>
      <w:r>
        <w:rPr>
          <w:rFonts w:ascii="Calibri Light" w:hAnsi="Calibri Light"/>
          <w:bCs/>
          <w:shd w:val="clear" w:color="auto" w:fill="FFFFFF"/>
          <w:lang w:val="uk-UA"/>
        </w:rPr>
        <w:t xml:space="preserve"> (ст. 17)</w:t>
      </w:r>
      <w:r w:rsidRPr="000115DF">
        <w:rPr>
          <w:rFonts w:ascii="Calibri Light" w:hAnsi="Calibri Light" w:cs="Calibri"/>
          <w:lang w:val="uk-UA"/>
        </w:rPr>
        <w:t>.</w:t>
      </w:r>
    </w:p>
  </w:footnote>
  <w:footnote w:id="91">
    <w:p w:rsidR="00892D9D" w:rsidRPr="000115DF" w:rsidRDefault="00892D9D" w:rsidP="00FD78C4">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7324BA">
        <w:rPr>
          <w:rFonts w:ascii="Calibri Light" w:hAnsi="Calibri Light"/>
        </w:rPr>
        <w:t xml:space="preserve">Конституція України </w:t>
      </w:r>
      <w:r w:rsidRPr="007324BA">
        <w:rPr>
          <w:rFonts w:ascii="Calibri Light" w:hAnsi="Calibri Light"/>
          <w:bCs/>
          <w:shd w:val="clear" w:color="auto" w:fill="FFFFFF"/>
        </w:rPr>
        <w:t>(ВВР), 1996</w:t>
      </w:r>
      <w:r w:rsidRPr="007324BA">
        <w:rPr>
          <w:rFonts w:ascii="Calibri Light" w:hAnsi="Calibri Light"/>
          <w:bCs/>
          <w:shd w:val="clear" w:color="auto" w:fill="FFFFFF"/>
          <w:lang w:val="uk-UA"/>
        </w:rPr>
        <w:t xml:space="preserve">. </w:t>
      </w:r>
      <w:r>
        <w:rPr>
          <w:rFonts w:ascii="Calibri Light" w:hAnsi="Calibri Light"/>
          <w:bCs/>
          <w:shd w:val="clear" w:color="auto" w:fill="FFFFFF"/>
          <w:lang w:val="uk-UA"/>
        </w:rPr>
        <w:t>–</w:t>
      </w:r>
      <w:r w:rsidRPr="007324BA">
        <w:rPr>
          <w:rFonts w:ascii="Calibri Light" w:hAnsi="Calibri Light"/>
          <w:bCs/>
          <w:shd w:val="clear" w:color="auto" w:fill="FFFFFF"/>
          <w:lang w:val="uk-UA"/>
        </w:rPr>
        <w:t xml:space="preserve"> </w:t>
      </w:r>
      <w:hyperlink r:id="rId43" w:history="1">
        <w:r w:rsidRPr="007324BA">
          <w:rPr>
            <w:rStyle w:val="a5"/>
            <w:rFonts w:ascii="Calibri Light" w:hAnsi="Calibri Light"/>
            <w:color w:val="auto"/>
            <w:u w:val="none"/>
            <w:lang w:val="uk-UA"/>
          </w:rPr>
          <w:t xml:space="preserve">URL: </w:t>
        </w:r>
      </w:hyperlink>
      <w:hyperlink r:id="rId44" w:history="1">
        <w:r w:rsidRPr="007324BA">
          <w:rPr>
            <w:rStyle w:val="a5"/>
            <w:rFonts w:ascii="Calibri Light" w:hAnsi="Calibri Light"/>
            <w:bCs/>
            <w:color w:val="auto"/>
            <w:u w:val="none"/>
            <w:shd w:val="clear" w:color="auto" w:fill="FFFFFF"/>
          </w:rPr>
          <w:t>http://zakon2.rada.gov.ua/laws/show/254%D0%BA/96</w:t>
        </w:r>
        <w:r>
          <w:rPr>
            <w:rStyle w:val="a5"/>
            <w:rFonts w:ascii="Calibri Light" w:hAnsi="Calibri Light"/>
            <w:bCs/>
            <w:color w:val="auto"/>
            <w:u w:val="none"/>
            <w:shd w:val="clear" w:color="auto" w:fill="FFFFFF"/>
          </w:rPr>
          <w:t>–</w:t>
        </w:r>
        <w:r w:rsidRPr="007324BA">
          <w:rPr>
            <w:rStyle w:val="a5"/>
            <w:rFonts w:ascii="Calibri Light" w:hAnsi="Calibri Light"/>
            <w:bCs/>
            <w:color w:val="auto"/>
            <w:u w:val="none"/>
            <w:shd w:val="clear" w:color="auto" w:fill="FFFFFF"/>
          </w:rPr>
          <w:t>%D0%B2%D1%80/</w:t>
        </w:r>
        <w:r w:rsidRPr="007324BA">
          <w:rPr>
            <w:rStyle w:val="a5"/>
            <w:rFonts w:ascii="Calibri Light" w:hAnsi="Calibri Light"/>
            <w:bCs/>
            <w:color w:val="auto"/>
            <w:u w:val="none"/>
            <w:shd w:val="clear" w:color="auto" w:fill="FFFFFF"/>
            <w:lang w:val="uk-UA"/>
          </w:rPr>
          <w:t xml:space="preserve"> </w:t>
        </w:r>
        <w:r w:rsidRPr="007324BA">
          <w:rPr>
            <w:rStyle w:val="a5"/>
            <w:rFonts w:ascii="Calibri Light" w:hAnsi="Calibri Light"/>
            <w:bCs/>
            <w:color w:val="auto"/>
            <w:u w:val="none"/>
            <w:shd w:val="clear" w:color="auto" w:fill="FFFFFF"/>
          </w:rPr>
          <w:t>print1476768066815740</w:t>
        </w:r>
      </w:hyperlink>
      <w:r w:rsidRPr="000115DF">
        <w:rPr>
          <w:rFonts w:ascii="Calibri Light" w:hAnsi="Calibri Light"/>
          <w:lang w:val="uk-UA"/>
        </w:rPr>
        <w:t>.</w:t>
      </w:r>
    </w:p>
  </w:footnote>
  <w:footnote w:id="92">
    <w:p w:rsidR="00892D9D" w:rsidRPr="00C270ED" w:rsidRDefault="00892D9D" w:rsidP="00FD78C4">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w:t>
      </w:r>
      <w:r w:rsidRPr="007324BA">
        <w:rPr>
          <w:rFonts w:ascii="Calibri Light" w:hAnsi="Calibri Light"/>
        </w:rPr>
        <w:t xml:space="preserve">Конституція України </w:t>
      </w:r>
      <w:r w:rsidRPr="007324BA">
        <w:rPr>
          <w:rFonts w:ascii="Calibri Light" w:hAnsi="Calibri Light"/>
          <w:bCs/>
          <w:shd w:val="clear" w:color="auto" w:fill="FFFFFF"/>
        </w:rPr>
        <w:t>(ВВР), 1996</w:t>
      </w:r>
      <w:r w:rsidRPr="007324BA">
        <w:rPr>
          <w:rFonts w:ascii="Calibri Light" w:hAnsi="Calibri Light"/>
          <w:bCs/>
          <w:shd w:val="clear" w:color="auto" w:fill="FFFFFF"/>
          <w:lang w:val="uk-UA"/>
        </w:rPr>
        <w:t xml:space="preserve">. </w:t>
      </w:r>
      <w:r>
        <w:rPr>
          <w:rFonts w:ascii="Calibri Light" w:hAnsi="Calibri Light"/>
          <w:bCs/>
          <w:shd w:val="clear" w:color="auto" w:fill="FFFFFF"/>
          <w:lang w:val="uk-UA"/>
        </w:rPr>
        <w:t>–</w:t>
      </w:r>
      <w:r w:rsidRPr="007324BA">
        <w:rPr>
          <w:rFonts w:ascii="Calibri Light" w:hAnsi="Calibri Light"/>
          <w:bCs/>
          <w:shd w:val="clear" w:color="auto" w:fill="FFFFFF"/>
          <w:lang w:val="uk-UA"/>
        </w:rPr>
        <w:t xml:space="preserve"> </w:t>
      </w:r>
      <w:hyperlink r:id="rId45" w:history="1">
        <w:r w:rsidRPr="007324BA">
          <w:rPr>
            <w:rStyle w:val="a5"/>
            <w:rFonts w:ascii="Calibri Light" w:hAnsi="Calibri Light"/>
            <w:color w:val="auto"/>
            <w:u w:val="none"/>
            <w:lang w:val="uk-UA"/>
          </w:rPr>
          <w:t xml:space="preserve">URL: </w:t>
        </w:r>
      </w:hyperlink>
      <w:hyperlink r:id="rId46" w:history="1">
        <w:r w:rsidRPr="007324BA">
          <w:rPr>
            <w:rStyle w:val="a5"/>
            <w:rFonts w:ascii="Calibri Light" w:hAnsi="Calibri Light"/>
            <w:bCs/>
            <w:color w:val="auto"/>
            <w:u w:val="none"/>
            <w:shd w:val="clear" w:color="auto" w:fill="FFFFFF"/>
          </w:rPr>
          <w:t>http://zakon2.rada.gov.ua/laws/show/254%D0%BA/96</w:t>
        </w:r>
        <w:r>
          <w:rPr>
            <w:rStyle w:val="a5"/>
            <w:rFonts w:ascii="Calibri Light" w:hAnsi="Calibri Light"/>
            <w:bCs/>
            <w:color w:val="auto"/>
            <w:u w:val="none"/>
            <w:shd w:val="clear" w:color="auto" w:fill="FFFFFF"/>
          </w:rPr>
          <w:t>–</w:t>
        </w:r>
        <w:r w:rsidRPr="007324BA">
          <w:rPr>
            <w:rStyle w:val="a5"/>
            <w:rFonts w:ascii="Calibri Light" w:hAnsi="Calibri Light"/>
            <w:bCs/>
            <w:color w:val="auto"/>
            <w:u w:val="none"/>
            <w:shd w:val="clear" w:color="auto" w:fill="FFFFFF"/>
          </w:rPr>
          <w:t>%D0%B2%D1%80/</w:t>
        </w:r>
        <w:r w:rsidRPr="007324BA">
          <w:rPr>
            <w:rStyle w:val="a5"/>
            <w:rFonts w:ascii="Calibri Light" w:hAnsi="Calibri Light"/>
            <w:bCs/>
            <w:color w:val="auto"/>
            <w:u w:val="none"/>
            <w:shd w:val="clear" w:color="auto" w:fill="FFFFFF"/>
            <w:lang w:val="uk-UA"/>
          </w:rPr>
          <w:t xml:space="preserve"> </w:t>
        </w:r>
        <w:r w:rsidRPr="007324BA">
          <w:rPr>
            <w:rStyle w:val="a5"/>
            <w:rFonts w:ascii="Calibri Light" w:hAnsi="Calibri Light"/>
            <w:bCs/>
            <w:color w:val="auto"/>
            <w:u w:val="none"/>
            <w:shd w:val="clear" w:color="auto" w:fill="FFFFFF"/>
          </w:rPr>
          <w:t>print1476768066815740</w:t>
        </w:r>
      </w:hyperlink>
      <w:r>
        <w:rPr>
          <w:rFonts w:ascii="Calibri Light" w:hAnsi="Calibri Light" w:cs="Calibri"/>
          <w:lang w:val="uk-UA"/>
        </w:rPr>
        <w:t>.</w:t>
      </w:r>
    </w:p>
  </w:footnote>
  <w:footnote w:id="93">
    <w:p w:rsidR="00892D9D" w:rsidRPr="00C270ED" w:rsidRDefault="00892D9D" w:rsidP="00FD78C4">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w:t>
      </w:r>
      <w:r w:rsidRPr="000115DF">
        <w:rPr>
          <w:rFonts w:ascii="Calibri Light" w:hAnsi="Calibri Light" w:cs="Calibri"/>
        </w:rPr>
        <w:t xml:space="preserve">Конституція України </w:t>
      </w:r>
      <w:r w:rsidRPr="000115DF">
        <w:rPr>
          <w:rFonts w:ascii="Calibri Light" w:hAnsi="Calibri Light" w:cs="Calibri"/>
          <w:bCs/>
          <w:shd w:val="clear" w:color="auto" w:fill="FFFFFF"/>
        </w:rPr>
        <w:t>(Відомості Верховної Ради України (ВВР), 1996)</w:t>
      </w:r>
      <w:r w:rsidRPr="000115DF">
        <w:rPr>
          <w:rFonts w:ascii="Calibri Light" w:hAnsi="Calibri Light" w:cs="Calibri"/>
          <w:bCs/>
          <w:shd w:val="clear" w:color="auto" w:fill="FFFFFF"/>
          <w:lang w:val="uk-UA"/>
        </w:rPr>
        <w:t xml:space="preserve">. </w:t>
      </w:r>
      <w:r>
        <w:rPr>
          <w:rFonts w:ascii="Calibri Light" w:hAnsi="Calibri Light" w:cs="Calibri"/>
          <w:bCs/>
          <w:shd w:val="clear" w:color="auto" w:fill="FFFFFF"/>
          <w:lang w:val="uk-UA"/>
        </w:rPr>
        <w:t>–</w:t>
      </w:r>
      <w:r w:rsidRPr="000115DF">
        <w:rPr>
          <w:rFonts w:ascii="Calibri Light" w:hAnsi="Calibri Light" w:cs="Calibri"/>
          <w:bCs/>
          <w:shd w:val="clear" w:color="auto" w:fill="FFFFFF"/>
          <w:lang w:val="uk-UA"/>
        </w:rPr>
        <w:t xml:space="preserve"> </w:t>
      </w:r>
      <w:r w:rsidRPr="000115DF">
        <w:rPr>
          <w:rFonts w:ascii="Calibri Light" w:hAnsi="Calibri Light" w:cs="Calibri"/>
          <w:lang w:val="en-US"/>
        </w:rPr>
        <w:t>URL</w:t>
      </w:r>
      <w:r w:rsidRPr="000115DF">
        <w:rPr>
          <w:rFonts w:ascii="Calibri Light" w:hAnsi="Calibri Light" w:cs="Calibri"/>
        </w:rPr>
        <w:t xml:space="preserve">: </w:t>
      </w:r>
      <w:r w:rsidRPr="000115DF">
        <w:rPr>
          <w:rFonts w:ascii="Calibri Light" w:hAnsi="Calibri Light" w:cs="Calibri"/>
          <w:bCs/>
          <w:shd w:val="clear" w:color="auto" w:fill="FFFFFF"/>
        </w:rPr>
        <w:t>http://zakon2.rada.gov.ua/laws/show/254%D0%BA/96</w:t>
      </w:r>
      <w:r>
        <w:rPr>
          <w:rFonts w:ascii="Calibri Light" w:hAnsi="Calibri Light" w:cs="Calibri"/>
          <w:bCs/>
          <w:shd w:val="clear" w:color="auto" w:fill="FFFFFF"/>
        </w:rPr>
        <w:t>–</w:t>
      </w:r>
      <w:r w:rsidRPr="000115DF">
        <w:rPr>
          <w:rFonts w:ascii="Calibri Light" w:hAnsi="Calibri Light" w:cs="Calibri"/>
          <w:bCs/>
          <w:shd w:val="clear" w:color="auto" w:fill="FFFFFF"/>
        </w:rPr>
        <w:t>%D0%B2%D1%80/print1476768066815740</w:t>
      </w:r>
      <w:r>
        <w:rPr>
          <w:rFonts w:ascii="Calibri Light" w:hAnsi="Calibri Light" w:cs="Calibri"/>
          <w:bCs/>
          <w:shd w:val="clear" w:color="auto" w:fill="FFFFFF"/>
          <w:lang w:val="uk-UA"/>
        </w:rPr>
        <w:t>.</w:t>
      </w:r>
    </w:p>
  </w:footnote>
  <w:footnote w:id="94">
    <w:p w:rsidR="00892D9D" w:rsidRPr="000115DF" w:rsidRDefault="00892D9D" w:rsidP="00FD78C4">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cs="Calibri"/>
          <w:bCs/>
          <w:bdr w:val="none" w:sz="0" w:space="0" w:color="auto" w:frame="1"/>
          <w:lang w:val="uk-UA"/>
        </w:rPr>
        <w:t xml:space="preserve">  </w:t>
      </w:r>
      <w:r w:rsidRPr="000115DF">
        <w:rPr>
          <w:rFonts w:ascii="Calibri Light" w:hAnsi="Calibri Light" w:cs="Calibri"/>
          <w:bCs/>
          <w:color w:val="000000"/>
          <w:bdr w:val="none" w:sz="0" w:space="0" w:color="auto" w:frame="1"/>
          <w:lang w:val="uk-UA"/>
        </w:rPr>
        <w:t xml:space="preserve">Рішення Конституційного Суду України у справі за конституційним поданням 50 народних депутатів України про офіційне тлумачення положень частини третьої статті 53 Конституції України (справа про доступність і безоплатність освіти). </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 xml:space="preserve"> </w:t>
      </w:r>
      <w:r w:rsidRPr="000115DF">
        <w:rPr>
          <w:rFonts w:ascii="Calibri Light" w:hAnsi="Calibri Light" w:cs="Calibri"/>
        </w:rPr>
        <w:t xml:space="preserve"> </w:t>
      </w:r>
      <w:r w:rsidRPr="000115DF">
        <w:rPr>
          <w:rFonts w:ascii="Calibri Light" w:hAnsi="Calibri Light" w:cs="Calibri"/>
          <w:lang w:val="en-US"/>
        </w:rPr>
        <w:t>URL</w:t>
      </w:r>
      <w:r w:rsidRPr="000115DF">
        <w:rPr>
          <w:rFonts w:ascii="Calibri Light" w:hAnsi="Calibri Light" w:cs="Calibri"/>
        </w:rPr>
        <w:t>:</w:t>
      </w:r>
      <w:r w:rsidRPr="000115DF">
        <w:rPr>
          <w:rFonts w:ascii="Calibri Light" w:hAnsi="Calibri Light" w:cs="Calibri"/>
          <w:bCs/>
          <w:color w:val="000000"/>
          <w:bdr w:val="none" w:sz="0" w:space="0" w:color="auto" w:frame="1"/>
          <w:lang w:val="uk-UA"/>
        </w:rPr>
        <w:t>http://zakon2.rada.gov.ua/laws/show/v005p710</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04</w:t>
      </w:r>
    </w:p>
  </w:footnote>
  <w:footnote w:id="95">
    <w:p w:rsidR="00892D9D" w:rsidRPr="000115DF" w:rsidRDefault="00892D9D" w:rsidP="00B6710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textAlignment w:val="baseline"/>
        <w:rPr>
          <w:rFonts w:ascii="Calibri Light" w:hAnsi="Calibri Light"/>
        </w:rPr>
      </w:pPr>
      <w:r w:rsidRPr="000115DF">
        <w:rPr>
          <w:rStyle w:val="ad"/>
          <w:rFonts w:ascii="Calibri Light" w:hAnsi="Calibri Light"/>
        </w:rPr>
        <w:footnoteRef/>
      </w:r>
      <w:r w:rsidRPr="000115DF">
        <w:rPr>
          <w:rFonts w:ascii="Calibri Light" w:hAnsi="Calibri Light" w:cs="Calibri"/>
          <w:bCs/>
          <w:bdr w:val="none" w:sz="0" w:space="0" w:color="auto" w:frame="1"/>
          <w:lang w:val="uk-UA"/>
        </w:rPr>
        <w:t xml:space="preserve">  </w:t>
      </w:r>
      <w:r w:rsidRPr="000115DF">
        <w:rPr>
          <w:rFonts w:ascii="Calibri Light" w:hAnsi="Calibri Light" w:cs="Calibri"/>
          <w:bCs/>
          <w:color w:val="000000"/>
          <w:bdr w:val="none" w:sz="0" w:space="0" w:color="auto" w:frame="1"/>
          <w:lang w:val="uk-UA"/>
        </w:rPr>
        <w:t xml:space="preserve">Рішення Конституційного Суду України у справі за конституційним поданням 50 народних депутатів України про офіційне тлумачення положень частини третьої статті 53 Конституції України (справа про доступність і безоплатність освіти). </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 xml:space="preserve"> </w:t>
      </w:r>
      <w:r w:rsidRPr="000115DF">
        <w:rPr>
          <w:rFonts w:ascii="Calibri Light" w:hAnsi="Calibri Light" w:cs="Calibri"/>
        </w:rPr>
        <w:t xml:space="preserve"> </w:t>
      </w:r>
      <w:r w:rsidRPr="000115DF">
        <w:rPr>
          <w:rFonts w:ascii="Calibri Light" w:hAnsi="Calibri Light" w:cs="Calibri"/>
          <w:lang w:val="en-US"/>
        </w:rPr>
        <w:t>URL</w:t>
      </w:r>
      <w:r w:rsidRPr="000115DF">
        <w:rPr>
          <w:rFonts w:ascii="Calibri Light" w:hAnsi="Calibri Light" w:cs="Calibri"/>
        </w:rPr>
        <w:t>:</w:t>
      </w:r>
      <w:r w:rsidRPr="000115DF">
        <w:rPr>
          <w:rFonts w:ascii="Calibri Light" w:hAnsi="Calibri Light" w:cs="Calibri"/>
          <w:bCs/>
          <w:color w:val="000000"/>
          <w:bdr w:val="none" w:sz="0" w:space="0" w:color="auto" w:frame="1"/>
          <w:lang w:val="uk-UA"/>
        </w:rPr>
        <w:t>http://zakon2.rada.gov.ua/laws/show/v005p710</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04</w:t>
      </w:r>
      <w:r w:rsidRPr="000115DF">
        <w:rPr>
          <w:rFonts w:ascii="Calibri Light" w:hAnsi="Calibri Light" w:cs="Calibri"/>
          <w:bCs/>
          <w:bdr w:val="none" w:sz="0" w:space="0" w:color="auto" w:frame="1"/>
          <w:lang w:val="uk-UA"/>
        </w:rPr>
        <w:t>.</w:t>
      </w:r>
    </w:p>
  </w:footnote>
  <w:footnote w:id="96">
    <w:p w:rsidR="00892D9D" w:rsidRPr="000115DF" w:rsidRDefault="00892D9D" w:rsidP="00B6710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w:t>
      </w:r>
      <w:r w:rsidRPr="000115DF">
        <w:rPr>
          <w:rFonts w:ascii="Calibri Light" w:hAnsi="Calibri Light" w:cs="Calibri"/>
          <w:bCs/>
          <w:color w:val="000000"/>
          <w:bdr w:val="none" w:sz="0" w:space="0" w:color="auto" w:frame="1"/>
          <w:lang w:val="uk-UA"/>
        </w:rPr>
        <w:t xml:space="preserve">Рішення Конституційного Суду України у справі за конституційним поданням 50 народних депутатів України про офіційне тлумачення положень частини третьої статті 53 Конституції України (справа про доступність і безоплатність освіти). </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 xml:space="preserve"> </w:t>
      </w:r>
      <w:r w:rsidRPr="000115DF">
        <w:rPr>
          <w:rFonts w:ascii="Calibri Light" w:hAnsi="Calibri Light" w:cs="Calibri"/>
        </w:rPr>
        <w:t xml:space="preserve"> </w:t>
      </w:r>
      <w:r w:rsidRPr="000115DF">
        <w:rPr>
          <w:rFonts w:ascii="Calibri Light" w:hAnsi="Calibri Light" w:cs="Calibri"/>
          <w:lang w:val="en-US"/>
        </w:rPr>
        <w:t>URL</w:t>
      </w:r>
      <w:r w:rsidRPr="000115DF">
        <w:rPr>
          <w:rFonts w:ascii="Calibri Light" w:hAnsi="Calibri Light" w:cs="Calibri"/>
        </w:rPr>
        <w:t>:</w:t>
      </w:r>
      <w:r w:rsidRPr="000115DF">
        <w:rPr>
          <w:rFonts w:ascii="Calibri Light" w:hAnsi="Calibri Light" w:cs="Calibri"/>
          <w:bCs/>
          <w:color w:val="000000"/>
          <w:bdr w:val="none" w:sz="0" w:space="0" w:color="auto" w:frame="1"/>
          <w:lang w:val="uk-UA"/>
        </w:rPr>
        <w:t>http://zakon2.rada.gov.ua/laws/show/v005p710</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04</w:t>
      </w:r>
      <w:r w:rsidRPr="000115DF">
        <w:rPr>
          <w:rFonts w:ascii="Calibri Light" w:hAnsi="Calibri Light"/>
          <w:lang w:val="uk-UA"/>
        </w:rPr>
        <w:t>.</w:t>
      </w:r>
    </w:p>
  </w:footnote>
  <w:footnote w:id="97">
    <w:p w:rsidR="00892D9D" w:rsidRPr="000115DF" w:rsidRDefault="00892D9D" w:rsidP="00B6710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Pr>
          <w:rFonts w:ascii="Calibri Light" w:hAnsi="Calibri Light"/>
          <w:lang w:val="uk-UA"/>
        </w:rPr>
        <w:t xml:space="preserve"> </w:t>
      </w:r>
      <w:r w:rsidRPr="000115DF">
        <w:rPr>
          <w:rFonts w:ascii="Calibri Light" w:hAnsi="Calibri Light" w:cs="Calibri"/>
          <w:bCs/>
          <w:color w:val="000000"/>
          <w:bdr w:val="none" w:sz="0" w:space="0" w:color="auto" w:frame="1"/>
          <w:lang w:val="uk-UA"/>
        </w:rPr>
        <w:t xml:space="preserve">Рішення Конституційного Суду України у справі за конституційним поданням 50 народних депутатів України про офіційне тлумачення положень частини третьої статті 53 Конституції України (справа про доступність і безоплатність освіти). </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 xml:space="preserve"> </w:t>
      </w:r>
      <w:r w:rsidRPr="000115DF">
        <w:rPr>
          <w:rFonts w:ascii="Calibri Light" w:hAnsi="Calibri Light" w:cs="Calibri"/>
        </w:rPr>
        <w:t xml:space="preserve"> </w:t>
      </w:r>
      <w:r w:rsidRPr="000115DF">
        <w:rPr>
          <w:rFonts w:ascii="Calibri Light" w:hAnsi="Calibri Light" w:cs="Calibri"/>
          <w:lang w:val="en-US"/>
        </w:rPr>
        <w:t>URL</w:t>
      </w:r>
      <w:r w:rsidRPr="000115DF">
        <w:rPr>
          <w:rFonts w:ascii="Calibri Light" w:hAnsi="Calibri Light" w:cs="Calibri"/>
        </w:rPr>
        <w:t>:</w:t>
      </w:r>
      <w:r w:rsidRPr="000115DF">
        <w:rPr>
          <w:rFonts w:ascii="Calibri Light" w:hAnsi="Calibri Light" w:cs="Calibri"/>
          <w:bCs/>
          <w:color w:val="000000"/>
          <w:bdr w:val="none" w:sz="0" w:space="0" w:color="auto" w:frame="1"/>
          <w:lang w:val="uk-UA"/>
        </w:rPr>
        <w:t>http://zakon2.rada.gov.ua/laws/show/v005p710</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04</w:t>
      </w:r>
      <w:r>
        <w:rPr>
          <w:rFonts w:ascii="Calibri Light" w:hAnsi="Calibri Light" w:cs="Calibri"/>
          <w:bCs/>
          <w:color w:val="000000"/>
          <w:bdr w:val="none" w:sz="0" w:space="0" w:color="auto" w:frame="1"/>
          <w:lang w:val="uk-UA"/>
        </w:rPr>
        <w:t>.</w:t>
      </w:r>
    </w:p>
  </w:footnote>
  <w:footnote w:id="98">
    <w:p w:rsidR="00892D9D" w:rsidRPr="000115DF" w:rsidRDefault="00892D9D" w:rsidP="00B6710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textAlignment w:val="baseline"/>
        <w:rPr>
          <w:rFonts w:ascii="Calibri Light" w:hAnsi="Calibri Light"/>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cs="Calibri"/>
          <w:bCs/>
          <w:color w:val="000000"/>
          <w:bdr w:val="none" w:sz="0" w:space="0" w:color="auto" w:frame="1"/>
          <w:lang w:val="uk-UA"/>
        </w:rPr>
        <w:t xml:space="preserve">Рішення Конституційного Суду України у справі за конституційним поданням 50 народних депутатів України про офіційне тлумачення положень частини третьої статті 53 Конституції України (справа про доступність і безоплатність освіти). </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 xml:space="preserve"> </w:t>
      </w:r>
      <w:r w:rsidRPr="000115DF">
        <w:rPr>
          <w:rFonts w:ascii="Calibri Light" w:hAnsi="Calibri Light" w:cs="Calibri"/>
        </w:rPr>
        <w:t xml:space="preserve"> </w:t>
      </w:r>
      <w:r w:rsidRPr="000115DF">
        <w:rPr>
          <w:rFonts w:ascii="Calibri Light" w:hAnsi="Calibri Light" w:cs="Calibri"/>
          <w:lang w:val="en-US"/>
        </w:rPr>
        <w:t>URL</w:t>
      </w:r>
      <w:r w:rsidRPr="000115DF">
        <w:rPr>
          <w:rFonts w:ascii="Calibri Light" w:hAnsi="Calibri Light" w:cs="Calibri"/>
        </w:rPr>
        <w:t>:</w:t>
      </w:r>
      <w:r w:rsidRPr="000115DF">
        <w:rPr>
          <w:rFonts w:ascii="Calibri Light" w:hAnsi="Calibri Light" w:cs="Calibri"/>
          <w:bCs/>
          <w:color w:val="000000"/>
          <w:bdr w:val="none" w:sz="0" w:space="0" w:color="auto" w:frame="1"/>
          <w:lang w:val="uk-UA"/>
        </w:rPr>
        <w:t>http://zakon2.rada.gov.ua/laws/show/v005p710</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04</w:t>
      </w:r>
    </w:p>
  </w:footnote>
  <w:footnote w:id="99">
    <w:p w:rsidR="00892D9D" w:rsidRPr="000115DF" w:rsidRDefault="00892D9D" w:rsidP="00B6710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cs="Calibri"/>
          <w:bCs/>
          <w:color w:val="000000"/>
          <w:bdr w:val="none" w:sz="0" w:space="0" w:color="auto" w:frame="1"/>
          <w:lang w:val="uk-UA"/>
        </w:rPr>
        <w:t xml:space="preserve"> Рішення Конституційного Суду України у справі за конституційним поданням 50 народних депутатів України про офіційне тлумачення положень частини третьої статті 53 Конституції України (справа про доступність і безоплатність освіти). </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 xml:space="preserve"> </w:t>
      </w:r>
      <w:r w:rsidRPr="000115DF">
        <w:rPr>
          <w:rFonts w:ascii="Calibri Light" w:hAnsi="Calibri Light" w:cs="Calibri"/>
        </w:rPr>
        <w:t xml:space="preserve"> </w:t>
      </w:r>
      <w:r w:rsidRPr="000115DF">
        <w:rPr>
          <w:rFonts w:ascii="Calibri Light" w:hAnsi="Calibri Light" w:cs="Calibri"/>
          <w:lang w:val="en-US"/>
        </w:rPr>
        <w:t>URL</w:t>
      </w:r>
      <w:r w:rsidRPr="000115DF">
        <w:rPr>
          <w:rFonts w:ascii="Calibri Light" w:hAnsi="Calibri Light" w:cs="Calibri"/>
        </w:rPr>
        <w:t>:</w:t>
      </w:r>
      <w:r w:rsidRPr="000115DF">
        <w:rPr>
          <w:rFonts w:ascii="Calibri Light" w:hAnsi="Calibri Light" w:cs="Calibri"/>
          <w:bCs/>
          <w:color w:val="000000"/>
          <w:bdr w:val="none" w:sz="0" w:space="0" w:color="auto" w:frame="1"/>
          <w:lang w:val="uk-UA"/>
        </w:rPr>
        <w:t>http://zakon2.rada.gov.ua/laws/show/v005p710</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04.</w:t>
      </w:r>
    </w:p>
  </w:footnote>
  <w:footnote w:id="100">
    <w:p w:rsidR="00892D9D" w:rsidRPr="000115DF" w:rsidRDefault="00892D9D" w:rsidP="00B6710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w:t>
      </w:r>
      <w:r w:rsidRPr="000115DF">
        <w:rPr>
          <w:rFonts w:ascii="Calibri Light" w:hAnsi="Calibri Light" w:cs="Calibri"/>
          <w:bCs/>
          <w:color w:val="000000"/>
          <w:bdr w:val="none" w:sz="0" w:space="0" w:color="auto" w:frame="1"/>
          <w:lang w:val="uk-UA"/>
        </w:rPr>
        <w:t xml:space="preserve">Рішення Конституційного Суду України у справі за конституційним поданням 50 народних депутатів України про офіційне тлумачення положень частини третьої статті 53 Конституції України (справа про доступність і безоплатність освіти). </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 xml:space="preserve"> </w:t>
      </w:r>
      <w:r w:rsidRPr="000115DF">
        <w:rPr>
          <w:rFonts w:ascii="Calibri Light" w:hAnsi="Calibri Light" w:cs="Calibri"/>
        </w:rPr>
        <w:t xml:space="preserve"> </w:t>
      </w:r>
      <w:r w:rsidRPr="000115DF">
        <w:rPr>
          <w:rFonts w:ascii="Calibri Light" w:hAnsi="Calibri Light" w:cs="Calibri"/>
          <w:lang w:val="en-US"/>
        </w:rPr>
        <w:t>URL</w:t>
      </w:r>
      <w:r w:rsidRPr="000115DF">
        <w:rPr>
          <w:rFonts w:ascii="Calibri Light" w:hAnsi="Calibri Light" w:cs="Calibri"/>
        </w:rPr>
        <w:t>:</w:t>
      </w:r>
      <w:r w:rsidRPr="000115DF">
        <w:rPr>
          <w:rFonts w:ascii="Calibri Light" w:hAnsi="Calibri Light" w:cs="Calibri"/>
          <w:bCs/>
          <w:color w:val="000000"/>
          <w:bdr w:val="none" w:sz="0" w:space="0" w:color="auto" w:frame="1"/>
          <w:lang w:val="uk-UA"/>
        </w:rPr>
        <w:t>http://zakon2.rada.gov.ua/laws/show/v005p710</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04.</w:t>
      </w:r>
    </w:p>
  </w:footnote>
  <w:footnote w:id="101">
    <w:p w:rsidR="00892D9D" w:rsidRPr="000115DF" w:rsidRDefault="00892D9D" w:rsidP="00B6710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 </w:t>
      </w:r>
      <w:r w:rsidRPr="000115DF">
        <w:rPr>
          <w:rFonts w:ascii="Calibri Light" w:hAnsi="Calibri Light" w:cs="Calibri"/>
          <w:bCs/>
          <w:color w:val="000000"/>
          <w:bdr w:val="none" w:sz="0" w:space="0" w:color="auto" w:frame="1"/>
          <w:lang w:val="uk-UA"/>
        </w:rPr>
        <w:t xml:space="preserve">Рішення Конституційного Суду України у справі за конституційним поданням 50 народних депутатів України про офіційне тлумачення положень частини третьої статті 53 Конституції України (справа про доступність і безоплатність освіти). </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 xml:space="preserve"> </w:t>
      </w:r>
      <w:r w:rsidRPr="000115DF">
        <w:rPr>
          <w:rFonts w:ascii="Calibri Light" w:hAnsi="Calibri Light" w:cs="Calibri"/>
        </w:rPr>
        <w:t xml:space="preserve"> </w:t>
      </w:r>
      <w:r w:rsidRPr="000115DF">
        <w:rPr>
          <w:rFonts w:ascii="Calibri Light" w:hAnsi="Calibri Light" w:cs="Calibri"/>
          <w:lang w:val="en-US"/>
        </w:rPr>
        <w:t>URL</w:t>
      </w:r>
      <w:r w:rsidRPr="000115DF">
        <w:rPr>
          <w:rFonts w:ascii="Calibri Light" w:hAnsi="Calibri Light" w:cs="Calibri"/>
        </w:rPr>
        <w:t>:</w:t>
      </w:r>
      <w:r w:rsidRPr="000115DF">
        <w:rPr>
          <w:rFonts w:ascii="Calibri Light" w:hAnsi="Calibri Light" w:cs="Calibri"/>
          <w:bCs/>
          <w:color w:val="000000"/>
          <w:bdr w:val="none" w:sz="0" w:space="0" w:color="auto" w:frame="1"/>
          <w:lang w:val="uk-UA"/>
        </w:rPr>
        <w:t>http://zakon2.rada.gov.ua/laws/show/v005p710</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04</w:t>
      </w:r>
      <w:r w:rsidRPr="000115DF">
        <w:rPr>
          <w:rFonts w:ascii="Calibri Light" w:hAnsi="Calibri Light"/>
          <w:lang w:val="uk-UA"/>
        </w:rPr>
        <w:t>.</w:t>
      </w:r>
    </w:p>
  </w:footnote>
  <w:footnote w:id="102">
    <w:p w:rsidR="00892D9D" w:rsidRPr="000115DF" w:rsidRDefault="00892D9D" w:rsidP="00B6710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 </w:t>
      </w:r>
      <w:r w:rsidRPr="000115DF">
        <w:rPr>
          <w:rFonts w:ascii="Calibri Light" w:hAnsi="Calibri Light" w:cs="Calibri"/>
          <w:bCs/>
          <w:color w:val="000000"/>
          <w:bdr w:val="none" w:sz="0" w:space="0" w:color="auto" w:frame="1"/>
          <w:lang w:val="uk-UA"/>
        </w:rPr>
        <w:t xml:space="preserve">Рішення Конституційного Суду України у справі за конституційним поданням 50 народних депутатів України про офіційне тлумачення положень частини третьої статті 53 Конституції України (справа про доступність і безоплатність освіти). </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 xml:space="preserve"> </w:t>
      </w:r>
      <w:r w:rsidRPr="000115DF">
        <w:rPr>
          <w:rFonts w:ascii="Calibri Light" w:hAnsi="Calibri Light" w:cs="Calibri"/>
        </w:rPr>
        <w:t xml:space="preserve"> </w:t>
      </w:r>
      <w:r w:rsidRPr="000115DF">
        <w:rPr>
          <w:rFonts w:ascii="Calibri Light" w:hAnsi="Calibri Light" w:cs="Calibri"/>
          <w:lang w:val="en-US"/>
        </w:rPr>
        <w:t>URL</w:t>
      </w:r>
      <w:r w:rsidRPr="000115DF">
        <w:rPr>
          <w:rFonts w:ascii="Calibri Light" w:hAnsi="Calibri Light" w:cs="Calibri"/>
        </w:rPr>
        <w:t>:</w:t>
      </w:r>
      <w:r w:rsidRPr="000115DF">
        <w:rPr>
          <w:rFonts w:ascii="Calibri Light" w:hAnsi="Calibri Light" w:cs="Calibri"/>
          <w:bCs/>
          <w:color w:val="000000"/>
          <w:bdr w:val="none" w:sz="0" w:space="0" w:color="auto" w:frame="1"/>
          <w:lang w:val="uk-UA"/>
        </w:rPr>
        <w:t>http://zakon2.rada.gov.ua/laws/show/v005p710</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04</w:t>
      </w:r>
      <w:r w:rsidRPr="000115DF">
        <w:rPr>
          <w:rFonts w:ascii="Calibri Light" w:hAnsi="Calibri Light"/>
          <w:lang w:val="uk-UA"/>
        </w:rPr>
        <w:t>.</w:t>
      </w:r>
    </w:p>
  </w:footnote>
  <w:footnote w:id="103">
    <w:p w:rsidR="00892D9D" w:rsidRPr="000115DF" w:rsidRDefault="00892D9D" w:rsidP="00B6710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textAlignment w:val="baseline"/>
        <w:rPr>
          <w:rFonts w:ascii="Calibri Light" w:hAnsi="Calibri Light"/>
          <w:lang w:val="uk-UA"/>
        </w:rPr>
      </w:pPr>
      <w:r w:rsidRPr="000115DF">
        <w:rPr>
          <w:rStyle w:val="ad"/>
          <w:rFonts w:ascii="Calibri Light" w:hAnsi="Calibri Light" w:cs="Calibri"/>
        </w:rPr>
        <w:footnoteRef/>
      </w:r>
      <w:r w:rsidRPr="000115DF">
        <w:rPr>
          <w:rFonts w:ascii="Calibri Light" w:hAnsi="Calibri Light" w:cs="Calibri"/>
          <w:lang w:val="uk-UA"/>
        </w:rPr>
        <w:t xml:space="preserve">  </w:t>
      </w:r>
      <w:r w:rsidRPr="000115DF">
        <w:rPr>
          <w:rFonts w:ascii="Calibri Light" w:hAnsi="Calibri Light" w:cs="Calibri"/>
          <w:bCs/>
          <w:color w:val="000000"/>
          <w:bdr w:val="none" w:sz="0" w:space="0" w:color="auto" w:frame="1"/>
          <w:lang w:val="uk-UA"/>
        </w:rPr>
        <w:t xml:space="preserve">Рішення Конституційного Суду України у справі за конституційним поданням 50 народних депутатів України про офіційне тлумачення положень частини третьої статті 53 Конституції України (справа про доступність і безоплатність освіти). </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 xml:space="preserve"> </w:t>
      </w:r>
      <w:r w:rsidRPr="000115DF">
        <w:rPr>
          <w:rFonts w:ascii="Calibri Light" w:hAnsi="Calibri Light" w:cs="Calibri"/>
        </w:rPr>
        <w:t xml:space="preserve"> </w:t>
      </w:r>
      <w:r w:rsidRPr="000115DF">
        <w:rPr>
          <w:rFonts w:ascii="Calibri Light" w:hAnsi="Calibri Light" w:cs="Calibri"/>
          <w:lang w:val="en-US"/>
        </w:rPr>
        <w:t>URL</w:t>
      </w:r>
      <w:r w:rsidRPr="000115DF">
        <w:rPr>
          <w:rFonts w:ascii="Calibri Light" w:hAnsi="Calibri Light" w:cs="Calibri"/>
        </w:rPr>
        <w:t>:</w:t>
      </w:r>
      <w:r w:rsidRPr="000115DF">
        <w:rPr>
          <w:rFonts w:ascii="Calibri Light" w:hAnsi="Calibri Light" w:cs="Calibri"/>
          <w:bCs/>
          <w:color w:val="000000"/>
          <w:bdr w:val="none" w:sz="0" w:space="0" w:color="auto" w:frame="1"/>
          <w:lang w:val="uk-UA"/>
        </w:rPr>
        <w:t>http://zakon2.rada.gov.ua/laws/show/v005p710</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04.</w:t>
      </w:r>
    </w:p>
  </w:footnote>
  <w:footnote w:id="104">
    <w:p w:rsidR="00892D9D" w:rsidRPr="000115DF" w:rsidRDefault="00892D9D" w:rsidP="00B6710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 </w:t>
      </w:r>
      <w:r w:rsidRPr="000115DF">
        <w:rPr>
          <w:rFonts w:ascii="Calibri Light" w:hAnsi="Calibri Light" w:cs="Calibri"/>
          <w:bCs/>
          <w:color w:val="000000"/>
          <w:bdr w:val="none" w:sz="0" w:space="0" w:color="auto" w:frame="1"/>
          <w:lang w:val="uk-UA"/>
        </w:rPr>
        <w:t xml:space="preserve">Рішення Конституційного Суду України у справі за конституційним поданням 50 народних депутатів України про офіційне тлумачення положень частини третьої статті 53 Конституції України (справа про доступність і безоплатність освіти). </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 xml:space="preserve"> </w:t>
      </w:r>
      <w:r w:rsidRPr="000115DF">
        <w:rPr>
          <w:rFonts w:ascii="Calibri Light" w:hAnsi="Calibri Light" w:cs="Calibri"/>
        </w:rPr>
        <w:t xml:space="preserve"> </w:t>
      </w:r>
      <w:r w:rsidRPr="000115DF">
        <w:rPr>
          <w:rFonts w:ascii="Calibri Light" w:hAnsi="Calibri Light" w:cs="Calibri"/>
          <w:lang w:val="en-US"/>
        </w:rPr>
        <w:t>URL</w:t>
      </w:r>
      <w:r w:rsidRPr="000115DF">
        <w:rPr>
          <w:rFonts w:ascii="Calibri Light" w:hAnsi="Calibri Light" w:cs="Calibri"/>
        </w:rPr>
        <w:t>:</w:t>
      </w:r>
      <w:r w:rsidRPr="000115DF">
        <w:rPr>
          <w:rFonts w:ascii="Calibri Light" w:hAnsi="Calibri Light" w:cs="Calibri"/>
          <w:bCs/>
          <w:color w:val="000000"/>
          <w:bdr w:val="none" w:sz="0" w:space="0" w:color="auto" w:frame="1"/>
          <w:lang w:val="uk-UA"/>
        </w:rPr>
        <w:t>http://zakon2.rada.gov.ua/laws/show/v005p710</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04.</w:t>
      </w:r>
    </w:p>
  </w:footnote>
  <w:footnote w:id="105">
    <w:p w:rsidR="00892D9D" w:rsidRPr="000115DF" w:rsidRDefault="00892D9D" w:rsidP="00B6710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  </w:t>
      </w:r>
      <w:r w:rsidRPr="000115DF">
        <w:rPr>
          <w:rFonts w:ascii="Calibri Light" w:hAnsi="Calibri Light" w:cs="Calibri"/>
          <w:bCs/>
          <w:color w:val="000000"/>
          <w:bdr w:val="none" w:sz="0" w:space="0" w:color="auto" w:frame="1"/>
          <w:lang w:val="uk-UA"/>
        </w:rPr>
        <w:t>Рішення Конституційного Суду України у справі за конституційним поданням 50 народних депутатів України про офіційне тлумачення положень частини третьої статті 53 Конституції України (справа про доступність і безоплатність освіти)</w:t>
      </w:r>
      <w:r w:rsidRPr="000115DF">
        <w:rPr>
          <w:rFonts w:ascii="Calibri Light" w:hAnsi="Calibri Light" w:cs="Calibri"/>
        </w:rPr>
        <w:t xml:space="preserve"> </w:t>
      </w:r>
      <w:r w:rsidRPr="000115DF">
        <w:rPr>
          <w:rFonts w:ascii="Calibri Light" w:hAnsi="Calibri Light" w:cs="Calibri"/>
          <w:lang w:val="uk-UA"/>
        </w:rPr>
        <w:t> </w:t>
      </w:r>
      <w:r w:rsidRPr="000115DF">
        <w:rPr>
          <w:rFonts w:ascii="Calibri Light" w:hAnsi="Calibri Light" w:cs="Calibri"/>
          <w:bCs/>
          <w:color w:val="000000"/>
          <w:bdr w:val="none" w:sz="0" w:space="0" w:color="auto" w:frame="1"/>
          <w:lang w:val="uk-UA"/>
        </w:rPr>
        <w:t>http://zakon2.rada.gov.ua/laws/show/v005p710</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04</w:t>
      </w:r>
    </w:p>
  </w:footnote>
  <w:footnote w:id="106">
    <w:p w:rsidR="00892D9D" w:rsidRPr="000115DF" w:rsidRDefault="00892D9D" w:rsidP="00B6710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 </w:t>
      </w:r>
      <w:r w:rsidRPr="000115DF">
        <w:rPr>
          <w:rFonts w:ascii="Calibri Light" w:hAnsi="Calibri Light" w:cs="Calibri"/>
          <w:bCs/>
          <w:color w:val="000000"/>
          <w:bdr w:val="none" w:sz="0" w:space="0" w:color="auto" w:frame="1"/>
          <w:lang w:val="uk-UA"/>
        </w:rPr>
        <w:t xml:space="preserve">Рішення Конституційного Суду України у справі за конституційним поданням 50 народних депутатів України про офіційне тлумачення положень частини третьої статті 53 Конституції України (справа про доступність і безоплатність освіти). </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 xml:space="preserve"> </w:t>
      </w:r>
      <w:r w:rsidRPr="000115DF">
        <w:rPr>
          <w:rFonts w:ascii="Calibri Light" w:hAnsi="Calibri Light" w:cs="Calibri"/>
        </w:rPr>
        <w:t xml:space="preserve"> </w:t>
      </w:r>
      <w:r w:rsidRPr="000115DF">
        <w:rPr>
          <w:rFonts w:ascii="Calibri Light" w:hAnsi="Calibri Light" w:cs="Calibri"/>
          <w:lang w:val="en-US"/>
        </w:rPr>
        <w:t>URL</w:t>
      </w:r>
      <w:r w:rsidRPr="000115DF">
        <w:rPr>
          <w:rFonts w:ascii="Calibri Light" w:hAnsi="Calibri Light" w:cs="Calibri"/>
        </w:rPr>
        <w:t>:</w:t>
      </w:r>
      <w:r w:rsidRPr="000115DF">
        <w:rPr>
          <w:rFonts w:ascii="Calibri Light" w:hAnsi="Calibri Light" w:cs="Calibri"/>
          <w:bCs/>
          <w:color w:val="000000"/>
          <w:bdr w:val="none" w:sz="0" w:space="0" w:color="auto" w:frame="1"/>
          <w:lang w:val="uk-UA"/>
        </w:rPr>
        <w:t>http://zakon2.rada.gov.ua/laws/show/v005p710</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04.</w:t>
      </w:r>
    </w:p>
  </w:footnote>
  <w:footnote w:id="107">
    <w:p w:rsidR="00892D9D" w:rsidRPr="000115DF" w:rsidRDefault="00892D9D" w:rsidP="00B6710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 </w:t>
      </w:r>
      <w:r w:rsidRPr="000115DF">
        <w:rPr>
          <w:rFonts w:ascii="Calibri Light" w:hAnsi="Calibri Light" w:cs="Calibri"/>
          <w:bCs/>
          <w:color w:val="000000"/>
          <w:bdr w:val="none" w:sz="0" w:space="0" w:color="auto" w:frame="1"/>
          <w:lang w:val="uk-UA"/>
        </w:rPr>
        <w:t xml:space="preserve">Рішення Конституційного Суду України у справі за конституційним поданням 50 народних депутатів України про офіційне тлумачення положень частини третьої статті 53 Конституції України (справа про доступність і безоплатність освіти). </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 xml:space="preserve"> </w:t>
      </w:r>
      <w:r w:rsidRPr="000115DF">
        <w:rPr>
          <w:rFonts w:ascii="Calibri Light" w:hAnsi="Calibri Light" w:cs="Calibri"/>
        </w:rPr>
        <w:t xml:space="preserve"> </w:t>
      </w:r>
      <w:r w:rsidRPr="000115DF">
        <w:rPr>
          <w:rFonts w:ascii="Calibri Light" w:hAnsi="Calibri Light" w:cs="Calibri"/>
          <w:lang w:val="en-US"/>
        </w:rPr>
        <w:t>URL</w:t>
      </w:r>
      <w:r w:rsidRPr="000115DF">
        <w:rPr>
          <w:rFonts w:ascii="Calibri Light" w:hAnsi="Calibri Light" w:cs="Calibri"/>
        </w:rPr>
        <w:t>:</w:t>
      </w:r>
      <w:r w:rsidRPr="000115DF">
        <w:rPr>
          <w:rFonts w:ascii="Calibri Light" w:hAnsi="Calibri Light" w:cs="Calibri"/>
          <w:bCs/>
          <w:color w:val="000000"/>
          <w:bdr w:val="none" w:sz="0" w:space="0" w:color="auto" w:frame="1"/>
          <w:lang w:val="uk-UA"/>
        </w:rPr>
        <w:t>http://zakon2.rada.gov.ua/laws/show/v005p710</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04.</w:t>
      </w:r>
    </w:p>
  </w:footnote>
  <w:footnote w:id="108">
    <w:p w:rsidR="00892D9D" w:rsidRPr="000115DF" w:rsidRDefault="00892D9D" w:rsidP="00B6710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textAlignment w:val="baseline"/>
        <w:rPr>
          <w:rFonts w:ascii="Calibri Light" w:hAnsi="Calibri Light"/>
          <w:lang w:val="uk-UA"/>
        </w:rPr>
      </w:pPr>
      <w:r w:rsidRPr="000115DF">
        <w:rPr>
          <w:rStyle w:val="ad"/>
          <w:rFonts w:ascii="Calibri Light" w:hAnsi="Calibri Light"/>
        </w:rPr>
        <w:footnoteRef/>
      </w:r>
      <w:r w:rsidRPr="000115DF">
        <w:rPr>
          <w:rFonts w:ascii="Calibri Light" w:hAnsi="Calibri Light" w:cs="Calibri"/>
          <w:bCs/>
          <w:color w:val="000000"/>
          <w:bdr w:val="none" w:sz="0" w:space="0" w:color="auto" w:frame="1"/>
          <w:lang w:val="uk-UA"/>
        </w:rPr>
        <w:t xml:space="preserve"> Рішення Конституційного Суду України у справі за конституційним поданням 50 народних депутатів України про офіційне тлумачення положень частини третьої статті 53 Конституції України (справа про доступність і безоплатність освіти). </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 xml:space="preserve"> </w:t>
      </w:r>
      <w:r w:rsidRPr="000115DF">
        <w:rPr>
          <w:rFonts w:ascii="Calibri Light" w:hAnsi="Calibri Light" w:cs="Calibri"/>
        </w:rPr>
        <w:t xml:space="preserve"> </w:t>
      </w:r>
      <w:r w:rsidRPr="000115DF">
        <w:rPr>
          <w:rFonts w:ascii="Calibri Light" w:hAnsi="Calibri Light" w:cs="Calibri"/>
          <w:lang w:val="en-US"/>
        </w:rPr>
        <w:t>URL</w:t>
      </w:r>
      <w:r w:rsidRPr="000115DF">
        <w:rPr>
          <w:rFonts w:ascii="Calibri Light" w:hAnsi="Calibri Light" w:cs="Calibri"/>
        </w:rPr>
        <w:t>:</w:t>
      </w:r>
      <w:r w:rsidRPr="000115DF">
        <w:rPr>
          <w:rFonts w:ascii="Calibri Light" w:hAnsi="Calibri Light" w:cs="Calibri"/>
          <w:bCs/>
          <w:color w:val="000000"/>
          <w:bdr w:val="none" w:sz="0" w:space="0" w:color="auto" w:frame="1"/>
          <w:lang w:val="uk-UA"/>
        </w:rPr>
        <w:t>http://zakon2.rada.gov.ua/laws/show/v005p710</w:t>
      </w:r>
      <w:r>
        <w:rPr>
          <w:rFonts w:ascii="Calibri Light" w:hAnsi="Calibri Light" w:cs="Calibri"/>
          <w:bCs/>
          <w:color w:val="000000"/>
          <w:bdr w:val="none" w:sz="0" w:space="0" w:color="auto" w:frame="1"/>
          <w:lang w:val="uk-UA"/>
        </w:rPr>
        <w:t>–</w:t>
      </w:r>
      <w:r w:rsidRPr="000115DF">
        <w:rPr>
          <w:rFonts w:ascii="Calibri Light" w:hAnsi="Calibri Light" w:cs="Calibri"/>
          <w:bCs/>
          <w:color w:val="000000"/>
          <w:bdr w:val="none" w:sz="0" w:space="0" w:color="auto" w:frame="1"/>
          <w:lang w:val="uk-UA"/>
        </w:rPr>
        <w:t>04.</w:t>
      </w:r>
    </w:p>
  </w:footnote>
  <w:footnote w:id="109">
    <w:p w:rsidR="00892D9D" w:rsidRPr="000115DF" w:rsidRDefault="00892D9D" w:rsidP="00B6710C">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Закон України «Про освіту»</w:t>
      </w:r>
      <w:r w:rsidRPr="000115DF">
        <w:rPr>
          <w:rStyle w:val="FR1"/>
          <w:rFonts w:ascii="Calibri Light" w:hAnsi="Calibri Light"/>
          <w:bCs/>
          <w:lang w:val="uk-UA"/>
        </w:rPr>
        <w:t xml:space="preserve"> </w:t>
      </w:r>
      <w:r w:rsidRPr="000115DF">
        <w:rPr>
          <w:rStyle w:val="rvts44"/>
          <w:rFonts w:ascii="Calibri Light" w:hAnsi="Calibri Light"/>
          <w:bCs/>
          <w:lang w:val="uk-UA"/>
        </w:rPr>
        <w:t>(Відомості Верховної Ради (ВВР), 2017, № 38</w:t>
      </w:r>
      <w:r>
        <w:rPr>
          <w:rStyle w:val="rvts44"/>
          <w:rFonts w:ascii="Calibri Light" w:hAnsi="Calibri Light"/>
          <w:bCs/>
          <w:lang w:val="uk-UA"/>
        </w:rPr>
        <w:t>–</w:t>
      </w:r>
      <w:r w:rsidRPr="000115DF">
        <w:rPr>
          <w:rStyle w:val="rvts44"/>
          <w:rFonts w:ascii="Calibri Light" w:hAnsi="Calibri Light"/>
          <w:bCs/>
          <w:lang w:val="uk-UA"/>
        </w:rPr>
        <w:t>39, ст.</w:t>
      </w:r>
      <w:r>
        <w:rPr>
          <w:rStyle w:val="rvts44"/>
          <w:rFonts w:ascii="Calibri Light" w:hAnsi="Calibri Light"/>
          <w:bCs/>
          <w:lang w:val="uk-UA"/>
        </w:rPr>
        <w:t> </w:t>
      </w:r>
      <w:r w:rsidRPr="000115DF">
        <w:rPr>
          <w:rStyle w:val="rvts44"/>
          <w:rFonts w:ascii="Calibri Light" w:hAnsi="Calibri Light"/>
          <w:bCs/>
          <w:lang w:val="uk-UA"/>
        </w:rPr>
        <w:t>380) від 05.09.2017р.</w:t>
      </w:r>
      <w:r>
        <w:rPr>
          <w:rStyle w:val="rvts44"/>
          <w:rFonts w:ascii="Calibri Light" w:hAnsi="Calibri Light"/>
          <w:bCs/>
          <w:lang w:val="uk-UA"/>
        </w:rPr>
        <w:t>–</w:t>
      </w:r>
      <w:r w:rsidRPr="000115DF">
        <w:rPr>
          <w:rStyle w:val="rvts44"/>
          <w:rFonts w:ascii="Calibri Light" w:hAnsi="Calibri Light"/>
          <w:bCs/>
          <w:lang w:val="uk-UA"/>
        </w:rPr>
        <w:t xml:space="preserve"> </w:t>
      </w:r>
      <w:r w:rsidRPr="000115DF">
        <w:rPr>
          <w:rFonts w:ascii="Calibri Light" w:hAnsi="Calibri Light"/>
          <w:lang w:val="en-US"/>
        </w:rPr>
        <w:t>URL</w:t>
      </w:r>
      <w:r w:rsidRPr="000115DF">
        <w:rPr>
          <w:rFonts w:ascii="Calibri Light" w:hAnsi="Calibri Light"/>
        </w:rPr>
        <w:t xml:space="preserve">: </w:t>
      </w:r>
      <w:hyperlink r:id="rId47" w:history="1">
        <w:r w:rsidRPr="000115DF">
          <w:rPr>
            <w:rStyle w:val="a5"/>
            <w:rFonts w:ascii="Calibri Light" w:hAnsi="Calibri Light"/>
            <w:bCs/>
            <w:color w:val="auto"/>
            <w:u w:val="none"/>
            <w:lang w:val="uk-UA"/>
          </w:rPr>
          <w:t>http://zakon2.rada.gov.ua/laws/show/2145</w:t>
        </w:r>
        <w:r>
          <w:rPr>
            <w:rStyle w:val="a5"/>
            <w:rFonts w:ascii="Calibri Light" w:hAnsi="Calibri Light"/>
            <w:bCs/>
            <w:color w:val="auto"/>
            <w:u w:val="none"/>
            <w:lang w:val="uk-UA"/>
          </w:rPr>
          <w:t>–</w:t>
        </w:r>
        <w:r w:rsidRPr="000115DF">
          <w:rPr>
            <w:rStyle w:val="a5"/>
            <w:rFonts w:ascii="Calibri Light" w:hAnsi="Calibri Light"/>
            <w:bCs/>
            <w:color w:val="auto"/>
            <w:u w:val="none"/>
            <w:lang w:val="uk-UA"/>
          </w:rPr>
          <w:t>19</w:t>
        </w:r>
      </w:hyperlink>
    </w:p>
  </w:footnote>
  <w:footnote w:id="110">
    <w:p w:rsidR="00892D9D" w:rsidRPr="000115DF" w:rsidRDefault="00892D9D" w:rsidP="00B6710C">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Закон України «Про освіту»</w:t>
      </w:r>
      <w:r w:rsidRPr="000115DF">
        <w:rPr>
          <w:rStyle w:val="FR1"/>
          <w:rFonts w:ascii="Calibri Light" w:hAnsi="Calibri Light"/>
          <w:bCs/>
          <w:lang w:val="uk-UA"/>
        </w:rPr>
        <w:t xml:space="preserve"> </w:t>
      </w:r>
      <w:r w:rsidRPr="000115DF">
        <w:rPr>
          <w:rStyle w:val="rvts44"/>
          <w:rFonts w:ascii="Calibri Light" w:hAnsi="Calibri Light"/>
          <w:bCs/>
          <w:lang w:val="uk-UA"/>
        </w:rPr>
        <w:t>(Відомості Верховної Ради (ВВР), 2017, № 38</w:t>
      </w:r>
      <w:r>
        <w:rPr>
          <w:rStyle w:val="rvts44"/>
          <w:rFonts w:ascii="Calibri Light" w:hAnsi="Calibri Light"/>
          <w:bCs/>
          <w:lang w:val="uk-UA"/>
        </w:rPr>
        <w:t>–</w:t>
      </w:r>
      <w:r w:rsidRPr="000115DF">
        <w:rPr>
          <w:rStyle w:val="rvts44"/>
          <w:rFonts w:ascii="Calibri Light" w:hAnsi="Calibri Light"/>
          <w:bCs/>
          <w:lang w:val="uk-UA"/>
        </w:rPr>
        <w:t>39, ст.380) від 05.09.2017р.</w:t>
      </w:r>
      <w:r>
        <w:rPr>
          <w:rStyle w:val="rvts44"/>
          <w:rFonts w:ascii="Calibri Light" w:hAnsi="Calibri Light"/>
          <w:bCs/>
          <w:lang w:val="uk-UA"/>
        </w:rPr>
        <w:t>–</w:t>
      </w:r>
      <w:r w:rsidRPr="000115DF">
        <w:rPr>
          <w:rStyle w:val="rvts44"/>
          <w:rFonts w:ascii="Calibri Light" w:hAnsi="Calibri Light"/>
          <w:bCs/>
          <w:lang w:val="uk-UA"/>
        </w:rPr>
        <w:t xml:space="preserve"> </w:t>
      </w:r>
      <w:r w:rsidRPr="000115DF">
        <w:rPr>
          <w:rFonts w:ascii="Calibri Light" w:hAnsi="Calibri Light"/>
          <w:lang w:val="en-US"/>
        </w:rPr>
        <w:t>URL</w:t>
      </w:r>
      <w:r w:rsidRPr="000115DF">
        <w:rPr>
          <w:rFonts w:ascii="Calibri Light" w:hAnsi="Calibri Light"/>
        </w:rPr>
        <w:t xml:space="preserve">: </w:t>
      </w:r>
      <w:hyperlink r:id="rId48" w:history="1">
        <w:r w:rsidRPr="000115DF">
          <w:rPr>
            <w:rStyle w:val="a5"/>
            <w:rFonts w:ascii="Calibri Light" w:hAnsi="Calibri Light"/>
            <w:bCs/>
            <w:color w:val="auto"/>
            <w:u w:val="none"/>
            <w:lang w:val="uk-UA"/>
          </w:rPr>
          <w:t>http://zakon2.rada.gov.ua/laws/show/2145</w:t>
        </w:r>
        <w:r>
          <w:rPr>
            <w:rStyle w:val="a5"/>
            <w:rFonts w:ascii="Calibri Light" w:hAnsi="Calibri Light"/>
            <w:bCs/>
            <w:color w:val="auto"/>
            <w:u w:val="none"/>
            <w:lang w:val="uk-UA"/>
          </w:rPr>
          <w:t>–</w:t>
        </w:r>
        <w:r w:rsidRPr="000115DF">
          <w:rPr>
            <w:rStyle w:val="a5"/>
            <w:rFonts w:ascii="Calibri Light" w:hAnsi="Calibri Light"/>
            <w:bCs/>
            <w:color w:val="auto"/>
            <w:u w:val="none"/>
            <w:lang w:val="uk-UA"/>
          </w:rPr>
          <w:t>19</w:t>
        </w:r>
      </w:hyperlink>
    </w:p>
  </w:footnote>
  <w:footnote w:id="111">
    <w:p w:rsidR="00892D9D" w:rsidRPr="000115DF" w:rsidRDefault="00892D9D" w:rsidP="00B6710C">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w:t>
      </w:r>
      <w:r>
        <w:rPr>
          <w:rFonts w:ascii="Calibri Light" w:hAnsi="Calibri Light"/>
          <w:lang w:val="uk-UA"/>
        </w:rPr>
        <w:t>Закон України «</w:t>
      </w:r>
      <w:hyperlink r:id="rId49" w:history="1">
        <w:r w:rsidRPr="000115DF">
          <w:rPr>
            <w:rStyle w:val="a5"/>
            <w:rFonts w:ascii="Calibri Light" w:hAnsi="Calibri Light"/>
            <w:color w:val="auto"/>
            <w:u w:val="none"/>
            <w:bdr w:val="none" w:sz="0" w:space="0" w:color="auto" w:frame="1"/>
            <w:shd w:val="clear" w:color="auto" w:fill="FFFFFF"/>
          </w:rPr>
          <w:t>Про вищу освіту</w:t>
        </w:r>
      </w:hyperlink>
      <w:r>
        <w:rPr>
          <w:rFonts w:ascii="Calibri Light" w:hAnsi="Calibri Light"/>
          <w:lang w:val="uk-UA"/>
        </w:rPr>
        <w:t>»</w:t>
      </w:r>
      <w:r w:rsidRPr="000115DF">
        <w:rPr>
          <w:rFonts w:ascii="Calibri Light" w:hAnsi="Calibri Light"/>
          <w:lang w:val="uk-UA"/>
        </w:rPr>
        <w:t xml:space="preserve"> </w:t>
      </w:r>
      <w:r w:rsidRPr="000115DF">
        <w:rPr>
          <w:rFonts w:ascii="Calibri Light" w:hAnsi="Calibri Light"/>
          <w:shd w:val="clear" w:color="auto" w:fill="FFFFFF"/>
        </w:rPr>
        <w:t>від</w:t>
      </w:r>
      <w:r>
        <w:rPr>
          <w:rFonts w:ascii="Calibri Light" w:hAnsi="Calibri Light"/>
          <w:shd w:val="clear" w:color="auto" w:fill="FFFFFF"/>
          <w:lang w:val="uk-UA"/>
        </w:rPr>
        <w:t xml:space="preserve"> </w:t>
      </w:r>
      <w:r w:rsidRPr="000115DF">
        <w:rPr>
          <w:rStyle w:val="apple-converted-space"/>
          <w:rFonts w:ascii="Calibri Light" w:hAnsi="Calibri Light"/>
          <w:shd w:val="clear" w:color="auto" w:fill="FFFFFF"/>
        </w:rPr>
        <w:t> </w:t>
      </w:r>
      <w:r w:rsidRPr="000115DF">
        <w:rPr>
          <w:rFonts w:ascii="Calibri Light" w:hAnsi="Calibri Light"/>
          <w:bdr w:val="none" w:sz="0" w:space="0" w:color="auto" w:frame="1"/>
          <w:shd w:val="clear" w:color="auto" w:fill="FFFFFF"/>
        </w:rPr>
        <w:t>01.07.2014</w:t>
      </w:r>
      <w:r w:rsidRPr="000115DF">
        <w:rPr>
          <w:rStyle w:val="apple-converted-space"/>
          <w:rFonts w:ascii="Calibri Light" w:hAnsi="Calibri Light"/>
          <w:shd w:val="clear" w:color="auto" w:fill="FFFFFF"/>
        </w:rPr>
        <w:t> </w:t>
      </w:r>
      <w:r w:rsidRPr="000115DF">
        <w:rPr>
          <w:rFonts w:ascii="Calibri Light" w:hAnsi="Calibri Light"/>
          <w:shd w:val="clear" w:color="auto" w:fill="FFFFFF"/>
        </w:rPr>
        <w:t>№</w:t>
      </w:r>
      <w:r w:rsidRPr="000115DF">
        <w:rPr>
          <w:rStyle w:val="apple-converted-space"/>
          <w:rFonts w:ascii="Calibri Light" w:hAnsi="Calibri Light"/>
          <w:shd w:val="clear" w:color="auto" w:fill="FFFFFF"/>
        </w:rPr>
        <w:t> </w:t>
      </w:r>
      <w:r w:rsidRPr="000115DF">
        <w:rPr>
          <w:rFonts w:ascii="Calibri Light" w:hAnsi="Calibri Light"/>
          <w:bCs/>
          <w:bdr w:val="none" w:sz="0" w:space="0" w:color="auto" w:frame="1"/>
          <w:shd w:val="clear" w:color="auto" w:fill="FFFFFF"/>
        </w:rPr>
        <w:t>1556</w:t>
      </w:r>
      <w:r>
        <w:rPr>
          <w:rFonts w:ascii="Calibri Light" w:hAnsi="Calibri Light"/>
          <w:bCs/>
          <w:bdr w:val="none" w:sz="0" w:space="0" w:color="auto" w:frame="1"/>
          <w:shd w:val="clear" w:color="auto" w:fill="FFFFFF"/>
        </w:rPr>
        <w:t>–</w:t>
      </w:r>
      <w:r w:rsidRPr="000115DF">
        <w:rPr>
          <w:rFonts w:ascii="Calibri Light" w:hAnsi="Calibri Light"/>
          <w:bCs/>
          <w:bdr w:val="none" w:sz="0" w:space="0" w:color="auto" w:frame="1"/>
          <w:shd w:val="clear" w:color="auto" w:fill="FFFFFF"/>
        </w:rPr>
        <w:t>VII</w:t>
      </w:r>
      <w:r>
        <w:rPr>
          <w:rFonts w:ascii="Calibri Light" w:hAnsi="Calibri Light"/>
          <w:shd w:val="clear" w:color="auto" w:fill="FFFFFF"/>
          <w:lang w:val="uk-UA"/>
        </w:rPr>
        <w:t xml:space="preserve">.– </w:t>
      </w:r>
      <w:r w:rsidRPr="000115DF">
        <w:rPr>
          <w:rFonts w:ascii="Calibri Light" w:hAnsi="Calibri Light"/>
          <w:shd w:val="clear" w:color="auto" w:fill="FFFFFF"/>
        </w:rPr>
        <w:t>Верховна Рада України</w:t>
      </w:r>
      <w:r w:rsidRPr="000115DF">
        <w:rPr>
          <w:rFonts w:ascii="Calibri Light" w:hAnsi="Calibri Light"/>
          <w:bCs/>
          <w:bdr w:val="none" w:sz="0" w:space="0" w:color="auto" w:frame="1"/>
          <w:shd w:val="clear" w:color="auto" w:fill="FFFFFF"/>
          <w:lang w:val="uk-UA"/>
        </w:rPr>
        <w:t>.</w:t>
      </w:r>
      <w:r>
        <w:rPr>
          <w:rFonts w:ascii="Calibri Light" w:hAnsi="Calibri Light"/>
          <w:bCs/>
          <w:bdr w:val="none" w:sz="0" w:space="0" w:color="auto" w:frame="1"/>
          <w:shd w:val="clear" w:color="auto" w:fill="FFFFFF"/>
          <w:lang w:val="uk-UA"/>
        </w:rPr>
        <w:t>–</w:t>
      </w:r>
      <w:r w:rsidRPr="000115DF">
        <w:rPr>
          <w:rFonts w:ascii="Calibri Light" w:hAnsi="Calibri Light"/>
          <w:bCs/>
          <w:bdr w:val="none" w:sz="0" w:space="0" w:color="auto" w:frame="1"/>
          <w:shd w:val="clear" w:color="auto" w:fill="FFFFFF"/>
          <w:lang w:val="uk-UA"/>
        </w:rPr>
        <w:t xml:space="preserve"> </w:t>
      </w:r>
      <w:r w:rsidRPr="000115DF">
        <w:rPr>
          <w:rFonts w:ascii="Calibri Light" w:hAnsi="Calibri Light" w:cs="Arial"/>
          <w:bdr w:val="none" w:sz="0" w:space="0" w:color="auto" w:frame="1"/>
          <w:lang w:val="en-US"/>
        </w:rPr>
        <w:t>URL</w:t>
      </w:r>
      <w:r w:rsidRPr="000115DF">
        <w:rPr>
          <w:rFonts w:ascii="Calibri Light" w:hAnsi="Calibri Light" w:cs="Arial"/>
          <w:bdr w:val="none" w:sz="0" w:space="0" w:color="auto" w:frame="1"/>
        </w:rPr>
        <w:t>: http://zakon2.rada.gov.ua/laws/show/1556</w:t>
      </w:r>
      <w:r>
        <w:rPr>
          <w:rFonts w:ascii="Calibri Light" w:hAnsi="Calibri Light" w:cs="Arial"/>
          <w:bdr w:val="none" w:sz="0" w:space="0" w:color="auto" w:frame="1"/>
        </w:rPr>
        <w:t>–</w:t>
      </w:r>
      <w:r w:rsidRPr="000115DF">
        <w:rPr>
          <w:rFonts w:ascii="Calibri Light" w:hAnsi="Calibri Light" w:cs="Arial"/>
          <w:bdr w:val="none" w:sz="0" w:space="0" w:color="auto" w:frame="1"/>
        </w:rPr>
        <w:t>18</w:t>
      </w:r>
    </w:p>
  </w:footnote>
  <w:footnote w:id="112">
    <w:p w:rsidR="00892D9D" w:rsidRPr="000115DF" w:rsidRDefault="00892D9D" w:rsidP="00B6710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bCs/>
          <w:color w:val="000000"/>
          <w:bdr w:val="none" w:sz="0" w:space="0" w:color="auto" w:frame="1"/>
          <w:lang w:val="uk-UA"/>
        </w:rPr>
        <w:t>Рішення Конституційного Суду України у справі за конституційним поданням 50 народних депутатів України про офіційне тлумачення положень частини третьої статті 53 Конституції України (справа про доступність і безоплатність освіти)</w:t>
      </w:r>
      <w:r w:rsidRPr="000115DF">
        <w:rPr>
          <w:rFonts w:ascii="Calibri Light" w:hAnsi="Calibri Light"/>
        </w:rPr>
        <w:t xml:space="preserve"> </w:t>
      </w:r>
      <w:r w:rsidRPr="000115DF">
        <w:rPr>
          <w:rFonts w:ascii="Calibri Light" w:hAnsi="Calibri Light"/>
          <w:bCs/>
          <w:color w:val="000000"/>
          <w:bdr w:val="none" w:sz="0" w:space="0" w:color="auto" w:frame="1"/>
          <w:lang w:val="uk-UA"/>
        </w:rPr>
        <w:t>http://zakon2.rada.gov.ua/laws/show/v005p710</w:t>
      </w:r>
      <w:r>
        <w:rPr>
          <w:rFonts w:ascii="Calibri Light" w:hAnsi="Calibri Light"/>
          <w:bCs/>
          <w:color w:val="000000"/>
          <w:bdr w:val="none" w:sz="0" w:space="0" w:color="auto" w:frame="1"/>
          <w:lang w:val="uk-UA"/>
        </w:rPr>
        <w:t>–</w:t>
      </w:r>
      <w:r w:rsidRPr="000115DF">
        <w:rPr>
          <w:rFonts w:ascii="Calibri Light" w:hAnsi="Calibri Light"/>
          <w:bCs/>
          <w:color w:val="000000"/>
          <w:bdr w:val="none" w:sz="0" w:space="0" w:color="auto" w:frame="1"/>
          <w:lang w:val="uk-UA"/>
        </w:rPr>
        <w:t>04</w:t>
      </w:r>
    </w:p>
  </w:footnote>
  <w:footnote w:id="113">
    <w:p w:rsidR="00892D9D" w:rsidRPr="00A760DC" w:rsidRDefault="00892D9D" w:rsidP="00D15708">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w:t>
      </w:r>
      <w:r>
        <w:rPr>
          <w:rFonts w:ascii="Calibri Light" w:hAnsi="Calibri Light"/>
          <w:lang w:val="uk-UA"/>
        </w:rPr>
        <w:t>Закон України «</w:t>
      </w:r>
      <w:hyperlink r:id="rId50" w:history="1">
        <w:r w:rsidRPr="000115DF">
          <w:rPr>
            <w:rStyle w:val="a5"/>
            <w:rFonts w:ascii="Calibri Light" w:hAnsi="Calibri Light"/>
            <w:color w:val="auto"/>
            <w:u w:val="none"/>
            <w:bdr w:val="none" w:sz="0" w:space="0" w:color="auto" w:frame="1"/>
            <w:shd w:val="clear" w:color="auto" w:fill="FFFFFF"/>
          </w:rPr>
          <w:t>Про вищу освіту</w:t>
        </w:r>
      </w:hyperlink>
      <w:r>
        <w:rPr>
          <w:rFonts w:ascii="Calibri Light" w:hAnsi="Calibri Light"/>
          <w:lang w:val="uk-UA"/>
        </w:rPr>
        <w:t>»</w:t>
      </w:r>
      <w:r w:rsidRPr="000115DF">
        <w:rPr>
          <w:rFonts w:ascii="Calibri Light" w:hAnsi="Calibri Light"/>
          <w:lang w:val="uk-UA"/>
        </w:rPr>
        <w:t xml:space="preserve"> </w:t>
      </w:r>
      <w:r w:rsidRPr="000115DF">
        <w:rPr>
          <w:rFonts w:ascii="Calibri Light" w:hAnsi="Calibri Light"/>
          <w:shd w:val="clear" w:color="auto" w:fill="FFFFFF"/>
        </w:rPr>
        <w:t>від</w:t>
      </w:r>
      <w:r>
        <w:rPr>
          <w:rFonts w:ascii="Calibri Light" w:hAnsi="Calibri Light"/>
          <w:shd w:val="clear" w:color="auto" w:fill="FFFFFF"/>
          <w:lang w:val="uk-UA"/>
        </w:rPr>
        <w:t xml:space="preserve"> </w:t>
      </w:r>
      <w:r w:rsidRPr="000115DF">
        <w:rPr>
          <w:rStyle w:val="apple-converted-space"/>
          <w:rFonts w:ascii="Calibri Light" w:hAnsi="Calibri Light"/>
          <w:shd w:val="clear" w:color="auto" w:fill="FFFFFF"/>
        </w:rPr>
        <w:t> </w:t>
      </w:r>
      <w:r w:rsidRPr="000115DF">
        <w:rPr>
          <w:rFonts w:ascii="Calibri Light" w:hAnsi="Calibri Light"/>
          <w:bdr w:val="none" w:sz="0" w:space="0" w:color="auto" w:frame="1"/>
          <w:shd w:val="clear" w:color="auto" w:fill="FFFFFF"/>
        </w:rPr>
        <w:t>01.07.2014</w:t>
      </w:r>
      <w:r w:rsidRPr="000115DF">
        <w:rPr>
          <w:rStyle w:val="apple-converted-space"/>
          <w:rFonts w:ascii="Calibri Light" w:hAnsi="Calibri Light"/>
          <w:shd w:val="clear" w:color="auto" w:fill="FFFFFF"/>
        </w:rPr>
        <w:t> </w:t>
      </w:r>
      <w:r w:rsidRPr="000115DF">
        <w:rPr>
          <w:rFonts w:ascii="Calibri Light" w:hAnsi="Calibri Light"/>
          <w:shd w:val="clear" w:color="auto" w:fill="FFFFFF"/>
        </w:rPr>
        <w:t>№</w:t>
      </w:r>
      <w:r w:rsidRPr="000115DF">
        <w:rPr>
          <w:rStyle w:val="apple-converted-space"/>
          <w:rFonts w:ascii="Calibri Light" w:hAnsi="Calibri Light"/>
          <w:shd w:val="clear" w:color="auto" w:fill="FFFFFF"/>
        </w:rPr>
        <w:t> </w:t>
      </w:r>
      <w:r w:rsidRPr="000115DF">
        <w:rPr>
          <w:rFonts w:ascii="Calibri Light" w:hAnsi="Calibri Light"/>
          <w:bCs/>
          <w:bdr w:val="none" w:sz="0" w:space="0" w:color="auto" w:frame="1"/>
          <w:shd w:val="clear" w:color="auto" w:fill="FFFFFF"/>
        </w:rPr>
        <w:t>1556</w:t>
      </w:r>
      <w:r>
        <w:rPr>
          <w:rFonts w:ascii="Calibri Light" w:hAnsi="Calibri Light"/>
          <w:bCs/>
          <w:bdr w:val="none" w:sz="0" w:space="0" w:color="auto" w:frame="1"/>
          <w:shd w:val="clear" w:color="auto" w:fill="FFFFFF"/>
        </w:rPr>
        <w:t>–</w:t>
      </w:r>
      <w:r w:rsidRPr="000115DF">
        <w:rPr>
          <w:rFonts w:ascii="Calibri Light" w:hAnsi="Calibri Light"/>
          <w:bCs/>
          <w:bdr w:val="none" w:sz="0" w:space="0" w:color="auto" w:frame="1"/>
          <w:shd w:val="clear" w:color="auto" w:fill="FFFFFF"/>
        </w:rPr>
        <w:t>VII</w:t>
      </w:r>
      <w:r>
        <w:rPr>
          <w:rFonts w:ascii="Calibri Light" w:hAnsi="Calibri Light"/>
          <w:shd w:val="clear" w:color="auto" w:fill="FFFFFF"/>
          <w:lang w:val="uk-UA"/>
        </w:rPr>
        <w:t xml:space="preserve">.– </w:t>
      </w:r>
      <w:r w:rsidRPr="000115DF">
        <w:rPr>
          <w:rFonts w:ascii="Calibri Light" w:hAnsi="Calibri Light"/>
          <w:shd w:val="clear" w:color="auto" w:fill="FFFFFF"/>
        </w:rPr>
        <w:t>Верховна Рада України</w:t>
      </w:r>
      <w:r w:rsidRPr="000115DF">
        <w:rPr>
          <w:rFonts w:ascii="Calibri Light" w:hAnsi="Calibri Light"/>
          <w:bCs/>
          <w:bdr w:val="none" w:sz="0" w:space="0" w:color="auto" w:frame="1"/>
          <w:shd w:val="clear" w:color="auto" w:fill="FFFFFF"/>
          <w:lang w:val="uk-UA"/>
        </w:rPr>
        <w:t>.</w:t>
      </w:r>
      <w:r>
        <w:rPr>
          <w:rFonts w:ascii="Calibri Light" w:hAnsi="Calibri Light"/>
          <w:bCs/>
          <w:bdr w:val="none" w:sz="0" w:space="0" w:color="auto" w:frame="1"/>
          <w:shd w:val="clear" w:color="auto" w:fill="FFFFFF"/>
          <w:lang w:val="uk-UA"/>
        </w:rPr>
        <w:t>–</w:t>
      </w:r>
      <w:r w:rsidRPr="000115DF">
        <w:rPr>
          <w:rFonts w:ascii="Calibri Light" w:hAnsi="Calibri Light"/>
          <w:bCs/>
          <w:bdr w:val="none" w:sz="0" w:space="0" w:color="auto" w:frame="1"/>
          <w:shd w:val="clear" w:color="auto" w:fill="FFFFFF"/>
          <w:lang w:val="uk-UA"/>
        </w:rPr>
        <w:t xml:space="preserve"> </w:t>
      </w:r>
      <w:r w:rsidRPr="000115DF">
        <w:rPr>
          <w:rFonts w:ascii="Calibri Light" w:hAnsi="Calibri Light" w:cs="Arial"/>
          <w:bdr w:val="none" w:sz="0" w:space="0" w:color="auto" w:frame="1"/>
          <w:lang w:val="en-US"/>
        </w:rPr>
        <w:t>URL</w:t>
      </w:r>
      <w:r w:rsidRPr="000115DF">
        <w:rPr>
          <w:rFonts w:ascii="Calibri Light" w:hAnsi="Calibri Light" w:cs="Arial"/>
          <w:bdr w:val="none" w:sz="0" w:space="0" w:color="auto" w:frame="1"/>
        </w:rPr>
        <w:t>: http://zakon2.rada.gov.ua/laws/show/1556</w:t>
      </w:r>
      <w:r>
        <w:rPr>
          <w:rFonts w:ascii="Calibri Light" w:hAnsi="Calibri Light" w:cs="Arial"/>
          <w:bdr w:val="none" w:sz="0" w:space="0" w:color="auto" w:frame="1"/>
        </w:rPr>
        <w:t>–</w:t>
      </w:r>
      <w:r w:rsidRPr="000115DF">
        <w:rPr>
          <w:rFonts w:ascii="Calibri Light" w:hAnsi="Calibri Light" w:cs="Arial"/>
          <w:bdr w:val="none" w:sz="0" w:space="0" w:color="auto" w:frame="1"/>
        </w:rPr>
        <w:t>18</w:t>
      </w:r>
    </w:p>
  </w:footnote>
  <w:footnote w:id="114">
    <w:p w:rsidR="00892D9D" w:rsidRPr="00A760DC" w:rsidRDefault="00892D9D" w:rsidP="00D15708">
      <w:pPr>
        <w:pStyle w:val="ab"/>
        <w:spacing w:after="0" w:line="240" w:lineRule="auto"/>
        <w:jc w:val="both"/>
        <w:rPr>
          <w:rFonts w:ascii="Calibri Light" w:hAnsi="Calibri Light"/>
          <w:lang w:val="uk-UA"/>
        </w:rPr>
      </w:pPr>
      <w:r w:rsidRPr="000115DF">
        <w:rPr>
          <w:rStyle w:val="ad"/>
          <w:rFonts w:ascii="Calibri Light" w:hAnsi="Calibri Light"/>
        </w:rPr>
        <w:footnoteRef/>
      </w:r>
      <w:r>
        <w:rPr>
          <w:rFonts w:ascii="Calibri Light" w:hAnsi="Calibri Light"/>
          <w:lang w:val="uk-UA"/>
        </w:rPr>
        <w:t xml:space="preserve"> Конституція України </w:t>
      </w:r>
      <w:r w:rsidRPr="000115DF">
        <w:rPr>
          <w:rFonts w:ascii="Calibri Light" w:hAnsi="Calibri Light"/>
          <w:bCs/>
          <w:color w:val="000000"/>
          <w:shd w:val="clear" w:color="auto" w:fill="FFFFFF"/>
          <w:lang w:val="uk-UA"/>
        </w:rPr>
        <w:t xml:space="preserve">(ВВР), 1996. </w:t>
      </w:r>
      <w:r>
        <w:rPr>
          <w:rFonts w:ascii="Calibri Light" w:hAnsi="Calibri Light"/>
          <w:bCs/>
          <w:color w:val="000000"/>
          <w:shd w:val="clear" w:color="auto" w:fill="FFFFFF"/>
          <w:lang w:val="uk-UA"/>
        </w:rPr>
        <w:t>–</w:t>
      </w:r>
      <w:r w:rsidRPr="000115DF">
        <w:rPr>
          <w:rFonts w:ascii="Calibri Light" w:hAnsi="Calibri Light"/>
          <w:bCs/>
          <w:color w:val="000000"/>
          <w:shd w:val="clear" w:color="auto" w:fill="FFFFFF"/>
          <w:lang w:val="uk-UA"/>
        </w:rPr>
        <w:t xml:space="preserve"> </w:t>
      </w:r>
      <w:r w:rsidRPr="000115DF">
        <w:rPr>
          <w:rFonts w:ascii="Calibri Light" w:hAnsi="Calibri Light"/>
          <w:lang w:val="en-US"/>
        </w:rPr>
        <w:t>URL</w:t>
      </w:r>
      <w:r w:rsidRPr="000115DF">
        <w:rPr>
          <w:rFonts w:ascii="Calibri Light" w:hAnsi="Calibri Light"/>
          <w:lang w:val="uk-UA"/>
        </w:rPr>
        <w:t xml:space="preserve">: </w:t>
      </w:r>
      <w:hyperlink r:id="rId51" w:history="1">
        <w:r w:rsidRPr="00A760DC">
          <w:rPr>
            <w:rStyle w:val="a5"/>
            <w:rFonts w:ascii="Calibri Light" w:hAnsi="Calibri Light"/>
            <w:bCs/>
            <w:color w:val="auto"/>
            <w:u w:val="none"/>
            <w:shd w:val="clear" w:color="auto" w:fill="FFFFFF"/>
          </w:rPr>
          <w:t>http</w:t>
        </w:r>
        <w:r w:rsidRPr="00A760DC">
          <w:rPr>
            <w:rStyle w:val="a5"/>
            <w:rFonts w:ascii="Calibri Light" w:hAnsi="Calibri Light"/>
            <w:bCs/>
            <w:color w:val="auto"/>
            <w:u w:val="none"/>
            <w:shd w:val="clear" w:color="auto" w:fill="FFFFFF"/>
            <w:lang w:val="uk-UA"/>
          </w:rPr>
          <w:t>://</w:t>
        </w:r>
        <w:r w:rsidRPr="00A760DC">
          <w:rPr>
            <w:rStyle w:val="a5"/>
            <w:rFonts w:ascii="Calibri Light" w:hAnsi="Calibri Light"/>
            <w:bCs/>
            <w:color w:val="auto"/>
            <w:u w:val="none"/>
            <w:shd w:val="clear" w:color="auto" w:fill="FFFFFF"/>
          </w:rPr>
          <w:t>zakon</w:t>
        </w:r>
        <w:r w:rsidRPr="00A760DC">
          <w:rPr>
            <w:rStyle w:val="a5"/>
            <w:rFonts w:ascii="Calibri Light" w:hAnsi="Calibri Light"/>
            <w:bCs/>
            <w:color w:val="auto"/>
            <w:u w:val="none"/>
            <w:shd w:val="clear" w:color="auto" w:fill="FFFFFF"/>
            <w:lang w:val="uk-UA"/>
          </w:rPr>
          <w:t>2.</w:t>
        </w:r>
        <w:r w:rsidRPr="00A760DC">
          <w:rPr>
            <w:rStyle w:val="a5"/>
            <w:rFonts w:ascii="Calibri Light" w:hAnsi="Calibri Light"/>
            <w:bCs/>
            <w:color w:val="auto"/>
            <w:u w:val="none"/>
            <w:shd w:val="clear" w:color="auto" w:fill="FFFFFF"/>
          </w:rPr>
          <w:t>rada</w:t>
        </w:r>
        <w:r w:rsidRPr="00A760DC">
          <w:rPr>
            <w:rStyle w:val="a5"/>
            <w:rFonts w:ascii="Calibri Light" w:hAnsi="Calibri Light"/>
            <w:bCs/>
            <w:color w:val="auto"/>
            <w:u w:val="none"/>
            <w:shd w:val="clear" w:color="auto" w:fill="FFFFFF"/>
            <w:lang w:val="uk-UA"/>
          </w:rPr>
          <w:t>.</w:t>
        </w:r>
        <w:r w:rsidRPr="00A760DC">
          <w:rPr>
            <w:rStyle w:val="a5"/>
            <w:rFonts w:ascii="Calibri Light" w:hAnsi="Calibri Light"/>
            <w:bCs/>
            <w:color w:val="auto"/>
            <w:u w:val="none"/>
            <w:shd w:val="clear" w:color="auto" w:fill="FFFFFF"/>
          </w:rPr>
          <w:t>gov</w:t>
        </w:r>
        <w:r w:rsidRPr="00A760DC">
          <w:rPr>
            <w:rStyle w:val="a5"/>
            <w:rFonts w:ascii="Calibri Light" w:hAnsi="Calibri Light"/>
            <w:bCs/>
            <w:color w:val="auto"/>
            <w:u w:val="none"/>
            <w:shd w:val="clear" w:color="auto" w:fill="FFFFFF"/>
            <w:lang w:val="uk-UA"/>
          </w:rPr>
          <w:t>.</w:t>
        </w:r>
        <w:r w:rsidRPr="00A760DC">
          <w:rPr>
            <w:rStyle w:val="a5"/>
            <w:rFonts w:ascii="Calibri Light" w:hAnsi="Calibri Light"/>
            <w:bCs/>
            <w:color w:val="auto"/>
            <w:u w:val="none"/>
            <w:shd w:val="clear" w:color="auto" w:fill="FFFFFF"/>
          </w:rPr>
          <w:t>ua</w:t>
        </w:r>
        <w:r w:rsidRPr="00A760DC">
          <w:rPr>
            <w:rStyle w:val="a5"/>
            <w:rFonts w:ascii="Calibri Light" w:hAnsi="Calibri Light"/>
            <w:bCs/>
            <w:color w:val="auto"/>
            <w:u w:val="none"/>
            <w:shd w:val="clear" w:color="auto" w:fill="FFFFFF"/>
            <w:lang w:val="uk-UA"/>
          </w:rPr>
          <w:t>/</w:t>
        </w:r>
        <w:r w:rsidRPr="00A760DC">
          <w:rPr>
            <w:rStyle w:val="a5"/>
            <w:rFonts w:ascii="Calibri Light" w:hAnsi="Calibri Light"/>
            <w:bCs/>
            <w:color w:val="auto"/>
            <w:u w:val="none"/>
            <w:shd w:val="clear" w:color="auto" w:fill="FFFFFF"/>
          </w:rPr>
          <w:t>laws</w:t>
        </w:r>
        <w:r w:rsidRPr="00A760DC">
          <w:rPr>
            <w:rStyle w:val="a5"/>
            <w:rFonts w:ascii="Calibri Light" w:hAnsi="Calibri Light"/>
            <w:bCs/>
            <w:color w:val="auto"/>
            <w:u w:val="none"/>
            <w:shd w:val="clear" w:color="auto" w:fill="FFFFFF"/>
            <w:lang w:val="uk-UA"/>
          </w:rPr>
          <w:t>/</w:t>
        </w:r>
        <w:r w:rsidRPr="00A760DC">
          <w:rPr>
            <w:rStyle w:val="a5"/>
            <w:rFonts w:ascii="Calibri Light" w:hAnsi="Calibri Light"/>
            <w:bCs/>
            <w:color w:val="auto"/>
            <w:u w:val="none"/>
            <w:shd w:val="clear" w:color="auto" w:fill="FFFFFF"/>
          </w:rPr>
          <w:t>show</w:t>
        </w:r>
        <w:r w:rsidRPr="00A760DC">
          <w:rPr>
            <w:rStyle w:val="a5"/>
            <w:rFonts w:ascii="Calibri Light" w:hAnsi="Calibri Light"/>
            <w:bCs/>
            <w:color w:val="auto"/>
            <w:u w:val="none"/>
            <w:shd w:val="clear" w:color="auto" w:fill="FFFFFF"/>
            <w:lang w:val="uk-UA"/>
          </w:rPr>
          <w:t>/254%</w:t>
        </w:r>
        <w:r w:rsidRPr="00A760DC">
          <w:rPr>
            <w:rStyle w:val="a5"/>
            <w:rFonts w:ascii="Calibri Light" w:hAnsi="Calibri Light"/>
            <w:bCs/>
            <w:color w:val="auto"/>
            <w:u w:val="none"/>
            <w:shd w:val="clear" w:color="auto" w:fill="FFFFFF"/>
          </w:rPr>
          <w:t>D</w:t>
        </w:r>
        <w:r w:rsidRPr="00A760DC">
          <w:rPr>
            <w:rStyle w:val="a5"/>
            <w:rFonts w:ascii="Calibri Light" w:hAnsi="Calibri Light"/>
            <w:bCs/>
            <w:color w:val="auto"/>
            <w:u w:val="none"/>
            <w:shd w:val="clear" w:color="auto" w:fill="FFFFFF"/>
            <w:lang w:val="uk-UA"/>
          </w:rPr>
          <w:t>0%</w:t>
        </w:r>
        <w:r w:rsidRPr="00A760DC">
          <w:rPr>
            <w:rStyle w:val="a5"/>
            <w:rFonts w:ascii="Calibri Light" w:hAnsi="Calibri Light"/>
            <w:bCs/>
            <w:color w:val="auto"/>
            <w:u w:val="none"/>
            <w:shd w:val="clear" w:color="auto" w:fill="FFFFFF"/>
          </w:rPr>
          <w:t>BA</w:t>
        </w:r>
        <w:r w:rsidRPr="00A760DC">
          <w:rPr>
            <w:rStyle w:val="a5"/>
            <w:rFonts w:ascii="Calibri Light" w:hAnsi="Calibri Light"/>
            <w:bCs/>
            <w:color w:val="auto"/>
            <w:u w:val="none"/>
            <w:shd w:val="clear" w:color="auto" w:fill="FFFFFF"/>
            <w:lang w:val="uk-UA"/>
          </w:rPr>
          <w:t>/96%</w:t>
        </w:r>
        <w:r w:rsidRPr="00A760DC">
          <w:rPr>
            <w:rStyle w:val="a5"/>
            <w:rFonts w:ascii="Calibri Light" w:hAnsi="Calibri Light"/>
            <w:bCs/>
            <w:color w:val="auto"/>
            <w:u w:val="none"/>
            <w:shd w:val="clear" w:color="auto" w:fill="FFFFFF"/>
          </w:rPr>
          <w:t>D</w:t>
        </w:r>
        <w:r w:rsidRPr="00A760DC">
          <w:rPr>
            <w:rStyle w:val="a5"/>
            <w:rFonts w:ascii="Calibri Light" w:hAnsi="Calibri Light"/>
            <w:bCs/>
            <w:color w:val="auto"/>
            <w:u w:val="none"/>
            <w:shd w:val="clear" w:color="auto" w:fill="FFFFFF"/>
            <w:lang w:val="uk-UA"/>
          </w:rPr>
          <w:t>0%</w:t>
        </w:r>
        <w:r w:rsidRPr="00A760DC">
          <w:rPr>
            <w:rStyle w:val="a5"/>
            <w:rFonts w:ascii="Calibri Light" w:hAnsi="Calibri Light"/>
            <w:bCs/>
            <w:color w:val="auto"/>
            <w:u w:val="none"/>
            <w:shd w:val="clear" w:color="auto" w:fill="FFFFFF"/>
          </w:rPr>
          <w:t>B</w:t>
        </w:r>
        <w:r w:rsidRPr="00A760DC">
          <w:rPr>
            <w:rStyle w:val="a5"/>
            <w:rFonts w:ascii="Calibri Light" w:hAnsi="Calibri Light"/>
            <w:bCs/>
            <w:color w:val="auto"/>
            <w:u w:val="none"/>
            <w:shd w:val="clear" w:color="auto" w:fill="FFFFFF"/>
            <w:lang w:val="uk-UA"/>
          </w:rPr>
          <w:t>2%</w:t>
        </w:r>
        <w:r w:rsidRPr="00A760DC">
          <w:rPr>
            <w:rStyle w:val="a5"/>
            <w:rFonts w:ascii="Calibri Light" w:hAnsi="Calibri Light"/>
            <w:bCs/>
            <w:color w:val="auto"/>
            <w:u w:val="none"/>
            <w:shd w:val="clear" w:color="auto" w:fill="FFFFFF"/>
          </w:rPr>
          <w:t>D</w:t>
        </w:r>
        <w:r w:rsidRPr="00A760DC">
          <w:rPr>
            <w:rStyle w:val="a5"/>
            <w:rFonts w:ascii="Calibri Light" w:hAnsi="Calibri Light"/>
            <w:bCs/>
            <w:color w:val="auto"/>
            <w:u w:val="none"/>
            <w:shd w:val="clear" w:color="auto" w:fill="FFFFFF"/>
            <w:lang w:val="uk-UA"/>
          </w:rPr>
          <w:t>1%80</w:t>
        </w:r>
      </w:hyperlink>
      <w:r w:rsidRPr="00A760DC">
        <w:rPr>
          <w:rFonts w:ascii="Calibri Light" w:hAnsi="Calibri Light"/>
          <w:bCs/>
          <w:shd w:val="clear" w:color="auto" w:fill="FFFFFF"/>
          <w:lang w:val="uk-UA"/>
        </w:rPr>
        <w:t xml:space="preserve"> /</w:t>
      </w:r>
      <w:r w:rsidRPr="00A760DC">
        <w:rPr>
          <w:rFonts w:ascii="Calibri Light" w:hAnsi="Calibri Light"/>
          <w:bCs/>
          <w:shd w:val="clear" w:color="auto" w:fill="FFFFFF"/>
        </w:rPr>
        <w:t>print</w:t>
      </w:r>
      <w:r w:rsidRPr="00A760DC">
        <w:rPr>
          <w:rFonts w:ascii="Calibri Light" w:hAnsi="Calibri Light"/>
          <w:bCs/>
          <w:shd w:val="clear" w:color="auto" w:fill="FFFFFF"/>
          <w:lang w:val="uk-UA"/>
        </w:rPr>
        <w:t>1476768066815740</w:t>
      </w:r>
    </w:p>
  </w:footnote>
  <w:footnote w:id="115">
    <w:p w:rsidR="00892D9D" w:rsidRPr="000115DF" w:rsidRDefault="00892D9D" w:rsidP="00D8274E">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w:t>
      </w:r>
      <w:r>
        <w:rPr>
          <w:rFonts w:ascii="Calibri Light" w:hAnsi="Calibri Light"/>
          <w:lang w:val="uk-UA"/>
        </w:rPr>
        <w:t xml:space="preserve">Закон України </w:t>
      </w:r>
      <w:r w:rsidRPr="000115DF">
        <w:rPr>
          <w:rFonts w:ascii="Calibri Light" w:hAnsi="Calibri Light" w:cs="Calibri"/>
        </w:rPr>
        <w:t xml:space="preserve">«Про публічні закупівлі» </w:t>
      </w:r>
      <w:r w:rsidRPr="000115DF">
        <w:rPr>
          <w:rStyle w:val="rvts44"/>
          <w:rFonts w:ascii="Calibri Light" w:hAnsi="Calibri Light"/>
        </w:rPr>
        <w:t>(ВВР), 2016</w:t>
      </w:r>
      <w:r w:rsidRPr="000115DF">
        <w:rPr>
          <w:rFonts w:ascii="Calibri Light" w:hAnsi="Calibri Light" w:cs="Calibri"/>
        </w:rPr>
        <w:t xml:space="preserve"> </w:t>
      </w:r>
      <w:r w:rsidRPr="000115DF">
        <w:rPr>
          <w:rFonts w:ascii="Calibri Light" w:hAnsi="Calibri Light" w:cs="Calibri"/>
          <w:lang w:val="uk-UA"/>
        </w:rPr>
        <w:t xml:space="preserve"> </w:t>
      </w:r>
      <w:r w:rsidRPr="000115DF">
        <w:rPr>
          <w:rFonts w:ascii="Calibri Light" w:hAnsi="Calibri Light" w:cs="Calibri"/>
        </w:rPr>
        <w:t>від 25 грудня 2015 року № 922</w:t>
      </w:r>
      <w:r>
        <w:rPr>
          <w:rFonts w:ascii="Calibri Light" w:hAnsi="Calibri Light" w:cs="Calibri"/>
        </w:rPr>
        <w:t>–</w:t>
      </w:r>
      <w:r w:rsidRPr="000115DF">
        <w:rPr>
          <w:rFonts w:ascii="Calibri Light" w:hAnsi="Calibri Light" w:cs="Calibri"/>
        </w:rPr>
        <w:t xml:space="preserve"> </w:t>
      </w:r>
      <w:r w:rsidRPr="000115DF">
        <w:rPr>
          <w:rFonts w:ascii="Calibri Light" w:hAnsi="Calibri Light" w:cs="Calibri"/>
          <w:lang w:val="en-US"/>
        </w:rPr>
        <w:t>VIII</w:t>
      </w:r>
      <w:r w:rsidRPr="000115DF">
        <w:rPr>
          <w:rFonts w:ascii="Calibri Light" w:hAnsi="Calibri Light"/>
          <w:lang w:val="uk-UA"/>
        </w:rPr>
        <w:t xml:space="preserve">, в редакції від 06.11.2017 року. </w:t>
      </w:r>
      <w:r w:rsidRPr="000115DF">
        <w:rPr>
          <w:rFonts w:ascii="Calibri Light" w:hAnsi="Calibri Light" w:cs="Calibri"/>
          <w:lang w:val="uk-UA" w:eastAsia="ru-RU"/>
        </w:rPr>
        <w:t xml:space="preserve">– </w:t>
      </w:r>
      <w:r w:rsidRPr="000115DF">
        <w:rPr>
          <w:rFonts w:ascii="Calibri Light" w:hAnsi="Calibri Light" w:cs="Calibri"/>
          <w:lang w:val="en-US"/>
        </w:rPr>
        <w:t>URL</w:t>
      </w:r>
      <w:r w:rsidRPr="000115DF">
        <w:rPr>
          <w:rFonts w:ascii="Calibri Light" w:hAnsi="Calibri Light" w:cs="Calibri"/>
        </w:rPr>
        <w:t>:</w:t>
      </w:r>
      <w:r w:rsidRPr="000115DF">
        <w:rPr>
          <w:rFonts w:ascii="Calibri Light" w:hAnsi="Calibri Light"/>
          <w:lang w:val="uk-UA"/>
        </w:rPr>
        <w:t xml:space="preserve"> </w:t>
      </w:r>
      <w:r w:rsidRPr="000115DF">
        <w:rPr>
          <w:rFonts w:ascii="Calibri Light" w:hAnsi="Calibri Light"/>
        </w:rPr>
        <w:t>http://zakon3.rada.gov.ua/laws/show/922</w:t>
      </w:r>
      <w:r>
        <w:rPr>
          <w:rFonts w:ascii="Calibri Light" w:hAnsi="Calibri Light"/>
        </w:rPr>
        <w:t>–</w:t>
      </w:r>
      <w:r w:rsidRPr="000115DF">
        <w:rPr>
          <w:rFonts w:ascii="Calibri Light" w:hAnsi="Calibri Light"/>
        </w:rPr>
        <w:t>19</w:t>
      </w:r>
    </w:p>
  </w:footnote>
  <w:footnote w:id="116">
    <w:p w:rsidR="00892D9D" w:rsidRPr="000115DF" w:rsidRDefault="00892D9D" w:rsidP="00D8274E">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color w:val="000000"/>
          <w:lang w:val="uk-UA"/>
        </w:rPr>
        <w:t>Закон України «Про формування та розміщення державного замовлення на підготовку фахівців, наукових</w:t>
      </w:r>
      <w:r w:rsidRPr="000115DF">
        <w:rPr>
          <w:rFonts w:ascii="Calibri Light" w:hAnsi="Calibri Light"/>
          <w:bCs/>
          <w:color w:val="000000"/>
          <w:shd w:val="clear" w:color="auto" w:fill="FFFFFF"/>
          <w:lang w:val="uk-UA"/>
        </w:rPr>
        <w:t>, науково</w:t>
      </w:r>
      <w:r>
        <w:rPr>
          <w:rFonts w:ascii="Calibri Light" w:hAnsi="Calibri Light"/>
          <w:bCs/>
          <w:color w:val="000000"/>
          <w:shd w:val="clear" w:color="auto" w:fill="FFFFFF"/>
          <w:lang w:val="uk-UA"/>
        </w:rPr>
        <w:t>–</w:t>
      </w:r>
      <w:r w:rsidRPr="000115DF">
        <w:rPr>
          <w:rFonts w:ascii="Calibri Light" w:hAnsi="Calibri Light"/>
          <w:bCs/>
          <w:color w:val="000000"/>
          <w:shd w:val="clear" w:color="auto" w:fill="FFFFFF"/>
          <w:lang w:val="uk-UA"/>
        </w:rPr>
        <w:t>педагогічних та робітничих кадрів, підвищення кваліфікації та перепідготовку кадрів</w:t>
      </w:r>
      <w:r w:rsidRPr="000115DF">
        <w:rPr>
          <w:rFonts w:ascii="Calibri Light" w:hAnsi="Calibri Light"/>
          <w:color w:val="000000"/>
          <w:lang w:val="uk-UA"/>
        </w:rPr>
        <w:t xml:space="preserve"> від 20.11.2012 р. </w:t>
      </w:r>
      <w:r w:rsidRPr="000115DF">
        <w:rPr>
          <w:rFonts w:ascii="Calibri Light" w:hAnsi="Calibri Light"/>
          <w:lang w:val="uk-UA"/>
        </w:rPr>
        <w:t>№5499</w:t>
      </w:r>
      <w:r>
        <w:rPr>
          <w:rFonts w:ascii="Calibri Light" w:hAnsi="Calibri Light"/>
          <w:lang w:val="uk-UA"/>
        </w:rPr>
        <w:t>–</w:t>
      </w:r>
      <w:r w:rsidRPr="000115DF">
        <w:rPr>
          <w:rFonts w:ascii="Calibri Light" w:hAnsi="Calibri Light"/>
          <w:lang w:val="en-US"/>
        </w:rPr>
        <w:t>VI</w:t>
      </w:r>
      <w:r w:rsidRPr="000115DF">
        <w:rPr>
          <w:rFonts w:ascii="Calibri Light" w:hAnsi="Calibri Light"/>
          <w:lang w:val="uk-UA"/>
        </w:rPr>
        <w:t xml:space="preserve">. </w:t>
      </w:r>
      <w:r w:rsidRPr="000115DF">
        <w:rPr>
          <w:rFonts w:ascii="Calibri Light" w:hAnsi="Calibri Light" w:cs="Calibri"/>
          <w:lang w:val="ru-RU" w:eastAsia="ru-RU"/>
        </w:rPr>
        <w:t xml:space="preserve">– </w:t>
      </w:r>
      <w:r w:rsidRPr="000115DF">
        <w:rPr>
          <w:rFonts w:ascii="Calibri Light" w:hAnsi="Calibri Light" w:cs="Calibri"/>
          <w:lang w:val="en-US"/>
        </w:rPr>
        <w:t>URL</w:t>
      </w:r>
      <w:r w:rsidRPr="000115DF">
        <w:rPr>
          <w:rFonts w:ascii="Calibri Light" w:hAnsi="Calibri Light" w:cs="Calibri"/>
        </w:rPr>
        <w:t xml:space="preserve">: </w:t>
      </w:r>
      <w:r w:rsidRPr="000115DF">
        <w:rPr>
          <w:rFonts w:ascii="Calibri Light" w:hAnsi="Calibri Light"/>
          <w:lang w:val="ru-RU"/>
        </w:rPr>
        <w:t xml:space="preserve"> </w:t>
      </w:r>
      <w:r w:rsidRPr="000115DF">
        <w:rPr>
          <w:rFonts w:ascii="Calibri Light" w:hAnsi="Calibri Light"/>
          <w:lang w:val="uk-UA"/>
        </w:rPr>
        <w:t xml:space="preserve"> </w:t>
      </w:r>
      <w:r w:rsidRPr="000115DF">
        <w:rPr>
          <w:rFonts w:ascii="Calibri Light" w:hAnsi="Calibri Light" w:cs="Arial"/>
          <w:shd w:val="clear" w:color="auto" w:fill="FFFFFF"/>
        </w:rPr>
        <w:t>zakon.rada.gov.ua/go/5499</w:t>
      </w:r>
      <w:r>
        <w:rPr>
          <w:rFonts w:ascii="Calibri Light" w:hAnsi="Calibri Light" w:cs="Arial"/>
          <w:shd w:val="clear" w:color="auto" w:fill="FFFFFF"/>
        </w:rPr>
        <w:t>–</w:t>
      </w:r>
      <w:r w:rsidRPr="000115DF">
        <w:rPr>
          <w:rFonts w:ascii="Calibri Light" w:hAnsi="Calibri Light" w:cs="Arial"/>
          <w:shd w:val="clear" w:color="auto" w:fill="FFFFFF"/>
        </w:rPr>
        <w:t>17</w:t>
      </w:r>
    </w:p>
  </w:footnote>
  <w:footnote w:id="117">
    <w:p w:rsidR="00892D9D" w:rsidRPr="000115DF" w:rsidRDefault="00892D9D" w:rsidP="00D8274E">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color w:val="000000"/>
          <w:lang w:val="uk-UA"/>
        </w:rPr>
        <w:t>Закон України «Про формування та розміщення державного замовлення на підготовку фахівців, наукових</w:t>
      </w:r>
      <w:r w:rsidRPr="000115DF">
        <w:rPr>
          <w:rFonts w:ascii="Calibri Light" w:hAnsi="Calibri Light"/>
          <w:bCs/>
          <w:color w:val="000000"/>
          <w:shd w:val="clear" w:color="auto" w:fill="FFFFFF"/>
          <w:lang w:val="uk-UA"/>
        </w:rPr>
        <w:t>, науково</w:t>
      </w:r>
      <w:r>
        <w:rPr>
          <w:rFonts w:ascii="Calibri Light" w:hAnsi="Calibri Light"/>
          <w:bCs/>
          <w:color w:val="000000"/>
          <w:shd w:val="clear" w:color="auto" w:fill="FFFFFF"/>
          <w:lang w:val="uk-UA"/>
        </w:rPr>
        <w:t>–</w:t>
      </w:r>
      <w:r w:rsidRPr="000115DF">
        <w:rPr>
          <w:rFonts w:ascii="Calibri Light" w:hAnsi="Calibri Light"/>
          <w:bCs/>
          <w:color w:val="000000"/>
          <w:shd w:val="clear" w:color="auto" w:fill="FFFFFF"/>
          <w:lang w:val="uk-UA"/>
        </w:rPr>
        <w:t>педагогічних та робітничих кадрів, підвищення кваліфікації та перепідготовку кадрів</w:t>
      </w:r>
      <w:r w:rsidRPr="000115DF">
        <w:rPr>
          <w:rFonts w:ascii="Calibri Light" w:hAnsi="Calibri Light"/>
          <w:color w:val="000000"/>
          <w:lang w:val="uk-UA"/>
        </w:rPr>
        <w:t xml:space="preserve"> від 20.11.2012 р. </w:t>
      </w:r>
      <w:r w:rsidRPr="000115DF">
        <w:rPr>
          <w:rFonts w:ascii="Calibri Light" w:hAnsi="Calibri Light"/>
          <w:lang w:val="uk-UA"/>
        </w:rPr>
        <w:t>№5499</w:t>
      </w:r>
      <w:r>
        <w:rPr>
          <w:rFonts w:ascii="Calibri Light" w:hAnsi="Calibri Light"/>
          <w:lang w:val="uk-UA"/>
        </w:rPr>
        <w:t>–</w:t>
      </w:r>
      <w:r w:rsidRPr="000115DF">
        <w:rPr>
          <w:rFonts w:ascii="Calibri Light" w:hAnsi="Calibri Light"/>
          <w:lang w:val="en-US"/>
        </w:rPr>
        <w:t>VI</w:t>
      </w:r>
      <w:r w:rsidRPr="000115DF">
        <w:rPr>
          <w:rFonts w:ascii="Calibri Light" w:hAnsi="Calibri Light"/>
          <w:lang w:val="uk-UA"/>
        </w:rPr>
        <w:t xml:space="preserve">. </w:t>
      </w:r>
      <w:r w:rsidRPr="000115DF">
        <w:rPr>
          <w:rFonts w:ascii="Calibri Light" w:hAnsi="Calibri Light" w:cs="Calibri"/>
          <w:lang w:val="uk-UA" w:eastAsia="ru-RU"/>
        </w:rPr>
        <w:t xml:space="preserve">– </w:t>
      </w:r>
      <w:r w:rsidRPr="000115DF">
        <w:rPr>
          <w:rFonts w:ascii="Calibri Light" w:hAnsi="Calibri Light" w:cs="Calibri"/>
          <w:lang w:val="en-US"/>
        </w:rPr>
        <w:t>URL</w:t>
      </w:r>
      <w:r w:rsidRPr="000115DF">
        <w:rPr>
          <w:rFonts w:ascii="Calibri Light" w:hAnsi="Calibri Light" w:cs="Calibri"/>
        </w:rPr>
        <w:t xml:space="preserve">: </w:t>
      </w:r>
      <w:r w:rsidRPr="000115DF">
        <w:rPr>
          <w:rFonts w:ascii="Calibri Light" w:hAnsi="Calibri Light"/>
          <w:lang w:val="uk-UA"/>
        </w:rPr>
        <w:t xml:space="preserve">  </w:t>
      </w:r>
      <w:r w:rsidRPr="000115DF">
        <w:rPr>
          <w:rFonts w:ascii="Calibri Light" w:hAnsi="Calibri Light" w:cs="Arial"/>
          <w:shd w:val="clear" w:color="auto" w:fill="FFFFFF"/>
        </w:rPr>
        <w:t>zakon.rada.gov.ua/go/5499</w:t>
      </w:r>
      <w:r>
        <w:rPr>
          <w:rFonts w:ascii="Calibri Light" w:hAnsi="Calibri Light" w:cs="Arial"/>
          <w:shd w:val="clear" w:color="auto" w:fill="FFFFFF"/>
        </w:rPr>
        <w:t>–</w:t>
      </w:r>
      <w:r w:rsidRPr="000115DF">
        <w:rPr>
          <w:rFonts w:ascii="Calibri Light" w:hAnsi="Calibri Light" w:cs="Arial"/>
          <w:shd w:val="clear" w:color="auto" w:fill="FFFFFF"/>
        </w:rPr>
        <w:t>17</w:t>
      </w:r>
    </w:p>
  </w:footnote>
  <w:footnote w:id="118">
    <w:p w:rsidR="00892D9D" w:rsidRPr="000115DF" w:rsidRDefault="00892D9D" w:rsidP="00D8274E">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Вітренко Ю.М. </w:t>
      </w:r>
      <w:r w:rsidRPr="000115DF">
        <w:rPr>
          <w:rFonts w:ascii="Calibri Light" w:hAnsi="Calibri Light"/>
          <w:lang w:val="uk-UA"/>
        </w:rPr>
        <w:t>«Державне замовлення на освітні послуги: напрями поліпшення діючої моделі (прагматичний аспект)»</w:t>
      </w:r>
      <w:r w:rsidRPr="000115DF">
        <w:rPr>
          <w:rFonts w:ascii="Calibri Light" w:hAnsi="Calibri Light"/>
        </w:rPr>
        <w:t xml:space="preserve"> /</w:t>
      </w:r>
      <w:r w:rsidRPr="000115DF">
        <w:rPr>
          <w:rFonts w:ascii="Calibri Light" w:hAnsi="Calibri Light"/>
          <w:lang w:val="uk-UA"/>
        </w:rPr>
        <w:t>Вісник Київського національного університету технологій та дизайну</w:t>
      </w:r>
      <w:r w:rsidRPr="000115DF">
        <w:rPr>
          <w:rFonts w:ascii="Calibri Light" w:hAnsi="Calibri Light"/>
        </w:rPr>
        <w:t> ,  №</w:t>
      </w:r>
      <w:r w:rsidRPr="000115DF">
        <w:rPr>
          <w:rFonts w:ascii="Calibri Light" w:hAnsi="Calibri Light"/>
          <w:lang w:val="uk-UA"/>
        </w:rPr>
        <w:t>5</w:t>
      </w:r>
      <w:r w:rsidRPr="000115DF">
        <w:rPr>
          <w:rFonts w:ascii="Calibri Light" w:hAnsi="Calibri Light"/>
          <w:lang w:val="ru-RU"/>
        </w:rPr>
        <w:t>, 2013, С.111</w:t>
      </w:r>
      <w:r>
        <w:rPr>
          <w:rFonts w:ascii="Calibri Light" w:hAnsi="Calibri Light"/>
          <w:lang w:val="ru-RU"/>
        </w:rPr>
        <w:t>–</w:t>
      </w:r>
      <w:r w:rsidRPr="000115DF">
        <w:rPr>
          <w:rFonts w:ascii="Calibri Light" w:hAnsi="Calibri Light"/>
          <w:lang w:val="ru-RU"/>
        </w:rPr>
        <w:t>128. – С.118.</w:t>
      </w:r>
    </w:p>
  </w:footnote>
  <w:footnote w:id="119">
    <w:p w:rsidR="00892D9D" w:rsidRPr="000115DF" w:rsidRDefault="00892D9D" w:rsidP="00D8274E">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Постанова Кабінету Міністрів України Про затвердження </w:t>
      </w:r>
      <w:r w:rsidRPr="000115DF">
        <w:rPr>
          <w:rFonts w:ascii="Calibri Light" w:hAnsi="Calibri Light" w:cs="Calibri"/>
          <w:bCs/>
          <w:color w:val="000000"/>
          <w:shd w:val="clear" w:color="auto" w:fill="FFFFFF"/>
        </w:rPr>
        <w:t>Порядк</w:t>
      </w:r>
      <w:r w:rsidRPr="000115DF">
        <w:rPr>
          <w:rFonts w:ascii="Calibri Light" w:hAnsi="Calibri Light" w:cs="Calibri"/>
          <w:bCs/>
          <w:color w:val="000000"/>
          <w:shd w:val="clear" w:color="auto" w:fill="FFFFFF"/>
          <w:lang w:val="uk-UA"/>
        </w:rPr>
        <w:t>у</w:t>
      </w:r>
      <w:r w:rsidRPr="000115DF">
        <w:rPr>
          <w:rFonts w:ascii="Calibri Light" w:hAnsi="Calibri Light" w:cs="Calibri"/>
          <w:bCs/>
          <w:color w:val="000000"/>
          <w:shd w:val="clear" w:color="auto" w:fill="FFFFFF"/>
        </w:rPr>
        <w:t xml:space="preserve"> формування державного замовлення на підготовку фахівців, наукових, науково</w:t>
      </w:r>
      <w:r>
        <w:rPr>
          <w:rFonts w:ascii="Calibri Light" w:hAnsi="Calibri Light" w:cs="Calibri"/>
          <w:bCs/>
          <w:color w:val="000000"/>
          <w:shd w:val="clear" w:color="auto" w:fill="FFFFFF"/>
        </w:rPr>
        <w:t>–</w:t>
      </w:r>
      <w:r w:rsidRPr="000115DF">
        <w:rPr>
          <w:rFonts w:ascii="Calibri Light" w:hAnsi="Calibri Light" w:cs="Calibri"/>
          <w:bCs/>
          <w:color w:val="000000"/>
          <w:shd w:val="clear" w:color="auto" w:fill="FFFFFF"/>
        </w:rPr>
        <w:t>педагогічних та робітничих кадрів, підвищення кваліфікації та перепідготовку кадрів» від 15 квітня 2013 року, № 306</w:t>
      </w:r>
      <w:r w:rsidRPr="000115DF">
        <w:rPr>
          <w:rFonts w:ascii="Calibri Light" w:hAnsi="Calibri Light" w:cs="Calibri"/>
          <w:bCs/>
          <w:color w:val="000000"/>
          <w:shd w:val="clear" w:color="auto" w:fill="FFFFFF"/>
          <w:lang w:val="uk-UA"/>
        </w:rPr>
        <w:t xml:space="preserve"> .</w:t>
      </w:r>
      <w:r>
        <w:rPr>
          <w:rFonts w:ascii="Calibri Light" w:hAnsi="Calibri Light" w:cs="Calibri"/>
          <w:bCs/>
          <w:color w:val="000000"/>
          <w:shd w:val="clear" w:color="auto" w:fill="FFFFFF"/>
          <w:lang w:val="uk-UA"/>
        </w:rPr>
        <w:t>–</w:t>
      </w:r>
      <w:r w:rsidRPr="000115DF">
        <w:rPr>
          <w:rFonts w:ascii="Calibri Light" w:hAnsi="Calibri Light" w:cs="Calibri"/>
          <w:bCs/>
          <w:color w:val="000000"/>
          <w:shd w:val="clear" w:color="auto" w:fill="FFFFFF"/>
          <w:lang w:val="uk-UA"/>
        </w:rPr>
        <w:t xml:space="preserve"> </w:t>
      </w:r>
      <w:r w:rsidRPr="000115DF">
        <w:rPr>
          <w:rFonts w:ascii="Calibri Light" w:hAnsi="Calibri Light"/>
          <w:lang w:val="en-US"/>
        </w:rPr>
        <w:t>URL</w:t>
      </w:r>
      <w:r w:rsidRPr="000115DF">
        <w:rPr>
          <w:rFonts w:ascii="Calibri Light" w:hAnsi="Calibri Light"/>
          <w:lang w:val="uk-UA"/>
        </w:rPr>
        <w:t>:</w:t>
      </w:r>
      <w:r w:rsidRPr="000115DF">
        <w:rPr>
          <w:rFonts w:ascii="Calibri Light" w:hAnsi="Calibri Light"/>
        </w:rPr>
        <w:t xml:space="preserve"> </w:t>
      </w:r>
      <w:r w:rsidRPr="000115DF">
        <w:rPr>
          <w:rFonts w:ascii="Calibri Light" w:hAnsi="Calibri Light"/>
          <w:lang w:val="en-US"/>
        </w:rPr>
        <w:t>http</w:t>
      </w:r>
      <w:r w:rsidRPr="000115DF">
        <w:rPr>
          <w:rFonts w:ascii="Calibri Light" w:hAnsi="Calibri Light"/>
          <w:lang w:val="uk-UA"/>
        </w:rPr>
        <w:t>://</w:t>
      </w:r>
      <w:r w:rsidRPr="000115DF">
        <w:rPr>
          <w:rFonts w:ascii="Calibri Light" w:hAnsi="Calibri Light"/>
          <w:lang w:val="en-US"/>
        </w:rPr>
        <w:t>zakon</w:t>
      </w:r>
      <w:r w:rsidRPr="000115DF">
        <w:rPr>
          <w:rFonts w:ascii="Calibri Light" w:hAnsi="Calibri Light"/>
          <w:lang w:val="uk-UA"/>
        </w:rPr>
        <w:t>2.</w:t>
      </w:r>
      <w:r w:rsidRPr="000115DF">
        <w:rPr>
          <w:rFonts w:ascii="Calibri Light" w:hAnsi="Calibri Light"/>
          <w:lang w:val="en-US"/>
        </w:rPr>
        <w:t>rada</w:t>
      </w:r>
      <w:r w:rsidRPr="000115DF">
        <w:rPr>
          <w:rFonts w:ascii="Calibri Light" w:hAnsi="Calibri Light"/>
          <w:lang w:val="uk-UA"/>
        </w:rPr>
        <w:t>.</w:t>
      </w:r>
      <w:r w:rsidRPr="000115DF">
        <w:rPr>
          <w:rFonts w:ascii="Calibri Light" w:hAnsi="Calibri Light"/>
          <w:lang w:val="en-US"/>
        </w:rPr>
        <w:t>gov</w:t>
      </w:r>
      <w:r w:rsidRPr="000115DF">
        <w:rPr>
          <w:rFonts w:ascii="Calibri Light" w:hAnsi="Calibri Light"/>
          <w:lang w:val="uk-UA"/>
        </w:rPr>
        <w:t>.</w:t>
      </w:r>
      <w:r w:rsidRPr="000115DF">
        <w:rPr>
          <w:rFonts w:ascii="Calibri Light" w:hAnsi="Calibri Light"/>
          <w:lang w:val="en-US"/>
        </w:rPr>
        <w:t>ua</w:t>
      </w:r>
      <w:r w:rsidRPr="000115DF">
        <w:rPr>
          <w:rFonts w:ascii="Calibri Light" w:hAnsi="Calibri Light"/>
          <w:lang w:val="uk-UA"/>
        </w:rPr>
        <w:t>/</w:t>
      </w:r>
      <w:r w:rsidRPr="000115DF">
        <w:rPr>
          <w:rFonts w:ascii="Calibri Light" w:hAnsi="Calibri Light"/>
          <w:lang w:val="en-US"/>
        </w:rPr>
        <w:t>laws</w:t>
      </w:r>
      <w:r w:rsidRPr="000115DF">
        <w:rPr>
          <w:rFonts w:ascii="Calibri Light" w:hAnsi="Calibri Light"/>
          <w:lang w:val="uk-UA"/>
        </w:rPr>
        <w:t>/</w:t>
      </w:r>
      <w:r w:rsidRPr="000115DF">
        <w:rPr>
          <w:rFonts w:ascii="Calibri Light" w:hAnsi="Calibri Light"/>
          <w:lang w:val="en-US"/>
        </w:rPr>
        <w:t>show</w:t>
      </w:r>
      <w:r w:rsidRPr="000115DF">
        <w:rPr>
          <w:rFonts w:ascii="Calibri Light" w:hAnsi="Calibri Light"/>
          <w:lang w:val="uk-UA"/>
        </w:rPr>
        <w:t>/306</w:t>
      </w:r>
      <w:r>
        <w:rPr>
          <w:rFonts w:ascii="Calibri Light" w:hAnsi="Calibri Light"/>
          <w:lang w:val="uk-UA"/>
        </w:rPr>
        <w:t>–</w:t>
      </w:r>
      <w:r w:rsidRPr="000115DF">
        <w:rPr>
          <w:rFonts w:ascii="Calibri Light" w:hAnsi="Calibri Light"/>
          <w:lang w:val="uk-UA"/>
        </w:rPr>
        <w:t>2013</w:t>
      </w:r>
      <w:r>
        <w:rPr>
          <w:rFonts w:ascii="Calibri Light" w:hAnsi="Calibri Light"/>
          <w:lang w:val="uk-UA"/>
        </w:rPr>
        <w:t>–</w:t>
      </w:r>
      <w:r w:rsidRPr="000115DF">
        <w:rPr>
          <w:rFonts w:ascii="Calibri Light" w:hAnsi="Calibri Light"/>
          <w:lang w:val="uk-UA"/>
        </w:rPr>
        <w:t>%</w:t>
      </w:r>
      <w:r w:rsidRPr="000115DF">
        <w:rPr>
          <w:rFonts w:ascii="Calibri Light" w:hAnsi="Calibri Light"/>
          <w:lang w:val="en-US"/>
        </w:rPr>
        <w:t>D</w:t>
      </w:r>
      <w:r w:rsidRPr="000115DF">
        <w:rPr>
          <w:rFonts w:ascii="Calibri Light" w:hAnsi="Calibri Light"/>
          <w:lang w:val="uk-UA"/>
        </w:rPr>
        <w:t>0%</w:t>
      </w:r>
      <w:r w:rsidRPr="000115DF">
        <w:rPr>
          <w:rFonts w:ascii="Calibri Light" w:hAnsi="Calibri Light"/>
          <w:lang w:val="en-US"/>
        </w:rPr>
        <w:t>BF</w:t>
      </w:r>
    </w:p>
  </w:footnote>
  <w:footnote w:id="120">
    <w:p w:rsidR="00892D9D" w:rsidRPr="000115DF" w:rsidRDefault="00892D9D" w:rsidP="00D8274E">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Вітренко Ю.М. </w:t>
      </w:r>
      <w:r w:rsidRPr="000115DF">
        <w:rPr>
          <w:rFonts w:ascii="Calibri Light" w:hAnsi="Calibri Light"/>
          <w:lang w:val="uk-UA"/>
        </w:rPr>
        <w:t>«Державне замовлення на освітні послуги: напрями поліпшення діючої моделі (прагматичний аспект)»</w:t>
      </w:r>
      <w:r w:rsidRPr="000115DF">
        <w:rPr>
          <w:rFonts w:ascii="Calibri Light" w:hAnsi="Calibri Light"/>
        </w:rPr>
        <w:t xml:space="preserve"> /</w:t>
      </w:r>
      <w:r w:rsidRPr="000115DF">
        <w:rPr>
          <w:rFonts w:ascii="Calibri Light" w:hAnsi="Calibri Light"/>
          <w:lang w:val="uk-UA"/>
        </w:rPr>
        <w:t>Вісник Київського національного університету технологій та дизайну</w:t>
      </w:r>
      <w:r w:rsidRPr="000115DF">
        <w:rPr>
          <w:rFonts w:ascii="Calibri Light" w:hAnsi="Calibri Light"/>
        </w:rPr>
        <w:t> ,  №</w:t>
      </w:r>
      <w:r w:rsidRPr="000115DF">
        <w:rPr>
          <w:rFonts w:ascii="Calibri Light" w:hAnsi="Calibri Light"/>
          <w:lang w:val="uk-UA"/>
        </w:rPr>
        <w:t>5, 2013, С.111</w:t>
      </w:r>
      <w:r>
        <w:rPr>
          <w:rFonts w:ascii="Calibri Light" w:hAnsi="Calibri Light"/>
          <w:lang w:val="uk-UA"/>
        </w:rPr>
        <w:t>–</w:t>
      </w:r>
      <w:r w:rsidRPr="000115DF">
        <w:rPr>
          <w:rFonts w:ascii="Calibri Light" w:hAnsi="Calibri Light"/>
          <w:lang w:val="uk-UA"/>
        </w:rPr>
        <w:t>128. – С.124.</w:t>
      </w:r>
    </w:p>
  </w:footnote>
  <w:footnote w:id="121">
    <w:p w:rsidR="00892D9D" w:rsidRPr="000115DF" w:rsidRDefault="00892D9D" w:rsidP="00D8274E">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 </w:t>
      </w:r>
      <w:r w:rsidRPr="000115DF">
        <w:rPr>
          <w:rFonts w:ascii="Calibri Light" w:hAnsi="Calibri Light" w:cs="Calibri"/>
          <w:lang w:val="uk-UA"/>
        </w:rPr>
        <w:t>Наказ Мінекономіки України від 26.03.2013 № 305 «Про затвердження Методики формування середньострокового прогнозу потреби у фахівцях та робітничих кадрах на ринку праці»</w:t>
      </w:r>
      <w:r w:rsidRPr="000115DF">
        <w:rPr>
          <w:rFonts w:ascii="Calibri Light" w:hAnsi="Calibri Light" w:cs="Calibri"/>
          <w:lang w:val="ru-RU"/>
        </w:rPr>
        <w:t xml:space="preserve"> </w:t>
      </w:r>
      <w:r w:rsidRPr="000115DF">
        <w:rPr>
          <w:rFonts w:ascii="Calibri Light" w:hAnsi="Calibri Light"/>
          <w:lang w:val="en-US"/>
        </w:rPr>
        <w:t>URL</w:t>
      </w:r>
      <w:r w:rsidRPr="000115DF">
        <w:rPr>
          <w:rFonts w:ascii="Calibri Light" w:hAnsi="Calibri Light"/>
          <w:lang w:val="ru-RU"/>
        </w:rPr>
        <w:t>:</w:t>
      </w:r>
      <w:r w:rsidRPr="000115DF">
        <w:rPr>
          <w:rFonts w:ascii="Calibri Light" w:hAnsi="Calibri Light"/>
        </w:rPr>
        <w:t xml:space="preserve"> http://meold.kmu.gov.ua/minec/control/uk/publish/printable_article?art_id=208804</w:t>
      </w:r>
    </w:p>
  </w:footnote>
  <w:footnote w:id="122">
    <w:p w:rsidR="00892D9D" w:rsidRPr="000115DF" w:rsidRDefault="00892D9D" w:rsidP="00D8274E">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Вітренко Ю.М. </w:t>
      </w:r>
      <w:r w:rsidRPr="000115DF">
        <w:rPr>
          <w:rFonts w:ascii="Calibri Light" w:hAnsi="Calibri Light"/>
          <w:lang w:val="uk-UA"/>
        </w:rPr>
        <w:t>«Державне замовлення на освітні послуги: напрями поліпшення діючої моделі (прагматичний аспект)»</w:t>
      </w:r>
      <w:r w:rsidRPr="000115DF">
        <w:rPr>
          <w:rFonts w:ascii="Calibri Light" w:hAnsi="Calibri Light"/>
        </w:rPr>
        <w:t xml:space="preserve"> /</w:t>
      </w:r>
      <w:r w:rsidRPr="000115DF">
        <w:rPr>
          <w:rFonts w:ascii="Calibri Light" w:hAnsi="Calibri Light"/>
          <w:lang w:val="uk-UA"/>
        </w:rPr>
        <w:t>Вісник Київського національного університету технологій та дизайну</w:t>
      </w:r>
      <w:r w:rsidRPr="000115DF">
        <w:rPr>
          <w:rFonts w:ascii="Calibri Light" w:hAnsi="Calibri Light"/>
        </w:rPr>
        <w:t> ,  №</w:t>
      </w:r>
      <w:r w:rsidRPr="000115DF">
        <w:rPr>
          <w:rFonts w:ascii="Calibri Light" w:hAnsi="Calibri Light"/>
          <w:lang w:val="uk-UA"/>
        </w:rPr>
        <w:t>5</w:t>
      </w:r>
      <w:r w:rsidRPr="000115DF">
        <w:rPr>
          <w:rFonts w:ascii="Calibri Light" w:hAnsi="Calibri Light"/>
          <w:lang w:val="ru-RU"/>
        </w:rPr>
        <w:t>, 2013, С.111</w:t>
      </w:r>
      <w:r>
        <w:rPr>
          <w:rFonts w:ascii="Calibri Light" w:hAnsi="Calibri Light"/>
          <w:lang w:val="ru-RU"/>
        </w:rPr>
        <w:t>–</w:t>
      </w:r>
      <w:r w:rsidRPr="000115DF">
        <w:rPr>
          <w:rFonts w:ascii="Calibri Light" w:hAnsi="Calibri Light"/>
          <w:lang w:val="ru-RU"/>
        </w:rPr>
        <w:t>128. – С.125.</w:t>
      </w:r>
    </w:p>
  </w:footnote>
  <w:footnote w:id="123">
    <w:p w:rsidR="00892D9D" w:rsidRPr="00991D4C" w:rsidRDefault="00892D9D" w:rsidP="00D8274E">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eastAsia="Times New Roman" w:hAnsi="Calibri Light" w:cs="Calibri"/>
          <w:bCs/>
          <w:color w:val="000000"/>
          <w:lang w:eastAsia="ru-RU"/>
        </w:rPr>
        <w:t>Закон України «Про публічні закупівлі»</w:t>
      </w:r>
      <w:r w:rsidRPr="000115DF">
        <w:rPr>
          <w:rFonts w:ascii="Calibri Light" w:hAnsi="Calibri Light" w:cs="Calibri"/>
          <w:color w:val="004386"/>
          <w:shd w:val="clear" w:color="auto" w:fill="FFFFFF"/>
        </w:rPr>
        <w:t xml:space="preserve"> </w:t>
      </w:r>
      <w:r w:rsidRPr="000115DF">
        <w:rPr>
          <w:rFonts w:ascii="Calibri Light" w:hAnsi="Calibri Light" w:cs="Calibri"/>
          <w:shd w:val="clear" w:color="auto" w:fill="FFFFFF"/>
        </w:rPr>
        <w:t>від</w:t>
      </w:r>
      <w:r w:rsidRPr="000115DF">
        <w:rPr>
          <w:rStyle w:val="apple-converted-space"/>
          <w:rFonts w:ascii="Calibri Light" w:hAnsi="Calibri Light" w:cs="Calibri"/>
          <w:shd w:val="clear" w:color="auto" w:fill="FFFFFF"/>
        </w:rPr>
        <w:t> </w:t>
      </w:r>
      <w:r w:rsidRPr="000115DF">
        <w:rPr>
          <w:rFonts w:ascii="Calibri Light" w:hAnsi="Calibri Light" w:cs="Calibri"/>
          <w:bdr w:val="none" w:sz="0" w:space="0" w:color="auto" w:frame="1"/>
          <w:shd w:val="clear" w:color="auto" w:fill="FFFFFF"/>
        </w:rPr>
        <w:t>25.12.2015 р.</w:t>
      </w:r>
      <w:r w:rsidRPr="000115DF">
        <w:rPr>
          <w:rStyle w:val="apple-converted-space"/>
          <w:rFonts w:ascii="Calibri Light" w:hAnsi="Calibri Light" w:cs="Calibri"/>
          <w:shd w:val="clear" w:color="auto" w:fill="FFFFFF"/>
        </w:rPr>
        <w:t> </w:t>
      </w:r>
      <w:r w:rsidRPr="000115DF">
        <w:rPr>
          <w:rFonts w:ascii="Calibri Light" w:hAnsi="Calibri Light" w:cs="Calibri"/>
          <w:shd w:val="clear" w:color="auto" w:fill="FFFFFF"/>
        </w:rPr>
        <w:t>№</w:t>
      </w:r>
      <w:r w:rsidRPr="000115DF">
        <w:rPr>
          <w:rStyle w:val="apple-converted-space"/>
          <w:rFonts w:ascii="Calibri Light" w:hAnsi="Calibri Light" w:cs="Calibri"/>
          <w:shd w:val="clear" w:color="auto" w:fill="FFFFFF"/>
        </w:rPr>
        <w:t> </w:t>
      </w:r>
      <w:r w:rsidRPr="000115DF">
        <w:rPr>
          <w:rFonts w:ascii="Calibri Light" w:hAnsi="Calibri Light" w:cs="Calibri"/>
          <w:bCs/>
          <w:bdr w:val="none" w:sz="0" w:space="0" w:color="auto" w:frame="1"/>
          <w:shd w:val="clear" w:color="auto" w:fill="FFFFFF"/>
        </w:rPr>
        <w:t>922</w:t>
      </w:r>
      <w:r>
        <w:rPr>
          <w:rFonts w:ascii="Calibri Light" w:hAnsi="Calibri Light" w:cs="Calibri"/>
          <w:bCs/>
          <w:bdr w:val="none" w:sz="0" w:space="0" w:color="auto" w:frame="1"/>
          <w:shd w:val="clear" w:color="auto" w:fill="FFFFFF"/>
        </w:rPr>
        <w:t>–</w:t>
      </w:r>
      <w:r w:rsidRPr="000115DF">
        <w:rPr>
          <w:rFonts w:ascii="Calibri Light" w:hAnsi="Calibri Light" w:cs="Calibri"/>
          <w:bCs/>
          <w:bdr w:val="none" w:sz="0" w:space="0" w:color="auto" w:frame="1"/>
          <w:shd w:val="clear" w:color="auto" w:fill="FFFFFF"/>
        </w:rPr>
        <w:t>VIII,</w:t>
      </w:r>
      <w:r w:rsidRPr="000115DF">
        <w:rPr>
          <w:rFonts w:ascii="Calibri Light" w:hAnsi="Calibri Light" w:cs="Calibri"/>
        </w:rPr>
        <w:t xml:space="preserve"> із змінами, внесеними згідно із Законом </w:t>
      </w:r>
      <w:hyperlink r:id="rId52" w:anchor="n2" w:tgtFrame="_blank" w:history="1">
        <w:r w:rsidRPr="000115DF">
          <w:rPr>
            <w:rStyle w:val="a5"/>
            <w:rFonts w:ascii="Calibri Light" w:hAnsi="Calibri Light" w:cs="Calibri"/>
            <w:color w:val="auto"/>
            <w:u w:val="none"/>
          </w:rPr>
          <w:t>№ 1078</w:t>
        </w:r>
        <w:r>
          <w:rPr>
            <w:rStyle w:val="a5"/>
            <w:rFonts w:ascii="Calibri Light" w:hAnsi="Calibri Light" w:cs="Calibri"/>
            <w:color w:val="auto"/>
            <w:u w:val="none"/>
          </w:rPr>
          <w:t>–</w:t>
        </w:r>
        <w:r w:rsidRPr="000115DF">
          <w:rPr>
            <w:rStyle w:val="a5"/>
            <w:rFonts w:ascii="Calibri Light" w:hAnsi="Calibri Light" w:cs="Calibri"/>
            <w:color w:val="auto"/>
            <w:u w:val="none"/>
          </w:rPr>
          <w:t>VIII від 12.04.2016</w:t>
        </w:r>
      </w:hyperlink>
      <w:r w:rsidRPr="000115DF">
        <w:rPr>
          <w:rFonts w:ascii="Calibri Light" w:hAnsi="Calibri Light" w:cs="Calibri"/>
        </w:rPr>
        <w:t> р</w:t>
      </w:r>
      <w:r>
        <w:rPr>
          <w:rFonts w:ascii="Calibri Light" w:hAnsi="Calibri Light" w:cs="Calibri"/>
          <w:lang w:val="uk-UA"/>
        </w:rPr>
        <w:t>.</w:t>
      </w:r>
    </w:p>
  </w:footnote>
  <w:footnote w:id="124">
    <w:p w:rsidR="00892D9D" w:rsidRPr="00991D4C" w:rsidRDefault="00892D9D" w:rsidP="00D8274E">
      <w:pPr>
        <w:pStyle w:val="ab"/>
        <w:spacing w:after="0"/>
        <w:rPr>
          <w:rFonts w:ascii="Calibri Light" w:hAnsi="Calibri Light"/>
          <w:lang w:val="uk-UA"/>
        </w:rPr>
      </w:pPr>
      <w:r w:rsidRPr="005B5587">
        <w:rPr>
          <w:rStyle w:val="ad"/>
          <w:rFonts w:ascii="Calibri Light" w:hAnsi="Calibri Light"/>
        </w:rPr>
        <w:footnoteRef/>
      </w:r>
      <w:r w:rsidRPr="005B5587">
        <w:rPr>
          <w:rFonts w:ascii="Calibri Light" w:hAnsi="Calibri Light"/>
        </w:rPr>
        <w:t xml:space="preserve"> </w:t>
      </w:r>
      <w:r w:rsidRPr="005B5587">
        <w:rPr>
          <w:rFonts w:ascii="Calibri Light" w:hAnsi="Calibri Light"/>
          <w:lang w:val="uk-UA"/>
        </w:rPr>
        <w:t xml:space="preserve"> </w:t>
      </w:r>
      <w:r w:rsidRPr="000115DF">
        <w:rPr>
          <w:rFonts w:ascii="Calibri Light" w:eastAsia="Times New Roman" w:hAnsi="Calibri Light" w:cs="Calibri"/>
          <w:bCs/>
          <w:color w:val="000000"/>
          <w:lang w:eastAsia="ru-RU"/>
        </w:rPr>
        <w:t>Закон України «Про публічні закупівлі»</w:t>
      </w:r>
      <w:r w:rsidRPr="000115DF">
        <w:rPr>
          <w:rFonts w:ascii="Calibri Light" w:hAnsi="Calibri Light" w:cs="Calibri"/>
          <w:color w:val="004386"/>
          <w:shd w:val="clear" w:color="auto" w:fill="FFFFFF"/>
        </w:rPr>
        <w:t xml:space="preserve"> </w:t>
      </w:r>
      <w:r w:rsidRPr="000115DF">
        <w:rPr>
          <w:rFonts w:ascii="Calibri Light" w:hAnsi="Calibri Light" w:cs="Calibri"/>
          <w:shd w:val="clear" w:color="auto" w:fill="FFFFFF"/>
        </w:rPr>
        <w:t>від</w:t>
      </w:r>
      <w:r w:rsidRPr="000115DF">
        <w:rPr>
          <w:rStyle w:val="apple-converted-space"/>
          <w:rFonts w:ascii="Calibri Light" w:hAnsi="Calibri Light" w:cs="Calibri"/>
          <w:shd w:val="clear" w:color="auto" w:fill="FFFFFF"/>
        </w:rPr>
        <w:t> </w:t>
      </w:r>
      <w:r w:rsidRPr="000115DF">
        <w:rPr>
          <w:rFonts w:ascii="Calibri Light" w:hAnsi="Calibri Light" w:cs="Calibri"/>
          <w:bdr w:val="none" w:sz="0" w:space="0" w:color="auto" w:frame="1"/>
          <w:shd w:val="clear" w:color="auto" w:fill="FFFFFF"/>
        </w:rPr>
        <w:t>25.12.2015 р.</w:t>
      </w:r>
      <w:r w:rsidRPr="000115DF">
        <w:rPr>
          <w:rStyle w:val="apple-converted-space"/>
          <w:rFonts w:ascii="Calibri Light" w:hAnsi="Calibri Light" w:cs="Calibri"/>
          <w:shd w:val="clear" w:color="auto" w:fill="FFFFFF"/>
        </w:rPr>
        <w:t> </w:t>
      </w:r>
      <w:r w:rsidRPr="000115DF">
        <w:rPr>
          <w:rFonts w:ascii="Calibri Light" w:hAnsi="Calibri Light" w:cs="Calibri"/>
          <w:shd w:val="clear" w:color="auto" w:fill="FFFFFF"/>
        </w:rPr>
        <w:t>№</w:t>
      </w:r>
      <w:r w:rsidRPr="000115DF">
        <w:rPr>
          <w:rStyle w:val="apple-converted-space"/>
          <w:rFonts w:ascii="Calibri Light" w:hAnsi="Calibri Light" w:cs="Calibri"/>
          <w:shd w:val="clear" w:color="auto" w:fill="FFFFFF"/>
        </w:rPr>
        <w:t> </w:t>
      </w:r>
      <w:r w:rsidRPr="000115DF">
        <w:rPr>
          <w:rFonts w:ascii="Calibri Light" w:hAnsi="Calibri Light" w:cs="Calibri"/>
          <w:bCs/>
          <w:bdr w:val="none" w:sz="0" w:space="0" w:color="auto" w:frame="1"/>
          <w:shd w:val="clear" w:color="auto" w:fill="FFFFFF"/>
        </w:rPr>
        <w:t>922</w:t>
      </w:r>
      <w:r>
        <w:rPr>
          <w:rFonts w:ascii="Calibri Light" w:hAnsi="Calibri Light" w:cs="Calibri"/>
          <w:bCs/>
          <w:bdr w:val="none" w:sz="0" w:space="0" w:color="auto" w:frame="1"/>
          <w:shd w:val="clear" w:color="auto" w:fill="FFFFFF"/>
        </w:rPr>
        <w:t>–</w:t>
      </w:r>
      <w:r w:rsidRPr="000115DF">
        <w:rPr>
          <w:rFonts w:ascii="Calibri Light" w:hAnsi="Calibri Light" w:cs="Calibri"/>
          <w:bCs/>
          <w:bdr w:val="none" w:sz="0" w:space="0" w:color="auto" w:frame="1"/>
          <w:shd w:val="clear" w:color="auto" w:fill="FFFFFF"/>
        </w:rPr>
        <w:t>VIII,</w:t>
      </w:r>
      <w:r w:rsidRPr="000115DF">
        <w:rPr>
          <w:rFonts w:ascii="Calibri Light" w:hAnsi="Calibri Light" w:cs="Calibri"/>
        </w:rPr>
        <w:t xml:space="preserve"> із змінами, внесеними згідно із Законом </w:t>
      </w:r>
      <w:hyperlink r:id="rId53" w:anchor="n2" w:tgtFrame="_blank" w:history="1">
        <w:r w:rsidRPr="000115DF">
          <w:rPr>
            <w:rStyle w:val="a5"/>
            <w:rFonts w:ascii="Calibri Light" w:hAnsi="Calibri Light" w:cs="Calibri"/>
            <w:color w:val="auto"/>
            <w:u w:val="none"/>
          </w:rPr>
          <w:t>№ 1078</w:t>
        </w:r>
        <w:r>
          <w:rPr>
            <w:rStyle w:val="a5"/>
            <w:rFonts w:ascii="Calibri Light" w:hAnsi="Calibri Light" w:cs="Calibri"/>
            <w:color w:val="auto"/>
            <w:u w:val="none"/>
          </w:rPr>
          <w:t>–</w:t>
        </w:r>
        <w:r w:rsidRPr="000115DF">
          <w:rPr>
            <w:rStyle w:val="a5"/>
            <w:rFonts w:ascii="Calibri Light" w:hAnsi="Calibri Light" w:cs="Calibri"/>
            <w:color w:val="auto"/>
            <w:u w:val="none"/>
          </w:rPr>
          <w:t>VIII від 12.04.2016</w:t>
        </w:r>
      </w:hyperlink>
      <w:r w:rsidRPr="000115DF">
        <w:rPr>
          <w:rFonts w:ascii="Calibri Light" w:hAnsi="Calibri Light" w:cs="Calibri"/>
        </w:rPr>
        <w:t> р</w:t>
      </w:r>
      <w:r>
        <w:rPr>
          <w:rFonts w:ascii="Calibri Light" w:hAnsi="Calibri Light" w:cs="Calibri"/>
          <w:lang w:val="uk-UA"/>
        </w:rPr>
        <w:t>.</w:t>
      </w:r>
    </w:p>
  </w:footnote>
  <w:footnote w:id="125">
    <w:p w:rsidR="00892D9D" w:rsidRPr="00991D4C" w:rsidRDefault="00892D9D" w:rsidP="00D8274E">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 </w:t>
      </w:r>
      <w:r w:rsidRPr="000115DF">
        <w:rPr>
          <w:rFonts w:ascii="Calibri Light" w:hAnsi="Calibri Light" w:cs="Calibri"/>
        </w:rPr>
        <w:t xml:space="preserve">Про публічні закупівлі </w:t>
      </w:r>
      <w:r w:rsidRPr="000115DF">
        <w:rPr>
          <w:rFonts w:ascii="Calibri Light" w:hAnsi="Calibri Light" w:cs="Calibri"/>
          <w:lang w:val="uk-UA"/>
        </w:rPr>
        <w:t>Закон України (</w:t>
      </w:r>
      <w:r w:rsidRPr="000115DF">
        <w:rPr>
          <w:rStyle w:val="rvts44"/>
          <w:rFonts w:ascii="Calibri Light" w:hAnsi="Calibri Light"/>
        </w:rPr>
        <w:t>Відомості Верховної Ради (ВВР), 2016</w:t>
      </w:r>
      <w:r w:rsidRPr="000115DF">
        <w:rPr>
          <w:rFonts w:ascii="Calibri Light" w:hAnsi="Calibri Light" w:cs="Calibri"/>
        </w:rPr>
        <w:t xml:space="preserve"> </w:t>
      </w:r>
      <w:r w:rsidRPr="000115DF">
        <w:rPr>
          <w:rFonts w:ascii="Calibri Light" w:hAnsi="Calibri Light" w:cs="Calibri"/>
          <w:lang w:val="uk-UA"/>
        </w:rPr>
        <w:t xml:space="preserve"> </w:t>
      </w:r>
      <w:r w:rsidRPr="000115DF">
        <w:rPr>
          <w:rFonts w:ascii="Calibri Light" w:hAnsi="Calibri Light" w:cs="Calibri"/>
        </w:rPr>
        <w:t>від 25 грудня 2015 року № 922</w:t>
      </w:r>
      <w:r>
        <w:rPr>
          <w:rFonts w:ascii="Calibri Light" w:hAnsi="Calibri Light" w:cs="Calibri"/>
        </w:rPr>
        <w:t>–</w:t>
      </w:r>
      <w:r w:rsidRPr="000115DF">
        <w:rPr>
          <w:rFonts w:ascii="Calibri Light" w:hAnsi="Calibri Light" w:cs="Calibri"/>
        </w:rPr>
        <w:t xml:space="preserve"> </w:t>
      </w:r>
      <w:r w:rsidRPr="000115DF">
        <w:rPr>
          <w:rFonts w:ascii="Calibri Light" w:hAnsi="Calibri Light" w:cs="Calibri"/>
          <w:lang w:val="en-US"/>
        </w:rPr>
        <w:t>VIII</w:t>
      </w:r>
      <w:r w:rsidRPr="000115DF">
        <w:rPr>
          <w:rFonts w:ascii="Calibri Light" w:hAnsi="Calibri Light"/>
          <w:lang w:val="uk-UA"/>
        </w:rPr>
        <w:t xml:space="preserve">, в редакції від 06.11.2017 року. </w:t>
      </w:r>
      <w:r w:rsidRPr="000115DF">
        <w:rPr>
          <w:rFonts w:ascii="Calibri Light" w:hAnsi="Calibri Light" w:cs="Calibri"/>
          <w:lang w:val="uk-UA" w:eastAsia="ru-RU"/>
        </w:rPr>
        <w:t xml:space="preserve">– </w:t>
      </w:r>
      <w:r w:rsidRPr="000115DF">
        <w:rPr>
          <w:rFonts w:ascii="Calibri Light" w:hAnsi="Calibri Light" w:cs="Calibri"/>
          <w:lang w:val="en-US"/>
        </w:rPr>
        <w:t>URL</w:t>
      </w:r>
      <w:r w:rsidRPr="000115DF">
        <w:rPr>
          <w:rFonts w:ascii="Calibri Light" w:hAnsi="Calibri Light" w:cs="Calibri"/>
        </w:rPr>
        <w:t xml:space="preserve">: </w:t>
      </w:r>
      <w:r w:rsidRPr="000115DF">
        <w:rPr>
          <w:rFonts w:ascii="Calibri Light" w:hAnsi="Calibri Light"/>
        </w:rPr>
        <w:t>http://zakon3.rada.gov.ua/laws/show/922</w:t>
      </w:r>
      <w:r>
        <w:rPr>
          <w:rFonts w:ascii="Calibri Light" w:hAnsi="Calibri Light"/>
        </w:rPr>
        <w:t>–</w:t>
      </w:r>
      <w:r w:rsidRPr="000115DF">
        <w:rPr>
          <w:rFonts w:ascii="Calibri Light" w:hAnsi="Calibri Light"/>
        </w:rPr>
        <w:t>19</w:t>
      </w:r>
      <w:r>
        <w:rPr>
          <w:rFonts w:ascii="Calibri Light" w:hAnsi="Calibri Light"/>
          <w:lang w:val="uk-UA"/>
        </w:rPr>
        <w:t>.</w:t>
      </w:r>
    </w:p>
  </w:footnote>
  <w:footnote w:id="126">
    <w:p w:rsidR="00892D9D" w:rsidRPr="000115DF" w:rsidRDefault="00892D9D" w:rsidP="00D8274E">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Бюджетний кодекс України </w:t>
      </w:r>
      <w:r w:rsidRPr="000115DF">
        <w:rPr>
          <w:rFonts w:ascii="Calibri Light" w:hAnsi="Calibri Light"/>
          <w:bCs/>
          <w:color w:val="000000"/>
          <w:shd w:val="clear" w:color="auto" w:fill="FFFFFF"/>
          <w:lang w:val="uk-UA"/>
        </w:rPr>
        <w:t>(Відомості Верховної Ради України (ВВР), 2010.</w:t>
      </w:r>
      <w:r>
        <w:rPr>
          <w:rFonts w:ascii="Calibri Light" w:hAnsi="Calibri Light"/>
          <w:bCs/>
          <w:color w:val="000000"/>
          <w:shd w:val="clear" w:color="auto" w:fill="FFFFFF"/>
          <w:lang w:val="uk-UA"/>
        </w:rPr>
        <w:t>–</w:t>
      </w:r>
      <w:r w:rsidRPr="000115DF">
        <w:rPr>
          <w:rFonts w:ascii="Calibri Light" w:hAnsi="Calibri Light"/>
          <w:lang w:val="en-US"/>
        </w:rPr>
        <w:t>URL</w:t>
      </w:r>
      <w:r w:rsidRPr="000115DF">
        <w:rPr>
          <w:rFonts w:ascii="Calibri Light" w:hAnsi="Calibri Light"/>
          <w:lang w:val="uk-UA"/>
        </w:rPr>
        <w:t>://</w:t>
      </w:r>
      <w:r w:rsidRPr="000115DF">
        <w:rPr>
          <w:rFonts w:ascii="Calibri Light" w:hAnsi="Calibri Light"/>
          <w:lang w:val="en-US"/>
        </w:rPr>
        <w:t>http</w:t>
      </w:r>
      <w:r w:rsidRPr="000115DF">
        <w:rPr>
          <w:rFonts w:ascii="Calibri Light" w:hAnsi="Calibri Light"/>
          <w:lang w:val="uk-UA"/>
        </w:rPr>
        <w:t>://</w:t>
      </w:r>
      <w:r w:rsidRPr="000115DF">
        <w:rPr>
          <w:rFonts w:ascii="Calibri Light" w:hAnsi="Calibri Light"/>
          <w:lang w:val="en-US"/>
        </w:rPr>
        <w:t>zakon</w:t>
      </w:r>
      <w:r w:rsidRPr="000115DF">
        <w:rPr>
          <w:rFonts w:ascii="Calibri Light" w:hAnsi="Calibri Light"/>
          <w:lang w:val="uk-UA"/>
        </w:rPr>
        <w:t>0.</w:t>
      </w:r>
      <w:r w:rsidRPr="000115DF">
        <w:rPr>
          <w:rFonts w:ascii="Calibri Light" w:hAnsi="Calibri Light"/>
          <w:lang w:val="en-US"/>
        </w:rPr>
        <w:t>rada</w:t>
      </w:r>
      <w:r w:rsidRPr="000115DF">
        <w:rPr>
          <w:rFonts w:ascii="Calibri Light" w:hAnsi="Calibri Light"/>
          <w:lang w:val="uk-UA"/>
        </w:rPr>
        <w:t>.</w:t>
      </w:r>
      <w:r w:rsidRPr="000115DF">
        <w:rPr>
          <w:rFonts w:ascii="Calibri Light" w:hAnsi="Calibri Light"/>
          <w:lang w:val="en-US"/>
        </w:rPr>
        <w:t>gov</w:t>
      </w:r>
      <w:r w:rsidRPr="000115DF">
        <w:rPr>
          <w:rFonts w:ascii="Calibri Light" w:hAnsi="Calibri Light"/>
          <w:lang w:val="uk-UA"/>
        </w:rPr>
        <w:t>.</w:t>
      </w:r>
      <w:r w:rsidRPr="000115DF">
        <w:rPr>
          <w:rFonts w:ascii="Calibri Light" w:hAnsi="Calibri Light"/>
          <w:lang w:val="en-US"/>
        </w:rPr>
        <w:t>ua</w:t>
      </w:r>
      <w:r w:rsidRPr="000115DF">
        <w:rPr>
          <w:rFonts w:ascii="Calibri Light" w:hAnsi="Calibri Light"/>
          <w:lang w:val="uk-UA"/>
        </w:rPr>
        <w:t>/</w:t>
      </w:r>
      <w:r w:rsidRPr="000115DF">
        <w:rPr>
          <w:rFonts w:ascii="Calibri Light" w:hAnsi="Calibri Light"/>
          <w:lang w:val="en-US"/>
        </w:rPr>
        <w:t>laws</w:t>
      </w:r>
      <w:r w:rsidRPr="000115DF">
        <w:rPr>
          <w:rFonts w:ascii="Calibri Light" w:hAnsi="Calibri Light"/>
          <w:lang w:val="uk-UA"/>
        </w:rPr>
        <w:t>/</w:t>
      </w:r>
      <w:r w:rsidRPr="000115DF">
        <w:rPr>
          <w:rFonts w:ascii="Calibri Light" w:hAnsi="Calibri Light"/>
          <w:lang w:val="en-US"/>
        </w:rPr>
        <w:t>show</w:t>
      </w:r>
      <w:r w:rsidRPr="000115DF">
        <w:rPr>
          <w:rFonts w:ascii="Calibri Light" w:hAnsi="Calibri Light"/>
          <w:lang w:val="uk-UA"/>
        </w:rPr>
        <w:t>/2456</w:t>
      </w:r>
      <w:r>
        <w:rPr>
          <w:rFonts w:ascii="Calibri Light" w:hAnsi="Calibri Light"/>
          <w:lang w:val="uk-UA"/>
        </w:rPr>
        <w:t>–</w:t>
      </w:r>
      <w:r w:rsidRPr="000115DF">
        <w:rPr>
          <w:rFonts w:ascii="Calibri Light" w:hAnsi="Calibri Light"/>
          <w:lang w:val="uk-UA"/>
        </w:rPr>
        <w:t>17</w:t>
      </w:r>
      <w:r>
        <w:rPr>
          <w:rFonts w:ascii="Calibri Light" w:hAnsi="Calibri Light"/>
          <w:lang w:val="uk-UA"/>
        </w:rPr>
        <w:t>.</w:t>
      </w:r>
    </w:p>
  </w:footnote>
  <w:footnote w:id="127">
    <w:p w:rsidR="00892D9D" w:rsidRPr="000115DF" w:rsidRDefault="00892D9D" w:rsidP="00D8274E">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 Бюджетний кодекс України </w:t>
      </w:r>
      <w:r w:rsidRPr="000115DF">
        <w:rPr>
          <w:rFonts w:ascii="Calibri Light" w:hAnsi="Calibri Light"/>
          <w:bCs/>
          <w:color w:val="000000"/>
          <w:shd w:val="clear" w:color="auto" w:fill="FFFFFF"/>
          <w:lang w:val="uk-UA"/>
        </w:rPr>
        <w:t>(Відомості Верховної Ради України (ВВР), 2010.</w:t>
      </w:r>
      <w:r>
        <w:rPr>
          <w:rFonts w:ascii="Calibri Light" w:hAnsi="Calibri Light"/>
          <w:bCs/>
          <w:color w:val="000000"/>
          <w:shd w:val="clear" w:color="auto" w:fill="FFFFFF"/>
          <w:lang w:val="uk-UA"/>
        </w:rPr>
        <w:t>–</w:t>
      </w:r>
      <w:r w:rsidRPr="000115DF">
        <w:rPr>
          <w:rFonts w:ascii="Calibri Light" w:hAnsi="Calibri Light"/>
          <w:lang w:val="en-US"/>
        </w:rPr>
        <w:t>URL</w:t>
      </w:r>
      <w:r w:rsidRPr="000115DF">
        <w:rPr>
          <w:rFonts w:ascii="Calibri Light" w:hAnsi="Calibri Light"/>
          <w:lang w:val="uk-UA"/>
        </w:rPr>
        <w:t>://</w:t>
      </w:r>
      <w:r w:rsidRPr="000115DF">
        <w:rPr>
          <w:rFonts w:ascii="Calibri Light" w:hAnsi="Calibri Light"/>
          <w:lang w:val="en-US"/>
        </w:rPr>
        <w:t>http</w:t>
      </w:r>
      <w:r w:rsidRPr="000115DF">
        <w:rPr>
          <w:rFonts w:ascii="Calibri Light" w:hAnsi="Calibri Light"/>
          <w:lang w:val="uk-UA"/>
        </w:rPr>
        <w:t>://</w:t>
      </w:r>
      <w:r w:rsidRPr="000115DF">
        <w:rPr>
          <w:rFonts w:ascii="Calibri Light" w:hAnsi="Calibri Light"/>
          <w:lang w:val="en-US"/>
        </w:rPr>
        <w:t>zakon</w:t>
      </w:r>
      <w:r w:rsidRPr="000115DF">
        <w:rPr>
          <w:rFonts w:ascii="Calibri Light" w:hAnsi="Calibri Light"/>
          <w:lang w:val="uk-UA"/>
        </w:rPr>
        <w:t>0.</w:t>
      </w:r>
      <w:r w:rsidRPr="000115DF">
        <w:rPr>
          <w:rFonts w:ascii="Calibri Light" w:hAnsi="Calibri Light"/>
          <w:lang w:val="en-US"/>
        </w:rPr>
        <w:t>rada</w:t>
      </w:r>
      <w:r w:rsidRPr="000115DF">
        <w:rPr>
          <w:rFonts w:ascii="Calibri Light" w:hAnsi="Calibri Light"/>
          <w:lang w:val="uk-UA"/>
        </w:rPr>
        <w:t>.</w:t>
      </w:r>
      <w:r w:rsidRPr="000115DF">
        <w:rPr>
          <w:rFonts w:ascii="Calibri Light" w:hAnsi="Calibri Light"/>
          <w:lang w:val="en-US"/>
        </w:rPr>
        <w:t>gov</w:t>
      </w:r>
      <w:r w:rsidRPr="000115DF">
        <w:rPr>
          <w:rFonts w:ascii="Calibri Light" w:hAnsi="Calibri Light"/>
          <w:lang w:val="uk-UA"/>
        </w:rPr>
        <w:t>.</w:t>
      </w:r>
      <w:r w:rsidRPr="000115DF">
        <w:rPr>
          <w:rFonts w:ascii="Calibri Light" w:hAnsi="Calibri Light"/>
          <w:lang w:val="en-US"/>
        </w:rPr>
        <w:t>ua</w:t>
      </w:r>
      <w:r w:rsidRPr="000115DF">
        <w:rPr>
          <w:rFonts w:ascii="Calibri Light" w:hAnsi="Calibri Light"/>
          <w:lang w:val="uk-UA"/>
        </w:rPr>
        <w:t>/</w:t>
      </w:r>
      <w:r w:rsidRPr="000115DF">
        <w:rPr>
          <w:rFonts w:ascii="Calibri Light" w:hAnsi="Calibri Light"/>
          <w:lang w:val="en-US"/>
        </w:rPr>
        <w:t>laws</w:t>
      </w:r>
      <w:r w:rsidRPr="000115DF">
        <w:rPr>
          <w:rFonts w:ascii="Calibri Light" w:hAnsi="Calibri Light"/>
          <w:lang w:val="uk-UA"/>
        </w:rPr>
        <w:t>/</w:t>
      </w:r>
      <w:r w:rsidRPr="000115DF">
        <w:rPr>
          <w:rFonts w:ascii="Calibri Light" w:hAnsi="Calibri Light"/>
          <w:lang w:val="en-US"/>
        </w:rPr>
        <w:t>show</w:t>
      </w:r>
      <w:r w:rsidRPr="000115DF">
        <w:rPr>
          <w:rFonts w:ascii="Calibri Light" w:hAnsi="Calibri Light"/>
          <w:lang w:val="uk-UA"/>
        </w:rPr>
        <w:t>/2456</w:t>
      </w:r>
      <w:r>
        <w:rPr>
          <w:rFonts w:ascii="Calibri Light" w:hAnsi="Calibri Light"/>
          <w:lang w:val="uk-UA"/>
        </w:rPr>
        <w:t>–</w:t>
      </w:r>
      <w:r w:rsidRPr="000115DF">
        <w:rPr>
          <w:rFonts w:ascii="Calibri Light" w:hAnsi="Calibri Light"/>
          <w:lang w:val="uk-UA"/>
        </w:rPr>
        <w:t>17</w:t>
      </w:r>
      <w:r>
        <w:rPr>
          <w:rFonts w:ascii="Calibri Light" w:hAnsi="Calibri Light"/>
          <w:lang w:val="uk-UA"/>
        </w:rPr>
        <w:t>.</w:t>
      </w:r>
    </w:p>
  </w:footnote>
  <w:footnote w:id="128">
    <w:p w:rsidR="00892D9D" w:rsidRPr="000115DF" w:rsidRDefault="00892D9D" w:rsidP="00D8274E">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 Бюджетний кодекс України </w:t>
      </w:r>
      <w:r w:rsidRPr="000115DF">
        <w:rPr>
          <w:rFonts w:ascii="Calibri Light" w:hAnsi="Calibri Light"/>
          <w:bCs/>
          <w:color w:val="000000"/>
          <w:shd w:val="clear" w:color="auto" w:fill="FFFFFF"/>
          <w:lang w:val="uk-UA"/>
        </w:rPr>
        <w:t>(Відомості Верховної Ради України (ВВР), 2010.</w:t>
      </w:r>
      <w:r>
        <w:rPr>
          <w:rFonts w:ascii="Calibri Light" w:hAnsi="Calibri Light"/>
          <w:bCs/>
          <w:color w:val="000000"/>
          <w:shd w:val="clear" w:color="auto" w:fill="FFFFFF"/>
          <w:lang w:val="uk-UA"/>
        </w:rPr>
        <w:t>–</w:t>
      </w:r>
      <w:r w:rsidRPr="000115DF">
        <w:rPr>
          <w:rFonts w:ascii="Calibri Light" w:hAnsi="Calibri Light"/>
          <w:lang w:val="en-US"/>
        </w:rPr>
        <w:t>URL</w:t>
      </w:r>
      <w:r w:rsidRPr="000115DF">
        <w:rPr>
          <w:rFonts w:ascii="Calibri Light" w:hAnsi="Calibri Light"/>
          <w:lang w:val="uk-UA"/>
        </w:rPr>
        <w:t>://</w:t>
      </w:r>
      <w:r w:rsidRPr="000115DF">
        <w:rPr>
          <w:rFonts w:ascii="Calibri Light" w:hAnsi="Calibri Light"/>
          <w:lang w:val="en-US"/>
        </w:rPr>
        <w:t>http</w:t>
      </w:r>
      <w:r w:rsidRPr="000115DF">
        <w:rPr>
          <w:rFonts w:ascii="Calibri Light" w:hAnsi="Calibri Light"/>
          <w:lang w:val="uk-UA"/>
        </w:rPr>
        <w:t>://</w:t>
      </w:r>
      <w:r w:rsidRPr="000115DF">
        <w:rPr>
          <w:rFonts w:ascii="Calibri Light" w:hAnsi="Calibri Light"/>
          <w:lang w:val="en-US"/>
        </w:rPr>
        <w:t>zakon</w:t>
      </w:r>
      <w:r w:rsidRPr="000115DF">
        <w:rPr>
          <w:rFonts w:ascii="Calibri Light" w:hAnsi="Calibri Light"/>
          <w:lang w:val="uk-UA"/>
        </w:rPr>
        <w:t>0.</w:t>
      </w:r>
      <w:r w:rsidRPr="000115DF">
        <w:rPr>
          <w:rFonts w:ascii="Calibri Light" w:hAnsi="Calibri Light"/>
          <w:lang w:val="en-US"/>
        </w:rPr>
        <w:t>rada</w:t>
      </w:r>
      <w:r w:rsidRPr="000115DF">
        <w:rPr>
          <w:rFonts w:ascii="Calibri Light" w:hAnsi="Calibri Light"/>
          <w:lang w:val="uk-UA"/>
        </w:rPr>
        <w:t>.</w:t>
      </w:r>
      <w:r w:rsidRPr="000115DF">
        <w:rPr>
          <w:rFonts w:ascii="Calibri Light" w:hAnsi="Calibri Light"/>
          <w:lang w:val="en-US"/>
        </w:rPr>
        <w:t>gov</w:t>
      </w:r>
      <w:r w:rsidRPr="000115DF">
        <w:rPr>
          <w:rFonts w:ascii="Calibri Light" w:hAnsi="Calibri Light"/>
          <w:lang w:val="uk-UA"/>
        </w:rPr>
        <w:t>.</w:t>
      </w:r>
      <w:r w:rsidRPr="000115DF">
        <w:rPr>
          <w:rFonts w:ascii="Calibri Light" w:hAnsi="Calibri Light"/>
          <w:lang w:val="en-US"/>
        </w:rPr>
        <w:t>ua</w:t>
      </w:r>
      <w:r w:rsidRPr="000115DF">
        <w:rPr>
          <w:rFonts w:ascii="Calibri Light" w:hAnsi="Calibri Light"/>
          <w:lang w:val="uk-UA"/>
        </w:rPr>
        <w:t>/</w:t>
      </w:r>
      <w:r w:rsidRPr="000115DF">
        <w:rPr>
          <w:rFonts w:ascii="Calibri Light" w:hAnsi="Calibri Light"/>
          <w:lang w:val="en-US"/>
        </w:rPr>
        <w:t>laws</w:t>
      </w:r>
      <w:r w:rsidRPr="000115DF">
        <w:rPr>
          <w:rFonts w:ascii="Calibri Light" w:hAnsi="Calibri Light"/>
          <w:lang w:val="uk-UA"/>
        </w:rPr>
        <w:t>/</w:t>
      </w:r>
      <w:r w:rsidRPr="000115DF">
        <w:rPr>
          <w:rFonts w:ascii="Calibri Light" w:hAnsi="Calibri Light"/>
          <w:lang w:val="en-US"/>
        </w:rPr>
        <w:t>show</w:t>
      </w:r>
      <w:r w:rsidRPr="000115DF">
        <w:rPr>
          <w:rFonts w:ascii="Calibri Light" w:hAnsi="Calibri Light"/>
          <w:lang w:val="uk-UA"/>
        </w:rPr>
        <w:t>/2456</w:t>
      </w:r>
      <w:r>
        <w:rPr>
          <w:rFonts w:ascii="Calibri Light" w:hAnsi="Calibri Light"/>
          <w:lang w:val="uk-UA"/>
        </w:rPr>
        <w:t>–</w:t>
      </w:r>
      <w:r w:rsidRPr="000115DF">
        <w:rPr>
          <w:rFonts w:ascii="Calibri Light" w:hAnsi="Calibri Light"/>
          <w:lang w:val="uk-UA"/>
        </w:rPr>
        <w:t>17</w:t>
      </w:r>
      <w:r>
        <w:rPr>
          <w:rFonts w:ascii="Calibri Light" w:hAnsi="Calibri Light"/>
          <w:lang w:val="uk-UA"/>
        </w:rPr>
        <w:t>.</w:t>
      </w:r>
    </w:p>
  </w:footnote>
  <w:footnote w:id="129">
    <w:p w:rsidR="00892D9D" w:rsidRPr="000115DF" w:rsidRDefault="00892D9D" w:rsidP="00D8274E">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 Бюджетний кодекс України </w:t>
      </w:r>
      <w:r w:rsidRPr="000115DF">
        <w:rPr>
          <w:rFonts w:ascii="Calibri Light" w:hAnsi="Calibri Light"/>
          <w:bCs/>
          <w:color w:val="000000"/>
          <w:shd w:val="clear" w:color="auto" w:fill="FFFFFF"/>
          <w:lang w:val="uk-UA"/>
        </w:rPr>
        <w:t>(Відомості Верховної Ради України (ВВР), 2010.</w:t>
      </w:r>
      <w:r>
        <w:rPr>
          <w:rFonts w:ascii="Calibri Light" w:hAnsi="Calibri Light"/>
          <w:bCs/>
          <w:color w:val="000000"/>
          <w:shd w:val="clear" w:color="auto" w:fill="FFFFFF"/>
          <w:lang w:val="uk-UA"/>
        </w:rPr>
        <w:t>–</w:t>
      </w:r>
      <w:r w:rsidRPr="000115DF">
        <w:rPr>
          <w:rFonts w:ascii="Calibri Light" w:hAnsi="Calibri Light"/>
          <w:lang w:val="en-US"/>
        </w:rPr>
        <w:t>URL</w:t>
      </w:r>
      <w:r w:rsidRPr="000115DF">
        <w:rPr>
          <w:rFonts w:ascii="Calibri Light" w:hAnsi="Calibri Light"/>
          <w:lang w:val="uk-UA"/>
        </w:rPr>
        <w:t>://</w:t>
      </w:r>
      <w:r w:rsidRPr="000115DF">
        <w:rPr>
          <w:rFonts w:ascii="Calibri Light" w:hAnsi="Calibri Light"/>
          <w:lang w:val="en-US"/>
        </w:rPr>
        <w:t>http</w:t>
      </w:r>
      <w:r w:rsidRPr="000115DF">
        <w:rPr>
          <w:rFonts w:ascii="Calibri Light" w:hAnsi="Calibri Light"/>
          <w:lang w:val="uk-UA"/>
        </w:rPr>
        <w:t>://</w:t>
      </w:r>
      <w:r w:rsidRPr="000115DF">
        <w:rPr>
          <w:rFonts w:ascii="Calibri Light" w:hAnsi="Calibri Light"/>
          <w:lang w:val="en-US"/>
        </w:rPr>
        <w:t>zakon</w:t>
      </w:r>
      <w:r w:rsidRPr="000115DF">
        <w:rPr>
          <w:rFonts w:ascii="Calibri Light" w:hAnsi="Calibri Light"/>
          <w:lang w:val="uk-UA"/>
        </w:rPr>
        <w:t>0.</w:t>
      </w:r>
      <w:r w:rsidRPr="000115DF">
        <w:rPr>
          <w:rFonts w:ascii="Calibri Light" w:hAnsi="Calibri Light"/>
          <w:lang w:val="en-US"/>
        </w:rPr>
        <w:t>rada</w:t>
      </w:r>
      <w:r w:rsidRPr="000115DF">
        <w:rPr>
          <w:rFonts w:ascii="Calibri Light" w:hAnsi="Calibri Light"/>
          <w:lang w:val="uk-UA"/>
        </w:rPr>
        <w:t>.</w:t>
      </w:r>
      <w:r w:rsidRPr="000115DF">
        <w:rPr>
          <w:rFonts w:ascii="Calibri Light" w:hAnsi="Calibri Light"/>
          <w:lang w:val="en-US"/>
        </w:rPr>
        <w:t>gov</w:t>
      </w:r>
      <w:r w:rsidRPr="000115DF">
        <w:rPr>
          <w:rFonts w:ascii="Calibri Light" w:hAnsi="Calibri Light"/>
          <w:lang w:val="uk-UA"/>
        </w:rPr>
        <w:t>.</w:t>
      </w:r>
      <w:r w:rsidRPr="000115DF">
        <w:rPr>
          <w:rFonts w:ascii="Calibri Light" w:hAnsi="Calibri Light"/>
          <w:lang w:val="en-US"/>
        </w:rPr>
        <w:t>ua</w:t>
      </w:r>
      <w:r w:rsidRPr="000115DF">
        <w:rPr>
          <w:rFonts w:ascii="Calibri Light" w:hAnsi="Calibri Light"/>
          <w:lang w:val="uk-UA"/>
        </w:rPr>
        <w:t>/</w:t>
      </w:r>
      <w:r w:rsidRPr="000115DF">
        <w:rPr>
          <w:rFonts w:ascii="Calibri Light" w:hAnsi="Calibri Light"/>
          <w:lang w:val="en-US"/>
        </w:rPr>
        <w:t>laws</w:t>
      </w:r>
      <w:r w:rsidRPr="000115DF">
        <w:rPr>
          <w:rFonts w:ascii="Calibri Light" w:hAnsi="Calibri Light"/>
          <w:lang w:val="uk-UA"/>
        </w:rPr>
        <w:t>/</w:t>
      </w:r>
      <w:r w:rsidRPr="000115DF">
        <w:rPr>
          <w:rFonts w:ascii="Calibri Light" w:hAnsi="Calibri Light"/>
          <w:lang w:val="en-US"/>
        </w:rPr>
        <w:t>show</w:t>
      </w:r>
      <w:r w:rsidRPr="000115DF">
        <w:rPr>
          <w:rFonts w:ascii="Calibri Light" w:hAnsi="Calibri Light"/>
          <w:lang w:val="uk-UA"/>
        </w:rPr>
        <w:t>/2456</w:t>
      </w:r>
      <w:r>
        <w:rPr>
          <w:rFonts w:ascii="Calibri Light" w:hAnsi="Calibri Light"/>
          <w:lang w:val="uk-UA"/>
        </w:rPr>
        <w:t>–</w:t>
      </w:r>
      <w:r w:rsidRPr="000115DF">
        <w:rPr>
          <w:rFonts w:ascii="Calibri Light" w:hAnsi="Calibri Light"/>
          <w:lang w:val="uk-UA"/>
        </w:rPr>
        <w:t>17</w:t>
      </w:r>
      <w:r>
        <w:rPr>
          <w:rFonts w:ascii="Calibri Light" w:hAnsi="Calibri Light"/>
          <w:lang w:val="uk-UA"/>
        </w:rPr>
        <w:t>.</w:t>
      </w:r>
    </w:p>
  </w:footnote>
  <w:footnote w:id="130">
    <w:p w:rsidR="00892D9D" w:rsidRPr="000115DF" w:rsidRDefault="00892D9D" w:rsidP="00D8274E">
      <w:pPr>
        <w:pStyle w:val="ab"/>
        <w:spacing w:after="0" w:line="240" w:lineRule="auto"/>
        <w:jc w:val="both"/>
        <w:rPr>
          <w:rFonts w:ascii="Calibri Light" w:hAnsi="Calibri Light" w:cs="Calibri"/>
          <w:lang w:val="uk-UA"/>
        </w:rPr>
      </w:pPr>
      <w:r w:rsidRPr="000115DF">
        <w:rPr>
          <w:rStyle w:val="ad"/>
          <w:rFonts w:ascii="Calibri Light" w:hAnsi="Calibri Light" w:cs="Calibri"/>
        </w:rPr>
        <w:footnoteRef/>
      </w:r>
      <w:r w:rsidRPr="000115DF">
        <w:rPr>
          <w:rFonts w:ascii="Calibri Light" w:hAnsi="Calibri Light" w:cs="Calibri"/>
        </w:rPr>
        <w:t xml:space="preserve"> </w:t>
      </w:r>
      <w:r w:rsidRPr="000115DF">
        <w:rPr>
          <w:rFonts w:ascii="Calibri Light" w:hAnsi="Calibri Light" w:cs="Calibri"/>
          <w:lang w:val="uk-UA"/>
        </w:rPr>
        <w:t xml:space="preserve">Господарський кодекс України </w:t>
      </w:r>
      <w:r w:rsidRPr="000115DF">
        <w:rPr>
          <w:rFonts w:ascii="Calibri Light" w:hAnsi="Calibri Light" w:cs="Calibri"/>
          <w:shd w:val="clear" w:color="auto" w:fill="FFFFFF"/>
        </w:rPr>
        <w:t>від 16.01.2003 № 436</w:t>
      </w:r>
      <w:r>
        <w:rPr>
          <w:rFonts w:ascii="Calibri Light" w:hAnsi="Calibri Light" w:cs="Calibri"/>
          <w:shd w:val="clear" w:color="auto" w:fill="FFFFFF"/>
        </w:rPr>
        <w:t>–</w:t>
      </w:r>
      <w:r w:rsidRPr="000115DF">
        <w:rPr>
          <w:rFonts w:ascii="Calibri Light" w:hAnsi="Calibri Light" w:cs="Calibri"/>
          <w:shd w:val="clear" w:color="auto" w:fill="FFFFFF"/>
        </w:rPr>
        <w:t>IV</w:t>
      </w:r>
      <w:r w:rsidRPr="000115DF">
        <w:rPr>
          <w:rFonts w:ascii="Calibri Light" w:hAnsi="Calibri Light" w:cs="Calibri"/>
          <w:shd w:val="clear" w:color="auto" w:fill="FFFFFF"/>
          <w:lang w:val="uk-UA"/>
        </w:rPr>
        <w:t>.</w:t>
      </w:r>
      <w:r>
        <w:rPr>
          <w:rFonts w:ascii="Calibri Light" w:hAnsi="Calibri Light" w:cs="Calibri"/>
          <w:shd w:val="clear" w:color="auto" w:fill="FFFFFF"/>
          <w:lang w:val="uk-UA"/>
        </w:rPr>
        <w:t>–</w:t>
      </w:r>
      <w:r w:rsidRPr="000115DF">
        <w:rPr>
          <w:rFonts w:ascii="Calibri Light" w:hAnsi="Calibri Light" w:cs="Calibri"/>
          <w:shd w:val="clear" w:color="auto" w:fill="FFFFFF"/>
        </w:rPr>
        <w:t xml:space="preserve"> </w:t>
      </w:r>
      <w:r w:rsidRPr="000115DF">
        <w:rPr>
          <w:rFonts w:ascii="Calibri Light" w:hAnsi="Calibri Light" w:cs="Calibri"/>
          <w:shd w:val="clear" w:color="auto" w:fill="FFFFFF"/>
          <w:lang w:val="en-US"/>
        </w:rPr>
        <w:t>URL</w:t>
      </w:r>
      <w:r w:rsidRPr="000115DF">
        <w:rPr>
          <w:rFonts w:ascii="Calibri Light" w:hAnsi="Calibri Light" w:cs="Calibri"/>
          <w:shd w:val="clear" w:color="auto" w:fill="FFFFFF"/>
          <w:lang w:val="uk-UA"/>
        </w:rPr>
        <w:t xml:space="preserve">: </w:t>
      </w:r>
      <w:hyperlink r:id="rId54" w:history="1">
        <w:r w:rsidRPr="000115DF">
          <w:rPr>
            <w:rStyle w:val="a5"/>
            <w:rFonts w:ascii="Calibri Light" w:hAnsi="Calibri Light" w:cs="Calibri"/>
            <w:color w:val="auto"/>
            <w:u w:val="none"/>
            <w:shd w:val="clear" w:color="auto" w:fill="FFFFFF"/>
            <w:lang w:val="uk-UA"/>
          </w:rPr>
          <w:t>http://zakon2.rada.gov.ua/laws/show/436</w:t>
        </w:r>
        <w:r>
          <w:rPr>
            <w:rStyle w:val="a5"/>
            <w:rFonts w:ascii="Calibri Light" w:hAnsi="Calibri Light" w:cs="Calibri"/>
            <w:color w:val="auto"/>
            <w:u w:val="none"/>
            <w:shd w:val="clear" w:color="auto" w:fill="FFFFFF"/>
            <w:lang w:val="uk-UA"/>
          </w:rPr>
          <w:t>–</w:t>
        </w:r>
        <w:r w:rsidRPr="000115DF">
          <w:rPr>
            <w:rStyle w:val="a5"/>
            <w:rFonts w:ascii="Calibri Light" w:hAnsi="Calibri Light" w:cs="Calibri"/>
            <w:color w:val="auto"/>
            <w:u w:val="none"/>
            <w:shd w:val="clear" w:color="auto" w:fill="FFFFFF"/>
            <w:lang w:val="uk-UA"/>
          </w:rPr>
          <w:t>15</w:t>
        </w:r>
      </w:hyperlink>
      <w:r>
        <w:rPr>
          <w:rFonts w:ascii="Calibri Light" w:hAnsi="Calibri Light" w:cs="Calibri"/>
          <w:shd w:val="clear" w:color="auto" w:fill="FFFFFF"/>
          <w:lang w:val="uk-UA"/>
        </w:rPr>
        <w:t>.</w:t>
      </w:r>
    </w:p>
  </w:footnote>
  <w:footnote w:id="131">
    <w:p w:rsidR="00892D9D" w:rsidRPr="00991D4C" w:rsidRDefault="00892D9D" w:rsidP="00D8274E">
      <w:pPr>
        <w:pStyle w:val="ab"/>
        <w:spacing w:after="0" w:line="240" w:lineRule="auto"/>
        <w:jc w:val="both"/>
        <w:rPr>
          <w:rFonts w:ascii="Calibri Light" w:hAnsi="Calibri Light" w:cs="Calibri"/>
          <w:lang w:val="uk-UA"/>
        </w:rPr>
      </w:pPr>
      <w:r w:rsidRPr="000115DF">
        <w:rPr>
          <w:rStyle w:val="ad"/>
          <w:rFonts w:ascii="Calibri Light" w:hAnsi="Calibri Light" w:cs="Calibri"/>
        </w:rPr>
        <w:footnoteRef/>
      </w:r>
      <w:r w:rsidRPr="000115DF">
        <w:rPr>
          <w:rFonts w:ascii="Calibri Light" w:hAnsi="Calibri Light" w:cs="Calibri"/>
        </w:rPr>
        <w:t xml:space="preserve"> </w:t>
      </w:r>
      <w:r w:rsidRPr="000115DF">
        <w:rPr>
          <w:rFonts w:ascii="Calibri Light" w:hAnsi="Calibri Light" w:cs="Calibri"/>
          <w:lang w:val="uk-UA"/>
        </w:rPr>
        <w:t>Цивільний кодекс України в редакції 19.07.2017 року .</w:t>
      </w:r>
      <w:r>
        <w:rPr>
          <w:rFonts w:ascii="Calibri Light" w:hAnsi="Calibri Light" w:cs="Calibri"/>
          <w:lang w:val="uk-UA"/>
        </w:rPr>
        <w:t>–</w:t>
      </w:r>
      <w:r w:rsidRPr="000115DF">
        <w:rPr>
          <w:rFonts w:ascii="Calibri Light" w:hAnsi="Calibri Light" w:cs="Calibri"/>
          <w:lang w:val="uk-UA"/>
        </w:rPr>
        <w:t xml:space="preserve"> </w:t>
      </w:r>
      <w:r w:rsidRPr="000115DF">
        <w:rPr>
          <w:rFonts w:ascii="Calibri Light" w:hAnsi="Calibri Light" w:cs="Calibri"/>
          <w:bCs/>
          <w:color w:val="000000"/>
          <w:bdr w:val="none" w:sz="0" w:space="0" w:color="auto" w:frame="1"/>
          <w:lang w:val="en-US"/>
        </w:rPr>
        <w:t>URL:</w:t>
      </w:r>
      <w:r w:rsidRPr="000115DF">
        <w:rPr>
          <w:rFonts w:ascii="Calibri Light" w:hAnsi="Calibri Light" w:cs="Calibri"/>
        </w:rPr>
        <w:t xml:space="preserve"> http://zakon5.rada.gov.ua/laws/show/435</w:t>
      </w:r>
      <w:r>
        <w:rPr>
          <w:rFonts w:ascii="Calibri Light" w:hAnsi="Calibri Light" w:cs="Calibri"/>
        </w:rPr>
        <w:t>–</w:t>
      </w:r>
      <w:r w:rsidRPr="000115DF">
        <w:rPr>
          <w:rFonts w:ascii="Calibri Light" w:hAnsi="Calibri Light" w:cs="Calibri"/>
        </w:rPr>
        <w:t>15</w:t>
      </w:r>
      <w:r>
        <w:rPr>
          <w:rFonts w:ascii="Calibri Light" w:hAnsi="Calibri Light" w:cs="Calibri"/>
          <w:lang w:val="uk-UA"/>
        </w:rPr>
        <w:t>.</w:t>
      </w:r>
    </w:p>
  </w:footnote>
  <w:footnote w:id="132">
    <w:p w:rsidR="00892D9D" w:rsidRPr="00991D4C" w:rsidRDefault="00892D9D" w:rsidP="00D8274E">
      <w:pPr>
        <w:pStyle w:val="ab"/>
        <w:spacing w:after="0" w:line="240" w:lineRule="auto"/>
        <w:jc w:val="both"/>
        <w:rPr>
          <w:rFonts w:ascii="Calibri Light" w:hAnsi="Calibri Light" w:cs="Calibri"/>
          <w:lang w:val="uk-UA"/>
        </w:rPr>
      </w:pPr>
      <w:r w:rsidRPr="000115DF">
        <w:rPr>
          <w:rStyle w:val="ad"/>
          <w:rFonts w:ascii="Calibri Light" w:hAnsi="Calibri Light" w:cs="Calibri"/>
        </w:rPr>
        <w:footnoteRef/>
      </w:r>
      <w:r w:rsidRPr="000115DF">
        <w:rPr>
          <w:rFonts w:ascii="Calibri Light" w:hAnsi="Calibri Light" w:cs="Calibri"/>
        </w:rPr>
        <w:t xml:space="preserve"> </w:t>
      </w:r>
      <w:r w:rsidRPr="000115DF">
        <w:rPr>
          <w:rFonts w:ascii="Calibri Light" w:hAnsi="Calibri Light" w:cs="Calibri"/>
          <w:lang w:val="uk-UA"/>
        </w:rPr>
        <w:t>Цивільний кодекс України в редакції 19.07.2017 року .</w:t>
      </w:r>
      <w:r>
        <w:rPr>
          <w:rFonts w:ascii="Calibri Light" w:hAnsi="Calibri Light" w:cs="Calibri"/>
          <w:lang w:val="uk-UA"/>
        </w:rPr>
        <w:t>–</w:t>
      </w:r>
      <w:r w:rsidRPr="000115DF">
        <w:rPr>
          <w:rFonts w:ascii="Calibri Light" w:hAnsi="Calibri Light" w:cs="Calibri"/>
          <w:lang w:val="uk-UA"/>
        </w:rPr>
        <w:t xml:space="preserve"> </w:t>
      </w:r>
      <w:r w:rsidRPr="000115DF">
        <w:rPr>
          <w:rFonts w:ascii="Calibri Light" w:hAnsi="Calibri Light" w:cs="Calibri"/>
          <w:bCs/>
          <w:color w:val="000000"/>
          <w:bdr w:val="none" w:sz="0" w:space="0" w:color="auto" w:frame="1"/>
          <w:lang w:val="en-US"/>
        </w:rPr>
        <w:t>URL:</w:t>
      </w:r>
      <w:r w:rsidRPr="000115DF">
        <w:rPr>
          <w:rFonts w:ascii="Calibri Light" w:hAnsi="Calibri Light" w:cs="Calibri"/>
        </w:rPr>
        <w:t xml:space="preserve"> http://zakon5.rada.gov.ua/laws/show/435</w:t>
      </w:r>
      <w:r>
        <w:rPr>
          <w:rFonts w:ascii="Calibri Light" w:hAnsi="Calibri Light" w:cs="Calibri"/>
        </w:rPr>
        <w:t>–</w:t>
      </w:r>
      <w:r w:rsidRPr="000115DF">
        <w:rPr>
          <w:rFonts w:ascii="Calibri Light" w:hAnsi="Calibri Light" w:cs="Calibri"/>
        </w:rPr>
        <w:t>15</w:t>
      </w:r>
      <w:r>
        <w:rPr>
          <w:rFonts w:ascii="Calibri Light" w:hAnsi="Calibri Light" w:cs="Calibri"/>
          <w:lang w:val="uk-UA"/>
        </w:rPr>
        <w:t>.</w:t>
      </w:r>
    </w:p>
  </w:footnote>
  <w:footnote w:id="133">
    <w:p w:rsidR="00892D9D" w:rsidRPr="00200591" w:rsidRDefault="00892D9D" w:rsidP="00D8274E">
      <w:pPr>
        <w:pStyle w:val="af5"/>
        <w:ind w:left="0"/>
        <w:jc w:val="both"/>
        <w:rPr>
          <w:rFonts w:ascii="Calibri Light" w:hAnsi="Calibri Light" w:cs="Calibri"/>
          <w:sz w:val="20"/>
          <w:szCs w:val="20"/>
          <w:lang w:val="uk-UA"/>
        </w:rPr>
      </w:pPr>
      <w:r w:rsidRPr="000115DF">
        <w:rPr>
          <w:rStyle w:val="ad"/>
          <w:rFonts w:ascii="Calibri Light" w:hAnsi="Calibri Light" w:cs="Calibri"/>
          <w:sz w:val="20"/>
          <w:szCs w:val="20"/>
        </w:rPr>
        <w:footnoteRef/>
      </w:r>
      <w:r w:rsidRPr="000115DF">
        <w:rPr>
          <w:rFonts w:ascii="Calibri Light" w:hAnsi="Calibri Light" w:cs="Calibri"/>
          <w:sz w:val="20"/>
          <w:szCs w:val="20"/>
        </w:rPr>
        <w:t> </w:t>
      </w:r>
      <w:r w:rsidRPr="00200591">
        <w:rPr>
          <w:rFonts w:ascii="Calibri Light" w:hAnsi="Calibri Light" w:cs="Calibri"/>
          <w:sz w:val="20"/>
          <w:szCs w:val="20"/>
          <w:lang w:val="uk-UA"/>
        </w:rPr>
        <w:t xml:space="preserve">Податковий кодекс України </w:t>
      </w:r>
      <w:r w:rsidRPr="00200591">
        <w:rPr>
          <w:rFonts w:ascii="Calibri Light" w:hAnsi="Calibri Light" w:cs="Calibri"/>
          <w:bCs/>
          <w:color w:val="000000"/>
          <w:sz w:val="20"/>
          <w:szCs w:val="20"/>
          <w:lang w:val="uk-UA"/>
        </w:rPr>
        <w:t>(Відомості Верховної Ради України (ВВР), 2011, № 13</w:t>
      </w:r>
      <w:r>
        <w:rPr>
          <w:rFonts w:ascii="Calibri Light" w:hAnsi="Calibri Light" w:cs="Calibri"/>
          <w:bCs/>
          <w:color w:val="000000"/>
          <w:sz w:val="20"/>
          <w:szCs w:val="20"/>
          <w:lang w:val="uk-UA"/>
        </w:rPr>
        <w:t>–</w:t>
      </w:r>
      <w:r w:rsidRPr="00200591">
        <w:rPr>
          <w:rFonts w:ascii="Calibri Light" w:hAnsi="Calibri Light" w:cs="Calibri"/>
          <w:bCs/>
          <w:color w:val="000000"/>
          <w:sz w:val="20"/>
          <w:szCs w:val="20"/>
          <w:lang w:val="uk-UA"/>
        </w:rPr>
        <w:t>14, № 15</w:t>
      </w:r>
      <w:r>
        <w:rPr>
          <w:rFonts w:ascii="Calibri Light" w:hAnsi="Calibri Light" w:cs="Calibri"/>
          <w:bCs/>
          <w:color w:val="000000"/>
          <w:sz w:val="20"/>
          <w:szCs w:val="20"/>
          <w:lang w:val="uk-UA"/>
        </w:rPr>
        <w:t>–</w:t>
      </w:r>
      <w:r w:rsidRPr="00200591">
        <w:rPr>
          <w:rFonts w:ascii="Calibri Light" w:hAnsi="Calibri Light" w:cs="Calibri"/>
          <w:bCs/>
          <w:color w:val="000000"/>
          <w:sz w:val="20"/>
          <w:szCs w:val="20"/>
          <w:lang w:val="uk-UA"/>
        </w:rPr>
        <w:t xml:space="preserve">16, № 17, ст.112). </w:t>
      </w:r>
      <w:r>
        <w:rPr>
          <w:rFonts w:ascii="Calibri Light" w:hAnsi="Calibri Light" w:cs="Calibri"/>
          <w:bCs/>
          <w:color w:val="000000"/>
          <w:sz w:val="20"/>
          <w:szCs w:val="20"/>
          <w:lang w:val="uk-UA"/>
        </w:rPr>
        <w:t>–</w:t>
      </w:r>
      <w:r w:rsidRPr="00200591">
        <w:rPr>
          <w:rFonts w:ascii="Calibri Light" w:hAnsi="Calibri Light" w:cs="Calibri"/>
          <w:bCs/>
          <w:color w:val="000000"/>
          <w:sz w:val="20"/>
          <w:szCs w:val="20"/>
          <w:lang w:val="uk-UA"/>
        </w:rPr>
        <w:t xml:space="preserve"> </w:t>
      </w:r>
      <w:r w:rsidRPr="000115DF">
        <w:rPr>
          <w:rFonts w:ascii="Calibri Light" w:hAnsi="Calibri Light" w:cs="Calibri"/>
          <w:color w:val="333333"/>
          <w:sz w:val="20"/>
          <w:szCs w:val="20"/>
          <w:bdr w:val="none" w:sz="0" w:space="0" w:color="auto" w:frame="1"/>
          <w:lang w:val="en-US"/>
        </w:rPr>
        <w:t>URL</w:t>
      </w:r>
      <w:r w:rsidRPr="00200591">
        <w:rPr>
          <w:rFonts w:ascii="Calibri Light" w:hAnsi="Calibri Light" w:cs="Calibri"/>
          <w:color w:val="333333"/>
          <w:sz w:val="20"/>
          <w:szCs w:val="20"/>
          <w:bdr w:val="none" w:sz="0" w:space="0" w:color="auto" w:frame="1"/>
          <w:lang w:val="uk-UA"/>
        </w:rPr>
        <w:t xml:space="preserve">: </w:t>
      </w:r>
      <w:r w:rsidRPr="00200591">
        <w:rPr>
          <w:rFonts w:ascii="Calibri Light" w:hAnsi="Calibri Light" w:cs="Calibri"/>
          <w:bCs/>
          <w:color w:val="000000"/>
          <w:sz w:val="20"/>
          <w:szCs w:val="20"/>
          <w:lang w:val="uk-UA"/>
        </w:rPr>
        <w:t xml:space="preserve"> </w:t>
      </w:r>
      <w:r w:rsidRPr="000115DF">
        <w:rPr>
          <w:rFonts w:ascii="Calibri Light" w:hAnsi="Calibri Light" w:cs="Calibri"/>
          <w:bCs/>
          <w:color w:val="000000"/>
          <w:sz w:val="20"/>
          <w:szCs w:val="20"/>
        </w:rPr>
        <w:t>http</w:t>
      </w:r>
      <w:r w:rsidRPr="00200591">
        <w:rPr>
          <w:rFonts w:ascii="Calibri Light" w:hAnsi="Calibri Light" w:cs="Calibri"/>
          <w:bCs/>
          <w:color w:val="000000"/>
          <w:sz w:val="20"/>
          <w:szCs w:val="20"/>
          <w:lang w:val="uk-UA"/>
        </w:rPr>
        <w:t>://</w:t>
      </w:r>
      <w:r w:rsidRPr="000115DF">
        <w:rPr>
          <w:rFonts w:ascii="Calibri Light" w:hAnsi="Calibri Light" w:cs="Calibri"/>
          <w:bCs/>
          <w:color w:val="000000"/>
          <w:sz w:val="20"/>
          <w:szCs w:val="20"/>
        </w:rPr>
        <w:t>zakon</w:t>
      </w:r>
      <w:r w:rsidRPr="00200591">
        <w:rPr>
          <w:rFonts w:ascii="Calibri Light" w:hAnsi="Calibri Light" w:cs="Calibri"/>
          <w:bCs/>
          <w:color w:val="000000"/>
          <w:sz w:val="20"/>
          <w:szCs w:val="20"/>
          <w:lang w:val="uk-UA"/>
        </w:rPr>
        <w:t>3.</w:t>
      </w:r>
      <w:r w:rsidRPr="000115DF">
        <w:rPr>
          <w:rFonts w:ascii="Calibri Light" w:hAnsi="Calibri Light" w:cs="Calibri"/>
          <w:bCs/>
          <w:color w:val="000000"/>
          <w:sz w:val="20"/>
          <w:szCs w:val="20"/>
        </w:rPr>
        <w:t>rada</w:t>
      </w:r>
      <w:r w:rsidRPr="00200591">
        <w:rPr>
          <w:rFonts w:ascii="Calibri Light" w:hAnsi="Calibri Light" w:cs="Calibri"/>
          <w:bCs/>
          <w:color w:val="000000"/>
          <w:sz w:val="20"/>
          <w:szCs w:val="20"/>
          <w:lang w:val="uk-UA"/>
        </w:rPr>
        <w:t>.</w:t>
      </w:r>
      <w:r w:rsidRPr="000115DF">
        <w:rPr>
          <w:rFonts w:ascii="Calibri Light" w:hAnsi="Calibri Light" w:cs="Calibri"/>
          <w:bCs/>
          <w:color w:val="000000"/>
          <w:sz w:val="20"/>
          <w:szCs w:val="20"/>
        </w:rPr>
        <w:t>gov</w:t>
      </w:r>
      <w:r w:rsidRPr="00200591">
        <w:rPr>
          <w:rFonts w:ascii="Calibri Light" w:hAnsi="Calibri Light" w:cs="Calibri"/>
          <w:bCs/>
          <w:color w:val="000000"/>
          <w:sz w:val="20"/>
          <w:szCs w:val="20"/>
          <w:lang w:val="uk-UA"/>
        </w:rPr>
        <w:t>.</w:t>
      </w:r>
      <w:r w:rsidRPr="000115DF">
        <w:rPr>
          <w:rFonts w:ascii="Calibri Light" w:hAnsi="Calibri Light" w:cs="Calibri"/>
          <w:bCs/>
          <w:color w:val="000000"/>
          <w:sz w:val="20"/>
          <w:szCs w:val="20"/>
        </w:rPr>
        <w:t>ua</w:t>
      </w:r>
      <w:r w:rsidRPr="00200591">
        <w:rPr>
          <w:rFonts w:ascii="Calibri Light" w:hAnsi="Calibri Light" w:cs="Calibri"/>
          <w:bCs/>
          <w:color w:val="000000"/>
          <w:sz w:val="20"/>
          <w:szCs w:val="20"/>
          <w:lang w:val="uk-UA"/>
        </w:rPr>
        <w:t>/</w:t>
      </w:r>
      <w:r w:rsidRPr="000115DF">
        <w:rPr>
          <w:rFonts w:ascii="Calibri Light" w:hAnsi="Calibri Light" w:cs="Calibri"/>
          <w:bCs/>
          <w:color w:val="000000"/>
          <w:sz w:val="20"/>
          <w:szCs w:val="20"/>
        </w:rPr>
        <w:t>laws</w:t>
      </w:r>
      <w:r w:rsidRPr="00200591">
        <w:rPr>
          <w:rFonts w:ascii="Calibri Light" w:hAnsi="Calibri Light" w:cs="Calibri"/>
          <w:bCs/>
          <w:color w:val="000000"/>
          <w:sz w:val="20"/>
          <w:szCs w:val="20"/>
          <w:lang w:val="uk-UA"/>
        </w:rPr>
        <w:t>/</w:t>
      </w:r>
      <w:r w:rsidRPr="000115DF">
        <w:rPr>
          <w:rFonts w:ascii="Calibri Light" w:hAnsi="Calibri Light" w:cs="Calibri"/>
          <w:bCs/>
          <w:color w:val="000000"/>
          <w:sz w:val="20"/>
          <w:szCs w:val="20"/>
        </w:rPr>
        <w:t>show</w:t>
      </w:r>
      <w:r w:rsidRPr="00200591">
        <w:rPr>
          <w:rFonts w:ascii="Calibri Light" w:hAnsi="Calibri Light" w:cs="Calibri"/>
          <w:bCs/>
          <w:color w:val="000000"/>
          <w:sz w:val="20"/>
          <w:szCs w:val="20"/>
          <w:lang w:val="uk-UA"/>
        </w:rPr>
        <w:t>/2755</w:t>
      </w:r>
      <w:r>
        <w:rPr>
          <w:rFonts w:ascii="Calibri Light" w:hAnsi="Calibri Light" w:cs="Calibri"/>
          <w:bCs/>
          <w:color w:val="000000"/>
          <w:sz w:val="20"/>
          <w:szCs w:val="20"/>
          <w:lang w:val="uk-UA"/>
        </w:rPr>
        <w:t>–</w:t>
      </w:r>
      <w:r w:rsidRPr="00200591">
        <w:rPr>
          <w:rFonts w:ascii="Calibri Light" w:hAnsi="Calibri Light" w:cs="Calibri"/>
          <w:bCs/>
          <w:color w:val="000000"/>
          <w:sz w:val="20"/>
          <w:szCs w:val="20"/>
          <w:lang w:val="uk-UA"/>
        </w:rPr>
        <w:t>17</w:t>
      </w:r>
      <w:r>
        <w:rPr>
          <w:rFonts w:ascii="Calibri Light" w:hAnsi="Calibri Light" w:cs="Calibri"/>
          <w:bCs/>
          <w:color w:val="000000"/>
          <w:sz w:val="20"/>
          <w:szCs w:val="20"/>
          <w:lang w:val="uk-UA"/>
        </w:rPr>
        <w:t>.</w:t>
      </w:r>
    </w:p>
  </w:footnote>
  <w:footnote w:id="134">
    <w:p w:rsidR="00892D9D" w:rsidRPr="000115DF" w:rsidRDefault="00892D9D" w:rsidP="00D8274E">
      <w:pPr>
        <w:pStyle w:val="ab"/>
        <w:spacing w:after="0" w:line="240" w:lineRule="auto"/>
        <w:jc w:val="both"/>
        <w:rPr>
          <w:rFonts w:ascii="Calibri Light" w:hAnsi="Calibri Light" w:cs="Calibri"/>
          <w:lang w:val="uk-UA"/>
        </w:rPr>
      </w:pPr>
      <w:r w:rsidRPr="000115DF">
        <w:rPr>
          <w:rStyle w:val="ad"/>
          <w:rFonts w:ascii="Calibri Light" w:hAnsi="Calibri Light" w:cs="Calibri"/>
        </w:rPr>
        <w:footnoteRef/>
      </w:r>
      <w:r w:rsidRPr="000115DF">
        <w:rPr>
          <w:rFonts w:ascii="Calibri Light" w:hAnsi="Calibri Light" w:cs="Calibri"/>
        </w:rPr>
        <w:t xml:space="preserve"> </w:t>
      </w:r>
      <w:r w:rsidRPr="00200591">
        <w:rPr>
          <w:rFonts w:ascii="Calibri Light" w:hAnsi="Calibri Light" w:cs="Calibri"/>
          <w:lang w:val="uk-UA"/>
        </w:rPr>
        <w:t xml:space="preserve">Податковий кодекс України </w:t>
      </w:r>
      <w:r w:rsidRPr="00200591">
        <w:rPr>
          <w:rFonts w:ascii="Calibri Light" w:hAnsi="Calibri Light" w:cs="Calibri"/>
          <w:bCs/>
          <w:color w:val="000000"/>
          <w:lang w:val="uk-UA"/>
        </w:rPr>
        <w:t>(Відомості Верховної Ради України (ВВР), 2011, № 13</w:t>
      </w:r>
      <w:r>
        <w:rPr>
          <w:rFonts w:ascii="Calibri Light" w:hAnsi="Calibri Light" w:cs="Calibri"/>
          <w:bCs/>
          <w:color w:val="000000"/>
          <w:lang w:val="uk-UA"/>
        </w:rPr>
        <w:t>–</w:t>
      </w:r>
      <w:r w:rsidRPr="00200591">
        <w:rPr>
          <w:rFonts w:ascii="Calibri Light" w:hAnsi="Calibri Light" w:cs="Calibri"/>
          <w:bCs/>
          <w:color w:val="000000"/>
          <w:lang w:val="uk-UA"/>
        </w:rPr>
        <w:t>14, № 15</w:t>
      </w:r>
      <w:r>
        <w:rPr>
          <w:rFonts w:ascii="Calibri Light" w:hAnsi="Calibri Light" w:cs="Calibri"/>
          <w:bCs/>
          <w:color w:val="000000"/>
          <w:lang w:val="uk-UA"/>
        </w:rPr>
        <w:t>–</w:t>
      </w:r>
      <w:r w:rsidRPr="00200591">
        <w:rPr>
          <w:rFonts w:ascii="Calibri Light" w:hAnsi="Calibri Light" w:cs="Calibri"/>
          <w:bCs/>
          <w:color w:val="000000"/>
          <w:lang w:val="uk-UA"/>
        </w:rPr>
        <w:t xml:space="preserve">16, № 17, ст.112). </w:t>
      </w:r>
      <w:r>
        <w:rPr>
          <w:rFonts w:ascii="Calibri Light" w:hAnsi="Calibri Light" w:cs="Calibri"/>
          <w:bCs/>
          <w:color w:val="000000"/>
          <w:lang w:val="uk-UA"/>
        </w:rPr>
        <w:t>–</w:t>
      </w:r>
      <w:r w:rsidRPr="00200591">
        <w:rPr>
          <w:rFonts w:ascii="Calibri Light" w:hAnsi="Calibri Light" w:cs="Calibri"/>
          <w:bCs/>
          <w:color w:val="000000"/>
          <w:lang w:val="uk-UA"/>
        </w:rPr>
        <w:t xml:space="preserve"> </w:t>
      </w:r>
      <w:r w:rsidRPr="000115DF">
        <w:rPr>
          <w:rFonts w:ascii="Calibri Light" w:hAnsi="Calibri Light" w:cs="Calibri"/>
          <w:color w:val="333333"/>
          <w:bdr w:val="none" w:sz="0" w:space="0" w:color="auto" w:frame="1"/>
          <w:lang w:val="en-US"/>
        </w:rPr>
        <w:t>URL</w:t>
      </w:r>
      <w:r w:rsidRPr="00200591">
        <w:rPr>
          <w:rFonts w:ascii="Calibri Light" w:hAnsi="Calibri Light" w:cs="Calibri"/>
          <w:color w:val="333333"/>
          <w:bdr w:val="none" w:sz="0" w:space="0" w:color="auto" w:frame="1"/>
          <w:lang w:val="uk-UA"/>
        </w:rPr>
        <w:t xml:space="preserve">: </w:t>
      </w:r>
      <w:r w:rsidRPr="00200591">
        <w:rPr>
          <w:rFonts w:ascii="Calibri Light" w:hAnsi="Calibri Light" w:cs="Calibri"/>
          <w:bCs/>
          <w:color w:val="000000"/>
          <w:lang w:val="uk-UA"/>
        </w:rPr>
        <w:t xml:space="preserve"> </w:t>
      </w:r>
      <w:r w:rsidRPr="000115DF">
        <w:rPr>
          <w:rFonts w:ascii="Calibri Light" w:hAnsi="Calibri Light" w:cs="Calibri"/>
          <w:bCs/>
          <w:color w:val="000000"/>
        </w:rPr>
        <w:t>http</w:t>
      </w:r>
      <w:r w:rsidRPr="00200591">
        <w:rPr>
          <w:rFonts w:ascii="Calibri Light" w:hAnsi="Calibri Light" w:cs="Calibri"/>
          <w:bCs/>
          <w:color w:val="000000"/>
          <w:lang w:val="uk-UA"/>
        </w:rPr>
        <w:t>://</w:t>
      </w:r>
      <w:r w:rsidRPr="000115DF">
        <w:rPr>
          <w:rFonts w:ascii="Calibri Light" w:hAnsi="Calibri Light" w:cs="Calibri"/>
          <w:bCs/>
          <w:color w:val="000000"/>
        </w:rPr>
        <w:t>zakon</w:t>
      </w:r>
      <w:r w:rsidRPr="00200591">
        <w:rPr>
          <w:rFonts w:ascii="Calibri Light" w:hAnsi="Calibri Light" w:cs="Calibri"/>
          <w:bCs/>
          <w:color w:val="000000"/>
          <w:lang w:val="uk-UA"/>
        </w:rPr>
        <w:t>3.</w:t>
      </w:r>
      <w:r w:rsidRPr="000115DF">
        <w:rPr>
          <w:rFonts w:ascii="Calibri Light" w:hAnsi="Calibri Light" w:cs="Calibri"/>
          <w:bCs/>
          <w:color w:val="000000"/>
        </w:rPr>
        <w:t>rada</w:t>
      </w:r>
      <w:r w:rsidRPr="00200591">
        <w:rPr>
          <w:rFonts w:ascii="Calibri Light" w:hAnsi="Calibri Light" w:cs="Calibri"/>
          <w:bCs/>
          <w:color w:val="000000"/>
          <w:lang w:val="uk-UA"/>
        </w:rPr>
        <w:t>.</w:t>
      </w:r>
      <w:r w:rsidRPr="000115DF">
        <w:rPr>
          <w:rFonts w:ascii="Calibri Light" w:hAnsi="Calibri Light" w:cs="Calibri"/>
          <w:bCs/>
          <w:color w:val="000000"/>
        </w:rPr>
        <w:t>gov</w:t>
      </w:r>
      <w:r w:rsidRPr="00200591">
        <w:rPr>
          <w:rFonts w:ascii="Calibri Light" w:hAnsi="Calibri Light" w:cs="Calibri"/>
          <w:bCs/>
          <w:color w:val="000000"/>
          <w:lang w:val="uk-UA"/>
        </w:rPr>
        <w:t>.</w:t>
      </w:r>
      <w:r w:rsidRPr="000115DF">
        <w:rPr>
          <w:rFonts w:ascii="Calibri Light" w:hAnsi="Calibri Light" w:cs="Calibri"/>
          <w:bCs/>
          <w:color w:val="000000"/>
        </w:rPr>
        <w:t>ua</w:t>
      </w:r>
      <w:r w:rsidRPr="00200591">
        <w:rPr>
          <w:rFonts w:ascii="Calibri Light" w:hAnsi="Calibri Light" w:cs="Calibri"/>
          <w:bCs/>
          <w:color w:val="000000"/>
          <w:lang w:val="uk-UA"/>
        </w:rPr>
        <w:t>/</w:t>
      </w:r>
      <w:r w:rsidRPr="000115DF">
        <w:rPr>
          <w:rFonts w:ascii="Calibri Light" w:hAnsi="Calibri Light" w:cs="Calibri"/>
          <w:bCs/>
          <w:color w:val="000000"/>
        </w:rPr>
        <w:t>laws</w:t>
      </w:r>
      <w:r w:rsidRPr="00200591">
        <w:rPr>
          <w:rFonts w:ascii="Calibri Light" w:hAnsi="Calibri Light" w:cs="Calibri"/>
          <w:bCs/>
          <w:color w:val="000000"/>
          <w:lang w:val="uk-UA"/>
        </w:rPr>
        <w:t>/</w:t>
      </w:r>
      <w:r w:rsidRPr="000115DF">
        <w:rPr>
          <w:rFonts w:ascii="Calibri Light" w:hAnsi="Calibri Light" w:cs="Calibri"/>
          <w:bCs/>
          <w:color w:val="000000"/>
        </w:rPr>
        <w:t>show</w:t>
      </w:r>
      <w:r w:rsidRPr="00200591">
        <w:rPr>
          <w:rFonts w:ascii="Calibri Light" w:hAnsi="Calibri Light" w:cs="Calibri"/>
          <w:bCs/>
          <w:color w:val="000000"/>
          <w:lang w:val="uk-UA"/>
        </w:rPr>
        <w:t>/2755</w:t>
      </w:r>
      <w:r>
        <w:rPr>
          <w:rFonts w:ascii="Calibri Light" w:hAnsi="Calibri Light" w:cs="Calibri"/>
          <w:bCs/>
          <w:color w:val="000000"/>
          <w:lang w:val="uk-UA"/>
        </w:rPr>
        <w:t>–</w:t>
      </w:r>
      <w:r w:rsidRPr="00200591">
        <w:rPr>
          <w:rFonts w:ascii="Calibri Light" w:hAnsi="Calibri Light" w:cs="Calibri"/>
          <w:bCs/>
          <w:color w:val="000000"/>
          <w:lang w:val="uk-UA"/>
        </w:rPr>
        <w:t>17</w:t>
      </w:r>
      <w:r>
        <w:rPr>
          <w:rFonts w:ascii="Calibri Light" w:hAnsi="Calibri Light" w:cs="Calibri"/>
          <w:bCs/>
          <w:color w:val="000000"/>
          <w:lang w:val="uk-UA"/>
        </w:rPr>
        <w:t>.</w:t>
      </w:r>
    </w:p>
  </w:footnote>
  <w:footnote w:id="135">
    <w:p w:rsidR="00892D9D" w:rsidRPr="000115DF" w:rsidRDefault="00892D9D" w:rsidP="00D8274E">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eastAsia="Times New Roman" w:hAnsi="Calibri Light" w:cs="Calibri"/>
          <w:lang w:val="en-US" w:eastAsia="uk-UA"/>
        </w:rPr>
        <w:t> </w:t>
      </w:r>
      <w:r w:rsidRPr="000115DF">
        <w:rPr>
          <w:rFonts w:ascii="Calibri Light" w:eastAsia="Times New Roman" w:hAnsi="Calibri Light" w:cs="Calibri"/>
          <w:lang w:eastAsia="uk-UA"/>
        </w:rPr>
        <w:t>Програм</w:t>
      </w:r>
      <w:r w:rsidRPr="000115DF">
        <w:rPr>
          <w:rFonts w:ascii="Calibri Light" w:eastAsia="Times New Roman" w:hAnsi="Calibri Light" w:cs="Calibri"/>
          <w:lang w:val="uk-UA" w:eastAsia="uk-UA"/>
        </w:rPr>
        <w:t xml:space="preserve">а </w:t>
      </w:r>
      <w:r w:rsidRPr="000115DF">
        <w:rPr>
          <w:rFonts w:ascii="Calibri Light" w:eastAsia="Times New Roman" w:hAnsi="Calibri Light" w:cs="Calibri"/>
          <w:lang w:eastAsia="uk-UA"/>
        </w:rPr>
        <w:t>діяльності Кабінету Міністрів України від14.04.2016 № 1099</w:t>
      </w:r>
      <w:r>
        <w:rPr>
          <w:rFonts w:ascii="Calibri Light" w:eastAsia="Times New Roman" w:hAnsi="Calibri Light" w:cs="Calibri"/>
          <w:lang w:eastAsia="uk-UA"/>
        </w:rPr>
        <w:t>–</w:t>
      </w:r>
      <w:r w:rsidRPr="000115DF">
        <w:rPr>
          <w:rFonts w:ascii="Calibri Light" w:eastAsia="Times New Roman" w:hAnsi="Calibri Light" w:cs="Calibri"/>
          <w:lang w:eastAsia="uk-UA"/>
        </w:rPr>
        <w:t>VIII</w:t>
      </w:r>
      <w:r w:rsidRPr="000115DF">
        <w:rPr>
          <w:rFonts w:ascii="Calibri Light" w:eastAsia="Times New Roman" w:hAnsi="Calibri Light" w:cs="Calibri"/>
          <w:lang w:val="uk-UA" w:eastAsia="uk-UA"/>
        </w:rPr>
        <w:t>.</w:t>
      </w:r>
      <w:r w:rsidRPr="000115DF">
        <w:rPr>
          <w:rFonts w:ascii="Calibri Light" w:hAnsi="Calibri Light" w:cs="Calibri"/>
          <w:lang w:val="uk-UA" w:eastAsia="ru-RU"/>
        </w:rPr>
        <w:t xml:space="preserve"> – </w:t>
      </w:r>
      <w:r w:rsidRPr="000115DF">
        <w:rPr>
          <w:rFonts w:ascii="Calibri Light" w:hAnsi="Calibri Light" w:cs="Calibri"/>
          <w:lang w:val="en-US"/>
        </w:rPr>
        <w:t>URL</w:t>
      </w:r>
      <w:r w:rsidRPr="000115DF">
        <w:rPr>
          <w:rFonts w:ascii="Calibri Light" w:hAnsi="Calibri Light" w:cs="Calibri"/>
        </w:rPr>
        <w:t xml:space="preserve">: </w:t>
      </w:r>
      <w:r w:rsidRPr="000115DF">
        <w:rPr>
          <w:rFonts w:ascii="Calibri Light" w:hAnsi="Calibri Light"/>
          <w:lang w:val="uk-UA"/>
        </w:rPr>
        <w:t xml:space="preserve"> </w:t>
      </w:r>
      <w:r w:rsidRPr="000115DF">
        <w:rPr>
          <w:rFonts w:ascii="Calibri Light" w:eastAsia="Times New Roman" w:hAnsi="Calibri Light" w:cs="Calibri"/>
          <w:lang w:val="uk-UA" w:eastAsia="uk-UA"/>
        </w:rPr>
        <w:t xml:space="preserve"> http://zakon2.rada.gov.ua/laws/show/1099</w:t>
      </w:r>
      <w:r>
        <w:rPr>
          <w:rFonts w:ascii="Calibri Light" w:eastAsia="Times New Roman" w:hAnsi="Calibri Light" w:cs="Calibri"/>
          <w:lang w:val="uk-UA" w:eastAsia="uk-UA"/>
        </w:rPr>
        <w:t>–</w:t>
      </w:r>
      <w:r w:rsidRPr="000115DF">
        <w:rPr>
          <w:rFonts w:ascii="Calibri Light" w:eastAsia="Times New Roman" w:hAnsi="Calibri Light" w:cs="Calibri"/>
          <w:lang w:val="uk-UA" w:eastAsia="uk-UA"/>
        </w:rPr>
        <w:t>19</w:t>
      </w:r>
      <w:r>
        <w:rPr>
          <w:rFonts w:ascii="Calibri Light" w:eastAsia="Times New Roman" w:hAnsi="Calibri Light" w:cs="Calibri"/>
          <w:lang w:val="uk-UA" w:eastAsia="uk-UA"/>
        </w:rPr>
        <w:t>.</w:t>
      </w:r>
    </w:p>
  </w:footnote>
  <w:footnote w:id="136">
    <w:p w:rsidR="00892D9D" w:rsidRPr="000115DF" w:rsidRDefault="00892D9D" w:rsidP="00D8274E">
      <w:pPr>
        <w:pStyle w:val="ab"/>
        <w:spacing w:after="0" w:line="240" w:lineRule="auto"/>
        <w:jc w:val="both"/>
        <w:rPr>
          <w:rFonts w:ascii="Calibri Light" w:hAnsi="Calibri Light" w:cs="Calibri"/>
        </w:rPr>
      </w:pPr>
      <w:r w:rsidRPr="000115DF">
        <w:rPr>
          <w:rStyle w:val="ad"/>
          <w:rFonts w:ascii="Calibri Light" w:hAnsi="Calibri Light" w:cs="Calibri"/>
        </w:rPr>
        <w:footnoteRef/>
      </w:r>
      <w:r w:rsidRPr="000115DF">
        <w:rPr>
          <w:rFonts w:ascii="Calibri Light" w:hAnsi="Calibri Light" w:cs="Calibri"/>
        </w:rPr>
        <w:t xml:space="preserve"> </w:t>
      </w:r>
      <w:r w:rsidRPr="000115DF">
        <w:rPr>
          <w:rStyle w:val="rvts23"/>
          <w:rFonts w:ascii="Calibri Light" w:hAnsi="Calibri Light" w:cs="Calibri"/>
        </w:rPr>
        <w:t xml:space="preserve">Кодекс Законів про працю України, </w:t>
      </w:r>
      <w:hyperlink r:id="rId55" w:history="1">
        <w:r w:rsidRPr="000115DF">
          <w:rPr>
            <w:rStyle w:val="a5"/>
            <w:rFonts w:ascii="Calibri Light" w:hAnsi="Calibri Light" w:cs="Calibri"/>
            <w:color w:val="auto"/>
            <w:u w:val="none"/>
          </w:rPr>
          <w:t>Закон № 322</w:t>
        </w:r>
        <w:r>
          <w:rPr>
            <w:rStyle w:val="a5"/>
            <w:rFonts w:ascii="Calibri Light" w:hAnsi="Calibri Light" w:cs="Calibri"/>
            <w:color w:val="auto"/>
            <w:u w:val="none"/>
          </w:rPr>
          <w:t>–</w:t>
        </w:r>
        <w:r w:rsidRPr="000115DF">
          <w:rPr>
            <w:rStyle w:val="a5"/>
            <w:rFonts w:ascii="Calibri Light" w:hAnsi="Calibri Light" w:cs="Calibri"/>
            <w:color w:val="auto"/>
            <w:u w:val="none"/>
          </w:rPr>
          <w:t>VIII від 10.12.71</w:t>
        </w:r>
      </w:hyperlink>
      <w:r w:rsidRPr="000115DF">
        <w:rPr>
          <w:rStyle w:val="rvts46"/>
          <w:rFonts w:ascii="Calibri Light" w:hAnsi="Calibri Light" w:cs="Calibri"/>
        </w:rPr>
        <w:t xml:space="preserve"> ВВР, 1971</w:t>
      </w:r>
      <w:r w:rsidRPr="000115DF">
        <w:rPr>
          <w:rFonts w:ascii="Calibri Light" w:hAnsi="Calibri Light" w:cs="Calibri"/>
          <w:lang w:val="uk-UA"/>
        </w:rPr>
        <w:t>.</w:t>
      </w:r>
      <w:r>
        <w:rPr>
          <w:rFonts w:ascii="Calibri Light" w:hAnsi="Calibri Light" w:cs="Calibri"/>
          <w:bCs/>
          <w:lang w:eastAsia="ru-RU"/>
        </w:rPr>
        <w:t>–</w:t>
      </w:r>
      <w:r w:rsidRPr="000115DF">
        <w:rPr>
          <w:rFonts w:ascii="Calibri Light" w:hAnsi="Calibri Light" w:cs="Calibri"/>
          <w:bCs/>
          <w:lang w:eastAsia="ru-RU"/>
        </w:rPr>
        <w:t xml:space="preserve"> </w:t>
      </w:r>
      <w:r w:rsidRPr="000115DF">
        <w:rPr>
          <w:rFonts w:ascii="Calibri Light" w:hAnsi="Calibri Light" w:cs="Calibri"/>
          <w:bdr w:val="none" w:sz="0" w:space="0" w:color="auto" w:frame="1"/>
          <w:lang w:val="en-US"/>
        </w:rPr>
        <w:t>URL</w:t>
      </w:r>
      <w:r w:rsidRPr="000115DF">
        <w:rPr>
          <w:rFonts w:ascii="Calibri Light" w:hAnsi="Calibri Light" w:cs="Calibri"/>
          <w:bdr w:val="none" w:sz="0" w:space="0" w:color="auto" w:frame="1"/>
        </w:rPr>
        <w:t>:</w:t>
      </w:r>
      <w:r w:rsidRPr="000115DF">
        <w:rPr>
          <w:rFonts w:ascii="Calibri Light" w:hAnsi="Calibri Light" w:cs="Calibri"/>
          <w:bdr w:val="none" w:sz="0" w:space="0" w:color="auto" w:frame="1"/>
          <w:lang w:val="uk-UA"/>
        </w:rPr>
        <w:t xml:space="preserve"> </w:t>
      </w:r>
      <w:r w:rsidRPr="000115DF">
        <w:rPr>
          <w:rFonts w:ascii="Calibri Light" w:hAnsi="Calibri Light" w:cs="Calibri"/>
        </w:rPr>
        <w:t>http://zakon3.rada.gov.ua/laws/show/322</w:t>
      </w:r>
      <w:r>
        <w:rPr>
          <w:rFonts w:ascii="Calibri Light" w:hAnsi="Calibri Light" w:cs="Calibri"/>
        </w:rPr>
        <w:t>–</w:t>
      </w:r>
      <w:r w:rsidRPr="000115DF">
        <w:rPr>
          <w:rFonts w:ascii="Calibri Light" w:hAnsi="Calibri Light" w:cs="Calibri"/>
        </w:rPr>
        <w:t>08</w:t>
      </w:r>
    </w:p>
  </w:footnote>
  <w:footnote w:id="137">
    <w:p w:rsidR="00892D9D" w:rsidRPr="000115DF" w:rsidRDefault="00892D9D" w:rsidP="00D8274E">
      <w:pPr>
        <w:spacing w:after="0" w:line="240" w:lineRule="auto"/>
        <w:jc w:val="both"/>
        <w:rPr>
          <w:rFonts w:ascii="Calibri Light" w:hAnsi="Calibri Light"/>
          <w:sz w:val="20"/>
          <w:szCs w:val="20"/>
          <w:lang w:val="x-none"/>
        </w:rPr>
      </w:pPr>
      <w:r w:rsidRPr="000115DF">
        <w:rPr>
          <w:rStyle w:val="ad"/>
          <w:rFonts w:ascii="Calibri Light" w:hAnsi="Calibri Light"/>
          <w:sz w:val="20"/>
          <w:szCs w:val="20"/>
        </w:rPr>
        <w:footnoteRef/>
      </w:r>
      <w:r w:rsidRPr="000115DF">
        <w:rPr>
          <w:rFonts w:ascii="Calibri Light" w:hAnsi="Calibri Light"/>
          <w:sz w:val="20"/>
          <w:szCs w:val="20"/>
        </w:rPr>
        <w:t xml:space="preserve"> </w:t>
      </w:r>
      <w:r w:rsidRPr="000115DF">
        <w:rPr>
          <w:rFonts w:ascii="Calibri Light" w:hAnsi="Calibri Light" w:cs="Calibri"/>
          <w:sz w:val="20"/>
          <w:szCs w:val="20"/>
        </w:rPr>
        <w:t>Постанова КМУ від 30 серпня 2002 року за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(із змінами)</w:t>
      </w:r>
      <w:r w:rsidRPr="000115DF">
        <w:rPr>
          <w:rFonts w:ascii="Calibri Light" w:hAnsi="Calibri Light"/>
          <w:sz w:val="20"/>
          <w:szCs w:val="20"/>
        </w:rPr>
        <w:t xml:space="preserve">. – </w:t>
      </w:r>
      <w:r w:rsidRPr="000115DF">
        <w:rPr>
          <w:rFonts w:ascii="Calibri Light" w:hAnsi="Calibri Light"/>
          <w:sz w:val="20"/>
          <w:szCs w:val="20"/>
          <w:lang w:val="en-US"/>
        </w:rPr>
        <w:t>URL</w:t>
      </w:r>
      <w:r w:rsidRPr="000115DF">
        <w:rPr>
          <w:rFonts w:ascii="Calibri Light" w:hAnsi="Calibri Light"/>
          <w:sz w:val="20"/>
          <w:szCs w:val="20"/>
        </w:rPr>
        <w:t>:</w:t>
      </w:r>
      <w:r w:rsidRPr="000115DF">
        <w:rPr>
          <w:rFonts w:ascii="Calibri Light" w:hAnsi="Calibri Light"/>
          <w:sz w:val="20"/>
          <w:szCs w:val="20"/>
          <w:lang w:val="en-US"/>
        </w:rPr>
        <w:t>http</w:t>
      </w:r>
      <w:r w:rsidRPr="000115DF">
        <w:rPr>
          <w:rFonts w:ascii="Calibri Light" w:hAnsi="Calibri Light"/>
          <w:sz w:val="20"/>
          <w:szCs w:val="20"/>
        </w:rPr>
        <w:t xml:space="preserve">:// </w:t>
      </w:r>
      <w:r w:rsidRPr="000115DF">
        <w:rPr>
          <w:rStyle w:val="HTML1"/>
          <w:rFonts w:ascii="Calibri Light" w:hAnsi="Calibri Light"/>
          <w:i w:val="0"/>
          <w:sz w:val="20"/>
          <w:szCs w:val="20"/>
        </w:rPr>
        <w:t>zakon.rada.gov.ua/go/1298</w:t>
      </w:r>
      <w:r>
        <w:rPr>
          <w:rStyle w:val="HTML1"/>
          <w:rFonts w:ascii="Calibri Light" w:hAnsi="Calibri Light"/>
          <w:i w:val="0"/>
          <w:sz w:val="20"/>
          <w:szCs w:val="20"/>
        </w:rPr>
        <w:t>–</w:t>
      </w:r>
      <w:r w:rsidRPr="000115DF">
        <w:rPr>
          <w:rStyle w:val="HTML1"/>
          <w:rFonts w:ascii="Calibri Light" w:hAnsi="Calibri Light"/>
          <w:i w:val="0"/>
          <w:sz w:val="20"/>
          <w:szCs w:val="20"/>
        </w:rPr>
        <w:t>2002</w:t>
      </w:r>
      <w:r>
        <w:rPr>
          <w:rStyle w:val="HTML1"/>
          <w:rFonts w:ascii="Calibri Light" w:hAnsi="Calibri Light"/>
          <w:i w:val="0"/>
          <w:sz w:val="20"/>
          <w:szCs w:val="20"/>
        </w:rPr>
        <w:t>–</w:t>
      </w:r>
      <w:r w:rsidRPr="000115DF">
        <w:rPr>
          <w:rStyle w:val="HTML1"/>
          <w:rFonts w:ascii="Calibri Light" w:hAnsi="Calibri Light"/>
          <w:i w:val="0"/>
          <w:sz w:val="20"/>
          <w:szCs w:val="20"/>
        </w:rPr>
        <w:t>п</w:t>
      </w:r>
    </w:p>
  </w:footnote>
  <w:footnote w:id="138">
    <w:p w:rsidR="00892D9D" w:rsidRPr="000115DF" w:rsidRDefault="00892D9D" w:rsidP="00D8274E">
      <w:pPr>
        <w:pStyle w:val="1"/>
        <w:shd w:val="clear" w:color="auto" w:fill="FFFFFF"/>
        <w:spacing w:before="0" w:after="0" w:line="240" w:lineRule="auto"/>
        <w:jc w:val="both"/>
        <w:rPr>
          <w:rFonts w:ascii="Calibri Light" w:hAnsi="Calibri Light"/>
          <w:b w:val="0"/>
          <w:sz w:val="20"/>
          <w:szCs w:val="20"/>
        </w:rPr>
      </w:pPr>
      <w:r w:rsidRPr="000115DF">
        <w:rPr>
          <w:rStyle w:val="ad"/>
          <w:rFonts w:ascii="Calibri Light" w:hAnsi="Calibri Light"/>
          <w:b w:val="0"/>
          <w:sz w:val="20"/>
          <w:szCs w:val="20"/>
        </w:rPr>
        <w:footnoteRef/>
      </w:r>
      <w:r w:rsidRPr="000115DF">
        <w:rPr>
          <w:rFonts w:ascii="Calibri Light" w:hAnsi="Calibri Light"/>
          <w:b w:val="0"/>
          <w:sz w:val="20"/>
          <w:szCs w:val="20"/>
        </w:rPr>
        <w:t xml:space="preserve"> Україна: Рада прийняла асоціаційну угоду між Україною та ЄС.</w:t>
      </w:r>
      <w:r>
        <w:rPr>
          <w:rFonts w:ascii="Calibri Light" w:hAnsi="Calibri Light"/>
          <w:b w:val="0"/>
          <w:bCs w:val="0"/>
          <w:color w:val="000000"/>
          <w:sz w:val="20"/>
          <w:szCs w:val="20"/>
          <w:lang w:eastAsia="ru-RU"/>
        </w:rPr>
        <w:t>–</w:t>
      </w:r>
      <w:r w:rsidRPr="000115DF">
        <w:rPr>
          <w:rFonts w:ascii="Calibri Light" w:hAnsi="Calibri Light"/>
          <w:b w:val="0"/>
          <w:bCs w:val="0"/>
          <w:color w:val="000000"/>
          <w:sz w:val="20"/>
          <w:szCs w:val="20"/>
          <w:lang w:eastAsia="ru-RU"/>
        </w:rPr>
        <w:t xml:space="preserve"> </w:t>
      </w:r>
      <w:r w:rsidRPr="000115DF">
        <w:rPr>
          <w:rFonts w:ascii="Calibri Light" w:hAnsi="Calibri Light"/>
          <w:b w:val="0"/>
          <w:color w:val="333333"/>
          <w:sz w:val="20"/>
          <w:szCs w:val="20"/>
          <w:bdr w:val="none" w:sz="0" w:space="0" w:color="auto" w:frame="1"/>
          <w:lang w:val="en-US"/>
        </w:rPr>
        <w:t>URL</w:t>
      </w:r>
      <w:r w:rsidRPr="000115DF">
        <w:rPr>
          <w:rFonts w:ascii="Calibri Light" w:hAnsi="Calibri Light"/>
          <w:b w:val="0"/>
          <w:color w:val="333333"/>
          <w:sz w:val="20"/>
          <w:szCs w:val="20"/>
          <w:bdr w:val="none" w:sz="0" w:space="0" w:color="auto" w:frame="1"/>
        </w:rPr>
        <w:t xml:space="preserve">: </w:t>
      </w:r>
      <w:r w:rsidRPr="000115DF">
        <w:rPr>
          <w:rFonts w:ascii="Calibri Light" w:hAnsi="Calibri Light"/>
          <w:b w:val="0"/>
          <w:sz w:val="20"/>
          <w:szCs w:val="20"/>
        </w:rPr>
        <w:t>http://www.consilium.europa.eu/en/press/press</w:t>
      </w:r>
      <w:r>
        <w:rPr>
          <w:rFonts w:ascii="Calibri Light" w:hAnsi="Calibri Light"/>
          <w:b w:val="0"/>
          <w:sz w:val="20"/>
          <w:szCs w:val="20"/>
        </w:rPr>
        <w:t>–</w:t>
      </w:r>
      <w:r w:rsidRPr="000115DF">
        <w:rPr>
          <w:rFonts w:ascii="Calibri Light" w:hAnsi="Calibri Light"/>
          <w:b w:val="0"/>
          <w:sz w:val="20"/>
          <w:szCs w:val="20"/>
        </w:rPr>
        <w:t>releases/2017/07/11/ukraine</w:t>
      </w:r>
      <w:r>
        <w:rPr>
          <w:rFonts w:ascii="Calibri Light" w:hAnsi="Calibri Light"/>
          <w:b w:val="0"/>
          <w:sz w:val="20"/>
          <w:szCs w:val="20"/>
        </w:rPr>
        <w:t>–</w:t>
      </w:r>
      <w:r w:rsidRPr="000115DF">
        <w:rPr>
          <w:rFonts w:ascii="Calibri Light" w:hAnsi="Calibri Light"/>
          <w:b w:val="0"/>
          <w:sz w:val="20"/>
          <w:szCs w:val="20"/>
        </w:rPr>
        <w:t>association</w:t>
      </w:r>
      <w:r>
        <w:rPr>
          <w:rFonts w:ascii="Calibri Light" w:hAnsi="Calibri Light"/>
          <w:b w:val="0"/>
          <w:sz w:val="20"/>
          <w:szCs w:val="20"/>
        </w:rPr>
        <w:t>–</w:t>
      </w:r>
      <w:r w:rsidRPr="000115DF">
        <w:rPr>
          <w:rFonts w:ascii="Calibri Light" w:hAnsi="Calibri Light"/>
          <w:b w:val="0"/>
          <w:sz w:val="20"/>
          <w:szCs w:val="20"/>
        </w:rPr>
        <w:t>agreement/</w:t>
      </w:r>
    </w:p>
  </w:footnote>
  <w:footnote w:id="139">
    <w:p w:rsidR="00892D9D" w:rsidRPr="000115DF" w:rsidRDefault="00892D9D" w:rsidP="00D8274E">
      <w:pPr>
        <w:spacing w:after="0" w:line="240" w:lineRule="auto"/>
        <w:jc w:val="both"/>
        <w:rPr>
          <w:rFonts w:ascii="Calibri Light" w:hAnsi="Calibri Light"/>
          <w:sz w:val="20"/>
          <w:szCs w:val="20"/>
        </w:rPr>
      </w:pPr>
      <w:r w:rsidRPr="000115DF">
        <w:rPr>
          <w:rStyle w:val="ad"/>
          <w:rFonts w:ascii="Calibri Light" w:hAnsi="Calibri Light"/>
          <w:sz w:val="20"/>
          <w:szCs w:val="20"/>
        </w:rPr>
        <w:footnoteRef/>
      </w:r>
      <w:r w:rsidRPr="000115DF">
        <w:rPr>
          <w:rFonts w:ascii="Calibri Light" w:hAnsi="Calibri Light"/>
          <w:sz w:val="20"/>
          <w:szCs w:val="20"/>
        </w:rPr>
        <w:t xml:space="preserve"> План заходів з імплементації Угоди про асоціацію між Україною, з однієї сторони, та ЄС… Затверджено розпорядженням Кабінету Міністрів України від 17 вересня 2014 р. № 847</w:t>
      </w:r>
      <w:r>
        <w:rPr>
          <w:rFonts w:ascii="Calibri Light" w:hAnsi="Calibri Light"/>
          <w:sz w:val="20"/>
          <w:szCs w:val="20"/>
        </w:rPr>
        <w:t>–</w:t>
      </w:r>
      <w:r w:rsidRPr="000115DF">
        <w:rPr>
          <w:rFonts w:ascii="Calibri Light" w:hAnsi="Calibri Light"/>
          <w:sz w:val="20"/>
          <w:szCs w:val="20"/>
        </w:rPr>
        <w:t xml:space="preserve">р. </w:t>
      </w:r>
      <w:r>
        <w:rPr>
          <w:rFonts w:ascii="Calibri Light" w:hAnsi="Calibri Light"/>
          <w:bCs/>
          <w:color w:val="000000"/>
          <w:sz w:val="20"/>
          <w:szCs w:val="20"/>
          <w:lang w:eastAsia="ru-RU"/>
        </w:rPr>
        <w:t>–</w:t>
      </w:r>
      <w:r w:rsidRPr="000115DF">
        <w:rPr>
          <w:rFonts w:ascii="Calibri Light" w:hAnsi="Calibri Light"/>
          <w:bCs/>
          <w:color w:val="000000"/>
          <w:sz w:val="20"/>
          <w:szCs w:val="20"/>
          <w:lang w:eastAsia="ru-RU"/>
        </w:rPr>
        <w:t xml:space="preserve"> </w:t>
      </w:r>
      <w:r w:rsidRPr="000115DF">
        <w:rPr>
          <w:rFonts w:ascii="Calibri Light" w:hAnsi="Calibri Light"/>
          <w:color w:val="333333"/>
          <w:sz w:val="20"/>
          <w:szCs w:val="20"/>
          <w:bdr w:val="none" w:sz="0" w:space="0" w:color="auto" w:frame="1"/>
          <w:lang w:val="en-US"/>
        </w:rPr>
        <w:t>URL</w:t>
      </w:r>
      <w:r w:rsidRPr="000115DF">
        <w:rPr>
          <w:rFonts w:ascii="Calibri Light" w:hAnsi="Calibri Light"/>
          <w:color w:val="333333"/>
          <w:sz w:val="20"/>
          <w:szCs w:val="20"/>
          <w:bdr w:val="none" w:sz="0" w:space="0" w:color="auto" w:frame="1"/>
        </w:rPr>
        <w:t xml:space="preserve">: </w:t>
      </w:r>
      <w:r w:rsidRPr="000115DF">
        <w:rPr>
          <w:rFonts w:ascii="Calibri Light" w:hAnsi="Calibri Light"/>
          <w:bCs/>
          <w:color w:val="000000"/>
          <w:sz w:val="20"/>
          <w:szCs w:val="20"/>
          <w:lang w:eastAsia="ru-RU"/>
        </w:rPr>
        <w:t xml:space="preserve"> </w:t>
      </w:r>
      <w:r w:rsidRPr="000115DF">
        <w:rPr>
          <w:rFonts w:ascii="Calibri Light" w:hAnsi="Calibri Light"/>
          <w:sz w:val="20"/>
          <w:szCs w:val="20"/>
        </w:rPr>
        <w:t>https:/www.kmu.gov.ua/ua/npas/247612342?=print</w:t>
      </w:r>
    </w:p>
  </w:footnote>
  <w:footnote w:id="140">
    <w:p w:rsidR="00892D9D" w:rsidRPr="000115DF" w:rsidRDefault="00892D9D" w:rsidP="00D8274E">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 </w:t>
      </w:r>
      <w:r w:rsidRPr="000115DF">
        <w:rPr>
          <w:rStyle w:val="rvts23"/>
          <w:rFonts w:ascii="Calibri Light" w:hAnsi="Calibri Light" w:cs="Calibri"/>
          <w:bCs/>
          <w:bdr w:val="none" w:sz="0" w:space="0" w:color="auto" w:frame="1"/>
          <w:shd w:val="clear" w:color="auto" w:fill="FFFFFF"/>
        </w:rPr>
        <w:t>Угода про асоціацію</w:t>
      </w:r>
      <w:r w:rsidRPr="000115DF">
        <w:rPr>
          <w:rStyle w:val="apple-converted-space"/>
          <w:rFonts w:ascii="Calibri Light" w:hAnsi="Calibri Light" w:cs="Calibri"/>
          <w:bCs/>
          <w:bdr w:val="none" w:sz="0" w:space="0" w:color="auto" w:frame="1"/>
          <w:shd w:val="clear" w:color="auto" w:fill="FFFFFF"/>
        </w:rPr>
        <w:t> </w:t>
      </w:r>
      <w:r w:rsidRPr="000115DF">
        <w:rPr>
          <w:rStyle w:val="rvts23"/>
          <w:rFonts w:ascii="Calibri Light" w:hAnsi="Calibri Light" w:cs="Calibri"/>
          <w:bCs/>
          <w:bdr w:val="none" w:sz="0" w:space="0" w:color="auto" w:frame="1"/>
          <w:shd w:val="clear" w:color="auto" w:fill="FFFFFF"/>
        </w:rPr>
        <w:t>між Україною, з однієї сторони, та Європейським Союзом, Європейським співтовариством з атомної енергії і їхніми державами</w:t>
      </w:r>
      <w:r>
        <w:rPr>
          <w:rStyle w:val="rvts23"/>
          <w:rFonts w:ascii="Calibri Light" w:hAnsi="Calibri Light" w:cs="Calibri"/>
          <w:bCs/>
          <w:bdr w:val="none" w:sz="0" w:space="0" w:color="auto" w:frame="1"/>
          <w:shd w:val="clear" w:color="auto" w:fill="FFFFFF"/>
        </w:rPr>
        <w:t>–</w:t>
      </w:r>
      <w:r w:rsidRPr="000115DF">
        <w:rPr>
          <w:rStyle w:val="rvts23"/>
          <w:rFonts w:ascii="Calibri Light" w:hAnsi="Calibri Light" w:cs="Calibri"/>
          <w:bCs/>
          <w:bdr w:val="none" w:sz="0" w:space="0" w:color="auto" w:frame="1"/>
          <w:shd w:val="clear" w:color="auto" w:fill="FFFFFF"/>
        </w:rPr>
        <w:t xml:space="preserve">членами, з іншої сторони </w:t>
      </w:r>
      <w:r w:rsidRPr="000115DF">
        <w:rPr>
          <w:rFonts w:ascii="Calibri Light" w:hAnsi="Calibri Light" w:cs="Calibri"/>
        </w:rPr>
        <w:t>№</w:t>
      </w:r>
      <w:r w:rsidRPr="000115DF">
        <w:rPr>
          <w:rStyle w:val="apple-converted-space"/>
          <w:rFonts w:ascii="Calibri Light" w:hAnsi="Calibri Light" w:cs="Calibri"/>
        </w:rPr>
        <w:t> </w:t>
      </w:r>
      <w:r w:rsidRPr="000115DF">
        <w:rPr>
          <w:rFonts w:ascii="Calibri Light" w:hAnsi="Calibri Light" w:cs="Calibri"/>
          <w:bdr w:val="none" w:sz="0" w:space="0" w:color="auto" w:frame="1"/>
        </w:rPr>
        <w:t>984_011</w:t>
      </w:r>
      <w:r w:rsidRPr="000115DF">
        <w:rPr>
          <w:rFonts w:ascii="Calibri Light" w:hAnsi="Calibri Light" w:cs="Calibri"/>
        </w:rPr>
        <w:t>, поточна редакція</w:t>
      </w:r>
      <w:r w:rsidRPr="000115DF">
        <w:rPr>
          <w:rStyle w:val="apple-converted-space"/>
          <w:rFonts w:ascii="Calibri Light" w:hAnsi="Calibri Light" w:cs="Calibri"/>
        </w:rPr>
        <w:t> </w:t>
      </w:r>
      <w:r w:rsidRPr="000115DF">
        <w:rPr>
          <w:rFonts w:ascii="Calibri Light" w:hAnsi="Calibri Light" w:cs="Calibri"/>
        </w:rPr>
        <w:t>від</w:t>
      </w:r>
      <w:r w:rsidRPr="000115DF">
        <w:rPr>
          <w:rStyle w:val="apple-converted-space"/>
          <w:rFonts w:ascii="Calibri Light" w:hAnsi="Calibri Light" w:cs="Calibri"/>
        </w:rPr>
        <w:t> </w:t>
      </w:r>
      <w:r w:rsidRPr="000115DF">
        <w:rPr>
          <w:rFonts w:ascii="Calibri Light" w:hAnsi="Calibri Light" w:cs="Calibri"/>
          <w:bdr w:val="none" w:sz="0" w:space="0" w:color="auto" w:frame="1"/>
        </w:rPr>
        <w:t>30.11.2015</w:t>
      </w:r>
      <w:r w:rsidRPr="000115DF">
        <w:rPr>
          <w:rFonts w:ascii="Calibri Light" w:hAnsi="Calibri Light" w:cs="Calibri"/>
        </w:rPr>
        <w:t>, підстава</w:t>
      </w:r>
      <w:r w:rsidRPr="000115DF">
        <w:rPr>
          <w:rStyle w:val="apple-converted-space"/>
          <w:rFonts w:ascii="Calibri Light" w:hAnsi="Calibri Light" w:cs="Calibri"/>
        </w:rPr>
        <w:t> </w:t>
      </w:r>
      <w:hyperlink r:id="rId56" w:tgtFrame="_blank" w:history="1">
        <w:r w:rsidRPr="000115DF">
          <w:rPr>
            <w:rStyle w:val="a5"/>
            <w:rFonts w:ascii="Calibri Light" w:hAnsi="Calibri Light" w:cs="Calibri"/>
            <w:color w:val="auto"/>
            <w:u w:val="none"/>
            <w:bdr w:val="none" w:sz="0" w:space="0" w:color="auto" w:frame="1"/>
          </w:rPr>
          <w:t>v2980321</w:t>
        </w:r>
        <w:r>
          <w:rPr>
            <w:rStyle w:val="a5"/>
            <w:rFonts w:ascii="Calibri Light" w:hAnsi="Calibri Light" w:cs="Calibri"/>
            <w:color w:val="auto"/>
            <w:u w:val="none"/>
            <w:bdr w:val="none" w:sz="0" w:space="0" w:color="auto" w:frame="1"/>
          </w:rPr>
          <w:t>–</w:t>
        </w:r>
        <w:r w:rsidRPr="000115DF">
          <w:rPr>
            <w:rStyle w:val="a5"/>
            <w:rFonts w:ascii="Calibri Light" w:hAnsi="Calibri Light" w:cs="Calibri"/>
            <w:color w:val="auto"/>
            <w:u w:val="none"/>
            <w:bdr w:val="none" w:sz="0" w:space="0" w:color="auto" w:frame="1"/>
          </w:rPr>
          <w:t>15</w:t>
        </w:r>
      </w:hyperlink>
      <w:r w:rsidRPr="000115DF">
        <w:rPr>
          <w:rFonts w:ascii="Calibri Light" w:hAnsi="Calibri Light" w:cs="Calibri"/>
        </w:rPr>
        <w:t xml:space="preserve"> . – </w:t>
      </w:r>
      <w:r w:rsidRPr="000115DF">
        <w:rPr>
          <w:rFonts w:ascii="Calibri Light" w:hAnsi="Calibri Light" w:cs="Calibri"/>
          <w:lang w:val="en-US"/>
        </w:rPr>
        <w:t>URL</w:t>
      </w:r>
      <w:r w:rsidRPr="000115DF">
        <w:rPr>
          <w:rFonts w:ascii="Calibri Light" w:hAnsi="Calibri Light" w:cs="Calibri"/>
        </w:rPr>
        <w:t>:  http://zakon0.rada.gov.ua/laws/show/984_011.</w:t>
      </w:r>
    </w:p>
  </w:footnote>
  <w:footnote w:id="141">
    <w:p w:rsidR="00892D9D" w:rsidRPr="000115DF" w:rsidRDefault="00892D9D" w:rsidP="00D8274E">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Style w:val="rvts23"/>
          <w:rFonts w:ascii="Calibri Light" w:hAnsi="Calibri Light" w:cs="Calibri"/>
          <w:bCs/>
          <w:bdr w:val="none" w:sz="0" w:space="0" w:color="auto" w:frame="1"/>
          <w:shd w:val="clear" w:color="auto" w:fill="FFFFFF"/>
        </w:rPr>
        <w:t>Угода про асоціацію</w:t>
      </w:r>
      <w:r w:rsidRPr="000115DF">
        <w:rPr>
          <w:rStyle w:val="apple-converted-space"/>
          <w:rFonts w:ascii="Calibri Light" w:hAnsi="Calibri Light" w:cs="Calibri"/>
          <w:bCs/>
          <w:bdr w:val="none" w:sz="0" w:space="0" w:color="auto" w:frame="1"/>
          <w:shd w:val="clear" w:color="auto" w:fill="FFFFFF"/>
        </w:rPr>
        <w:t> </w:t>
      </w:r>
      <w:r w:rsidRPr="000115DF">
        <w:rPr>
          <w:rStyle w:val="rvts23"/>
          <w:rFonts w:ascii="Calibri Light" w:hAnsi="Calibri Light" w:cs="Calibri"/>
          <w:bCs/>
          <w:bdr w:val="none" w:sz="0" w:space="0" w:color="auto" w:frame="1"/>
          <w:shd w:val="clear" w:color="auto" w:fill="FFFFFF"/>
        </w:rPr>
        <w:t>між Україною, з однієї сторони, та Європейським Союзом, Європейським співтовариством з атомної енергії і їхніми державами</w:t>
      </w:r>
      <w:r>
        <w:rPr>
          <w:rStyle w:val="rvts23"/>
          <w:rFonts w:ascii="Calibri Light" w:hAnsi="Calibri Light" w:cs="Calibri"/>
          <w:bCs/>
          <w:bdr w:val="none" w:sz="0" w:space="0" w:color="auto" w:frame="1"/>
          <w:shd w:val="clear" w:color="auto" w:fill="FFFFFF"/>
        </w:rPr>
        <w:t>–</w:t>
      </w:r>
      <w:r w:rsidRPr="000115DF">
        <w:rPr>
          <w:rStyle w:val="rvts23"/>
          <w:rFonts w:ascii="Calibri Light" w:hAnsi="Calibri Light" w:cs="Calibri"/>
          <w:bCs/>
          <w:bdr w:val="none" w:sz="0" w:space="0" w:color="auto" w:frame="1"/>
          <w:shd w:val="clear" w:color="auto" w:fill="FFFFFF"/>
        </w:rPr>
        <w:t xml:space="preserve">членами, з іншої сторони </w:t>
      </w:r>
      <w:r w:rsidRPr="000115DF">
        <w:rPr>
          <w:rFonts w:ascii="Calibri Light" w:hAnsi="Calibri Light" w:cs="Calibri"/>
        </w:rPr>
        <w:t>№</w:t>
      </w:r>
      <w:r w:rsidRPr="000115DF">
        <w:rPr>
          <w:rStyle w:val="apple-converted-space"/>
          <w:rFonts w:ascii="Calibri Light" w:hAnsi="Calibri Light" w:cs="Calibri"/>
        </w:rPr>
        <w:t> </w:t>
      </w:r>
      <w:r w:rsidRPr="000115DF">
        <w:rPr>
          <w:rFonts w:ascii="Calibri Light" w:hAnsi="Calibri Light" w:cs="Calibri"/>
          <w:bdr w:val="none" w:sz="0" w:space="0" w:color="auto" w:frame="1"/>
        </w:rPr>
        <w:t>984_011</w:t>
      </w:r>
      <w:r w:rsidRPr="000115DF">
        <w:rPr>
          <w:rFonts w:ascii="Calibri Light" w:hAnsi="Calibri Light" w:cs="Calibri"/>
        </w:rPr>
        <w:t>, поточна редакція</w:t>
      </w:r>
      <w:r w:rsidRPr="000115DF">
        <w:rPr>
          <w:rStyle w:val="apple-converted-space"/>
          <w:rFonts w:ascii="Calibri Light" w:hAnsi="Calibri Light" w:cs="Calibri"/>
        </w:rPr>
        <w:t> </w:t>
      </w:r>
      <w:r w:rsidRPr="000115DF">
        <w:rPr>
          <w:rFonts w:ascii="Calibri Light" w:hAnsi="Calibri Light" w:cs="Calibri"/>
        </w:rPr>
        <w:t>від</w:t>
      </w:r>
      <w:r w:rsidRPr="000115DF">
        <w:rPr>
          <w:rStyle w:val="apple-converted-space"/>
          <w:rFonts w:ascii="Calibri Light" w:hAnsi="Calibri Light" w:cs="Calibri"/>
        </w:rPr>
        <w:t> </w:t>
      </w:r>
      <w:r w:rsidRPr="000115DF">
        <w:rPr>
          <w:rFonts w:ascii="Calibri Light" w:hAnsi="Calibri Light" w:cs="Calibri"/>
          <w:bdr w:val="none" w:sz="0" w:space="0" w:color="auto" w:frame="1"/>
        </w:rPr>
        <w:t>30.11.2015</w:t>
      </w:r>
      <w:r w:rsidRPr="000115DF">
        <w:rPr>
          <w:rFonts w:ascii="Calibri Light" w:hAnsi="Calibri Light" w:cs="Calibri"/>
        </w:rPr>
        <w:t>, підстава</w:t>
      </w:r>
      <w:r w:rsidRPr="000115DF">
        <w:rPr>
          <w:rStyle w:val="apple-converted-space"/>
          <w:rFonts w:ascii="Calibri Light" w:hAnsi="Calibri Light" w:cs="Calibri"/>
        </w:rPr>
        <w:t> </w:t>
      </w:r>
      <w:hyperlink r:id="rId57" w:tgtFrame="_blank" w:history="1">
        <w:r w:rsidRPr="000115DF">
          <w:rPr>
            <w:rStyle w:val="a5"/>
            <w:rFonts w:ascii="Calibri Light" w:hAnsi="Calibri Light" w:cs="Calibri"/>
            <w:color w:val="auto"/>
            <w:u w:val="none"/>
            <w:bdr w:val="none" w:sz="0" w:space="0" w:color="auto" w:frame="1"/>
          </w:rPr>
          <w:t>v2980321</w:t>
        </w:r>
        <w:r>
          <w:rPr>
            <w:rStyle w:val="a5"/>
            <w:rFonts w:ascii="Calibri Light" w:hAnsi="Calibri Light" w:cs="Calibri"/>
            <w:color w:val="auto"/>
            <w:u w:val="none"/>
            <w:bdr w:val="none" w:sz="0" w:space="0" w:color="auto" w:frame="1"/>
          </w:rPr>
          <w:t>–</w:t>
        </w:r>
        <w:r w:rsidRPr="000115DF">
          <w:rPr>
            <w:rStyle w:val="a5"/>
            <w:rFonts w:ascii="Calibri Light" w:hAnsi="Calibri Light" w:cs="Calibri"/>
            <w:color w:val="auto"/>
            <w:u w:val="none"/>
            <w:bdr w:val="none" w:sz="0" w:space="0" w:color="auto" w:frame="1"/>
          </w:rPr>
          <w:t>15</w:t>
        </w:r>
      </w:hyperlink>
      <w:r w:rsidRPr="000115DF">
        <w:rPr>
          <w:rFonts w:ascii="Calibri Light" w:hAnsi="Calibri Light" w:cs="Calibri"/>
        </w:rPr>
        <w:t xml:space="preserve"> . – </w:t>
      </w:r>
      <w:r w:rsidRPr="000115DF">
        <w:rPr>
          <w:rFonts w:ascii="Calibri Light" w:hAnsi="Calibri Light" w:cs="Calibri"/>
          <w:lang w:val="en-US"/>
        </w:rPr>
        <w:t>URL</w:t>
      </w:r>
      <w:r w:rsidRPr="000115DF">
        <w:rPr>
          <w:rFonts w:ascii="Calibri Light" w:hAnsi="Calibri Light" w:cs="Calibri"/>
        </w:rPr>
        <w:t>:  http://zakon0.rada.gov.ua/laws/show/984_011.</w:t>
      </w:r>
    </w:p>
  </w:footnote>
  <w:footnote w:id="142">
    <w:p w:rsidR="00892D9D" w:rsidRPr="000115DF" w:rsidRDefault="00892D9D" w:rsidP="00D8274E">
      <w:pPr>
        <w:spacing w:after="0" w:line="240" w:lineRule="auto"/>
        <w:jc w:val="both"/>
        <w:rPr>
          <w:rFonts w:ascii="Calibri Light" w:hAnsi="Calibri Light"/>
          <w:sz w:val="20"/>
          <w:szCs w:val="20"/>
        </w:rPr>
      </w:pPr>
      <w:r w:rsidRPr="000115DF">
        <w:rPr>
          <w:rStyle w:val="ad"/>
          <w:rFonts w:ascii="Calibri Light" w:hAnsi="Calibri Light"/>
          <w:sz w:val="20"/>
          <w:szCs w:val="20"/>
        </w:rPr>
        <w:footnoteRef/>
      </w:r>
      <w:r w:rsidRPr="000115DF">
        <w:rPr>
          <w:rFonts w:ascii="Calibri Light" w:hAnsi="Calibri Light"/>
          <w:sz w:val="20"/>
          <w:szCs w:val="20"/>
        </w:rPr>
        <w:t xml:space="preserve"> </w:t>
      </w:r>
      <w:r w:rsidRPr="000115DF">
        <w:rPr>
          <w:rFonts w:ascii="Calibri Light" w:eastAsia="Times New Roman" w:hAnsi="Calibri Light" w:cs="Calibri"/>
          <w:sz w:val="20"/>
          <w:szCs w:val="20"/>
          <w:lang w:eastAsia="uk-UA"/>
        </w:rPr>
        <w:t>Про імплементацію Угоди про асоціацію між Україною, з однієї сторони, та Європейським Союзом, Європейським Співтовариством з атомної енергії і їхніми державами</w:t>
      </w:r>
      <w:r>
        <w:rPr>
          <w:rFonts w:ascii="Calibri Light" w:eastAsia="Times New Roman" w:hAnsi="Calibri Light" w:cs="Calibri"/>
          <w:sz w:val="20"/>
          <w:szCs w:val="20"/>
          <w:lang w:eastAsia="uk-UA"/>
        </w:rPr>
        <w:t>–</w:t>
      </w:r>
      <w:r w:rsidRPr="000115DF">
        <w:rPr>
          <w:rFonts w:ascii="Calibri Light" w:eastAsia="Times New Roman" w:hAnsi="Calibri Light" w:cs="Calibri"/>
          <w:sz w:val="20"/>
          <w:szCs w:val="20"/>
          <w:lang w:eastAsia="uk-UA"/>
        </w:rPr>
        <w:t xml:space="preserve">членами, з іншої сторони, розпорядження КМУ </w:t>
      </w:r>
      <w:r w:rsidRPr="000115DF">
        <w:rPr>
          <w:rFonts w:ascii="Calibri Light" w:hAnsi="Calibri Light"/>
          <w:sz w:val="20"/>
          <w:szCs w:val="20"/>
        </w:rPr>
        <w:t>від 17 вересня 2014 р. № 847</w:t>
      </w:r>
      <w:r>
        <w:rPr>
          <w:rFonts w:ascii="Calibri Light" w:hAnsi="Calibri Light"/>
          <w:sz w:val="20"/>
          <w:szCs w:val="20"/>
        </w:rPr>
        <w:t>–</w:t>
      </w:r>
      <w:r w:rsidRPr="000115DF">
        <w:rPr>
          <w:rFonts w:ascii="Calibri Light" w:hAnsi="Calibri Light"/>
          <w:sz w:val="20"/>
          <w:szCs w:val="20"/>
        </w:rPr>
        <w:t>р./План заходів з імплементації Угоди про асоціацію між Україною, з однієї сторони, та ЄС…</w:t>
      </w:r>
      <w:r>
        <w:rPr>
          <w:rFonts w:ascii="Calibri Light" w:hAnsi="Calibri Light"/>
          <w:sz w:val="20"/>
          <w:szCs w:val="20"/>
        </w:rPr>
        <w:t>–</w:t>
      </w:r>
      <w:r w:rsidRPr="000115DF">
        <w:rPr>
          <w:rFonts w:ascii="Calibri Light" w:hAnsi="Calibri Light"/>
          <w:sz w:val="20"/>
          <w:szCs w:val="20"/>
        </w:rPr>
        <w:t xml:space="preserve"> http://zakon2.rada.gov.ua/laws/show/847</w:t>
      </w:r>
      <w:r>
        <w:rPr>
          <w:rFonts w:ascii="Calibri Light" w:hAnsi="Calibri Light"/>
          <w:sz w:val="20"/>
          <w:szCs w:val="20"/>
        </w:rPr>
        <w:t>–</w:t>
      </w:r>
      <w:r w:rsidRPr="000115DF">
        <w:rPr>
          <w:rFonts w:ascii="Calibri Light" w:hAnsi="Calibri Light"/>
          <w:sz w:val="20"/>
          <w:szCs w:val="20"/>
        </w:rPr>
        <w:t>2014</w:t>
      </w:r>
    </w:p>
  </w:footnote>
  <w:footnote w:id="143">
    <w:p w:rsidR="00892D9D" w:rsidRPr="000115DF" w:rsidRDefault="00892D9D" w:rsidP="00D8274E">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w:t>
      </w:r>
      <w:r w:rsidRPr="000115DF">
        <w:rPr>
          <w:rFonts w:ascii="Calibri Light" w:eastAsia="Times New Roman" w:hAnsi="Calibri Light" w:cs="Calibri"/>
          <w:lang w:eastAsia="uk-UA"/>
        </w:rPr>
        <w:t>Про імплементацію Угоди про асоціацію між Україною, з однієї сторони, та Європейським Союзом, Європейським Співтовариством з атомної енергії і їхніми державами</w:t>
      </w:r>
      <w:r>
        <w:rPr>
          <w:rFonts w:ascii="Calibri Light" w:eastAsia="Times New Roman" w:hAnsi="Calibri Light" w:cs="Calibri"/>
          <w:lang w:eastAsia="uk-UA"/>
        </w:rPr>
        <w:t>–</w:t>
      </w:r>
      <w:r w:rsidRPr="000115DF">
        <w:rPr>
          <w:rFonts w:ascii="Calibri Light" w:eastAsia="Times New Roman" w:hAnsi="Calibri Light" w:cs="Calibri"/>
          <w:lang w:eastAsia="uk-UA"/>
        </w:rPr>
        <w:t xml:space="preserve">членами, з іншої сторони, розпорядження КМУ </w:t>
      </w:r>
      <w:r w:rsidRPr="000115DF">
        <w:rPr>
          <w:rFonts w:ascii="Calibri Light" w:hAnsi="Calibri Light"/>
        </w:rPr>
        <w:t>від 17 вересня 2014 р. № 847</w:t>
      </w:r>
      <w:r>
        <w:rPr>
          <w:rFonts w:ascii="Calibri Light" w:hAnsi="Calibri Light"/>
        </w:rPr>
        <w:t>–</w:t>
      </w:r>
      <w:r w:rsidRPr="000115DF">
        <w:rPr>
          <w:rFonts w:ascii="Calibri Light" w:hAnsi="Calibri Light"/>
        </w:rPr>
        <w:t>р./План заходів з імплементації Угоди про асоціацію між Україною, з однієї сторони, та ЄС…</w:t>
      </w:r>
      <w:r>
        <w:rPr>
          <w:rFonts w:ascii="Calibri Light" w:hAnsi="Calibri Light"/>
        </w:rPr>
        <w:t>–</w:t>
      </w:r>
      <w:r w:rsidRPr="000115DF">
        <w:rPr>
          <w:rFonts w:ascii="Calibri Light" w:hAnsi="Calibri Light"/>
        </w:rPr>
        <w:t xml:space="preserve"> http://zakon2.rada.gov.ua/laws/show/847</w:t>
      </w:r>
      <w:r>
        <w:rPr>
          <w:rFonts w:ascii="Calibri Light" w:hAnsi="Calibri Light"/>
        </w:rPr>
        <w:t>–</w:t>
      </w:r>
      <w:r w:rsidRPr="000115DF">
        <w:rPr>
          <w:rFonts w:ascii="Calibri Light" w:hAnsi="Calibri Light"/>
        </w:rPr>
        <w:t>2014</w:t>
      </w:r>
    </w:p>
  </w:footnote>
  <w:footnote w:id="144">
    <w:p w:rsidR="00892D9D" w:rsidRPr="000115DF" w:rsidRDefault="00892D9D" w:rsidP="00D8274E">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План заходів з імплементації Угоди про асоціацію між Україною, з однієї сторони, та ЄС… Затверджено розпорядженням Кабінету Міністрів України від 17 вересня 2014 р. № 847</w:t>
      </w:r>
      <w:r>
        <w:rPr>
          <w:rFonts w:ascii="Calibri Light" w:hAnsi="Calibri Light"/>
        </w:rPr>
        <w:t>–</w:t>
      </w:r>
      <w:r w:rsidRPr="000115DF">
        <w:rPr>
          <w:rFonts w:ascii="Calibri Light" w:hAnsi="Calibri Light"/>
        </w:rPr>
        <w:t>р</w:t>
      </w:r>
      <w:r w:rsidRPr="000115DF">
        <w:rPr>
          <w:rFonts w:ascii="Calibri Light" w:hAnsi="Calibri Light"/>
          <w:lang w:val="uk-UA"/>
        </w:rPr>
        <w:t>,</w:t>
      </w:r>
      <w:r w:rsidRPr="000115DF">
        <w:rPr>
          <w:rFonts w:ascii="Calibri Light" w:hAnsi="Calibri Light"/>
        </w:rPr>
        <w:t xml:space="preserve"> </w:t>
      </w:r>
      <w:r w:rsidRPr="000115DF">
        <w:rPr>
          <w:rFonts w:ascii="Calibri Light" w:hAnsi="Calibri Light"/>
          <w:bCs/>
          <w:shd w:val="clear" w:color="auto" w:fill="FFFFFF"/>
        </w:rPr>
        <w:t>(п.223)</w:t>
      </w:r>
      <w:r w:rsidRPr="000115DF">
        <w:rPr>
          <w:rFonts w:ascii="Calibri Light" w:hAnsi="Calibri Light"/>
          <w:bCs/>
          <w:shd w:val="clear" w:color="auto" w:fill="FFFFFF"/>
          <w:lang w:val="uk-UA"/>
        </w:rPr>
        <w:t xml:space="preserve">. </w:t>
      </w:r>
      <w:r>
        <w:rPr>
          <w:rFonts w:ascii="Calibri Light" w:hAnsi="Calibri Light"/>
          <w:bCs/>
          <w:lang w:eastAsia="ru-RU"/>
        </w:rPr>
        <w:t>–</w:t>
      </w:r>
      <w:r w:rsidRPr="000115DF">
        <w:rPr>
          <w:rFonts w:ascii="Calibri Light" w:hAnsi="Calibri Light"/>
          <w:bCs/>
          <w:lang w:eastAsia="ru-RU"/>
        </w:rPr>
        <w:t xml:space="preserve"> </w:t>
      </w:r>
      <w:r w:rsidRPr="000115DF">
        <w:rPr>
          <w:rFonts w:ascii="Calibri Light" w:hAnsi="Calibri Light"/>
          <w:bdr w:val="none" w:sz="0" w:space="0" w:color="auto" w:frame="1"/>
          <w:lang w:val="en-US"/>
        </w:rPr>
        <w:t>URL</w:t>
      </w:r>
      <w:r w:rsidRPr="000115DF">
        <w:rPr>
          <w:rFonts w:ascii="Calibri Light" w:hAnsi="Calibri Light"/>
          <w:bdr w:val="none" w:sz="0" w:space="0" w:color="auto" w:frame="1"/>
        </w:rPr>
        <w:t xml:space="preserve">: </w:t>
      </w:r>
      <w:r w:rsidRPr="000115DF">
        <w:rPr>
          <w:rFonts w:ascii="Calibri Light" w:hAnsi="Calibri Light"/>
          <w:bCs/>
          <w:lang w:eastAsia="ru-RU"/>
        </w:rPr>
        <w:t xml:space="preserve"> </w:t>
      </w:r>
      <w:hyperlink r:id="rId58" w:history="1">
        <w:r w:rsidRPr="000115DF">
          <w:rPr>
            <w:rStyle w:val="a5"/>
            <w:rFonts w:ascii="Calibri Light" w:hAnsi="Calibri Light"/>
            <w:color w:val="auto"/>
            <w:u w:val="none"/>
          </w:rPr>
          <w:t>https://www.kmu.gov.ua/ua/npas/247612342?=print</w:t>
        </w:r>
      </w:hyperlink>
      <w:r w:rsidRPr="000115DF">
        <w:rPr>
          <w:rFonts w:ascii="Calibri Light" w:hAnsi="Calibri Light"/>
          <w:lang w:val="uk-UA"/>
        </w:rPr>
        <w:t xml:space="preserve"> </w:t>
      </w:r>
    </w:p>
  </w:footnote>
  <w:footnote w:id="145">
    <w:p w:rsidR="00892D9D" w:rsidRPr="000115DF" w:rsidRDefault="00892D9D" w:rsidP="00D8274E">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lang w:val="uk-UA"/>
        </w:rPr>
        <w:t> </w:t>
      </w:r>
      <w:r w:rsidRPr="000115DF">
        <w:rPr>
          <w:rFonts w:ascii="Calibri Light" w:hAnsi="Calibri Light"/>
        </w:rPr>
        <w:t>Система национальных счетов, 2008. Европейская комисия, Международный валютный фонд, Организация экономического сотрудничества и развития, Организация объединенных наций, Всемирный банк, Нью</w:t>
      </w:r>
      <w:r>
        <w:rPr>
          <w:rFonts w:ascii="Calibri Light" w:hAnsi="Calibri Light"/>
        </w:rPr>
        <w:t>–</w:t>
      </w:r>
      <w:r w:rsidRPr="000115DF">
        <w:rPr>
          <w:rFonts w:ascii="Calibri Light" w:hAnsi="Calibri Light"/>
        </w:rPr>
        <w:t>Йорк, 2009</w:t>
      </w:r>
      <w:r w:rsidRPr="000115DF">
        <w:rPr>
          <w:rFonts w:ascii="Calibri Light" w:hAnsi="Calibri Light"/>
          <w:lang w:val="uk-UA"/>
        </w:rPr>
        <w:t xml:space="preserve">. </w:t>
      </w:r>
      <w:r>
        <w:rPr>
          <w:rFonts w:ascii="Calibri Light" w:hAnsi="Calibri Light"/>
          <w:lang w:val="uk-UA"/>
        </w:rPr>
        <w:t>–</w:t>
      </w:r>
      <w:r w:rsidRPr="000115DF">
        <w:rPr>
          <w:rFonts w:ascii="Calibri Light" w:hAnsi="Calibri Light"/>
          <w:lang w:val="uk-UA"/>
        </w:rPr>
        <w:t xml:space="preserve"> </w:t>
      </w:r>
      <w:r w:rsidRPr="000115DF">
        <w:rPr>
          <w:rFonts w:ascii="Calibri Light" w:hAnsi="Calibri Light"/>
          <w:lang w:val="en-US"/>
        </w:rPr>
        <w:t>URL</w:t>
      </w:r>
      <w:r w:rsidRPr="000115DF">
        <w:rPr>
          <w:rFonts w:ascii="Calibri Light" w:hAnsi="Calibri Light"/>
        </w:rPr>
        <w:t xml:space="preserve">: </w:t>
      </w:r>
      <w:hyperlink r:id="rId59" w:history="1">
        <w:r w:rsidRPr="000115DF">
          <w:rPr>
            <w:rStyle w:val="a5"/>
            <w:rFonts w:ascii="Calibri Light" w:hAnsi="Calibri Light"/>
            <w:color w:val="auto"/>
            <w:u w:val="none"/>
            <w:lang w:val="en-US"/>
          </w:rPr>
          <w:t>http</w:t>
        </w:r>
        <w:r w:rsidRPr="000115DF">
          <w:rPr>
            <w:rStyle w:val="a5"/>
            <w:rFonts w:ascii="Calibri Light" w:hAnsi="Calibri Light"/>
            <w:color w:val="auto"/>
            <w:u w:val="none"/>
          </w:rPr>
          <w:t>://</w:t>
        </w:r>
        <w:r w:rsidRPr="000115DF">
          <w:rPr>
            <w:rStyle w:val="a5"/>
            <w:rFonts w:ascii="Calibri Light" w:hAnsi="Calibri Light"/>
            <w:color w:val="auto"/>
            <w:u w:val="none"/>
            <w:lang w:val="en-US"/>
          </w:rPr>
          <w:t>unstats</w:t>
        </w:r>
        <w:r w:rsidRPr="000115DF">
          <w:rPr>
            <w:rStyle w:val="a5"/>
            <w:rFonts w:ascii="Calibri Light" w:hAnsi="Calibri Light"/>
            <w:color w:val="auto"/>
            <w:u w:val="none"/>
          </w:rPr>
          <w:t>.</w:t>
        </w:r>
        <w:r w:rsidRPr="000115DF">
          <w:rPr>
            <w:rStyle w:val="a5"/>
            <w:rFonts w:ascii="Calibri Light" w:hAnsi="Calibri Light"/>
            <w:color w:val="auto"/>
            <w:u w:val="none"/>
            <w:lang w:val="en-US"/>
          </w:rPr>
          <w:t>un</w:t>
        </w:r>
        <w:r w:rsidRPr="000115DF">
          <w:rPr>
            <w:rStyle w:val="a5"/>
            <w:rFonts w:ascii="Calibri Light" w:hAnsi="Calibri Light"/>
            <w:color w:val="auto"/>
            <w:u w:val="none"/>
          </w:rPr>
          <w:t>.</w:t>
        </w:r>
        <w:r w:rsidRPr="000115DF">
          <w:rPr>
            <w:rStyle w:val="a5"/>
            <w:rFonts w:ascii="Calibri Light" w:hAnsi="Calibri Light"/>
            <w:color w:val="auto"/>
            <w:u w:val="none"/>
            <w:lang w:val="en-US"/>
          </w:rPr>
          <w:t>org</w:t>
        </w:r>
        <w:r w:rsidRPr="000115DF">
          <w:rPr>
            <w:rStyle w:val="a5"/>
            <w:rFonts w:ascii="Calibri Light" w:hAnsi="Calibri Light"/>
            <w:color w:val="auto"/>
            <w:u w:val="none"/>
          </w:rPr>
          <w:t>/</w:t>
        </w:r>
        <w:r w:rsidRPr="000115DF">
          <w:rPr>
            <w:rStyle w:val="a5"/>
            <w:rFonts w:ascii="Calibri Light" w:hAnsi="Calibri Light"/>
            <w:color w:val="auto"/>
            <w:u w:val="none"/>
            <w:lang w:val="en-US"/>
          </w:rPr>
          <w:t>unsd</w:t>
        </w:r>
        <w:r w:rsidRPr="000115DF">
          <w:rPr>
            <w:rStyle w:val="a5"/>
            <w:rFonts w:ascii="Calibri Light" w:hAnsi="Calibri Light"/>
            <w:color w:val="auto"/>
            <w:u w:val="none"/>
          </w:rPr>
          <w:t>/</w:t>
        </w:r>
        <w:r w:rsidRPr="000115DF">
          <w:rPr>
            <w:rStyle w:val="a5"/>
            <w:rFonts w:ascii="Calibri Light" w:hAnsi="Calibri Light"/>
            <w:color w:val="auto"/>
            <w:u w:val="none"/>
            <w:lang w:val="en-US"/>
          </w:rPr>
          <w:t>nationalaccount</w:t>
        </w:r>
        <w:r w:rsidRPr="000115DF">
          <w:rPr>
            <w:rStyle w:val="a5"/>
            <w:rFonts w:ascii="Calibri Light" w:hAnsi="Calibri Light"/>
            <w:color w:val="auto"/>
            <w:u w:val="none"/>
          </w:rPr>
          <w:t>/</w:t>
        </w:r>
        <w:r w:rsidRPr="000115DF">
          <w:rPr>
            <w:rStyle w:val="a5"/>
            <w:rFonts w:ascii="Calibri Light" w:hAnsi="Calibri Light"/>
            <w:color w:val="auto"/>
            <w:u w:val="none"/>
            <w:lang w:val="en-US"/>
          </w:rPr>
          <w:t>sna</w:t>
        </w:r>
        <w:r w:rsidRPr="000115DF">
          <w:rPr>
            <w:rStyle w:val="a5"/>
            <w:rFonts w:ascii="Calibri Light" w:hAnsi="Calibri Light"/>
            <w:color w:val="auto"/>
            <w:u w:val="none"/>
          </w:rPr>
          <w:t>2008.</w:t>
        </w:r>
        <w:r w:rsidRPr="000115DF">
          <w:rPr>
            <w:rStyle w:val="a5"/>
            <w:rFonts w:ascii="Calibri Light" w:hAnsi="Calibri Light"/>
            <w:color w:val="auto"/>
            <w:u w:val="none"/>
            <w:lang w:val="en-US"/>
          </w:rPr>
          <w:t>asp</w:t>
        </w:r>
      </w:hyperlink>
      <w:r w:rsidRPr="000115DF">
        <w:rPr>
          <w:rFonts w:ascii="Calibri Light" w:hAnsi="Calibri Light"/>
        </w:rPr>
        <w:t xml:space="preserve"> </w:t>
      </w:r>
      <w:r>
        <w:rPr>
          <w:rFonts w:ascii="Calibri Light" w:hAnsi="Calibri Light"/>
        </w:rPr>
        <w:t>–</w:t>
      </w:r>
      <w:r w:rsidRPr="000115DF">
        <w:rPr>
          <w:rFonts w:ascii="Calibri Light" w:hAnsi="Calibri Light"/>
          <w:lang w:val="en-US"/>
        </w:rPr>
        <w:t>pdf</w:t>
      </w:r>
    </w:p>
  </w:footnote>
  <w:footnote w:id="146">
    <w:p w:rsidR="00892D9D" w:rsidRPr="000115DF" w:rsidRDefault="00892D9D" w:rsidP="005F6C78">
      <w:pPr>
        <w:pStyle w:val="ab"/>
        <w:spacing w:after="0" w:line="240" w:lineRule="auto"/>
        <w:ind w:firstLine="284"/>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w:t>
      </w:r>
      <w:r w:rsidRPr="000115DF">
        <w:rPr>
          <w:rFonts w:ascii="Calibri Light" w:hAnsi="Calibri Light"/>
          <w:lang w:val="en-US"/>
        </w:rPr>
        <w:t xml:space="preserve">International Standard Industrial Classification of All Economic Activities Revision 4 / United Nations New York, 2008. </w:t>
      </w:r>
      <w:r>
        <w:rPr>
          <w:rFonts w:ascii="Calibri Light" w:hAnsi="Calibri Light"/>
          <w:lang w:val="en-US"/>
        </w:rPr>
        <w:t>–</w:t>
      </w:r>
      <w:r w:rsidRPr="000115DF">
        <w:rPr>
          <w:rFonts w:ascii="Calibri Light" w:hAnsi="Calibri Light"/>
          <w:lang w:val="en-US"/>
        </w:rPr>
        <w:t xml:space="preserve">  URL: https://unstats.un.org/unsd/cr/registry/isic</w:t>
      </w:r>
      <w:r>
        <w:rPr>
          <w:rFonts w:ascii="Calibri Light" w:hAnsi="Calibri Light"/>
          <w:lang w:val="en-US"/>
        </w:rPr>
        <w:t>–</w:t>
      </w:r>
      <w:r w:rsidRPr="000115DF">
        <w:rPr>
          <w:rFonts w:ascii="Calibri Light" w:hAnsi="Calibri Light"/>
          <w:lang w:val="en-US"/>
        </w:rPr>
        <w:t>4.asp</w:t>
      </w:r>
    </w:p>
  </w:footnote>
  <w:footnote w:id="147">
    <w:p w:rsidR="00892D9D" w:rsidRPr="000115DF" w:rsidRDefault="00892D9D" w:rsidP="00D8274E">
      <w:pPr>
        <w:spacing w:after="0" w:line="240" w:lineRule="auto"/>
        <w:jc w:val="both"/>
        <w:rPr>
          <w:rFonts w:ascii="Calibri Light" w:hAnsi="Calibri Light"/>
          <w:sz w:val="20"/>
          <w:szCs w:val="20"/>
          <w:lang w:val="x-none"/>
        </w:rPr>
      </w:pPr>
      <w:r w:rsidRPr="000115DF">
        <w:rPr>
          <w:rStyle w:val="ad"/>
          <w:rFonts w:ascii="Calibri Light" w:hAnsi="Calibri Light"/>
          <w:sz w:val="20"/>
          <w:szCs w:val="20"/>
        </w:rPr>
        <w:footnoteRef/>
      </w:r>
      <w:r w:rsidRPr="000115DF">
        <w:rPr>
          <w:rFonts w:ascii="Calibri Light" w:hAnsi="Calibri Light"/>
          <w:sz w:val="20"/>
          <w:szCs w:val="20"/>
        </w:rPr>
        <w:t xml:space="preserve"> </w:t>
      </w:r>
      <w:r w:rsidRPr="000115DF">
        <w:rPr>
          <w:rFonts w:ascii="Calibri Light" w:hAnsi="Calibri Light" w:cs="Calibri"/>
          <w:sz w:val="20"/>
          <w:szCs w:val="20"/>
        </w:rPr>
        <w:t xml:space="preserve">CPC (Central Product Classification) /КОП. </w:t>
      </w:r>
      <w:r>
        <w:rPr>
          <w:rFonts w:ascii="Calibri Light" w:hAnsi="Calibri Light" w:cs="Calibri"/>
          <w:sz w:val="20"/>
          <w:szCs w:val="20"/>
        </w:rPr>
        <w:t>–</w:t>
      </w:r>
      <w:r w:rsidRPr="000115DF">
        <w:rPr>
          <w:rFonts w:ascii="Calibri Light" w:hAnsi="Calibri Light" w:cs="Calibri"/>
          <w:sz w:val="20"/>
          <w:szCs w:val="20"/>
        </w:rPr>
        <w:t xml:space="preserve"> </w:t>
      </w:r>
      <w:r w:rsidRPr="000115DF">
        <w:rPr>
          <w:rFonts w:ascii="Calibri Light" w:hAnsi="Calibri Light"/>
          <w:sz w:val="20"/>
          <w:szCs w:val="20"/>
          <w:lang w:val="en-US"/>
        </w:rPr>
        <w:t>URL</w:t>
      </w:r>
      <w:r w:rsidRPr="000115DF">
        <w:rPr>
          <w:rFonts w:ascii="Calibri Light" w:hAnsi="Calibri Light"/>
          <w:sz w:val="20"/>
          <w:szCs w:val="20"/>
        </w:rPr>
        <w:t>:</w:t>
      </w:r>
      <w:r w:rsidRPr="000115DF">
        <w:rPr>
          <w:rFonts w:ascii="Calibri Light" w:hAnsi="Calibri Light" w:cs="Calibri"/>
          <w:sz w:val="20"/>
          <w:szCs w:val="20"/>
        </w:rPr>
        <w:t xml:space="preserve"> </w:t>
      </w:r>
      <w:hyperlink r:id="rId60" w:history="1">
        <w:r w:rsidRPr="000115DF">
          <w:rPr>
            <w:rStyle w:val="a5"/>
            <w:rFonts w:ascii="Calibri Light" w:hAnsi="Calibri Light" w:cs="Calibri"/>
            <w:color w:val="auto"/>
            <w:sz w:val="20"/>
            <w:szCs w:val="20"/>
            <w:u w:val="none"/>
          </w:rPr>
          <w:t>http://unstats.un.org/unsd/cr/registry/regcst.asp</w:t>
        </w:r>
      </w:hyperlink>
    </w:p>
  </w:footnote>
  <w:footnote w:id="148">
    <w:p w:rsidR="00892D9D" w:rsidRPr="000115DF" w:rsidRDefault="00892D9D" w:rsidP="00D8274E">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cs="Calibri"/>
        </w:rPr>
        <w:t>Statistical Classification of Products according to their Activities of the European Community</w:t>
      </w:r>
      <w:r w:rsidRPr="000115DF">
        <w:rPr>
          <w:rFonts w:ascii="Calibri Light" w:hAnsi="Calibri Light" w:cs="Calibri"/>
          <w:lang w:val="uk-UA"/>
        </w:rPr>
        <w:t xml:space="preserve"> (СРА).</w:t>
      </w:r>
      <w:r>
        <w:rPr>
          <w:rFonts w:ascii="Calibri Light" w:hAnsi="Calibri Light" w:cs="Calibri"/>
          <w:lang w:val="uk-UA"/>
        </w:rPr>
        <w:t>–</w:t>
      </w:r>
      <w:r w:rsidRPr="000115DF">
        <w:rPr>
          <w:rFonts w:ascii="Calibri Light" w:hAnsi="Calibri Light" w:cs="Calibri"/>
          <w:lang w:val="uk-UA"/>
        </w:rPr>
        <w:t xml:space="preserve"> </w:t>
      </w:r>
      <w:r w:rsidRPr="000115DF">
        <w:rPr>
          <w:rFonts w:ascii="Calibri Light" w:hAnsi="Calibri Light"/>
          <w:lang w:val="en-US"/>
        </w:rPr>
        <w:t>URL</w:t>
      </w:r>
      <w:r w:rsidRPr="000115DF">
        <w:rPr>
          <w:rFonts w:ascii="Calibri Light" w:hAnsi="Calibri Light"/>
        </w:rPr>
        <w:t>:</w:t>
      </w:r>
      <w:r w:rsidRPr="000115DF">
        <w:rPr>
          <w:rFonts w:ascii="Calibri Light" w:hAnsi="Calibri Light" w:cs="Calibri"/>
        </w:rPr>
        <w:t xml:space="preserve">  </w:t>
      </w:r>
      <w:hyperlink r:id="rId61" w:history="1">
        <w:r w:rsidRPr="000115DF">
          <w:rPr>
            <w:rStyle w:val="a5"/>
            <w:rFonts w:ascii="Calibri Light" w:hAnsi="Calibri Light"/>
            <w:color w:val="auto"/>
            <w:u w:val="none"/>
          </w:rPr>
          <w:t>http://ec.europa.eu/eurostat/statistics</w:t>
        </w:r>
        <w:r>
          <w:rPr>
            <w:rStyle w:val="a5"/>
            <w:rFonts w:ascii="Calibri Light" w:hAnsi="Calibri Light"/>
            <w:color w:val="auto"/>
            <w:u w:val="none"/>
          </w:rPr>
          <w:t>–</w:t>
        </w:r>
        <w:r w:rsidRPr="000115DF">
          <w:rPr>
            <w:rStyle w:val="a5"/>
            <w:rFonts w:ascii="Calibri Light" w:hAnsi="Calibri Light"/>
            <w:color w:val="auto"/>
            <w:u w:val="none"/>
          </w:rPr>
          <w:t>explained/index.php/Glossary:Statistical_classification_of_economic</w:t>
        </w:r>
      </w:hyperlink>
      <w:r w:rsidRPr="000115DF">
        <w:rPr>
          <w:rFonts w:ascii="Calibri Light" w:hAnsi="Calibri Light"/>
        </w:rPr>
        <w:t>_activities_in_the</w:t>
      </w:r>
      <w:r w:rsidRPr="000115DF">
        <w:rPr>
          <w:rFonts w:ascii="Calibri Light" w:hAnsi="Calibri Light"/>
          <w:lang w:val="uk-UA"/>
        </w:rPr>
        <w:t xml:space="preserve"> </w:t>
      </w:r>
      <w:r w:rsidRPr="000115DF">
        <w:rPr>
          <w:rFonts w:ascii="Calibri Light" w:hAnsi="Calibri Light"/>
        </w:rPr>
        <w:t>_European_Community_(NACE)</w:t>
      </w:r>
    </w:p>
  </w:footnote>
  <w:footnote w:id="149">
    <w:p w:rsidR="00892D9D" w:rsidRPr="000115DF" w:rsidRDefault="00892D9D" w:rsidP="00D8274E">
      <w:pPr>
        <w:spacing w:after="0" w:line="240" w:lineRule="auto"/>
        <w:jc w:val="both"/>
        <w:rPr>
          <w:rFonts w:ascii="Calibri Light" w:hAnsi="Calibri Light"/>
          <w:sz w:val="20"/>
          <w:szCs w:val="20"/>
        </w:rPr>
      </w:pPr>
      <w:r w:rsidRPr="000115DF">
        <w:rPr>
          <w:rStyle w:val="ad"/>
          <w:rFonts w:ascii="Calibri Light" w:hAnsi="Calibri Light"/>
          <w:sz w:val="20"/>
          <w:szCs w:val="20"/>
        </w:rPr>
        <w:footnoteRef/>
      </w:r>
      <w:r w:rsidRPr="000115DF">
        <w:rPr>
          <w:rFonts w:ascii="Calibri Light" w:hAnsi="Calibri Light"/>
          <w:sz w:val="20"/>
          <w:szCs w:val="20"/>
        </w:rPr>
        <w:t> </w:t>
      </w:r>
      <w:r w:rsidRPr="000115DF">
        <w:rPr>
          <w:rFonts w:ascii="Calibri Light" w:hAnsi="Calibri Light" w:cs="Calibri"/>
          <w:sz w:val="20"/>
          <w:szCs w:val="20"/>
        </w:rPr>
        <w:t>CPA (</w:t>
      </w:r>
      <w:r w:rsidRPr="000115DF">
        <w:rPr>
          <w:rFonts w:ascii="Calibri Light" w:hAnsi="Calibri Light" w:cs="Arial"/>
          <w:bCs/>
          <w:sz w:val="20"/>
          <w:szCs w:val="20"/>
        </w:rPr>
        <w:t>Statistical classification of products by activity)</w:t>
      </w:r>
      <w:r w:rsidRPr="000115DF">
        <w:rPr>
          <w:rFonts w:ascii="Calibri Light" w:hAnsi="Calibri Light" w:cs="Calibri"/>
          <w:sz w:val="20"/>
          <w:szCs w:val="20"/>
        </w:rPr>
        <w:t>.</w:t>
      </w:r>
      <w:r>
        <w:rPr>
          <w:rFonts w:ascii="Calibri Light" w:hAnsi="Calibri Light" w:cs="Calibri"/>
          <w:sz w:val="20"/>
          <w:szCs w:val="20"/>
        </w:rPr>
        <w:t>–</w:t>
      </w:r>
      <w:r w:rsidRPr="000115DF">
        <w:rPr>
          <w:rFonts w:ascii="Calibri Light" w:hAnsi="Calibri Light" w:cs="Calibri"/>
          <w:sz w:val="20"/>
          <w:szCs w:val="20"/>
        </w:rPr>
        <w:t xml:space="preserve"> </w:t>
      </w:r>
      <w:r w:rsidRPr="000115DF">
        <w:rPr>
          <w:rFonts w:ascii="Calibri Light" w:hAnsi="Calibri Light"/>
          <w:sz w:val="20"/>
          <w:szCs w:val="20"/>
          <w:lang w:val="en-US"/>
        </w:rPr>
        <w:t>URL</w:t>
      </w:r>
      <w:r w:rsidRPr="000115DF">
        <w:rPr>
          <w:rFonts w:ascii="Calibri Light" w:hAnsi="Calibri Light"/>
          <w:sz w:val="20"/>
          <w:szCs w:val="20"/>
        </w:rPr>
        <w:t>:</w:t>
      </w:r>
      <w:r w:rsidRPr="000115DF">
        <w:rPr>
          <w:rFonts w:ascii="Calibri Light" w:hAnsi="Calibri Light" w:cs="Calibri"/>
          <w:sz w:val="20"/>
          <w:szCs w:val="20"/>
        </w:rPr>
        <w:t xml:space="preserve"> </w:t>
      </w:r>
      <w:r w:rsidRPr="000115DF">
        <w:rPr>
          <w:rFonts w:ascii="Calibri Light" w:hAnsi="Calibri Light"/>
          <w:sz w:val="20"/>
          <w:szCs w:val="20"/>
        </w:rPr>
        <w:t>http://ec.europa.eu/eurostat/web/cpa</w:t>
      </w:r>
      <w:r>
        <w:rPr>
          <w:rFonts w:ascii="Calibri Light" w:hAnsi="Calibri Light"/>
          <w:sz w:val="20"/>
          <w:szCs w:val="20"/>
        </w:rPr>
        <w:t>–</w:t>
      </w:r>
      <w:r w:rsidRPr="000115DF">
        <w:rPr>
          <w:rFonts w:ascii="Calibri Light" w:hAnsi="Calibri Light"/>
          <w:sz w:val="20"/>
          <w:szCs w:val="20"/>
        </w:rPr>
        <w:t>2008</w:t>
      </w:r>
    </w:p>
  </w:footnote>
  <w:footnote w:id="150">
    <w:p w:rsidR="00892D9D" w:rsidRPr="000115DF" w:rsidRDefault="00892D9D" w:rsidP="009E4957">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lang w:val="uk-UA"/>
        </w:rPr>
        <w:t> </w:t>
      </w:r>
      <w:r w:rsidRPr="000115DF">
        <w:rPr>
          <w:rFonts w:ascii="Calibri Light" w:hAnsi="Calibri Light" w:cs="Calibri"/>
        </w:rPr>
        <w:t>Statistical Classification of Products according to their Activities of the European Community.</w:t>
      </w:r>
      <w:r>
        <w:rPr>
          <w:rFonts w:ascii="Calibri Light" w:hAnsi="Calibri Light" w:cs="Calibri"/>
        </w:rPr>
        <w:t>–</w:t>
      </w:r>
      <w:r w:rsidRPr="000115DF">
        <w:rPr>
          <w:rFonts w:ascii="Calibri Light" w:hAnsi="Calibri Light" w:cs="Calibri"/>
        </w:rPr>
        <w:t xml:space="preserve"> </w:t>
      </w:r>
      <w:r w:rsidRPr="000115DF">
        <w:rPr>
          <w:rFonts w:ascii="Calibri Light" w:hAnsi="Calibri Light"/>
          <w:lang w:val="en-US"/>
        </w:rPr>
        <w:t>URL</w:t>
      </w:r>
      <w:r w:rsidRPr="000115DF">
        <w:rPr>
          <w:rFonts w:ascii="Calibri Light" w:hAnsi="Calibri Light"/>
        </w:rPr>
        <w:t>:</w:t>
      </w:r>
      <w:r w:rsidRPr="000115DF">
        <w:rPr>
          <w:rFonts w:ascii="Calibri Light" w:hAnsi="Calibri Light" w:cs="Calibri"/>
        </w:rPr>
        <w:t xml:space="preserve">  </w:t>
      </w:r>
      <w:hyperlink r:id="rId62" w:history="1">
        <w:r w:rsidRPr="000115DF">
          <w:rPr>
            <w:rStyle w:val="a5"/>
            <w:rFonts w:ascii="Calibri Light" w:hAnsi="Calibri Light" w:cs="Calibri"/>
            <w:color w:val="auto"/>
            <w:u w:val="none"/>
          </w:rPr>
          <w:t>http://circa.europa.eu/irc/dsis/nacecpacon/info/data/en/index.htm</w:t>
        </w:r>
      </w:hyperlink>
    </w:p>
  </w:footnote>
  <w:footnote w:id="151">
    <w:p w:rsidR="00892D9D" w:rsidRPr="000115DF" w:rsidRDefault="00892D9D" w:rsidP="009E4957">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w:t>
      </w:r>
      <w:r w:rsidRPr="000115DF">
        <w:rPr>
          <w:rFonts w:ascii="Calibri Light" w:hAnsi="Calibri Light"/>
        </w:rPr>
        <w:t>Класифікатор</w:t>
      </w:r>
      <w:r w:rsidRPr="000115DF">
        <w:rPr>
          <w:rFonts w:ascii="Calibri Light" w:hAnsi="Calibri Light"/>
          <w:lang w:val="uk-UA"/>
        </w:rPr>
        <w:t xml:space="preserve"> </w:t>
      </w:r>
      <w:r w:rsidRPr="000115DF">
        <w:rPr>
          <w:rFonts w:ascii="Calibri Light" w:hAnsi="Calibri Light"/>
        </w:rPr>
        <w:t>видів</w:t>
      </w:r>
      <w:r w:rsidRPr="000115DF">
        <w:rPr>
          <w:rFonts w:ascii="Calibri Light" w:hAnsi="Calibri Light"/>
          <w:lang w:val="uk-UA"/>
        </w:rPr>
        <w:t xml:space="preserve"> </w:t>
      </w:r>
      <w:r w:rsidRPr="000115DF">
        <w:rPr>
          <w:rFonts w:ascii="Calibri Light" w:hAnsi="Calibri Light"/>
        </w:rPr>
        <w:t>економічної</w:t>
      </w:r>
      <w:r w:rsidRPr="000115DF">
        <w:rPr>
          <w:rFonts w:ascii="Calibri Light" w:hAnsi="Calibri Light"/>
          <w:lang w:val="uk-UA"/>
        </w:rPr>
        <w:t xml:space="preserve"> </w:t>
      </w:r>
      <w:r w:rsidRPr="000115DF">
        <w:rPr>
          <w:rFonts w:ascii="Calibri Light" w:hAnsi="Calibri Light"/>
        </w:rPr>
        <w:t>діяльності</w:t>
      </w:r>
      <w:r w:rsidRPr="000115DF">
        <w:rPr>
          <w:rFonts w:ascii="Calibri Light" w:hAnsi="Calibri Light"/>
          <w:lang w:val="uk-UA"/>
        </w:rPr>
        <w:t xml:space="preserve"> / </w:t>
      </w:r>
      <w:r w:rsidRPr="000115DF">
        <w:rPr>
          <w:rFonts w:ascii="Calibri Light" w:hAnsi="Calibri Light"/>
        </w:rPr>
        <w:t>національний</w:t>
      </w:r>
      <w:r w:rsidRPr="000115DF">
        <w:rPr>
          <w:rFonts w:ascii="Calibri Light" w:hAnsi="Calibri Light"/>
          <w:lang w:val="uk-UA"/>
        </w:rPr>
        <w:t xml:space="preserve"> </w:t>
      </w:r>
      <w:r w:rsidRPr="000115DF">
        <w:rPr>
          <w:rFonts w:ascii="Calibri Light" w:hAnsi="Calibri Light"/>
        </w:rPr>
        <w:t>класифікатор</w:t>
      </w:r>
      <w:r w:rsidRPr="000115DF">
        <w:rPr>
          <w:rFonts w:ascii="Calibri Light" w:hAnsi="Calibri Light"/>
          <w:lang w:val="uk-UA"/>
        </w:rPr>
        <w:t xml:space="preserve"> </w:t>
      </w:r>
      <w:r w:rsidRPr="000115DF">
        <w:rPr>
          <w:rFonts w:ascii="Calibri Light" w:hAnsi="Calibri Light"/>
        </w:rPr>
        <w:t>України</w:t>
      </w:r>
      <w:r w:rsidRPr="000115DF">
        <w:rPr>
          <w:rFonts w:ascii="Calibri Light" w:hAnsi="Calibri Light"/>
          <w:lang w:val="uk-UA"/>
        </w:rPr>
        <w:t xml:space="preserve"> . </w:t>
      </w:r>
      <w:r>
        <w:rPr>
          <w:rFonts w:ascii="Calibri Light" w:hAnsi="Calibri Light"/>
          <w:lang w:val="uk-UA"/>
        </w:rPr>
        <w:t>–</w:t>
      </w:r>
      <w:r w:rsidRPr="000115DF">
        <w:rPr>
          <w:rFonts w:ascii="Calibri Light" w:hAnsi="Calibri Light"/>
          <w:lang w:val="uk-UA"/>
        </w:rPr>
        <w:t xml:space="preserve"> </w:t>
      </w:r>
      <w:r w:rsidRPr="000115DF">
        <w:rPr>
          <w:rFonts w:ascii="Calibri Light" w:hAnsi="Calibri Light"/>
          <w:lang w:val="en-US"/>
        </w:rPr>
        <w:t>URL</w:t>
      </w:r>
      <w:r w:rsidRPr="000115DF">
        <w:rPr>
          <w:rFonts w:ascii="Calibri Light" w:hAnsi="Calibri Light"/>
          <w:lang w:val="uk-UA"/>
        </w:rPr>
        <w:t xml:space="preserve">: </w:t>
      </w:r>
      <w:r w:rsidRPr="000115DF">
        <w:rPr>
          <w:rFonts w:ascii="Calibri Light" w:hAnsi="Calibri Light"/>
          <w:lang w:val="en-US"/>
        </w:rPr>
        <w:t>http</w:t>
      </w:r>
      <w:r w:rsidRPr="000115DF">
        <w:rPr>
          <w:rFonts w:ascii="Calibri Light" w:hAnsi="Calibri Light"/>
          <w:lang w:val="uk-UA"/>
        </w:rPr>
        <w:t>://</w:t>
      </w:r>
      <w:r w:rsidRPr="000115DF">
        <w:rPr>
          <w:rFonts w:ascii="Calibri Light" w:hAnsi="Calibri Light"/>
          <w:lang w:val="en-US"/>
        </w:rPr>
        <w:t>zakon</w:t>
      </w:r>
      <w:r w:rsidRPr="000115DF">
        <w:rPr>
          <w:rFonts w:ascii="Calibri Light" w:hAnsi="Calibri Light"/>
          <w:lang w:val="uk-UA"/>
        </w:rPr>
        <w:t>3.</w:t>
      </w:r>
      <w:r w:rsidRPr="000115DF">
        <w:rPr>
          <w:rFonts w:ascii="Calibri Light" w:hAnsi="Calibri Light"/>
          <w:lang w:val="en-US"/>
        </w:rPr>
        <w:t>rada</w:t>
      </w:r>
      <w:r w:rsidRPr="000115DF">
        <w:rPr>
          <w:rFonts w:ascii="Calibri Light" w:hAnsi="Calibri Light"/>
          <w:lang w:val="uk-UA"/>
        </w:rPr>
        <w:t>.</w:t>
      </w:r>
      <w:r w:rsidRPr="000115DF">
        <w:rPr>
          <w:rFonts w:ascii="Calibri Light" w:hAnsi="Calibri Light"/>
          <w:lang w:val="en-US"/>
        </w:rPr>
        <w:t>gov</w:t>
      </w:r>
      <w:r w:rsidRPr="000115DF">
        <w:rPr>
          <w:rFonts w:ascii="Calibri Light" w:hAnsi="Calibri Light"/>
          <w:lang w:val="uk-UA"/>
        </w:rPr>
        <w:t>.</w:t>
      </w:r>
      <w:r w:rsidRPr="000115DF">
        <w:rPr>
          <w:rFonts w:ascii="Calibri Light" w:hAnsi="Calibri Light"/>
          <w:lang w:val="en-US"/>
        </w:rPr>
        <w:t>ua</w:t>
      </w:r>
      <w:r w:rsidRPr="000115DF">
        <w:rPr>
          <w:rFonts w:ascii="Calibri Light" w:hAnsi="Calibri Light"/>
          <w:lang w:val="uk-UA"/>
        </w:rPr>
        <w:t>/</w:t>
      </w:r>
      <w:r w:rsidRPr="000115DF">
        <w:rPr>
          <w:rFonts w:ascii="Calibri Light" w:hAnsi="Calibri Light"/>
          <w:lang w:val="en-US"/>
        </w:rPr>
        <w:t>rada</w:t>
      </w:r>
      <w:r w:rsidRPr="000115DF">
        <w:rPr>
          <w:rFonts w:ascii="Calibri Light" w:hAnsi="Calibri Light"/>
          <w:lang w:val="uk-UA"/>
        </w:rPr>
        <w:t>/</w:t>
      </w:r>
      <w:r w:rsidRPr="000115DF">
        <w:rPr>
          <w:rFonts w:ascii="Calibri Light" w:hAnsi="Calibri Light"/>
          <w:lang w:val="en-US"/>
        </w:rPr>
        <w:t>show</w:t>
      </w:r>
      <w:r w:rsidRPr="000115DF">
        <w:rPr>
          <w:rFonts w:ascii="Calibri Light" w:hAnsi="Calibri Light"/>
          <w:lang w:val="uk-UA"/>
        </w:rPr>
        <w:t>/</w:t>
      </w:r>
      <w:r w:rsidRPr="000115DF">
        <w:rPr>
          <w:rFonts w:ascii="Calibri Light" w:hAnsi="Calibri Light"/>
          <w:lang w:val="en-US"/>
        </w:rPr>
        <w:t>vb</w:t>
      </w:r>
      <w:r w:rsidRPr="000115DF">
        <w:rPr>
          <w:rFonts w:ascii="Calibri Light" w:hAnsi="Calibri Light"/>
          <w:lang w:val="uk-UA"/>
        </w:rPr>
        <w:t>457609</w:t>
      </w:r>
      <w:r>
        <w:rPr>
          <w:rFonts w:ascii="Calibri Light" w:hAnsi="Calibri Light"/>
          <w:lang w:val="uk-UA"/>
        </w:rPr>
        <w:t>–</w:t>
      </w:r>
      <w:r w:rsidRPr="000115DF">
        <w:rPr>
          <w:rFonts w:ascii="Calibri Light" w:hAnsi="Calibri Light"/>
          <w:lang w:val="uk-UA"/>
        </w:rPr>
        <w:t>10/</w:t>
      </w:r>
      <w:r w:rsidRPr="000115DF">
        <w:rPr>
          <w:rFonts w:ascii="Calibri Light" w:hAnsi="Calibri Light"/>
          <w:lang w:val="en-US"/>
        </w:rPr>
        <w:t>page</w:t>
      </w:r>
    </w:p>
  </w:footnote>
  <w:footnote w:id="152">
    <w:p w:rsidR="00892D9D" w:rsidRPr="000115DF" w:rsidRDefault="00892D9D" w:rsidP="009E4957">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cs="Calibri"/>
          <w:bCs/>
          <w:iCs/>
          <w:lang w:val="uk-UA"/>
        </w:rPr>
        <w:t xml:space="preserve">Класифікація видів економічної діяльності  (КВЕД). </w:t>
      </w:r>
      <w:r>
        <w:rPr>
          <w:rFonts w:ascii="Calibri Light" w:hAnsi="Calibri Light" w:cs="Calibri"/>
          <w:bCs/>
          <w:iCs/>
          <w:lang w:val="uk-UA"/>
        </w:rPr>
        <w:t>–</w:t>
      </w:r>
      <w:r w:rsidRPr="000115DF">
        <w:rPr>
          <w:rFonts w:ascii="Calibri Light" w:hAnsi="Calibri Light" w:cs="Calibri"/>
          <w:bCs/>
          <w:iCs/>
          <w:lang w:val="uk-UA"/>
        </w:rPr>
        <w:t xml:space="preserve"> </w:t>
      </w:r>
      <w:r w:rsidRPr="000115DF">
        <w:rPr>
          <w:rFonts w:ascii="Calibri Light" w:hAnsi="Calibri Light" w:cs="Calibri"/>
          <w:lang w:val="en-US"/>
        </w:rPr>
        <w:t>URL</w:t>
      </w:r>
      <w:r w:rsidRPr="000115DF">
        <w:rPr>
          <w:rFonts w:ascii="Calibri Light" w:hAnsi="Calibri Light" w:cs="Calibri"/>
          <w:lang w:val="uk-UA"/>
        </w:rPr>
        <w:t xml:space="preserve">:  </w:t>
      </w:r>
      <w:hyperlink r:id="rId63" w:history="1">
        <w:r w:rsidRPr="000115DF">
          <w:rPr>
            <w:rStyle w:val="a5"/>
            <w:rFonts w:ascii="Calibri Light" w:hAnsi="Calibri Light" w:cs="Calibri"/>
            <w:bCs/>
            <w:iCs/>
            <w:color w:val="auto"/>
            <w:u w:val="none"/>
            <w:lang w:val="uk-UA"/>
          </w:rPr>
          <w:t>http://evrovektor.com/kved/2010/</w:t>
        </w:r>
      </w:hyperlink>
    </w:p>
  </w:footnote>
  <w:footnote w:id="153">
    <w:p w:rsidR="00892D9D" w:rsidRPr="000115DF" w:rsidRDefault="00892D9D" w:rsidP="009E4957">
      <w:pPr>
        <w:pStyle w:val="ab"/>
        <w:spacing w:after="0" w:line="240" w:lineRule="auto"/>
        <w:jc w:val="both"/>
        <w:rPr>
          <w:rFonts w:ascii="Calibri Light" w:hAnsi="Calibri Light" w:cs="Calibri"/>
        </w:rPr>
      </w:pPr>
      <w:r w:rsidRPr="000115DF">
        <w:rPr>
          <w:rStyle w:val="ad"/>
          <w:rFonts w:ascii="Calibri Light" w:hAnsi="Calibri Light" w:cs="Calibri"/>
        </w:rPr>
        <w:footnoteRef/>
      </w:r>
      <w:r w:rsidRPr="000115DF">
        <w:rPr>
          <w:rFonts w:ascii="Calibri Light" w:hAnsi="Calibri Light" w:cs="Calibri"/>
        </w:rPr>
        <w:t xml:space="preserve"> </w:t>
      </w:r>
      <w:r w:rsidRPr="000115DF">
        <w:rPr>
          <w:rFonts w:ascii="Calibri Light" w:hAnsi="Calibri Light" w:cs="Calibri"/>
          <w:bCs/>
          <w:iCs/>
          <w:lang w:val="uk-UA"/>
        </w:rPr>
        <w:t>Державний класифікатор продукції і послуг України  (ДКПП ДК 016:2010)</w:t>
      </w:r>
      <w:r w:rsidRPr="000115DF">
        <w:rPr>
          <w:rFonts w:ascii="Calibri Light" w:hAnsi="Calibri Light" w:cs="Calibri"/>
          <w:lang w:val="uk-UA"/>
        </w:rPr>
        <w:t xml:space="preserve"> </w:t>
      </w:r>
      <w:r w:rsidRPr="000115DF">
        <w:rPr>
          <w:rFonts w:ascii="Calibri Light" w:hAnsi="Calibri Light" w:cs="Calibri"/>
          <w:bCs/>
          <w:iCs/>
          <w:lang w:val="uk-UA"/>
        </w:rPr>
        <w:t xml:space="preserve">). </w:t>
      </w:r>
      <w:r>
        <w:rPr>
          <w:rFonts w:ascii="Calibri Light" w:hAnsi="Calibri Light" w:cs="Calibri"/>
          <w:bCs/>
          <w:iCs/>
          <w:lang w:val="uk-UA"/>
        </w:rPr>
        <w:t>–</w:t>
      </w:r>
      <w:r w:rsidRPr="000115DF">
        <w:rPr>
          <w:rFonts w:ascii="Calibri Light" w:hAnsi="Calibri Light" w:cs="Calibri"/>
          <w:bCs/>
          <w:iCs/>
          <w:lang w:val="uk-UA"/>
        </w:rPr>
        <w:t xml:space="preserve"> </w:t>
      </w:r>
      <w:r w:rsidRPr="000115DF">
        <w:rPr>
          <w:rFonts w:ascii="Calibri Light" w:hAnsi="Calibri Light" w:cs="Calibri"/>
          <w:lang w:val="en-US"/>
        </w:rPr>
        <w:t>URL</w:t>
      </w:r>
      <w:r w:rsidRPr="000115DF">
        <w:rPr>
          <w:rFonts w:ascii="Calibri Light" w:hAnsi="Calibri Light" w:cs="Calibri"/>
          <w:lang w:val="uk-UA"/>
        </w:rPr>
        <w:t xml:space="preserve">:  </w:t>
      </w:r>
      <w:hyperlink r:id="rId64" w:history="1">
        <w:r w:rsidRPr="000115DF">
          <w:rPr>
            <w:rStyle w:val="a5"/>
            <w:rFonts w:ascii="Calibri Light" w:hAnsi="Calibri Light" w:cs="Calibri"/>
            <w:bCs/>
            <w:iCs/>
            <w:color w:val="auto"/>
            <w:u w:val="none"/>
            <w:lang w:val="uk-UA"/>
          </w:rPr>
          <w:t>http://dkpp.rv.ua/</w:t>
        </w:r>
      </w:hyperlink>
      <w:r w:rsidRPr="000115DF">
        <w:rPr>
          <w:rFonts w:ascii="Calibri Light" w:hAnsi="Calibri Light" w:cs="Calibri"/>
          <w:bCs/>
          <w:iCs/>
        </w:rPr>
        <w:t xml:space="preserve"> </w:t>
      </w:r>
    </w:p>
  </w:footnote>
  <w:footnote w:id="154">
    <w:p w:rsidR="00892D9D" w:rsidRPr="005F6C78" w:rsidRDefault="00892D9D" w:rsidP="009E4957">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w:t>
      </w:r>
      <w:r w:rsidRPr="000115DF">
        <w:rPr>
          <w:rFonts w:ascii="Calibri Light" w:hAnsi="Calibri Light"/>
        </w:rPr>
        <w:t xml:space="preserve">Міжнародна стандартна класифікація освіти. </w:t>
      </w:r>
      <w:r>
        <w:rPr>
          <w:rFonts w:ascii="Calibri Light" w:hAnsi="Calibri Light"/>
        </w:rPr>
        <w:t>–</w:t>
      </w:r>
      <w:r w:rsidRPr="000115DF">
        <w:rPr>
          <w:rFonts w:ascii="Calibri Light" w:hAnsi="Calibri Light"/>
        </w:rPr>
        <w:t xml:space="preserve"> URL: http://asv.mgsu.ru/universityabout/UMO</w:t>
      </w:r>
      <w:r>
        <w:rPr>
          <w:rFonts w:ascii="Calibri Light" w:hAnsi="Calibri Light"/>
        </w:rPr>
        <w:t>–</w:t>
      </w:r>
      <w:r w:rsidRPr="000115DF">
        <w:rPr>
          <w:rFonts w:ascii="Calibri Light" w:hAnsi="Calibri Light"/>
        </w:rPr>
        <w:t>ASV/dokumenty/intrerdok/MSKO</w:t>
      </w:r>
      <w:r>
        <w:rPr>
          <w:rFonts w:ascii="Calibri Light" w:hAnsi="Calibri Light"/>
        </w:rPr>
        <w:t>–</w:t>
      </w:r>
      <w:r w:rsidRPr="000115DF">
        <w:rPr>
          <w:rFonts w:ascii="Calibri Light" w:hAnsi="Calibri Light"/>
        </w:rPr>
        <w:t>2011.pdf</w:t>
      </w:r>
      <w:r>
        <w:rPr>
          <w:rFonts w:ascii="Calibri Light" w:hAnsi="Calibri Light"/>
          <w:lang w:val="uk-UA"/>
        </w:rPr>
        <w:t>.</w:t>
      </w:r>
    </w:p>
  </w:footnote>
  <w:footnote w:id="155">
    <w:p w:rsidR="00892D9D" w:rsidRPr="005F6C78" w:rsidRDefault="00892D9D" w:rsidP="009E4957">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Области образования и профессиональной подготовки 2013 (МСКО</w:t>
      </w:r>
      <w:r>
        <w:rPr>
          <w:rFonts w:ascii="Calibri Light" w:hAnsi="Calibri Light"/>
        </w:rPr>
        <w:t>–</w:t>
      </w:r>
      <w:r w:rsidRPr="000115DF">
        <w:rPr>
          <w:rFonts w:ascii="Calibri Light" w:hAnsi="Calibri Light"/>
        </w:rPr>
        <w:t>О 2013)</w:t>
      </w:r>
      <w:r w:rsidRPr="000115DF">
        <w:rPr>
          <w:rFonts w:ascii="Calibri Light" w:hAnsi="Calibri Light"/>
          <w:lang w:val="uk-UA"/>
        </w:rPr>
        <w:t xml:space="preserve">. </w:t>
      </w:r>
      <w:r>
        <w:rPr>
          <w:rFonts w:ascii="Calibri Light" w:hAnsi="Calibri Light"/>
        </w:rPr>
        <w:t>–</w:t>
      </w:r>
      <w:r w:rsidRPr="000115DF">
        <w:rPr>
          <w:rFonts w:ascii="Calibri Light" w:hAnsi="Calibri Light"/>
        </w:rPr>
        <w:t xml:space="preserve"> </w:t>
      </w:r>
      <w:r w:rsidRPr="000115DF">
        <w:rPr>
          <w:rFonts w:ascii="Calibri Light" w:hAnsi="Calibri Light"/>
          <w:lang w:val="en-US"/>
        </w:rPr>
        <w:t>URL</w:t>
      </w:r>
      <w:r w:rsidRPr="000115DF">
        <w:rPr>
          <w:rFonts w:ascii="Calibri Light" w:hAnsi="Calibri Light"/>
        </w:rPr>
        <w:t xml:space="preserve">: </w:t>
      </w:r>
      <w:r w:rsidRPr="000115DF">
        <w:rPr>
          <w:rFonts w:ascii="Calibri Light" w:hAnsi="Calibri Light"/>
          <w:lang w:val="en-US"/>
        </w:rPr>
        <w:t>http</w:t>
      </w:r>
      <w:r w:rsidRPr="000115DF">
        <w:rPr>
          <w:rFonts w:ascii="Calibri Light" w:hAnsi="Calibri Light"/>
        </w:rPr>
        <w:t>://</w:t>
      </w:r>
      <w:r w:rsidRPr="000115DF">
        <w:rPr>
          <w:rFonts w:ascii="Calibri Light" w:hAnsi="Calibri Light"/>
          <w:lang w:val="en-US"/>
        </w:rPr>
        <w:t>uis</w:t>
      </w:r>
      <w:r w:rsidRPr="000115DF">
        <w:rPr>
          <w:rFonts w:ascii="Calibri Light" w:hAnsi="Calibri Light"/>
        </w:rPr>
        <w:t>.</w:t>
      </w:r>
      <w:r w:rsidRPr="000115DF">
        <w:rPr>
          <w:rFonts w:ascii="Calibri Light" w:hAnsi="Calibri Light"/>
          <w:lang w:val="en-US"/>
        </w:rPr>
        <w:t>unesco</w:t>
      </w:r>
      <w:r w:rsidRPr="000115DF">
        <w:rPr>
          <w:rFonts w:ascii="Calibri Light" w:hAnsi="Calibri Light"/>
        </w:rPr>
        <w:t>.</w:t>
      </w:r>
      <w:r w:rsidRPr="000115DF">
        <w:rPr>
          <w:rFonts w:ascii="Calibri Light" w:hAnsi="Calibri Light"/>
          <w:lang w:val="en-US"/>
        </w:rPr>
        <w:t>org</w:t>
      </w:r>
      <w:r w:rsidRPr="000115DF">
        <w:rPr>
          <w:rFonts w:ascii="Calibri Light" w:hAnsi="Calibri Light"/>
        </w:rPr>
        <w:t>/</w:t>
      </w:r>
      <w:r w:rsidRPr="000115DF">
        <w:rPr>
          <w:rFonts w:ascii="Calibri Light" w:hAnsi="Calibri Light"/>
          <w:lang w:val="en-US"/>
        </w:rPr>
        <w:t>sites</w:t>
      </w:r>
      <w:r w:rsidRPr="000115DF">
        <w:rPr>
          <w:rFonts w:ascii="Calibri Light" w:hAnsi="Calibri Light"/>
        </w:rPr>
        <w:t>/</w:t>
      </w:r>
      <w:r w:rsidRPr="000115DF">
        <w:rPr>
          <w:rFonts w:ascii="Calibri Light" w:hAnsi="Calibri Light"/>
          <w:lang w:val="en-US"/>
        </w:rPr>
        <w:t>default</w:t>
      </w:r>
      <w:r w:rsidRPr="000115DF">
        <w:rPr>
          <w:rFonts w:ascii="Calibri Light" w:hAnsi="Calibri Light"/>
        </w:rPr>
        <w:t>/</w:t>
      </w:r>
      <w:r w:rsidRPr="000115DF">
        <w:rPr>
          <w:rFonts w:ascii="Calibri Light" w:hAnsi="Calibri Light"/>
          <w:lang w:val="en-US"/>
        </w:rPr>
        <w:t>files</w:t>
      </w:r>
      <w:r w:rsidRPr="000115DF">
        <w:rPr>
          <w:rFonts w:ascii="Calibri Light" w:hAnsi="Calibri Light"/>
        </w:rPr>
        <w:t>/</w:t>
      </w:r>
      <w:r w:rsidRPr="000115DF">
        <w:rPr>
          <w:rFonts w:ascii="Calibri Light" w:hAnsi="Calibri Light"/>
          <w:lang w:val="en-US"/>
        </w:rPr>
        <w:t>documents</w:t>
      </w:r>
      <w:r w:rsidRPr="000115DF">
        <w:rPr>
          <w:rFonts w:ascii="Calibri Light" w:hAnsi="Calibri Light"/>
        </w:rPr>
        <w:t>/</w:t>
      </w:r>
      <w:r w:rsidRPr="000115DF">
        <w:rPr>
          <w:rFonts w:ascii="Calibri Light" w:hAnsi="Calibri Light"/>
          <w:lang w:val="en-US"/>
        </w:rPr>
        <w:t>isced</w:t>
      </w:r>
      <w:r>
        <w:rPr>
          <w:rFonts w:ascii="Calibri Light" w:hAnsi="Calibri Light"/>
        </w:rPr>
        <w:t>–</w:t>
      </w:r>
      <w:r w:rsidRPr="000115DF">
        <w:rPr>
          <w:rFonts w:ascii="Calibri Light" w:hAnsi="Calibri Light"/>
          <w:lang w:val="en-US"/>
        </w:rPr>
        <w:t>fields</w:t>
      </w:r>
      <w:r>
        <w:rPr>
          <w:rFonts w:ascii="Calibri Light" w:hAnsi="Calibri Light"/>
        </w:rPr>
        <w:t>–</w:t>
      </w:r>
      <w:r w:rsidRPr="000115DF">
        <w:rPr>
          <w:rFonts w:ascii="Calibri Light" w:hAnsi="Calibri Light"/>
          <w:lang w:val="en-US"/>
        </w:rPr>
        <w:t>of</w:t>
      </w:r>
      <w:r>
        <w:rPr>
          <w:rFonts w:ascii="Calibri Light" w:hAnsi="Calibri Light"/>
        </w:rPr>
        <w:t>–</w:t>
      </w:r>
      <w:r w:rsidRPr="000115DF">
        <w:rPr>
          <w:rFonts w:ascii="Calibri Light" w:hAnsi="Calibri Light"/>
          <w:lang w:val="en-US"/>
        </w:rPr>
        <w:t>education</w:t>
      </w:r>
      <w:r>
        <w:rPr>
          <w:rFonts w:ascii="Calibri Light" w:hAnsi="Calibri Light"/>
        </w:rPr>
        <w:t>–</w:t>
      </w:r>
      <w:r w:rsidRPr="000115DF">
        <w:rPr>
          <w:rFonts w:ascii="Calibri Light" w:hAnsi="Calibri Light"/>
          <w:lang w:val="en-US"/>
        </w:rPr>
        <w:t>training</w:t>
      </w:r>
      <w:r>
        <w:rPr>
          <w:rFonts w:ascii="Calibri Light" w:hAnsi="Calibri Light"/>
        </w:rPr>
        <w:t>–</w:t>
      </w:r>
      <w:r w:rsidRPr="000115DF">
        <w:rPr>
          <w:rFonts w:ascii="Calibri Light" w:hAnsi="Calibri Light"/>
        </w:rPr>
        <w:t>2013</w:t>
      </w:r>
      <w:r>
        <w:rPr>
          <w:rFonts w:ascii="Calibri Light" w:hAnsi="Calibri Light"/>
        </w:rPr>
        <w:t>–</w:t>
      </w:r>
      <w:r w:rsidRPr="000115DF">
        <w:rPr>
          <w:rFonts w:ascii="Calibri Light" w:hAnsi="Calibri Light"/>
          <w:lang w:val="en-US"/>
        </w:rPr>
        <w:t>ru</w:t>
      </w:r>
      <w:r w:rsidRPr="000115DF">
        <w:rPr>
          <w:rFonts w:ascii="Calibri Light" w:hAnsi="Calibri Light"/>
        </w:rPr>
        <w:t>.</w:t>
      </w:r>
      <w:r w:rsidRPr="000115DF">
        <w:rPr>
          <w:rFonts w:ascii="Calibri Light" w:hAnsi="Calibri Light"/>
          <w:lang w:val="en-US"/>
        </w:rPr>
        <w:t>pdf</w:t>
      </w:r>
      <w:r>
        <w:rPr>
          <w:rFonts w:ascii="Calibri Light" w:hAnsi="Calibri Light"/>
          <w:lang w:val="uk-UA"/>
        </w:rPr>
        <w:t>.</w:t>
      </w:r>
    </w:p>
  </w:footnote>
  <w:footnote w:id="156">
    <w:p w:rsidR="00892D9D" w:rsidRPr="0068623B" w:rsidRDefault="00892D9D" w:rsidP="0068623B">
      <w:pPr>
        <w:spacing w:after="0" w:line="240" w:lineRule="auto"/>
        <w:ind w:firstLine="284"/>
        <w:jc w:val="both"/>
        <w:rPr>
          <w:rFonts w:ascii="Calibri Light" w:hAnsi="Calibri Light"/>
          <w:sz w:val="20"/>
          <w:szCs w:val="20"/>
        </w:rPr>
      </w:pPr>
      <w:r w:rsidRPr="000115DF">
        <w:rPr>
          <w:rStyle w:val="ad"/>
          <w:rFonts w:ascii="Calibri Light" w:hAnsi="Calibri Light"/>
          <w:sz w:val="20"/>
          <w:szCs w:val="20"/>
        </w:rPr>
        <w:footnoteRef/>
      </w:r>
      <w:r w:rsidRPr="000115DF">
        <w:rPr>
          <w:rFonts w:ascii="Calibri Light" w:hAnsi="Calibri Light"/>
          <w:sz w:val="20"/>
          <w:szCs w:val="20"/>
        </w:rPr>
        <w:t xml:space="preserve"> </w:t>
      </w:r>
      <w:r w:rsidRPr="000115DF">
        <w:rPr>
          <w:rFonts w:ascii="Calibri Light" w:hAnsi="Calibri Light"/>
          <w:sz w:val="20"/>
          <w:szCs w:val="20"/>
          <w:lang w:val="en-US"/>
        </w:rPr>
        <w:t>Methodology</w:t>
      </w:r>
      <w:r w:rsidRPr="0068623B">
        <w:rPr>
          <w:rFonts w:ascii="Calibri Light" w:hAnsi="Calibri Light"/>
          <w:sz w:val="20"/>
          <w:szCs w:val="20"/>
        </w:rPr>
        <w:t xml:space="preserve"> </w:t>
      </w:r>
      <w:r w:rsidRPr="000115DF">
        <w:rPr>
          <w:rFonts w:ascii="Calibri Light" w:hAnsi="Calibri Light"/>
          <w:sz w:val="20"/>
          <w:szCs w:val="20"/>
          <w:lang w:val="en-US"/>
        </w:rPr>
        <w:t>of</w:t>
      </w:r>
      <w:r w:rsidRPr="0068623B">
        <w:rPr>
          <w:rFonts w:ascii="Calibri Light" w:hAnsi="Calibri Light"/>
          <w:sz w:val="20"/>
          <w:szCs w:val="20"/>
        </w:rPr>
        <w:t xml:space="preserve"> </w:t>
      </w:r>
      <w:r w:rsidRPr="000115DF">
        <w:rPr>
          <w:rFonts w:ascii="Calibri Light" w:hAnsi="Calibri Light"/>
          <w:sz w:val="20"/>
          <w:szCs w:val="20"/>
          <w:lang w:val="en-US"/>
        </w:rPr>
        <w:t>national</w:t>
      </w:r>
      <w:r w:rsidRPr="0068623B">
        <w:rPr>
          <w:rFonts w:ascii="Calibri Light" w:hAnsi="Calibri Light"/>
          <w:sz w:val="20"/>
          <w:szCs w:val="20"/>
        </w:rPr>
        <w:t xml:space="preserve"> </w:t>
      </w:r>
      <w:r w:rsidRPr="000115DF">
        <w:rPr>
          <w:rFonts w:ascii="Calibri Light" w:hAnsi="Calibri Light"/>
          <w:sz w:val="20"/>
          <w:szCs w:val="20"/>
          <w:lang w:val="en-US"/>
        </w:rPr>
        <w:t>education</w:t>
      </w:r>
      <w:r w:rsidRPr="0068623B">
        <w:rPr>
          <w:rFonts w:ascii="Calibri Light" w:hAnsi="Calibri Light"/>
          <w:sz w:val="20"/>
          <w:szCs w:val="20"/>
        </w:rPr>
        <w:t xml:space="preserve"> </w:t>
      </w:r>
      <w:r w:rsidRPr="000115DF">
        <w:rPr>
          <w:rFonts w:ascii="Calibri Light" w:hAnsi="Calibri Light"/>
          <w:sz w:val="20"/>
          <w:szCs w:val="20"/>
          <w:lang w:val="en-US"/>
        </w:rPr>
        <w:t>accounts</w:t>
      </w:r>
      <w:r w:rsidRPr="0068623B">
        <w:rPr>
          <w:rFonts w:ascii="Calibri Light" w:hAnsi="Calibri Light"/>
          <w:sz w:val="20"/>
          <w:szCs w:val="20"/>
        </w:rPr>
        <w:t xml:space="preserve"> </w:t>
      </w:r>
      <w:r w:rsidRPr="000115DF">
        <w:rPr>
          <w:rFonts w:ascii="Calibri Light" w:hAnsi="Calibri Light"/>
          <w:sz w:val="20"/>
          <w:szCs w:val="20"/>
        </w:rPr>
        <w:t>2016/</w:t>
      </w:r>
      <w:r w:rsidRPr="0068623B">
        <w:rPr>
          <w:rFonts w:ascii="Calibri Light" w:hAnsi="Calibri Light"/>
          <w:sz w:val="20"/>
          <w:szCs w:val="20"/>
        </w:rPr>
        <w:t>Методологія національних рахунків освіти</w:t>
      </w:r>
      <w:r w:rsidRPr="000115DF">
        <w:rPr>
          <w:rFonts w:ascii="Calibri Light" w:hAnsi="Calibri Light"/>
          <w:sz w:val="20"/>
          <w:szCs w:val="20"/>
        </w:rPr>
        <w:t xml:space="preserve"> 2016. </w:t>
      </w:r>
      <w:r>
        <w:rPr>
          <w:rFonts w:ascii="Calibri Light" w:hAnsi="Calibri Light"/>
          <w:sz w:val="20"/>
          <w:szCs w:val="20"/>
        </w:rPr>
        <w:t>–</w:t>
      </w:r>
      <w:r w:rsidRPr="000115DF">
        <w:rPr>
          <w:rFonts w:ascii="Calibri Light" w:hAnsi="Calibri Light"/>
          <w:sz w:val="20"/>
          <w:szCs w:val="20"/>
        </w:rPr>
        <w:t xml:space="preserve"> URL:</w:t>
      </w:r>
      <w:r w:rsidRPr="0068623B">
        <w:rPr>
          <w:rFonts w:ascii="Calibri Light" w:hAnsi="Calibri Light"/>
          <w:sz w:val="20"/>
          <w:szCs w:val="20"/>
        </w:rPr>
        <w:t xml:space="preserve"> </w:t>
      </w:r>
      <w:r w:rsidRPr="000115DF">
        <w:rPr>
          <w:rFonts w:ascii="Calibri Light" w:hAnsi="Calibri Light"/>
          <w:sz w:val="20"/>
          <w:szCs w:val="20"/>
        </w:rPr>
        <w:t xml:space="preserve"> </w:t>
      </w:r>
      <w:r w:rsidRPr="000115DF">
        <w:rPr>
          <w:rFonts w:ascii="Calibri Light" w:hAnsi="Calibri Light"/>
          <w:sz w:val="20"/>
          <w:szCs w:val="20"/>
          <w:lang w:val="en-US"/>
        </w:rPr>
        <w:t>http</w:t>
      </w:r>
      <w:r w:rsidRPr="000115DF">
        <w:rPr>
          <w:rFonts w:ascii="Calibri Light" w:hAnsi="Calibri Light"/>
          <w:sz w:val="20"/>
          <w:szCs w:val="20"/>
        </w:rPr>
        <w:t>://</w:t>
      </w:r>
      <w:r w:rsidRPr="000115DF">
        <w:rPr>
          <w:rFonts w:ascii="Calibri Light" w:hAnsi="Calibri Light"/>
          <w:sz w:val="20"/>
          <w:szCs w:val="20"/>
          <w:lang w:val="en-US"/>
        </w:rPr>
        <w:t>unesdoc</w:t>
      </w:r>
      <w:r w:rsidRPr="000115DF">
        <w:rPr>
          <w:rFonts w:ascii="Calibri Light" w:hAnsi="Calibri Light"/>
          <w:sz w:val="20"/>
          <w:szCs w:val="20"/>
        </w:rPr>
        <w:t>.</w:t>
      </w:r>
      <w:r w:rsidRPr="000115DF">
        <w:rPr>
          <w:rFonts w:ascii="Calibri Light" w:hAnsi="Calibri Light"/>
          <w:sz w:val="20"/>
          <w:szCs w:val="20"/>
          <w:lang w:val="en-US"/>
        </w:rPr>
        <w:t>unesco</w:t>
      </w:r>
      <w:r w:rsidRPr="000115DF">
        <w:rPr>
          <w:rFonts w:ascii="Calibri Light" w:hAnsi="Calibri Light"/>
          <w:sz w:val="20"/>
          <w:szCs w:val="20"/>
        </w:rPr>
        <w:t>.</w:t>
      </w:r>
      <w:r w:rsidRPr="000115DF">
        <w:rPr>
          <w:rFonts w:ascii="Calibri Light" w:hAnsi="Calibri Light"/>
          <w:sz w:val="20"/>
          <w:szCs w:val="20"/>
          <w:lang w:val="en-US"/>
        </w:rPr>
        <w:t>org</w:t>
      </w:r>
      <w:r w:rsidRPr="000115DF">
        <w:rPr>
          <w:rFonts w:ascii="Calibri Light" w:hAnsi="Calibri Light"/>
          <w:sz w:val="20"/>
          <w:szCs w:val="20"/>
        </w:rPr>
        <w:t>/</w:t>
      </w:r>
      <w:r w:rsidRPr="000115DF">
        <w:rPr>
          <w:rFonts w:ascii="Calibri Light" w:hAnsi="Calibri Light"/>
          <w:sz w:val="20"/>
          <w:szCs w:val="20"/>
          <w:lang w:val="en-US"/>
        </w:rPr>
        <w:t>images</w:t>
      </w:r>
      <w:r w:rsidRPr="000115DF">
        <w:rPr>
          <w:rFonts w:ascii="Calibri Light" w:hAnsi="Calibri Light"/>
          <w:sz w:val="20"/>
          <w:szCs w:val="20"/>
        </w:rPr>
        <w:t>/0024/002457/245781</w:t>
      </w:r>
      <w:r w:rsidRPr="000115DF">
        <w:rPr>
          <w:rFonts w:ascii="Calibri Light" w:hAnsi="Calibri Light"/>
          <w:sz w:val="20"/>
          <w:szCs w:val="20"/>
          <w:lang w:val="en-US"/>
        </w:rPr>
        <w:t>e</w:t>
      </w:r>
      <w:r w:rsidRPr="000115DF">
        <w:rPr>
          <w:rFonts w:ascii="Calibri Light" w:hAnsi="Calibri Light"/>
          <w:sz w:val="20"/>
          <w:szCs w:val="20"/>
        </w:rPr>
        <w:t>.</w:t>
      </w:r>
      <w:r w:rsidRPr="000115DF">
        <w:rPr>
          <w:rFonts w:ascii="Calibri Light" w:hAnsi="Calibri Light"/>
          <w:sz w:val="20"/>
          <w:szCs w:val="20"/>
          <w:lang w:val="en-US"/>
        </w:rPr>
        <w:t>pdf</w:t>
      </w:r>
      <w:r>
        <w:rPr>
          <w:rFonts w:ascii="Calibri Light" w:hAnsi="Calibri Light"/>
          <w:sz w:val="20"/>
          <w:szCs w:val="20"/>
        </w:rPr>
        <w:t>.</w:t>
      </w:r>
    </w:p>
  </w:footnote>
  <w:footnote w:id="157">
    <w:p w:rsidR="00892D9D" w:rsidRPr="000115DF" w:rsidRDefault="00892D9D" w:rsidP="0068623B">
      <w:pPr>
        <w:spacing w:after="0" w:line="240" w:lineRule="auto"/>
        <w:ind w:firstLine="284"/>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sz w:val="20"/>
          <w:szCs w:val="20"/>
          <w:lang w:val="en-US"/>
        </w:rPr>
        <w:t>Methodology</w:t>
      </w:r>
      <w:r w:rsidRPr="0068623B">
        <w:rPr>
          <w:rFonts w:ascii="Calibri Light" w:hAnsi="Calibri Light"/>
          <w:sz w:val="20"/>
          <w:szCs w:val="20"/>
        </w:rPr>
        <w:t xml:space="preserve"> </w:t>
      </w:r>
      <w:r w:rsidRPr="000115DF">
        <w:rPr>
          <w:rFonts w:ascii="Calibri Light" w:hAnsi="Calibri Light"/>
          <w:sz w:val="20"/>
          <w:szCs w:val="20"/>
          <w:lang w:val="en-US"/>
        </w:rPr>
        <w:t>of</w:t>
      </w:r>
      <w:r w:rsidRPr="0068623B">
        <w:rPr>
          <w:rFonts w:ascii="Calibri Light" w:hAnsi="Calibri Light"/>
          <w:sz w:val="20"/>
          <w:szCs w:val="20"/>
        </w:rPr>
        <w:t xml:space="preserve"> </w:t>
      </w:r>
      <w:r w:rsidRPr="000115DF">
        <w:rPr>
          <w:rFonts w:ascii="Calibri Light" w:hAnsi="Calibri Light"/>
          <w:sz w:val="20"/>
          <w:szCs w:val="20"/>
          <w:lang w:val="en-US"/>
        </w:rPr>
        <w:t>national</w:t>
      </w:r>
      <w:r w:rsidRPr="0068623B">
        <w:rPr>
          <w:rFonts w:ascii="Calibri Light" w:hAnsi="Calibri Light"/>
          <w:sz w:val="20"/>
          <w:szCs w:val="20"/>
        </w:rPr>
        <w:t xml:space="preserve"> </w:t>
      </w:r>
      <w:r w:rsidRPr="000115DF">
        <w:rPr>
          <w:rFonts w:ascii="Calibri Light" w:hAnsi="Calibri Light"/>
          <w:sz w:val="20"/>
          <w:szCs w:val="20"/>
          <w:lang w:val="en-US"/>
        </w:rPr>
        <w:t>education</w:t>
      </w:r>
      <w:r w:rsidRPr="0068623B">
        <w:rPr>
          <w:rFonts w:ascii="Calibri Light" w:hAnsi="Calibri Light"/>
          <w:sz w:val="20"/>
          <w:szCs w:val="20"/>
        </w:rPr>
        <w:t xml:space="preserve"> </w:t>
      </w:r>
      <w:r w:rsidRPr="000115DF">
        <w:rPr>
          <w:rFonts w:ascii="Calibri Light" w:hAnsi="Calibri Light"/>
          <w:sz w:val="20"/>
          <w:szCs w:val="20"/>
          <w:lang w:val="en-US"/>
        </w:rPr>
        <w:t>accounts</w:t>
      </w:r>
      <w:r w:rsidRPr="0068623B">
        <w:rPr>
          <w:rFonts w:ascii="Calibri Light" w:hAnsi="Calibri Light"/>
          <w:sz w:val="20"/>
          <w:szCs w:val="20"/>
        </w:rPr>
        <w:t xml:space="preserve"> </w:t>
      </w:r>
      <w:r w:rsidRPr="000115DF">
        <w:rPr>
          <w:rFonts w:ascii="Calibri Light" w:hAnsi="Calibri Light"/>
          <w:sz w:val="20"/>
          <w:szCs w:val="20"/>
        </w:rPr>
        <w:t>2016/</w:t>
      </w:r>
      <w:r w:rsidRPr="0068623B">
        <w:rPr>
          <w:rFonts w:ascii="Calibri Light" w:hAnsi="Calibri Light"/>
          <w:sz w:val="20"/>
          <w:szCs w:val="20"/>
        </w:rPr>
        <w:t>Методологія національних рахунків освіти</w:t>
      </w:r>
      <w:r w:rsidRPr="000115DF">
        <w:rPr>
          <w:rFonts w:ascii="Calibri Light" w:hAnsi="Calibri Light"/>
          <w:sz w:val="20"/>
          <w:szCs w:val="20"/>
        </w:rPr>
        <w:t xml:space="preserve"> 2016. </w:t>
      </w:r>
      <w:r>
        <w:rPr>
          <w:rFonts w:ascii="Calibri Light" w:hAnsi="Calibri Light"/>
          <w:sz w:val="20"/>
          <w:szCs w:val="20"/>
        </w:rPr>
        <w:t>–</w:t>
      </w:r>
      <w:r w:rsidRPr="000115DF">
        <w:rPr>
          <w:rFonts w:ascii="Calibri Light" w:hAnsi="Calibri Light"/>
          <w:sz w:val="20"/>
          <w:szCs w:val="20"/>
        </w:rPr>
        <w:t xml:space="preserve"> URL:</w:t>
      </w:r>
      <w:r w:rsidRPr="0068623B">
        <w:rPr>
          <w:rFonts w:ascii="Calibri Light" w:hAnsi="Calibri Light"/>
          <w:sz w:val="20"/>
          <w:szCs w:val="20"/>
        </w:rPr>
        <w:t xml:space="preserve"> </w:t>
      </w:r>
      <w:r w:rsidRPr="000115DF">
        <w:rPr>
          <w:rFonts w:ascii="Calibri Light" w:hAnsi="Calibri Light"/>
          <w:sz w:val="20"/>
          <w:szCs w:val="20"/>
        </w:rPr>
        <w:t xml:space="preserve"> </w:t>
      </w:r>
      <w:r w:rsidRPr="000115DF">
        <w:rPr>
          <w:rFonts w:ascii="Calibri Light" w:hAnsi="Calibri Light"/>
          <w:sz w:val="20"/>
          <w:szCs w:val="20"/>
          <w:lang w:val="en-US"/>
        </w:rPr>
        <w:t>http</w:t>
      </w:r>
      <w:r w:rsidRPr="000115DF">
        <w:rPr>
          <w:rFonts w:ascii="Calibri Light" w:hAnsi="Calibri Light"/>
          <w:sz w:val="20"/>
          <w:szCs w:val="20"/>
        </w:rPr>
        <w:t>://</w:t>
      </w:r>
      <w:r w:rsidRPr="000115DF">
        <w:rPr>
          <w:rFonts w:ascii="Calibri Light" w:hAnsi="Calibri Light"/>
          <w:sz w:val="20"/>
          <w:szCs w:val="20"/>
          <w:lang w:val="en-US"/>
        </w:rPr>
        <w:t>unesdoc</w:t>
      </w:r>
      <w:r w:rsidRPr="000115DF">
        <w:rPr>
          <w:rFonts w:ascii="Calibri Light" w:hAnsi="Calibri Light"/>
          <w:sz w:val="20"/>
          <w:szCs w:val="20"/>
        </w:rPr>
        <w:t>.</w:t>
      </w:r>
      <w:r w:rsidRPr="000115DF">
        <w:rPr>
          <w:rFonts w:ascii="Calibri Light" w:hAnsi="Calibri Light"/>
          <w:sz w:val="20"/>
          <w:szCs w:val="20"/>
          <w:lang w:val="en-US"/>
        </w:rPr>
        <w:t>unesco</w:t>
      </w:r>
      <w:r w:rsidRPr="000115DF">
        <w:rPr>
          <w:rFonts w:ascii="Calibri Light" w:hAnsi="Calibri Light"/>
          <w:sz w:val="20"/>
          <w:szCs w:val="20"/>
        </w:rPr>
        <w:t>.</w:t>
      </w:r>
      <w:r w:rsidRPr="000115DF">
        <w:rPr>
          <w:rFonts w:ascii="Calibri Light" w:hAnsi="Calibri Light"/>
          <w:sz w:val="20"/>
          <w:szCs w:val="20"/>
          <w:lang w:val="en-US"/>
        </w:rPr>
        <w:t>org</w:t>
      </w:r>
      <w:r w:rsidRPr="000115DF">
        <w:rPr>
          <w:rFonts w:ascii="Calibri Light" w:hAnsi="Calibri Light"/>
          <w:sz w:val="20"/>
          <w:szCs w:val="20"/>
        </w:rPr>
        <w:t>/</w:t>
      </w:r>
      <w:r w:rsidRPr="000115DF">
        <w:rPr>
          <w:rFonts w:ascii="Calibri Light" w:hAnsi="Calibri Light"/>
          <w:sz w:val="20"/>
          <w:szCs w:val="20"/>
          <w:lang w:val="en-US"/>
        </w:rPr>
        <w:t>images</w:t>
      </w:r>
      <w:r w:rsidRPr="000115DF">
        <w:rPr>
          <w:rFonts w:ascii="Calibri Light" w:hAnsi="Calibri Light"/>
          <w:sz w:val="20"/>
          <w:szCs w:val="20"/>
        </w:rPr>
        <w:t>/0024/002457/245781</w:t>
      </w:r>
      <w:r w:rsidRPr="000115DF">
        <w:rPr>
          <w:rFonts w:ascii="Calibri Light" w:hAnsi="Calibri Light"/>
          <w:sz w:val="20"/>
          <w:szCs w:val="20"/>
          <w:lang w:val="en-US"/>
        </w:rPr>
        <w:t>e</w:t>
      </w:r>
      <w:r w:rsidRPr="000115DF">
        <w:rPr>
          <w:rFonts w:ascii="Calibri Light" w:hAnsi="Calibri Light"/>
          <w:sz w:val="20"/>
          <w:szCs w:val="20"/>
        </w:rPr>
        <w:t>.</w:t>
      </w:r>
      <w:r w:rsidRPr="000115DF">
        <w:rPr>
          <w:rFonts w:ascii="Calibri Light" w:hAnsi="Calibri Light"/>
          <w:sz w:val="20"/>
          <w:szCs w:val="20"/>
          <w:lang w:val="en-US"/>
        </w:rPr>
        <w:t>pdf</w:t>
      </w:r>
      <w:r>
        <w:rPr>
          <w:rFonts w:ascii="Calibri Light" w:hAnsi="Calibri Light"/>
          <w:sz w:val="20"/>
          <w:szCs w:val="20"/>
        </w:rPr>
        <w:t>.</w:t>
      </w:r>
    </w:p>
  </w:footnote>
  <w:footnote w:id="158">
    <w:p w:rsidR="00892D9D" w:rsidRPr="0068623B" w:rsidRDefault="00892D9D" w:rsidP="0068623B">
      <w:pPr>
        <w:pStyle w:val="ab"/>
        <w:spacing w:after="0" w:line="240" w:lineRule="auto"/>
        <w:ind w:firstLine="284"/>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 </w:t>
      </w:r>
      <w:r w:rsidRPr="000115DF">
        <w:rPr>
          <w:rFonts w:ascii="Calibri Light" w:hAnsi="Calibri Light" w:cs="Calibri"/>
        </w:rPr>
        <w:t>Класифікація інституційних секторів економіки України (</w:t>
      </w:r>
      <w:r w:rsidRPr="000115DF">
        <w:rPr>
          <w:rFonts w:ascii="Calibri Light" w:hAnsi="Calibri Light"/>
        </w:rPr>
        <w:t>КІСЕ</w:t>
      </w:r>
      <w:r w:rsidRPr="000115DF">
        <w:rPr>
          <w:rFonts w:ascii="Calibri Light" w:hAnsi="Calibri Light" w:cs="Calibri"/>
        </w:rPr>
        <w:t xml:space="preserve">) від </w:t>
      </w:r>
      <w:r w:rsidRPr="000115DF">
        <w:rPr>
          <w:rFonts w:ascii="Calibri Light" w:hAnsi="Calibri Light"/>
        </w:rPr>
        <w:t xml:space="preserve">03.12.2014, № 378/ Статистичний класифікатор України чинний з 01.01.2015 </w:t>
      </w:r>
      <w:r w:rsidRPr="000115DF">
        <w:rPr>
          <w:rStyle w:val="rvts44"/>
          <w:rFonts w:ascii="Calibri Light" w:hAnsi="Calibri Light"/>
          <w:bCs/>
        </w:rPr>
        <w:t>.</w:t>
      </w:r>
      <w:r>
        <w:rPr>
          <w:rStyle w:val="rvts44"/>
          <w:rFonts w:ascii="Calibri Light" w:hAnsi="Calibri Light"/>
          <w:bCs/>
        </w:rPr>
        <w:t>–</w:t>
      </w:r>
      <w:r w:rsidRPr="000115DF">
        <w:rPr>
          <w:rStyle w:val="rvts44"/>
          <w:rFonts w:ascii="Calibri Light" w:hAnsi="Calibri Light"/>
          <w:bCs/>
        </w:rPr>
        <w:t xml:space="preserve"> </w:t>
      </w:r>
      <w:r w:rsidRPr="000115DF">
        <w:rPr>
          <w:rFonts w:ascii="Calibri Light" w:hAnsi="Calibri Light"/>
          <w:lang w:val="en-US"/>
        </w:rPr>
        <w:t>URL</w:t>
      </w:r>
      <w:r w:rsidRPr="000115DF">
        <w:rPr>
          <w:rFonts w:ascii="Calibri Light" w:hAnsi="Calibri Light"/>
        </w:rPr>
        <w:t xml:space="preserve">: </w:t>
      </w:r>
      <w:r w:rsidRPr="000115DF">
        <w:rPr>
          <w:rFonts w:ascii="Calibri Light" w:hAnsi="Calibri Light" w:cs="Calibri"/>
        </w:rPr>
        <w:t>http://www.ukrstat.gov.ua/klasf/st_kls/op_kise_2016.htm</w:t>
      </w:r>
      <w:r>
        <w:rPr>
          <w:rFonts w:ascii="Calibri Light" w:hAnsi="Calibri Light" w:cs="Calibri"/>
          <w:lang w:val="uk-UA"/>
        </w:rPr>
        <w:t>.</w:t>
      </w:r>
    </w:p>
  </w:footnote>
  <w:footnote w:id="159">
    <w:p w:rsidR="00892D9D" w:rsidRPr="000115DF" w:rsidRDefault="00892D9D" w:rsidP="0068623B">
      <w:pPr>
        <w:pStyle w:val="ab"/>
        <w:spacing w:after="0" w:line="240" w:lineRule="auto"/>
        <w:ind w:firstLine="284"/>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cs="Calibri"/>
        </w:rPr>
        <w:t>Класифікація інституційних секторів економіки України (</w:t>
      </w:r>
      <w:r w:rsidRPr="000115DF">
        <w:rPr>
          <w:rFonts w:ascii="Calibri Light" w:hAnsi="Calibri Light"/>
        </w:rPr>
        <w:t>КІСЕ</w:t>
      </w:r>
      <w:r w:rsidRPr="000115DF">
        <w:rPr>
          <w:rFonts w:ascii="Calibri Light" w:hAnsi="Calibri Light" w:cs="Calibri"/>
        </w:rPr>
        <w:t xml:space="preserve">) від </w:t>
      </w:r>
      <w:r w:rsidRPr="000115DF">
        <w:rPr>
          <w:rFonts w:ascii="Calibri Light" w:hAnsi="Calibri Light"/>
        </w:rPr>
        <w:t xml:space="preserve">03.12.2014, № 378/ Статистичний класифікатор України чинний з 01.01.2015 </w:t>
      </w:r>
      <w:r w:rsidRPr="000115DF">
        <w:rPr>
          <w:rStyle w:val="rvts44"/>
          <w:rFonts w:ascii="Calibri Light" w:hAnsi="Calibri Light"/>
          <w:bCs/>
        </w:rPr>
        <w:t>.</w:t>
      </w:r>
      <w:r>
        <w:rPr>
          <w:rStyle w:val="rvts44"/>
          <w:rFonts w:ascii="Calibri Light" w:hAnsi="Calibri Light"/>
          <w:bCs/>
        </w:rPr>
        <w:t>–</w:t>
      </w:r>
      <w:r w:rsidRPr="000115DF">
        <w:rPr>
          <w:rStyle w:val="rvts44"/>
          <w:rFonts w:ascii="Calibri Light" w:hAnsi="Calibri Light"/>
          <w:bCs/>
        </w:rPr>
        <w:t xml:space="preserve"> </w:t>
      </w:r>
      <w:r w:rsidRPr="000115DF">
        <w:rPr>
          <w:rFonts w:ascii="Calibri Light" w:hAnsi="Calibri Light"/>
          <w:lang w:val="en-US"/>
        </w:rPr>
        <w:t>URL</w:t>
      </w:r>
      <w:r w:rsidRPr="000115DF">
        <w:rPr>
          <w:rFonts w:ascii="Calibri Light" w:hAnsi="Calibri Light"/>
        </w:rPr>
        <w:t xml:space="preserve">: </w:t>
      </w:r>
      <w:r w:rsidRPr="000115DF">
        <w:rPr>
          <w:rFonts w:ascii="Calibri Light" w:hAnsi="Calibri Light" w:cs="Calibri"/>
        </w:rPr>
        <w:t>http://www.ukrstat.gov.ua/klasf/st_kls/op_kise_2016.htm</w:t>
      </w:r>
      <w:r w:rsidRPr="000115DF">
        <w:rPr>
          <w:rFonts w:ascii="Calibri Light" w:hAnsi="Calibri Light"/>
          <w:lang w:val="uk-UA"/>
        </w:rPr>
        <w:t>.</w:t>
      </w:r>
    </w:p>
  </w:footnote>
  <w:footnote w:id="160">
    <w:p w:rsidR="00892D9D" w:rsidRPr="0068623B" w:rsidRDefault="00892D9D" w:rsidP="0068623B">
      <w:pPr>
        <w:pStyle w:val="afa"/>
        <w:ind w:firstLine="284"/>
        <w:jc w:val="both"/>
        <w:rPr>
          <w:rFonts w:ascii="Calibri Light" w:hAnsi="Calibri Light"/>
          <w:b w:val="0"/>
          <w:sz w:val="20"/>
          <w:szCs w:val="20"/>
        </w:rPr>
      </w:pPr>
      <w:r w:rsidRPr="0068623B">
        <w:rPr>
          <w:rStyle w:val="ad"/>
          <w:rFonts w:ascii="Calibri Light" w:hAnsi="Calibri Light"/>
          <w:b w:val="0"/>
          <w:sz w:val="20"/>
          <w:szCs w:val="20"/>
        </w:rPr>
        <w:footnoteRef/>
      </w:r>
      <w:r w:rsidRPr="0068623B">
        <w:rPr>
          <w:rFonts w:ascii="Calibri Light" w:hAnsi="Calibri Light"/>
          <w:b w:val="0"/>
          <w:sz w:val="20"/>
          <w:szCs w:val="20"/>
        </w:rPr>
        <w:t xml:space="preserve"> </w:t>
      </w:r>
      <w:r w:rsidRPr="0068623B">
        <w:rPr>
          <w:rFonts w:ascii="Calibri Light" w:hAnsi="Calibri Light" w:cs="Calibri"/>
          <w:b w:val="0"/>
          <w:sz w:val="20"/>
          <w:szCs w:val="20"/>
        </w:rPr>
        <w:t>Класифікація інституційних секторів економіки України (</w:t>
      </w:r>
      <w:r w:rsidRPr="0068623B">
        <w:rPr>
          <w:rFonts w:ascii="Calibri Light" w:hAnsi="Calibri Light"/>
          <w:b w:val="0"/>
          <w:sz w:val="20"/>
          <w:szCs w:val="20"/>
        </w:rPr>
        <w:t>КІСЕ</w:t>
      </w:r>
      <w:r w:rsidRPr="0068623B">
        <w:rPr>
          <w:rFonts w:ascii="Calibri Light" w:hAnsi="Calibri Light" w:cs="Calibri"/>
          <w:b w:val="0"/>
          <w:sz w:val="20"/>
          <w:szCs w:val="20"/>
        </w:rPr>
        <w:t xml:space="preserve">) від </w:t>
      </w:r>
      <w:r w:rsidRPr="0068623B">
        <w:rPr>
          <w:rFonts w:ascii="Calibri Light" w:hAnsi="Calibri Light"/>
          <w:b w:val="0"/>
          <w:sz w:val="20"/>
          <w:szCs w:val="20"/>
        </w:rPr>
        <w:t xml:space="preserve">03.12.2014, № 378/ Статистичний класифікатор України чинний з 01.01.2015 </w:t>
      </w:r>
      <w:r w:rsidRPr="0068623B">
        <w:rPr>
          <w:rStyle w:val="rvts44"/>
          <w:rFonts w:ascii="Calibri Light" w:hAnsi="Calibri Light"/>
          <w:b w:val="0"/>
          <w:bCs/>
          <w:sz w:val="20"/>
          <w:szCs w:val="20"/>
        </w:rPr>
        <w:t>.</w:t>
      </w:r>
      <w:r>
        <w:rPr>
          <w:rStyle w:val="rvts44"/>
          <w:rFonts w:ascii="Calibri Light" w:hAnsi="Calibri Light"/>
          <w:b w:val="0"/>
          <w:bCs/>
          <w:sz w:val="20"/>
          <w:szCs w:val="20"/>
        </w:rPr>
        <w:t>–</w:t>
      </w:r>
      <w:r w:rsidRPr="0068623B">
        <w:rPr>
          <w:rStyle w:val="rvts44"/>
          <w:rFonts w:ascii="Calibri Light" w:hAnsi="Calibri Light"/>
          <w:b w:val="0"/>
          <w:bCs/>
          <w:sz w:val="20"/>
          <w:szCs w:val="20"/>
        </w:rPr>
        <w:t xml:space="preserve"> </w:t>
      </w:r>
      <w:r w:rsidRPr="0068623B">
        <w:rPr>
          <w:rFonts w:ascii="Calibri Light" w:hAnsi="Calibri Light"/>
          <w:b w:val="0"/>
          <w:sz w:val="20"/>
          <w:szCs w:val="20"/>
          <w:lang w:val="en-US"/>
        </w:rPr>
        <w:t>URL</w:t>
      </w:r>
      <w:r w:rsidRPr="0068623B">
        <w:rPr>
          <w:rFonts w:ascii="Calibri Light" w:hAnsi="Calibri Light"/>
          <w:b w:val="0"/>
          <w:sz w:val="20"/>
          <w:szCs w:val="20"/>
        </w:rPr>
        <w:t xml:space="preserve">: </w:t>
      </w:r>
      <w:r w:rsidRPr="0068623B">
        <w:rPr>
          <w:rFonts w:ascii="Calibri Light" w:hAnsi="Calibri Light" w:cs="Calibri"/>
          <w:b w:val="0"/>
          <w:sz w:val="20"/>
          <w:szCs w:val="20"/>
        </w:rPr>
        <w:t>http://www.ukrstat.gov.ua/klasf/st_kls/op_kise_2016.htm</w:t>
      </w:r>
      <w:r w:rsidRPr="0068623B">
        <w:rPr>
          <w:rFonts w:ascii="Calibri Light" w:hAnsi="Calibri Light"/>
          <w:b w:val="0"/>
          <w:sz w:val="20"/>
          <w:szCs w:val="20"/>
          <w:lang w:val="uk-UA"/>
        </w:rPr>
        <w:t>.</w:t>
      </w:r>
    </w:p>
  </w:footnote>
  <w:footnote w:id="161">
    <w:p w:rsidR="00892D9D" w:rsidRPr="00843B04" w:rsidRDefault="00892D9D" w:rsidP="009E4957">
      <w:pPr>
        <w:pStyle w:val="ab"/>
        <w:spacing w:after="0" w:line="240" w:lineRule="auto"/>
        <w:jc w:val="both"/>
      </w:pPr>
      <w:r>
        <w:rPr>
          <w:rStyle w:val="ad"/>
        </w:rPr>
        <w:footnoteRef/>
      </w:r>
      <w:r>
        <w:t xml:space="preserve"> </w:t>
      </w:r>
      <w:r w:rsidRPr="000115DF">
        <w:rPr>
          <w:rFonts w:ascii="Calibri Light" w:hAnsi="Calibri Light"/>
          <w:bCs/>
          <w:color w:val="000000"/>
          <w:bdr w:val="none" w:sz="0" w:space="0" w:color="auto" w:frame="1"/>
          <w:lang w:val="uk-UA"/>
        </w:rPr>
        <w:t>Рішення Конституційного Суду України у справі за конституційним поданням 50 народних депутатів України про офіційне тлумачення положень частини третьої статті 53 Конституції України (справа про доступність і безоплатність освіти)</w:t>
      </w:r>
      <w:r w:rsidRPr="000115DF">
        <w:rPr>
          <w:rFonts w:ascii="Calibri Light" w:hAnsi="Calibri Light"/>
        </w:rPr>
        <w:t xml:space="preserve"> </w:t>
      </w:r>
      <w:r w:rsidRPr="000115DF">
        <w:rPr>
          <w:rStyle w:val="rvts44"/>
          <w:rFonts w:ascii="Calibri Light" w:hAnsi="Calibri Light"/>
          <w:bCs/>
        </w:rPr>
        <w:t>.</w:t>
      </w:r>
      <w:r>
        <w:rPr>
          <w:rStyle w:val="rvts44"/>
          <w:rFonts w:ascii="Calibri Light" w:hAnsi="Calibri Light"/>
          <w:bCs/>
        </w:rPr>
        <w:t>–</w:t>
      </w:r>
      <w:r w:rsidRPr="000115DF">
        <w:rPr>
          <w:rStyle w:val="rvts44"/>
          <w:rFonts w:ascii="Calibri Light" w:hAnsi="Calibri Light"/>
          <w:bCs/>
        </w:rPr>
        <w:t xml:space="preserve"> </w:t>
      </w:r>
      <w:r w:rsidRPr="000115DF">
        <w:rPr>
          <w:rFonts w:ascii="Calibri Light" w:hAnsi="Calibri Light"/>
          <w:lang w:val="en-US"/>
        </w:rPr>
        <w:t>URL</w:t>
      </w:r>
      <w:r w:rsidRPr="000115DF">
        <w:rPr>
          <w:rFonts w:ascii="Calibri Light" w:hAnsi="Calibri Light"/>
        </w:rPr>
        <w:t xml:space="preserve">: </w:t>
      </w:r>
      <w:r w:rsidRPr="000115DF">
        <w:rPr>
          <w:rFonts w:ascii="Calibri Light" w:hAnsi="Calibri Light"/>
          <w:bCs/>
          <w:color w:val="000000"/>
          <w:bdr w:val="none" w:sz="0" w:space="0" w:color="auto" w:frame="1"/>
          <w:lang w:val="uk-UA"/>
        </w:rPr>
        <w:t>http://zakon2.rada.gov.ua/laws/show/v005p710</w:t>
      </w:r>
      <w:r>
        <w:rPr>
          <w:rFonts w:ascii="Calibri Light" w:hAnsi="Calibri Light"/>
          <w:bCs/>
          <w:color w:val="000000"/>
          <w:bdr w:val="none" w:sz="0" w:space="0" w:color="auto" w:frame="1"/>
          <w:lang w:val="uk-UA"/>
        </w:rPr>
        <w:t>–</w:t>
      </w:r>
      <w:r w:rsidRPr="000115DF">
        <w:rPr>
          <w:rFonts w:ascii="Calibri Light" w:hAnsi="Calibri Light"/>
          <w:bCs/>
          <w:color w:val="000000"/>
          <w:bdr w:val="none" w:sz="0" w:space="0" w:color="auto" w:frame="1"/>
          <w:lang w:val="uk-UA"/>
        </w:rPr>
        <w:t>04</w:t>
      </w:r>
      <w:r>
        <w:rPr>
          <w:rFonts w:ascii="Calibri Light" w:hAnsi="Calibri Light"/>
          <w:bCs/>
          <w:color w:val="000000"/>
          <w:bdr w:val="none" w:sz="0" w:space="0" w:color="auto" w:frame="1"/>
          <w:lang w:val="uk-UA"/>
        </w:rPr>
        <w:t>.</w:t>
      </w:r>
    </w:p>
  </w:footnote>
  <w:footnote w:id="162">
    <w:p w:rsidR="00892D9D" w:rsidRPr="000115DF" w:rsidRDefault="00892D9D" w:rsidP="009E4957">
      <w:pPr>
        <w:pStyle w:val="ab"/>
        <w:spacing w:after="0" w:line="240" w:lineRule="auto"/>
        <w:jc w:val="both"/>
        <w:rPr>
          <w:rFonts w:ascii="Calibri Light" w:hAnsi="Calibri Light"/>
          <w:lang w:val="uk-UA"/>
        </w:rPr>
      </w:pPr>
      <w:r>
        <w:rPr>
          <w:rStyle w:val="ad"/>
        </w:rPr>
        <w:footnoteRef/>
      </w:r>
      <w:r>
        <w:t xml:space="preserve"> </w:t>
      </w:r>
      <w:r w:rsidRPr="000115DF">
        <w:rPr>
          <w:rFonts w:ascii="Calibri Light" w:hAnsi="Calibri Light" w:cs="Calibri"/>
        </w:rPr>
        <w:t xml:space="preserve">Про публічні закупівлі </w:t>
      </w:r>
      <w:r w:rsidRPr="000115DF">
        <w:rPr>
          <w:rFonts w:ascii="Calibri Light" w:hAnsi="Calibri Light" w:cs="Calibri"/>
          <w:lang w:val="uk-UA"/>
        </w:rPr>
        <w:t>Закон України (</w:t>
      </w:r>
      <w:r w:rsidRPr="000115DF">
        <w:rPr>
          <w:rStyle w:val="rvts44"/>
          <w:rFonts w:ascii="Calibri Light" w:hAnsi="Calibri Light"/>
        </w:rPr>
        <w:t>Відомості Верховної Ради (ВВР), 2016</w:t>
      </w:r>
      <w:r w:rsidRPr="000115DF">
        <w:rPr>
          <w:rFonts w:ascii="Calibri Light" w:hAnsi="Calibri Light" w:cs="Calibri"/>
        </w:rPr>
        <w:t xml:space="preserve"> </w:t>
      </w:r>
      <w:r w:rsidRPr="000115DF">
        <w:rPr>
          <w:rFonts w:ascii="Calibri Light" w:hAnsi="Calibri Light" w:cs="Calibri"/>
          <w:lang w:val="uk-UA"/>
        </w:rPr>
        <w:t xml:space="preserve"> </w:t>
      </w:r>
      <w:r w:rsidRPr="000115DF">
        <w:rPr>
          <w:rFonts w:ascii="Calibri Light" w:hAnsi="Calibri Light" w:cs="Calibri"/>
        </w:rPr>
        <w:t>від 25 грудня 2015 року № 922</w:t>
      </w:r>
      <w:r>
        <w:rPr>
          <w:rFonts w:ascii="Calibri Light" w:hAnsi="Calibri Light" w:cs="Calibri"/>
        </w:rPr>
        <w:t>–</w:t>
      </w:r>
      <w:r w:rsidRPr="000115DF">
        <w:rPr>
          <w:rFonts w:ascii="Calibri Light" w:hAnsi="Calibri Light" w:cs="Calibri"/>
        </w:rPr>
        <w:t xml:space="preserve"> </w:t>
      </w:r>
      <w:r w:rsidRPr="000115DF">
        <w:rPr>
          <w:rFonts w:ascii="Calibri Light" w:hAnsi="Calibri Light" w:cs="Calibri"/>
          <w:lang w:val="en-US"/>
        </w:rPr>
        <w:t>VIII</w:t>
      </w:r>
      <w:r w:rsidRPr="000115DF">
        <w:rPr>
          <w:rFonts w:ascii="Calibri Light" w:hAnsi="Calibri Light"/>
          <w:lang w:val="uk-UA"/>
        </w:rPr>
        <w:t xml:space="preserve">, в редакції від 06.11.2017 року. </w:t>
      </w:r>
      <w:r w:rsidRPr="000115DF">
        <w:rPr>
          <w:rFonts w:ascii="Calibri Light" w:hAnsi="Calibri Light" w:cs="Calibri"/>
          <w:lang w:val="uk-UA" w:eastAsia="ru-RU"/>
        </w:rPr>
        <w:t xml:space="preserve">– </w:t>
      </w:r>
      <w:r w:rsidRPr="000115DF">
        <w:rPr>
          <w:rFonts w:ascii="Calibri Light" w:hAnsi="Calibri Light" w:cs="Calibri"/>
          <w:lang w:val="en-US"/>
        </w:rPr>
        <w:t>URL</w:t>
      </w:r>
      <w:r w:rsidRPr="000115DF">
        <w:rPr>
          <w:rFonts w:ascii="Calibri Light" w:hAnsi="Calibri Light" w:cs="Calibri"/>
        </w:rPr>
        <w:t xml:space="preserve">: </w:t>
      </w:r>
      <w:r w:rsidRPr="000115DF">
        <w:rPr>
          <w:rFonts w:ascii="Calibri Light" w:hAnsi="Calibri Light"/>
        </w:rPr>
        <w:t>http://zakon3.rada.gov.ua/laws/show/922</w:t>
      </w:r>
      <w:r>
        <w:rPr>
          <w:rFonts w:ascii="Calibri Light" w:hAnsi="Calibri Light"/>
        </w:rPr>
        <w:t>–</w:t>
      </w:r>
      <w:r w:rsidRPr="000115DF">
        <w:rPr>
          <w:rFonts w:ascii="Calibri Light" w:hAnsi="Calibri Light"/>
        </w:rPr>
        <w:t>19</w:t>
      </w:r>
    </w:p>
    <w:p w:rsidR="00892D9D" w:rsidRPr="0014579B" w:rsidRDefault="00892D9D">
      <w:pPr>
        <w:pStyle w:val="ab"/>
        <w:rPr>
          <w:lang w:val="uk-UA"/>
        </w:rPr>
      </w:pPr>
    </w:p>
  </w:footnote>
  <w:footnote w:id="163">
    <w:p w:rsidR="00892D9D" w:rsidRPr="000115DF" w:rsidRDefault="00892D9D" w:rsidP="00FB1564">
      <w:pPr>
        <w:pStyle w:val="2"/>
        <w:shd w:val="clear" w:color="auto" w:fill="FFFFFF"/>
        <w:spacing w:before="0" w:beforeAutospacing="0" w:after="0" w:afterAutospacing="0"/>
        <w:jc w:val="both"/>
        <w:rPr>
          <w:rFonts w:ascii="Calibri Light" w:hAnsi="Calibri Light" w:cs="Calibri Light"/>
          <w:b w:val="0"/>
          <w:color w:val="000000"/>
          <w:sz w:val="20"/>
          <w:szCs w:val="20"/>
          <w:lang w:val="ru-RU"/>
        </w:rPr>
      </w:pPr>
      <w:r w:rsidRPr="000115DF">
        <w:rPr>
          <w:rStyle w:val="ad"/>
          <w:rFonts w:ascii="Calibri Light" w:hAnsi="Calibri Light" w:cs="Calibri Light"/>
          <w:b w:val="0"/>
          <w:color w:val="000000"/>
          <w:sz w:val="20"/>
          <w:szCs w:val="20"/>
        </w:rPr>
        <w:footnoteRef/>
      </w:r>
      <w:r w:rsidRPr="000115DF">
        <w:rPr>
          <w:rFonts w:ascii="Calibri Light" w:hAnsi="Calibri Light" w:cs="Calibri Light"/>
          <w:b w:val="0"/>
          <w:color w:val="000000"/>
          <w:sz w:val="20"/>
          <w:szCs w:val="20"/>
        </w:rPr>
        <w:t xml:space="preserve"> С.Мочерний, М.Довбенко. Економічна теорія: Підручник.</w:t>
      </w:r>
      <w:r>
        <w:rPr>
          <w:rFonts w:ascii="Calibri Light" w:hAnsi="Calibri Light" w:cs="Calibri Light"/>
          <w:b w:val="0"/>
          <w:color w:val="000000"/>
          <w:sz w:val="20"/>
          <w:szCs w:val="20"/>
        </w:rPr>
        <w:t>–</w:t>
      </w:r>
      <w:r w:rsidRPr="000115DF">
        <w:rPr>
          <w:rFonts w:ascii="Calibri Light" w:hAnsi="Calibri Light" w:cs="Calibri Light"/>
          <w:b w:val="0"/>
          <w:color w:val="000000"/>
          <w:sz w:val="20"/>
          <w:szCs w:val="20"/>
        </w:rPr>
        <w:t>К.: Видавничий центр «Академія», 2004.</w:t>
      </w:r>
      <w:r>
        <w:rPr>
          <w:rFonts w:ascii="Calibri Light" w:hAnsi="Calibri Light" w:cs="Calibri Light"/>
          <w:b w:val="0"/>
          <w:color w:val="000000"/>
          <w:sz w:val="20"/>
          <w:szCs w:val="20"/>
        </w:rPr>
        <w:t>–</w:t>
      </w:r>
      <w:r w:rsidRPr="000115DF">
        <w:rPr>
          <w:rFonts w:ascii="Calibri Light" w:hAnsi="Calibri Light" w:cs="Calibri Light"/>
          <w:b w:val="0"/>
          <w:color w:val="000000"/>
          <w:sz w:val="20"/>
          <w:szCs w:val="20"/>
        </w:rPr>
        <w:t xml:space="preserve">856с. </w:t>
      </w:r>
    </w:p>
  </w:footnote>
  <w:footnote w:id="164">
    <w:p w:rsidR="00892D9D" w:rsidRPr="000115DF" w:rsidRDefault="00892D9D" w:rsidP="00FB1564">
      <w:pPr>
        <w:pStyle w:val="ab"/>
        <w:tabs>
          <w:tab w:val="left" w:pos="142"/>
        </w:tabs>
        <w:spacing w:after="0" w:line="240" w:lineRule="auto"/>
        <w:jc w:val="both"/>
        <w:rPr>
          <w:rFonts w:ascii="Calibri Light" w:hAnsi="Calibri Light" w:cs="Calibri Light"/>
          <w:color w:val="000000"/>
          <w:lang w:val="uk-UA"/>
        </w:rPr>
      </w:pPr>
      <w:r w:rsidRPr="000115DF">
        <w:rPr>
          <w:rStyle w:val="ad"/>
          <w:rFonts w:ascii="Calibri Light" w:hAnsi="Calibri Light" w:cs="Calibri Light"/>
          <w:color w:val="000000"/>
        </w:rPr>
        <w:footnoteRef/>
      </w:r>
      <w:r w:rsidRPr="000115DF">
        <w:rPr>
          <w:rFonts w:ascii="Calibri Light" w:hAnsi="Calibri Light" w:cs="Calibri Light"/>
          <w:color w:val="000000"/>
          <w:lang w:val="uk-UA"/>
        </w:rPr>
        <w:t xml:space="preserve">  Конституції ЄС. </w:t>
      </w:r>
      <w:r w:rsidRPr="000115DF">
        <w:rPr>
          <w:rFonts w:ascii="Calibri Light" w:hAnsi="Calibri Light" w:cs="Calibri Light"/>
          <w:color w:val="000000"/>
        </w:rPr>
        <w:t xml:space="preserve">— URL:  </w:t>
      </w:r>
      <w:r w:rsidRPr="000115DF">
        <w:rPr>
          <w:rFonts w:ascii="Calibri Light" w:hAnsi="Calibri Light" w:cs="Calibri Light"/>
          <w:color w:val="000000"/>
          <w:lang w:val="uk-UA"/>
        </w:rPr>
        <w:t>http://en.euabc.com/upload/rfConstitution_en.pdf</w:t>
      </w:r>
    </w:p>
  </w:footnote>
  <w:footnote w:id="165">
    <w:p w:rsidR="00892D9D" w:rsidRPr="000115DF" w:rsidRDefault="00892D9D" w:rsidP="00FB1564">
      <w:pPr>
        <w:pStyle w:val="ab"/>
        <w:spacing w:after="0" w:line="240" w:lineRule="auto"/>
        <w:jc w:val="both"/>
        <w:rPr>
          <w:rFonts w:ascii="Calibri Light" w:hAnsi="Calibri Light" w:cs="Calibri Light"/>
          <w:color w:val="000000"/>
        </w:rPr>
      </w:pPr>
      <w:r w:rsidRPr="000115DF">
        <w:rPr>
          <w:rStyle w:val="ad"/>
          <w:rFonts w:ascii="Calibri Light" w:hAnsi="Calibri Light" w:cs="Calibri Light"/>
          <w:color w:val="000000"/>
        </w:rPr>
        <w:footnoteRef/>
      </w:r>
      <w:r w:rsidRPr="000115DF">
        <w:rPr>
          <w:rFonts w:ascii="Calibri Light" w:hAnsi="Calibri Light" w:cs="Calibri Light"/>
          <w:color w:val="000000"/>
        </w:rPr>
        <w:t xml:space="preserve"> Угода про асоціацію між Україною, з однієї сторони, та Європейським Союзом. — URL:  http://zakon4.rada.gov.ua/laws/show/984_011/page</w:t>
      </w:r>
    </w:p>
  </w:footnote>
  <w:footnote w:id="166">
    <w:p w:rsidR="00892D9D" w:rsidRPr="000115DF" w:rsidRDefault="00892D9D" w:rsidP="00FB1564">
      <w:pPr>
        <w:pStyle w:val="ab"/>
        <w:spacing w:after="0" w:line="240" w:lineRule="auto"/>
        <w:jc w:val="both"/>
        <w:rPr>
          <w:rFonts w:ascii="Calibri Light" w:hAnsi="Calibri Light" w:cs="Calibri Light"/>
          <w:color w:val="000000"/>
          <w:lang w:val="uk-UA"/>
        </w:rPr>
      </w:pPr>
      <w:r w:rsidRPr="000115DF">
        <w:rPr>
          <w:rStyle w:val="ad"/>
          <w:rFonts w:ascii="Calibri Light" w:hAnsi="Calibri Light" w:cs="Calibri Light"/>
          <w:color w:val="000000"/>
        </w:rPr>
        <w:footnoteRef/>
      </w:r>
      <w:r w:rsidRPr="000115DF">
        <w:rPr>
          <w:rFonts w:ascii="Calibri Light" w:hAnsi="Calibri Light" w:cs="Calibri Light"/>
          <w:color w:val="000000"/>
        </w:rPr>
        <w:t xml:space="preserve"> </w:t>
      </w:r>
      <w:r w:rsidRPr="000115DF">
        <w:rPr>
          <w:rStyle w:val="rvts66"/>
          <w:rFonts w:ascii="Calibri Light" w:hAnsi="Calibri Light" w:cs="Calibri Light"/>
          <w:bCs/>
          <w:iCs/>
          <w:color w:val="000000"/>
          <w:bdr w:val="none" w:sz="0" w:space="0" w:color="auto" w:frame="1"/>
          <w:lang w:val="uk-UA"/>
        </w:rPr>
        <w:t xml:space="preserve">Постанова </w:t>
      </w:r>
      <w:r w:rsidRPr="000115DF">
        <w:rPr>
          <w:rStyle w:val="rvts66"/>
          <w:rFonts w:ascii="Calibri Light" w:hAnsi="Calibri Light" w:cs="Calibri Light"/>
          <w:bCs/>
          <w:iCs/>
          <w:color w:val="000000"/>
          <w:bdr w:val="none" w:sz="0" w:space="0" w:color="auto" w:frame="1"/>
        </w:rPr>
        <w:t>Верховної Ради України</w:t>
      </w:r>
      <w:r w:rsidRPr="000115DF">
        <w:rPr>
          <w:rStyle w:val="rvts23"/>
          <w:rFonts w:ascii="Calibri Light" w:hAnsi="Calibri Light" w:cs="Calibri Light"/>
          <w:bCs/>
          <w:color w:val="000000"/>
          <w:bdr w:val="none" w:sz="0" w:space="0" w:color="auto" w:frame="1"/>
        </w:rPr>
        <w:t xml:space="preserve"> Про Рекомендації парламентських слухань на тему: «Про стан та проблеми фінансування освіти і науки в Україні».</w:t>
      </w:r>
      <w:r w:rsidRPr="000115DF">
        <w:rPr>
          <w:rStyle w:val="rvts23"/>
          <w:rFonts w:ascii="Calibri Light" w:hAnsi="Calibri Light" w:cs="Calibri Light"/>
          <w:bCs/>
          <w:color w:val="000000"/>
          <w:bdr w:val="none" w:sz="0" w:space="0" w:color="auto" w:frame="1"/>
          <w:lang w:val="uk-UA"/>
        </w:rPr>
        <w:t xml:space="preserve"> </w:t>
      </w:r>
      <w:r w:rsidRPr="000115DF">
        <w:rPr>
          <w:rFonts w:ascii="Calibri Light" w:hAnsi="Calibri Light" w:cs="Calibri Light"/>
          <w:color w:val="000000"/>
        </w:rPr>
        <w:t>—</w:t>
      </w:r>
      <w:r>
        <w:rPr>
          <w:rFonts w:ascii="Calibri Light" w:hAnsi="Calibri Light" w:cs="Calibri Light"/>
          <w:color w:val="000000"/>
          <w:lang w:val="uk-UA"/>
        </w:rPr>
        <w:t>–</w:t>
      </w:r>
      <w:r w:rsidRPr="000115DF">
        <w:rPr>
          <w:rFonts w:ascii="Calibri Light" w:hAnsi="Calibri Light" w:cs="Calibri Light"/>
          <w:color w:val="000000"/>
          <w:lang w:val="uk-UA"/>
        </w:rPr>
        <w:t xml:space="preserve"> </w:t>
      </w:r>
      <w:r w:rsidRPr="000115DF">
        <w:rPr>
          <w:rFonts w:ascii="Calibri Light" w:hAnsi="Calibri Light" w:cs="Calibri Light"/>
          <w:color w:val="000000"/>
        </w:rPr>
        <w:t>URL</w:t>
      </w:r>
      <w:r w:rsidRPr="000115DF">
        <w:rPr>
          <w:rFonts w:ascii="Calibri Light" w:hAnsi="Calibri Light" w:cs="Calibri Light"/>
          <w:color w:val="000000"/>
          <w:lang w:val="uk-UA"/>
        </w:rPr>
        <w:t>:  http://zakon3.rada.gov.ua/laws/show/2133</w:t>
      </w:r>
      <w:r>
        <w:rPr>
          <w:rFonts w:ascii="Calibri Light" w:hAnsi="Calibri Light" w:cs="Calibri Light"/>
          <w:color w:val="000000"/>
          <w:lang w:val="uk-UA"/>
        </w:rPr>
        <w:t>–</w:t>
      </w:r>
      <w:r w:rsidRPr="000115DF">
        <w:rPr>
          <w:rFonts w:ascii="Calibri Light" w:hAnsi="Calibri Light" w:cs="Calibri Light"/>
          <w:color w:val="000000"/>
          <w:lang w:val="uk-UA"/>
        </w:rPr>
        <w:t>19</w:t>
      </w:r>
    </w:p>
  </w:footnote>
  <w:footnote w:id="167">
    <w:p w:rsidR="00892D9D" w:rsidRPr="000115DF" w:rsidRDefault="00892D9D" w:rsidP="00FB1564">
      <w:pPr>
        <w:pStyle w:val="ab"/>
        <w:spacing w:after="0" w:line="240" w:lineRule="auto"/>
        <w:jc w:val="both"/>
        <w:rPr>
          <w:rFonts w:ascii="Calibri Light" w:hAnsi="Calibri Light" w:cs="Calibri Light"/>
          <w:lang w:val="uk-UA"/>
        </w:rPr>
      </w:pPr>
      <w:r w:rsidRPr="000115DF">
        <w:rPr>
          <w:rStyle w:val="ad"/>
          <w:rFonts w:ascii="Calibri Light" w:hAnsi="Calibri Light" w:cs="Calibri Light"/>
          <w:color w:val="000000"/>
        </w:rPr>
        <w:footnoteRef/>
      </w:r>
      <w:r w:rsidRPr="000115DF">
        <w:rPr>
          <w:rFonts w:ascii="Calibri Light" w:hAnsi="Calibri Light" w:cs="Calibri Light"/>
          <w:color w:val="000000"/>
        </w:rPr>
        <w:t xml:space="preserve"> </w:t>
      </w:r>
      <w:r w:rsidRPr="000115DF">
        <w:rPr>
          <w:rFonts w:ascii="Calibri Light" w:hAnsi="Calibri Light" w:cs="Calibri Light"/>
          <w:color w:val="000000"/>
          <w:lang w:val="uk-UA"/>
        </w:rPr>
        <w:t>Природа фірми: Походження, еволюція і розвиток</w:t>
      </w:r>
      <w:r w:rsidRPr="000115DF">
        <w:rPr>
          <w:rFonts w:ascii="Calibri Light" w:hAnsi="Calibri Light" w:cs="Calibri Light"/>
          <w:lang w:val="uk-UA"/>
        </w:rPr>
        <w:t>. / за ред. О.Е. Вільямсона та С. Дж. Вінтера. – наук. ред. укр. перекладу – В.П. Кузьменко. К.: «А.С.К.», 2002. с. 310</w:t>
      </w:r>
    </w:p>
  </w:footnote>
  <w:footnote w:id="168">
    <w:p w:rsidR="00892D9D" w:rsidRPr="000115DF" w:rsidRDefault="00892D9D" w:rsidP="00FB1564">
      <w:pPr>
        <w:pStyle w:val="ab"/>
        <w:spacing w:after="0" w:line="240" w:lineRule="auto"/>
        <w:jc w:val="both"/>
        <w:rPr>
          <w:rFonts w:ascii="Calibri Light" w:hAnsi="Calibri Light" w:cs="Calibri Light"/>
          <w:lang w:val="uk-UA"/>
        </w:rPr>
      </w:pPr>
      <w:r w:rsidRPr="000115DF">
        <w:rPr>
          <w:rStyle w:val="ad"/>
          <w:rFonts w:ascii="Calibri Light" w:hAnsi="Calibri Light" w:cs="Calibri Light"/>
        </w:rPr>
        <w:footnoteRef/>
      </w:r>
      <w:r w:rsidRPr="000115DF">
        <w:rPr>
          <w:rFonts w:ascii="Calibri Light" w:hAnsi="Calibri Light" w:cs="Calibri Light"/>
        </w:rPr>
        <w:t xml:space="preserve"> </w:t>
      </w:r>
      <w:r w:rsidRPr="000115DF">
        <w:rPr>
          <w:rFonts w:ascii="Calibri Light" w:hAnsi="Calibri Light" w:cs="Calibri Light"/>
          <w:lang w:val="uk-UA"/>
        </w:rPr>
        <w:t xml:space="preserve"> А. О. Маслов, «Його світ сяяв у промені сонця. Пам’яті Рональда Роберта Коуза (1910 </w:t>
      </w:r>
      <w:r>
        <w:rPr>
          <w:rFonts w:ascii="Calibri Light" w:hAnsi="Calibri Light" w:cs="Calibri Light"/>
          <w:lang w:val="uk-UA"/>
        </w:rPr>
        <w:t>–</w:t>
      </w:r>
      <w:r w:rsidRPr="000115DF">
        <w:rPr>
          <w:rFonts w:ascii="Calibri Light" w:hAnsi="Calibri Light" w:cs="Calibri Light"/>
          <w:lang w:val="uk-UA"/>
        </w:rPr>
        <w:t xml:space="preserve"> 2013)», Історія нар. Господарства та економічної думки України, 2013. Вип.46, с.311</w:t>
      </w:r>
    </w:p>
  </w:footnote>
  <w:footnote w:id="169">
    <w:p w:rsidR="00892D9D" w:rsidRPr="000115DF" w:rsidRDefault="00892D9D" w:rsidP="00FB1564">
      <w:pPr>
        <w:pStyle w:val="ab"/>
        <w:spacing w:after="0" w:line="240" w:lineRule="auto"/>
        <w:jc w:val="both"/>
        <w:rPr>
          <w:rFonts w:ascii="Calibri Light" w:hAnsi="Calibri Light"/>
          <w:lang w:val="uk-UA"/>
        </w:rPr>
      </w:pPr>
      <w:r w:rsidRPr="000115DF">
        <w:rPr>
          <w:rStyle w:val="ad"/>
          <w:rFonts w:ascii="Calibri Light" w:hAnsi="Calibri Light" w:cs="Calibri Light"/>
          <w:color w:val="000000"/>
        </w:rPr>
        <w:footnoteRef/>
      </w:r>
      <w:r w:rsidRPr="000115DF">
        <w:rPr>
          <w:rFonts w:ascii="Calibri Light" w:hAnsi="Calibri Light" w:cs="Calibri Light"/>
          <w:color w:val="000000"/>
        </w:rPr>
        <w:t xml:space="preserve"> </w:t>
      </w:r>
      <w:r w:rsidRPr="000115DF">
        <w:rPr>
          <w:rFonts w:ascii="Calibri Light" w:hAnsi="Calibri Light"/>
          <w:lang w:val="uk-UA"/>
        </w:rPr>
        <w:t xml:space="preserve">Стратегічний маркетинг для навчальних закладів/Ф. Котлер, Карен Ф.А.Фокс, </w:t>
      </w:r>
      <w:r w:rsidRPr="000115DF">
        <w:rPr>
          <w:rFonts w:ascii="Calibri Light" w:hAnsi="Calibri Light"/>
        </w:rPr>
        <w:t>[</w:t>
      </w:r>
      <w:r w:rsidRPr="000115DF">
        <w:rPr>
          <w:rFonts w:ascii="Calibri Light" w:hAnsi="Calibri Light"/>
          <w:lang w:val="uk-UA"/>
        </w:rPr>
        <w:t>переклад з анг.</w:t>
      </w:r>
      <w:r w:rsidRPr="000115DF">
        <w:rPr>
          <w:rFonts w:ascii="Calibri Light" w:hAnsi="Calibri Light"/>
        </w:rPr>
        <w:t>]</w:t>
      </w:r>
      <w:r w:rsidRPr="000115DF">
        <w:rPr>
          <w:rFonts w:ascii="Calibri Light" w:hAnsi="Calibri Light"/>
          <w:lang w:val="uk-UA"/>
        </w:rPr>
        <w:t xml:space="preserve">. </w:t>
      </w:r>
      <w:r w:rsidRPr="000115DF">
        <w:rPr>
          <w:rFonts w:ascii="Calibri Light" w:hAnsi="Calibri Light" w:cs="Calibri Light"/>
          <w:color w:val="000000"/>
          <w:kern w:val="24"/>
          <w:lang w:val="uk-UA"/>
        </w:rPr>
        <w:t>–К.:УАМ, Вид. Хімджест; 2011. 580 с., С.206.</w:t>
      </w:r>
    </w:p>
  </w:footnote>
  <w:footnote w:id="170">
    <w:p w:rsidR="00892D9D" w:rsidRPr="000115DF" w:rsidRDefault="00892D9D" w:rsidP="00FB1564">
      <w:pPr>
        <w:pStyle w:val="a6"/>
        <w:tabs>
          <w:tab w:val="left" w:pos="180"/>
          <w:tab w:val="left" w:pos="284"/>
          <w:tab w:val="left" w:pos="360"/>
          <w:tab w:val="left" w:pos="426"/>
          <w:tab w:val="left" w:pos="540"/>
          <w:tab w:val="left" w:pos="851"/>
          <w:tab w:val="left" w:pos="900"/>
          <w:tab w:val="num" w:pos="4330"/>
        </w:tabs>
        <w:spacing w:after="0" w:line="240" w:lineRule="auto"/>
        <w:jc w:val="both"/>
        <w:outlineLvl w:val="1"/>
        <w:rPr>
          <w:rFonts w:ascii="Calibri Light" w:hAnsi="Calibri Light" w:cs="Calibri Light"/>
          <w:color w:val="000000"/>
          <w:sz w:val="20"/>
          <w:szCs w:val="20"/>
        </w:rPr>
      </w:pPr>
      <w:r w:rsidRPr="000115DF">
        <w:rPr>
          <w:rStyle w:val="ad"/>
          <w:rFonts w:ascii="Calibri Light" w:hAnsi="Calibri Light" w:cs="Calibri Light"/>
          <w:color w:val="000000"/>
          <w:sz w:val="20"/>
          <w:szCs w:val="20"/>
        </w:rPr>
        <w:footnoteRef/>
      </w:r>
      <w:r w:rsidRPr="000115DF">
        <w:rPr>
          <w:rFonts w:ascii="Calibri Light" w:hAnsi="Calibri Light" w:cs="Calibri Light"/>
          <w:color w:val="000000"/>
          <w:sz w:val="20"/>
          <w:szCs w:val="20"/>
        </w:rPr>
        <w:t xml:space="preserve"> Кэмпбелл, Макконнелл, Брю Экономикс. — М.: Республика, 1992. — Т.1. — С. 61</w:t>
      </w:r>
    </w:p>
  </w:footnote>
  <w:footnote w:id="171">
    <w:p w:rsidR="00892D9D" w:rsidRPr="000115DF" w:rsidRDefault="00892D9D" w:rsidP="00FB1564">
      <w:pPr>
        <w:tabs>
          <w:tab w:val="left" w:pos="180"/>
          <w:tab w:val="left" w:pos="284"/>
          <w:tab w:val="left" w:pos="426"/>
          <w:tab w:val="num" w:pos="4330"/>
        </w:tabs>
        <w:spacing w:after="0" w:line="240" w:lineRule="auto"/>
        <w:jc w:val="both"/>
        <w:rPr>
          <w:rFonts w:ascii="Calibri Light" w:hAnsi="Calibri Light" w:cs="Calibri Light"/>
          <w:color w:val="000000"/>
          <w:sz w:val="20"/>
          <w:szCs w:val="20"/>
        </w:rPr>
      </w:pPr>
      <w:r w:rsidRPr="000115DF">
        <w:rPr>
          <w:rStyle w:val="ad"/>
          <w:rFonts w:ascii="Calibri Light" w:hAnsi="Calibri Light" w:cs="Calibri Light"/>
          <w:sz w:val="20"/>
          <w:szCs w:val="20"/>
        </w:rPr>
        <w:footnoteRef/>
      </w:r>
      <w:r w:rsidRPr="000115DF">
        <w:rPr>
          <w:rFonts w:ascii="Calibri Light" w:hAnsi="Calibri Light" w:cs="Calibri Light"/>
          <w:sz w:val="20"/>
          <w:szCs w:val="20"/>
        </w:rPr>
        <w:t xml:space="preserve"> </w:t>
      </w:r>
      <w:r w:rsidRPr="000115DF">
        <w:rPr>
          <w:rFonts w:ascii="Calibri Light" w:hAnsi="Calibri Light" w:cs="Calibri Light"/>
          <w:color w:val="000000"/>
          <w:sz w:val="20"/>
          <w:szCs w:val="20"/>
        </w:rPr>
        <w:t>Семюелсон П. А., Нордгауз В. Мікроекономіка. — К., 1998. — С. 75</w:t>
      </w:r>
    </w:p>
  </w:footnote>
  <w:footnote w:id="172">
    <w:p w:rsidR="00892D9D" w:rsidRPr="000115DF" w:rsidRDefault="00892D9D" w:rsidP="00FB1564">
      <w:pPr>
        <w:pStyle w:val="a6"/>
        <w:tabs>
          <w:tab w:val="left" w:pos="180"/>
          <w:tab w:val="left" w:pos="284"/>
          <w:tab w:val="left" w:pos="360"/>
          <w:tab w:val="left" w:pos="426"/>
          <w:tab w:val="left" w:pos="540"/>
          <w:tab w:val="left" w:pos="851"/>
          <w:tab w:val="left" w:pos="900"/>
          <w:tab w:val="num" w:pos="4330"/>
        </w:tabs>
        <w:spacing w:after="0" w:line="240" w:lineRule="auto"/>
        <w:jc w:val="both"/>
        <w:outlineLvl w:val="1"/>
        <w:rPr>
          <w:rFonts w:ascii="Calibri Light" w:hAnsi="Calibri Light" w:cs="Calibri Light"/>
          <w:color w:val="000000"/>
          <w:sz w:val="20"/>
          <w:szCs w:val="20"/>
        </w:rPr>
      </w:pPr>
      <w:r w:rsidRPr="000115DF">
        <w:rPr>
          <w:rStyle w:val="ad"/>
          <w:rFonts w:ascii="Calibri Light" w:hAnsi="Calibri Light" w:cs="Calibri Light"/>
          <w:color w:val="000000"/>
          <w:sz w:val="20"/>
          <w:szCs w:val="20"/>
        </w:rPr>
        <w:footnoteRef/>
      </w:r>
      <w:r w:rsidRPr="000115DF">
        <w:rPr>
          <w:rFonts w:ascii="Calibri Light" w:hAnsi="Calibri Light" w:cs="Calibri Light"/>
          <w:color w:val="000000"/>
          <w:sz w:val="20"/>
          <w:szCs w:val="20"/>
        </w:rPr>
        <w:t xml:space="preserve"> Хейне Пол. Экономический образ мышления. — М.: Новости, 1991. — С. 204</w:t>
      </w:r>
    </w:p>
  </w:footnote>
  <w:footnote w:id="173">
    <w:p w:rsidR="00892D9D" w:rsidRPr="000115DF" w:rsidRDefault="00892D9D" w:rsidP="00FB1564">
      <w:pPr>
        <w:tabs>
          <w:tab w:val="left" w:pos="180"/>
          <w:tab w:val="left" w:pos="426"/>
        </w:tabs>
        <w:spacing w:after="0" w:line="240" w:lineRule="auto"/>
        <w:jc w:val="both"/>
        <w:outlineLvl w:val="1"/>
        <w:rPr>
          <w:rFonts w:ascii="Calibri Light" w:hAnsi="Calibri Light" w:cs="Calibri Light"/>
          <w:color w:val="000000"/>
          <w:sz w:val="20"/>
          <w:szCs w:val="20"/>
        </w:rPr>
      </w:pPr>
      <w:r w:rsidRPr="000115DF">
        <w:rPr>
          <w:rStyle w:val="ad"/>
          <w:rFonts w:ascii="Calibri Light" w:hAnsi="Calibri Light" w:cs="Calibri Light"/>
          <w:sz w:val="20"/>
          <w:szCs w:val="20"/>
        </w:rPr>
        <w:footnoteRef/>
      </w:r>
      <w:r w:rsidRPr="000115DF">
        <w:rPr>
          <w:rFonts w:ascii="Calibri Light" w:hAnsi="Calibri Light" w:cs="Calibri Light"/>
          <w:sz w:val="20"/>
          <w:szCs w:val="20"/>
        </w:rPr>
        <w:t xml:space="preserve"> </w:t>
      </w:r>
      <w:r w:rsidRPr="000115DF">
        <w:rPr>
          <w:rFonts w:ascii="Calibri Light" w:hAnsi="Calibri Light" w:cs="Calibri Light"/>
          <w:color w:val="000000"/>
          <w:sz w:val="20"/>
          <w:szCs w:val="20"/>
        </w:rPr>
        <w:t>В. Базилевич. Економічна теорія політекономія. Підручник – К., Знання 2012. С. 689.</w:t>
      </w:r>
    </w:p>
  </w:footnote>
  <w:footnote w:id="174">
    <w:p w:rsidR="00892D9D" w:rsidRPr="000115DF" w:rsidRDefault="00892D9D" w:rsidP="00FB1564">
      <w:pPr>
        <w:pStyle w:val="a6"/>
        <w:tabs>
          <w:tab w:val="left" w:pos="180"/>
          <w:tab w:val="left" w:pos="284"/>
          <w:tab w:val="left" w:pos="360"/>
          <w:tab w:val="left" w:pos="426"/>
          <w:tab w:val="left" w:pos="540"/>
          <w:tab w:val="left" w:pos="851"/>
          <w:tab w:val="left" w:pos="900"/>
        </w:tabs>
        <w:spacing w:after="0" w:line="240" w:lineRule="auto"/>
        <w:jc w:val="both"/>
        <w:outlineLvl w:val="1"/>
        <w:rPr>
          <w:rFonts w:ascii="Calibri Light" w:hAnsi="Calibri Light" w:cs="Calibri Light"/>
          <w:color w:val="000000"/>
          <w:sz w:val="20"/>
          <w:szCs w:val="20"/>
        </w:rPr>
      </w:pPr>
      <w:r w:rsidRPr="000115DF">
        <w:rPr>
          <w:rStyle w:val="ad"/>
          <w:rFonts w:ascii="Calibri Light" w:hAnsi="Calibri Light" w:cs="Calibri Light"/>
          <w:color w:val="000000"/>
          <w:sz w:val="20"/>
          <w:szCs w:val="20"/>
        </w:rPr>
        <w:footnoteRef/>
      </w:r>
      <w:r w:rsidRPr="000115DF">
        <w:rPr>
          <w:rFonts w:ascii="Calibri Light" w:hAnsi="Calibri Light" w:cs="Calibri Light"/>
          <w:color w:val="000000"/>
          <w:sz w:val="20"/>
          <w:szCs w:val="20"/>
        </w:rPr>
        <w:t xml:space="preserve">  А.Гальчинський, П.Єщенко, Ю.Палкін. Основи економічних знань: Навч. посібник.— К., 1998. — С. 157</w:t>
      </w:r>
    </w:p>
  </w:footnote>
  <w:footnote w:id="175">
    <w:p w:rsidR="00892D9D" w:rsidRPr="000115DF" w:rsidRDefault="00892D9D" w:rsidP="00FB1564">
      <w:pPr>
        <w:pStyle w:val="ab"/>
        <w:spacing w:after="0" w:line="240" w:lineRule="auto"/>
        <w:jc w:val="both"/>
        <w:rPr>
          <w:rFonts w:ascii="Calibri Light" w:hAnsi="Calibri Light" w:cs="Calibri Light"/>
          <w:color w:val="000000"/>
        </w:rPr>
      </w:pPr>
      <w:r w:rsidRPr="000115DF">
        <w:rPr>
          <w:rStyle w:val="ad"/>
          <w:rFonts w:ascii="Calibri Light" w:hAnsi="Calibri Light" w:cs="Calibri Light"/>
          <w:color w:val="000000"/>
        </w:rPr>
        <w:footnoteRef/>
      </w:r>
      <w:r w:rsidRPr="000115DF">
        <w:rPr>
          <w:rFonts w:ascii="Calibri Light" w:hAnsi="Calibri Light" w:cs="Calibri Light"/>
          <w:color w:val="000000"/>
        </w:rPr>
        <w:t xml:space="preserve"> </w:t>
      </w:r>
      <w:r w:rsidRPr="000115DF">
        <w:rPr>
          <w:rFonts w:ascii="Calibri Light" w:hAnsi="Calibri Light" w:cs="Calibri Light"/>
          <w:color w:val="000000"/>
          <w:lang w:val="uk-UA"/>
        </w:rPr>
        <w:t>І.Г. Манцуров, З.П. Бараник, А.В. Горовач . Статистика ринків: підручник для ВНЗ – КНЕУ, 2009.</w:t>
      </w:r>
      <w:r w:rsidRPr="000115DF">
        <w:rPr>
          <w:rFonts w:ascii="Calibri Light" w:hAnsi="Calibri Light" w:cs="Calibri Light"/>
          <w:color w:val="000000"/>
          <w:kern w:val="24"/>
          <w:lang w:val="uk-UA"/>
        </w:rPr>
        <w:t xml:space="preserve"> –</w:t>
      </w:r>
      <w:r w:rsidRPr="000115DF">
        <w:rPr>
          <w:rFonts w:ascii="Calibri Light" w:hAnsi="Calibri Light" w:cs="Calibri Light"/>
          <w:color w:val="000000"/>
          <w:lang w:val="uk-UA"/>
        </w:rPr>
        <w:t xml:space="preserve"> С.544</w:t>
      </w:r>
    </w:p>
  </w:footnote>
  <w:footnote w:id="176">
    <w:p w:rsidR="00892D9D" w:rsidRPr="000115DF" w:rsidRDefault="00892D9D" w:rsidP="00FB1564">
      <w:pPr>
        <w:tabs>
          <w:tab w:val="left" w:pos="180"/>
          <w:tab w:val="left" w:pos="284"/>
          <w:tab w:val="left" w:pos="426"/>
          <w:tab w:val="num" w:pos="4330"/>
        </w:tabs>
        <w:spacing w:after="0" w:line="240" w:lineRule="auto"/>
        <w:jc w:val="both"/>
        <w:rPr>
          <w:rFonts w:ascii="Calibri Light" w:hAnsi="Calibri Light" w:cs="Calibri Light"/>
          <w:sz w:val="20"/>
          <w:szCs w:val="20"/>
        </w:rPr>
      </w:pPr>
      <w:r w:rsidRPr="000115DF">
        <w:rPr>
          <w:rStyle w:val="ad"/>
          <w:rFonts w:ascii="Calibri Light" w:hAnsi="Calibri Light" w:cs="Calibri Light"/>
          <w:color w:val="000000"/>
          <w:sz w:val="20"/>
          <w:szCs w:val="20"/>
        </w:rPr>
        <w:footnoteRef/>
      </w:r>
      <w:r>
        <w:rPr>
          <w:rFonts w:ascii="Calibri Light" w:hAnsi="Calibri Light" w:cs="Calibri Light"/>
          <w:color w:val="000000"/>
          <w:sz w:val="20"/>
          <w:szCs w:val="20"/>
        </w:rPr>
        <w:t> </w:t>
      </w:r>
      <w:r w:rsidRPr="000115DF">
        <w:rPr>
          <w:rFonts w:ascii="Calibri Light" w:hAnsi="Calibri Light" w:cs="Calibri Light"/>
          <w:color w:val="000000"/>
          <w:sz w:val="20"/>
          <w:szCs w:val="20"/>
        </w:rPr>
        <w:t xml:space="preserve">С. Мочерний Економічна теорія. </w:t>
      </w:r>
      <w:r w:rsidRPr="000115DF">
        <w:rPr>
          <w:rFonts w:ascii="Calibri Light" w:hAnsi="Calibri Light" w:cs="Calibri Light"/>
          <w:color w:val="000000"/>
          <w:kern w:val="24"/>
          <w:sz w:val="20"/>
          <w:szCs w:val="20"/>
        </w:rPr>
        <w:t xml:space="preserve">– </w:t>
      </w:r>
      <w:r w:rsidRPr="000115DF">
        <w:rPr>
          <w:rFonts w:ascii="Calibri Light" w:hAnsi="Calibri Light" w:cs="Calibri Light"/>
          <w:color w:val="000000"/>
          <w:sz w:val="20"/>
          <w:szCs w:val="20"/>
          <w:lang w:val="en-US"/>
        </w:rPr>
        <w:t>URL</w:t>
      </w:r>
      <w:r w:rsidRPr="000115DF">
        <w:rPr>
          <w:rFonts w:ascii="Calibri Light" w:hAnsi="Calibri Light" w:cs="Calibri Light"/>
          <w:color w:val="000000"/>
          <w:sz w:val="20"/>
          <w:szCs w:val="20"/>
        </w:rPr>
        <w:t xml:space="preserve">:  </w:t>
      </w:r>
      <w:hyperlink r:id="rId65" w:history="1">
        <w:r w:rsidRPr="000115DF">
          <w:rPr>
            <w:rStyle w:val="a5"/>
            <w:rFonts w:ascii="Calibri Light" w:eastAsia="Batang" w:hAnsi="Calibri Light" w:cs="Calibri Light"/>
            <w:color w:val="000000"/>
            <w:sz w:val="20"/>
            <w:szCs w:val="20"/>
            <w:u w:val="none"/>
          </w:rPr>
          <w:t>http://libfree.com/169661328</w:t>
        </w:r>
        <w:r>
          <w:rPr>
            <w:rStyle w:val="a5"/>
            <w:rFonts w:ascii="Calibri Light" w:eastAsia="Batang" w:hAnsi="Calibri Light" w:cs="Calibri Light"/>
            <w:color w:val="000000"/>
            <w:sz w:val="20"/>
            <w:szCs w:val="20"/>
            <w:u w:val="none"/>
          </w:rPr>
          <w:t>–</w:t>
        </w:r>
        <w:r w:rsidRPr="000115DF">
          <w:rPr>
            <w:rStyle w:val="a5"/>
            <w:rFonts w:ascii="Calibri Light" w:eastAsia="Batang" w:hAnsi="Calibri Light" w:cs="Calibri Light"/>
            <w:color w:val="000000"/>
            <w:sz w:val="20"/>
            <w:szCs w:val="20"/>
            <w:u w:val="none"/>
          </w:rPr>
          <w:t>ekonomikaekonomichna_teoriya__mocherniy_sv.html</w:t>
        </w:r>
      </w:hyperlink>
    </w:p>
  </w:footnote>
  <w:footnote w:id="177">
    <w:p w:rsidR="00892D9D" w:rsidRPr="000115DF" w:rsidRDefault="00892D9D" w:rsidP="00FB1564">
      <w:pPr>
        <w:pStyle w:val="ab"/>
        <w:spacing w:after="0" w:line="240" w:lineRule="auto"/>
        <w:jc w:val="both"/>
        <w:rPr>
          <w:rFonts w:ascii="Calibri Light" w:hAnsi="Calibri Light" w:cs="Calibri Light"/>
          <w:color w:val="000000"/>
          <w:lang w:val="pl-PL"/>
        </w:rPr>
      </w:pPr>
      <w:r w:rsidRPr="000115DF">
        <w:rPr>
          <w:rStyle w:val="ad"/>
          <w:rFonts w:ascii="Calibri Light" w:hAnsi="Calibri Light" w:cs="Calibri Light"/>
          <w:color w:val="000000"/>
        </w:rPr>
        <w:footnoteRef/>
      </w:r>
      <w:r w:rsidRPr="000115DF">
        <w:rPr>
          <w:rFonts w:ascii="Calibri Light" w:hAnsi="Calibri Light" w:cs="Calibri Light"/>
          <w:color w:val="000000"/>
        </w:rPr>
        <w:t xml:space="preserve"> </w:t>
      </w:r>
      <w:r w:rsidRPr="000115DF">
        <w:rPr>
          <w:rFonts w:ascii="Calibri Light" w:hAnsi="Calibri Light" w:cs="Calibri Light"/>
          <w:color w:val="000000"/>
          <w:lang w:val="uk-UA"/>
        </w:rPr>
        <w:t>Закон</w:t>
      </w:r>
      <w:r w:rsidRPr="000115DF">
        <w:rPr>
          <w:rFonts w:ascii="Calibri Light" w:hAnsi="Calibri Light" w:cs="Calibri Light"/>
          <w:color w:val="000000"/>
          <w:lang w:val="uk-UA" w:eastAsia="ko-KR"/>
        </w:rPr>
        <w:t xml:space="preserve"> України </w:t>
      </w:r>
      <w:r w:rsidRPr="000115DF">
        <w:rPr>
          <w:rFonts w:ascii="Calibri Light" w:hAnsi="Calibri Light" w:cs="Calibri Light"/>
          <w:color w:val="000000"/>
          <w:lang w:val="uk-UA"/>
        </w:rPr>
        <w:t>«</w:t>
      </w:r>
      <w:r w:rsidRPr="000115DF">
        <w:rPr>
          <w:rFonts w:ascii="Calibri Light" w:hAnsi="Calibri Light" w:cs="Calibri Light"/>
          <w:color w:val="000000"/>
          <w:lang w:val="uk-UA" w:eastAsia="ko-KR"/>
        </w:rPr>
        <w:t>Про зерно та ринок зерна в Україні</w:t>
      </w:r>
      <w:r w:rsidRPr="000115DF">
        <w:rPr>
          <w:rFonts w:ascii="Calibri Light" w:hAnsi="Calibri Light" w:cs="Calibri Light"/>
          <w:color w:val="000000"/>
          <w:lang w:val="uk-UA"/>
        </w:rPr>
        <w:t xml:space="preserve">».  </w:t>
      </w:r>
      <w:r w:rsidRPr="000115DF">
        <w:rPr>
          <w:rFonts w:ascii="Calibri Light" w:hAnsi="Calibri Light" w:cs="Calibri Light"/>
          <w:color w:val="000000"/>
          <w:kern w:val="24"/>
          <w:lang w:val="uk-UA"/>
        </w:rPr>
        <w:t xml:space="preserve">– </w:t>
      </w:r>
      <w:r w:rsidRPr="000115DF">
        <w:rPr>
          <w:rFonts w:ascii="Calibri Light" w:hAnsi="Calibri Light" w:cs="Calibri Light"/>
          <w:color w:val="000000"/>
          <w:lang w:val="pl-PL"/>
        </w:rPr>
        <w:t>URL</w:t>
      </w:r>
      <w:r w:rsidRPr="000115DF">
        <w:rPr>
          <w:rFonts w:ascii="Calibri Light" w:hAnsi="Calibri Light" w:cs="Calibri Light"/>
          <w:color w:val="000000"/>
          <w:lang w:val="uk-UA"/>
        </w:rPr>
        <w:t xml:space="preserve">:  </w:t>
      </w:r>
      <w:r w:rsidRPr="000115DF">
        <w:rPr>
          <w:rFonts w:ascii="Calibri Light" w:hAnsi="Calibri Light" w:cs="Calibri Light"/>
          <w:color w:val="000000"/>
          <w:lang w:val="pl-PL"/>
        </w:rPr>
        <w:t xml:space="preserve"> </w:t>
      </w:r>
      <w:hyperlink r:id="rId66" w:history="1">
        <w:r w:rsidRPr="000115DF">
          <w:rPr>
            <w:rStyle w:val="a5"/>
            <w:rFonts w:ascii="Calibri Light" w:eastAsia="Batang" w:hAnsi="Calibri Light" w:cs="Calibri Light"/>
            <w:color w:val="000000"/>
            <w:u w:val="none"/>
            <w:lang w:val="pl-PL"/>
          </w:rPr>
          <w:t>http://zakon3.rada.gov.ua/laws/show/37</w:t>
        </w:r>
        <w:r>
          <w:rPr>
            <w:rStyle w:val="a5"/>
            <w:rFonts w:ascii="Calibri Light" w:eastAsia="Batang" w:hAnsi="Calibri Light" w:cs="Calibri Light"/>
            <w:color w:val="000000"/>
            <w:u w:val="none"/>
            <w:lang w:val="pl-PL"/>
          </w:rPr>
          <w:t>–</w:t>
        </w:r>
        <w:r w:rsidRPr="000115DF">
          <w:rPr>
            <w:rStyle w:val="a5"/>
            <w:rFonts w:ascii="Calibri Light" w:eastAsia="Batang" w:hAnsi="Calibri Light" w:cs="Calibri Light"/>
            <w:color w:val="000000"/>
            <w:u w:val="none"/>
            <w:lang w:val="pl-PL"/>
          </w:rPr>
          <w:t>15</w:t>
        </w:r>
      </w:hyperlink>
    </w:p>
  </w:footnote>
  <w:footnote w:id="178">
    <w:p w:rsidR="00892D9D" w:rsidRPr="000115DF" w:rsidRDefault="00892D9D" w:rsidP="00FB1564">
      <w:pPr>
        <w:pStyle w:val="a6"/>
        <w:spacing w:after="0" w:line="240" w:lineRule="auto"/>
        <w:jc w:val="both"/>
        <w:outlineLvl w:val="1"/>
        <w:rPr>
          <w:rFonts w:ascii="Calibri Light" w:hAnsi="Calibri Light" w:cs="Calibri Light"/>
          <w:color w:val="000000"/>
          <w:sz w:val="20"/>
          <w:szCs w:val="20"/>
        </w:rPr>
      </w:pPr>
      <w:r w:rsidRPr="000115DF">
        <w:rPr>
          <w:rStyle w:val="ad"/>
          <w:rFonts w:ascii="Calibri Light" w:hAnsi="Calibri Light" w:cs="Calibri Light"/>
          <w:sz w:val="20"/>
          <w:szCs w:val="20"/>
        </w:rPr>
        <w:footnoteRef/>
      </w:r>
      <w:r w:rsidRPr="000115DF">
        <w:rPr>
          <w:rFonts w:ascii="Calibri Light" w:hAnsi="Calibri Light" w:cs="Calibri Light"/>
          <w:color w:val="000000"/>
          <w:sz w:val="20"/>
          <w:szCs w:val="20"/>
        </w:rPr>
        <w:t xml:space="preserve">Законі України Про ринок електричної енергії України. </w:t>
      </w:r>
      <w:r w:rsidRPr="000115DF">
        <w:rPr>
          <w:rFonts w:ascii="Calibri Light" w:hAnsi="Calibri Light" w:cs="Calibri Light"/>
          <w:color w:val="000000"/>
          <w:kern w:val="24"/>
          <w:sz w:val="20"/>
          <w:szCs w:val="20"/>
        </w:rPr>
        <w:t xml:space="preserve">– </w:t>
      </w:r>
      <w:r w:rsidRPr="000115DF">
        <w:rPr>
          <w:rFonts w:ascii="Calibri Light" w:hAnsi="Calibri Light" w:cs="Calibri Light"/>
          <w:color w:val="000000"/>
          <w:sz w:val="20"/>
          <w:szCs w:val="20"/>
          <w:lang w:val="en-US"/>
        </w:rPr>
        <w:t>URL</w:t>
      </w:r>
      <w:r w:rsidRPr="000115DF">
        <w:rPr>
          <w:rFonts w:ascii="Calibri Light" w:hAnsi="Calibri Light" w:cs="Calibri Light"/>
          <w:color w:val="000000"/>
          <w:sz w:val="20"/>
          <w:szCs w:val="20"/>
        </w:rPr>
        <w:t xml:space="preserve">:   </w:t>
      </w:r>
      <w:hyperlink r:id="rId67" w:history="1">
        <w:r w:rsidRPr="000115DF">
          <w:rPr>
            <w:rStyle w:val="a5"/>
            <w:rFonts w:ascii="Calibri Light" w:eastAsia="Batang" w:hAnsi="Calibri Light" w:cs="Calibri Light"/>
            <w:color w:val="000000"/>
            <w:sz w:val="20"/>
            <w:szCs w:val="20"/>
            <w:u w:val="none"/>
          </w:rPr>
          <w:t>http://w1.c1.rada.gov.ua/pls/zweb2/webproc4_1?pf3511=58829</w:t>
        </w:r>
      </w:hyperlink>
      <w:r w:rsidRPr="000115DF">
        <w:rPr>
          <w:rFonts w:ascii="Calibri Light" w:hAnsi="Calibri Light" w:cs="Calibri Light"/>
          <w:color w:val="000000"/>
          <w:sz w:val="20"/>
          <w:szCs w:val="20"/>
        </w:rPr>
        <w:t xml:space="preserve"> </w:t>
      </w:r>
    </w:p>
  </w:footnote>
  <w:footnote w:id="179">
    <w:p w:rsidR="00892D9D" w:rsidRPr="000115DF" w:rsidRDefault="00892D9D" w:rsidP="00FB1564">
      <w:pPr>
        <w:pStyle w:val="a6"/>
        <w:tabs>
          <w:tab w:val="left" w:pos="180"/>
          <w:tab w:val="left" w:pos="284"/>
          <w:tab w:val="left" w:pos="360"/>
          <w:tab w:val="left" w:pos="426"/>
          <w:tab w:val="left" w:pos="540"/>
          <w:tab w:val="left" w:pos="851"/>
          <w:tab w:val="left" w:pos="900"/>
        </w:tabs>
        <w:spacing w:after="0" w:line="240" w:lineRule="auto"/>
        <w:jc w:val="both"/>
        <w:outlineLvl w:val="1"/>
        <w:rPr>
          <w:rFonts w:ascii="Calibri Light" w:hAnsi="Calibri Light" w:cs="Calibri Light"/>
          <w:color w:val="000000"/>
          <w:sz w:val="20"/>
          <w:szCs w:val="20"/>
        </w:rPr>
      </w:pPr>
      <w:r w:rsidRPr="000115DF">
        <w:rPr>
          <w:rStyle w:val="ad"/>
          <w:rFonts w:ascii="Calibri Light" w:hAnsi="Calibri Light" w:cs="Calibri Light"/>
          <w:color w:val="000000"/>
          <w:sz w:val="20"/>
          <w:szCs w:val="20"/>
        </w:rPr>
        <w:footnoteRef/>
      </w:r>
      <w:r w:rsidRPr="000115DF">
        <w:rPr>
          <w:rFonts w:ascii="Calibri Light" w:hAnsi="Calibri Light" w:cs="Calibri Light"/>
          <w:color w:val="000000"/>
          <w:sz w:val="20"/>
          <w:szCs w:val="20"/>
        </w:rPr>
        <w:t xml:space="preserve"> Закон україни Про ринок природного газу (Відомості Верховної Ради (ВВР), 2015, № 27, ст.234. </w:t>
      </w:r>
      <w:r w:rsidRPr="000115DF">
        <w:rPr>
          <w:rFonts w:ascii="Calibri Light" w:hAnsi="Calibri Light" w:cs="Calibri Light"/>
          <w:color w:val="000000"/>
          <w:kern w:val="24"/>
          <w:sz w:val="20"/>
          <w:szCs w:val="20"/>
        </w:rPr>
        <w:t xml:space="preserve">– </w:t>
      </w:r>
      <w:r w:rsidRPr="000115DF">
        <w:rPr>
          <w:rFonts w:ascii="Calibri Light" w:hAnsi="Calibri Light" w:cs="Calibri Light"/>
          <w:color w:val="000000"/>
          <w:sz w:val="20"/>
          <w:szCs w:val="20"/>
          <w:lang w:val="en-US"/>
        </w:rPr>
        <w:t>URL</w:t>
      </w:r>
      <w:r w:rsidRPr="000115DF">
        <w:rPr>
          <w:rFonts w:ascii="Calibri Light" w:hAnsi="Calibri Light" w:cs="Calibri Light"/>
          <w:color w:val="000000"/>
          <w:sz w:val="20"/>
          <w:szCs w:val="20"/>
        </w:rPr>
        <w:t>:   http://zakon2.rada.gov.ua/laws/show/329</w:t>
      </w:r>
      <w:r>
        <w:rPr>
          <w:rFonts w:ascii="Calibri Light" w:hAnsi="Calibri Light" w:cs="Calibri Light"/>
          <w:color w:val="000000"/>
          <w:sz w:val="20"/>
          <w:szCs w:val="20"/>
        </w:rPr>
        <w:t>–</w:t>
      </w:r>
      <w:r w:rsidRPr="000115DF">
        <w:rPr>
          <w:rFonts w:ascii="Calibri Light" w:hAnsi="Calibri Light" w:cs="Calibri Light"/>
          <w:color w:val="000000"/>
          <w:sz w:val="20"/>
          <w:szCs w:val="20"/>
        </w:rPr>
        <w:t>19</w:t>
      </w:r>
    </w:p>
  </w:footnote>
  <w:footnote w:id="180">
    <w:p w:rsidR="00892D9D" w:rsidRPr="000115DF" w:rsidRDefault="00892D9D" w:rsidP="00FB1564">
      <w:pPr>
        <w:tabs>
          <w:tab w:val="left" w:pos="180"/>
          <w:tab w:val="left" w:pos="284"/>
          <w:tab w:val="left" w:pos="426"/>
          <w:tab w:val="left" w:pos="900"/>
        </w:tabs>
        <w:spacing w:after="0" w:line="240" w:lineRule="auto"/>
        <w:jc w:val="both"/>
        <w:rPr>
          <w:rFonts w:ascii="Calibri Light" w:hAnsi="Calibri Light" w:cs="Calibri Light"/>
          <w:color w:val="000000"/>
          <w:sz w:val="20"/>
          <w:szCs w:val="20"/>
        </w:rPr>
      </w:pPr>
      <w:r w:rsidRPr="000115DF">
        <w:rPr>
          <w:rStyle w:val="ad"/>
          <w:rFonts w:ascii="Calibri Light" w:hAnsi="Calibri Light" w:cs="Calibri Light"/>
          <w:color w:val="000000"/>
          <w:sz w:val="20"/>
          <w:szCs w:val="20"/>
        </w:rPr>
        <w:footnoteRef/>
      </w:r>
      <w:r w:rsidRPr="000115DF">
        <w:rPr>
          <w:rFonts w:ascii="Calibri Light" w:hAnsi="Calibri Light" w:cs="Calibri Light"/>
          <w:color w:val="000000"/>
          <w:sz w:val="20"/>
          <w:szCs w:val="20"/>
        </w:rPr>
        <w:t xml:space="preserve"> Законопроект</w:t>
      </w:r>
      <w:r w:rsidRPr="000115DF">
        <w:rPr>
          <w:rFonts w:ascii="Calibri Light" w:hAnsi="Calibri Light" w:cs="Calibri Light"/>
          <w:color w:val="000000"/>
          <w:sz w:val="20"/>
          <w:szCs w:val="20"/>
          <w:lang w:eastAsia="ko-KR"/>
        </w:rPr>
        <w:t xml:space="preserve"> України </w:t>
      </w:r>
      <w:r w:rsidRPr="000115DF">
        <w:rPr>
          <w:rFonts w:ascii="Calibri Light" w:hAnsi="Calibri Light" w:cs="Calibri Light"/>
          <w:color w:val="000000"/>
          <w:sz w:val="20"/>
          <w:szCs w:val="20"/>
        </w:rPr>
        <w:t>«</w:t>
      </w:r>
      <w:r w:rsidRPr="000115DF">
        <w:rPr>
          <w:rFonts w:ascii="Calibri Light" w:hAnsi="Calibri Light" w:cs="Calibri Light"/>
          <w:color w:val="000000"/>
          <w:sz w:val="20"/>
          <w:szCs w:val="20"/>
          <w:lang w:eastAsia="ko-KR"/>
        </w:rPr>
        <w:t>Про зайнятість населення</w:t>
      </w:r>
      <w:r w:rsidRPr="000115DF">
        <w:rPr>
          <w:rFonts w:ascii="Calibri Light" w:hAnsi="Calibri Light" w:cs="Calibri Light"/>
          <w:color w:val="000000"/>
          <w:sz w:val="20"/>
          <w:szCs w:val="20"/>
        </w:rPr>
        <w:t xml:space="preserve">». </w:t>
      </w:r>
      <w:r w:rsidRPr="000115DF">
        <w:rPr>
          <w:rFonts w:ascii="Calibri Light" w:hAnsi="Calibri Light" w:cs="Calibri Light"/>
          <w:color w:val="000000"/>
          <w:sz w:val="20"/>
          <w:szCs w:val="20"/>
          <w:lang w:val="pl-PL"/>
        </w:rPr>
        <w:t>URL</w:t>
      </w:r>
      <w:r w:rsidRPr="000115DF">
        <w:rPr>
          <w:rFonts w:ascii="Calibri Light" w:hAnsi="Calibri Light" w:cs="Calibri Light"/>
          <w:color w:val="000000"/>
          <w:sz w:val="20"/>
          <w:szCs w:val="20"/>
        </w:rPr>
        <w:t xml:space="preserve">:  </w:t>
      </w:r>
      <w:r w:rsidRPr="000115DF">
        <w:rPr>
          <w:rFonts w:ascii="Calibri Light" w:hAnsi="Calibri Light" w:cs="Calibri Light"/>
          <w:color w:val="000000"/>
          <w:sz w:val="20"/>
          <w:szCs w:val="20"/>
          <w:lang w:val="pl-PL"/>
        </w:rPr>
        <w:t xml:space="preserve"> </w:t>
      </w:r>
      <w:hyperlink r:id="rId68" w:history="1">
        <w:r w:rsidRPr="000115DF">
          <w:rPr>
            <w:rStyle w:val="a5"/>
            <w:rFonts w:ascii="Calibri Light" w:eastAsia="Batang" w:hAnsi="Calibri Light" w:cs="Calibri Light"/>
            <w:color w:val="000000"/>
            <w:sz w:val="20"/>
            <w:szCs w:val="20"/>
            <w:u w:val="none"/>
            <w:lang w:val="pl-PL"/>
          </w:rPr>
          <w:t>http://zakon3.rada.gov.ua/laws/show/5067</w:t>
        </w:r>
        <w:r>
          <w:rPr>
            <w:rStyle w:val="a5"/>
            <w:rFonts w:ascii="Calibri Light" w:eastAsia="Batang" w:hAnsi="Calibri Light" w:cs="Calibri Light"/>
            <w:color w:val="000000"/>
            <w:sz w:val="20"/>
            <w:szCs w:val="20"/>
            <w:u w:val="none"/>
            <w:lang w:val="pl-PL"/>
          </w:rPr>
          <w:t>–</w:t>
        </w:r>
        <w:r w:rsidRPr="000115DF">
          <w:rPr>
            <w:rStyle w:val="a5"/>
            <w:rFonts w:ascii="Calibri Light" w:eastAsia="Batang" w:hAnsi="Calibri Light" w:cs="Calibri Light"/>
            <w:color w:val="000000"/>
            <w:sz w:val="20"/>
            <w:szCs w:val="20"/>
            <w:u w:val="none"/>
            <w:lang w:val="pl-PL"/>
          </w:rPr>
          <w:t>17</w:t>
        </w:r>
      </w:hyperlink>
    </w:p>
  </w:footnote>
  <w:footnote w:id="181">
    <w:p w:rsidR="00892D9D" w:rsidRPr="000115DF" w:rsidRDefault="00892D9D" w:rsidP="00FB1564">
      <w:pPr>
        <w:pStyle w:val="a6"/>
        <w:tabs>
          <w:tab w:val="left" w:pos="180"/>
          <w:tab w:val="left" w:pos="284"/>
          <w:tab w:val="left" w:pos="360"/>
          <w:tab w:val="left" w:pos="426"/>
          <w:tab w:val="left" w:pos="540"/>
          <w:tab w:val="left" w:pos="851"/>
          <w:tab w:val="left" w:pos="900"/>
          <w:tab w:val="num" w:pos="4330"/>
        </w:tabs>
        <w:spacing w:after="0" w:line="240" w:lineRule="auto"/>
        <w:jc w:val="both"/>
        <w:outlineLvl w:val="1"/>
        <w:rPr>
          <w:rFonts w:ascii="Calibri Light" w:hAnsi="Calibri Light" w:cs="Calibri Light"/>
          <w:color w:val="000000"/>
          <w:sz w:val="20"/>
          <w:szCs w:val="20"/>
        </w:rPr>
      </w:pPr>
      <w:r w:rsidRPr="000115DF">
        <w:rPr>
          <w:rStyle w:val="ad"/>
          <w:rFonts w:ascii="Calibri Light" w:hAnsi="Calibri Light" w:cs="Calibri Light"/>
          <w:color w:val="000000"/>
          <w:sz w:val="20"/>
          <w:szCs w:val="20"/>
        </w:rPr>
        <w:footnoteRef/>
      </w:r>
      <w:r w:rsidRPr="000115DF">
        <w:rPr>
          <w:rFonts w:ascii="Calibri Light" w:hAnsi="Calibri Light" w:cs="Calibri Light"/>
          <w:color w:val="000000"/>
          <w:sz w:val="20"/>
          <w:szCs w:val="20"/>
        </w:rPr>
        <w:t xml:space="preserve"> Закон</w:t>
      </w:r>
      <w:r w:rsidRPr="000115DF">
        <w:rPr>
          <w:rFonts w:ascii="Calibri Light" w:hAnsi="Calibri Light" w:cs="Calibri Light"/>
          <w:color w:val="000000"/>
          <w:sz w:val="20"/>
          <w:szCs w:val="20"/>
          <w:lang w:eastAsia="ko-KR"/>
        </w:rPr>
        <w:t xml:space="preserve"> України </w:t>
      </w:r>
      <w:r w:rsidRPr="000115DF">
        <w:rPr>
          <w:rFonts w:ascii="Calibri Light" w:hAnsi="Calibri Light" w:cs="Calibri Light"/>
          <w:color w:val="000000"/>
          <w:sz w:val="20"/>
          <w:szCs w:val="20"/>
        </w:rPr>
        <w:t>«</w:t>
      </w:r>
      <w:r w:rsidRPr="000115DF">
        <w:rPr>
          <w:rFonts w:ascii="Calibri Light" w:hAnsi="Calibri Light" w:cs="Calibri Light"/>
          <w:color w:val="000000"/>
          <w:sz w:val="20"/>
          <w:szCs w:val="20"/>
          <w:lang w:eastAsia="ko-KR"/>
        </w:rPr>
        <w:t>Про фінансові послуги та державне регулювання ринку фінансових послуг</w:t>
      </w:r>
      <w:r w:rsidRPr="000115DF">
        <w:rPr>
          <w:rFonts w:ascii="Calibri Light" w:hAnsi="Calibri Light" w:cs="Calibri Light"/>
          <w:color w:val="000000"/>
          <w:sz w:val="20"/>
          <w:szCs w:val="20"/>
        </w:rPr>
        <w:t xml:space="preserve">». </w:t>
      </w:r>
      <w:r w:rsidRPr="000115DF">
        <w:rPr>
          <w:rFonts w:ascii="Calibri Light" w:hAnsi="Calibri Light" w:cs="Calibri Light"/>
          <w:color w:val="000000"/>
          <w:kern w:val="24"/>
          <w:sz w:val="20"/>
          <w:szCs w:val="20"/>
        </w:rPr>
        <w:t xml:space="preserve">– </w:t>
      </w:r>
      <w:r w:rsidRPr="000115DF">
        <w:rPr>
          <w:rFonts w:ascii="Calibri Light" w:hAnsi="Calibri Light" w:cs="Calibri Light"/>
          <w:color w:val="000000"/>
          <w:sz w:val="20"/>
          <w:szCs w:val="20"/>
          <w:lang w:val="en-US"/>
        </w:rPr>
        <w:t>URL</w:t>
      </w:r>
      <w:r w:rsidRPr="000115DF">
        <w:rPr>
          <w:rFonts w:ascii="Calibri Light" w:hAnsi="Calibri Light" w:cs="Calibri Light"/>
          <w:color w:val="000000"/>
          <w:sz w:val="20"/>
          <w:szCs w:val="20"/>
        </w:rPr>
        <w:t>:   http://zakon3.rada.gov.ua/laws/show/2664</w:t>
      </w:r>
      <w:r>
        <w:rPr>
          <w:rFonts w:ascii="Calibri Light" w:hAnsi="Calibri Light" w:cs="Calibri Light"/>
          <w:color w:val="000000"/>
          <w:sz w:val="20"/>
          <w:szCs w:val="20"/>
        </w:rPr>
        <w:t>–</w:t>
      </w:r>
      <w:r w:rsidRPr="000115DF">
        <w:rPr>
          <w:rFonts w:ascii="Calibri Light" w:hAnsi="Calibri Light" w:cs="Calibri Light"/>
          <w:color w:val="000000"/>
          <w:sz w:val="20"/>
          <w:szCs w:val="20"/>
        </w:rPr>
        <w:t>14</w:t>
      </w:r>
    </w:p>
  </w:footnote>
  <w:footnote w:id="182">
    <w:p w:rsidR="00892D9D" w:rsidRPr="000115DF" w:rsidRDefault="00892D9D" w:rsidP="0034179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Стратегічний маркетинг для навчальних закладів</w:t>
      </w:r>
      <w:r>
        <w:rPr>
          <w:rFonts w:ascii="Calibri Light" w:hAnsi="Calibri Light"/>
          <w:lang w:val="uk-UA"/>
        </w:rPr>
        <w:t xml:space="preserve"> </w:t>
      </w:r>
      <w:r w:rsidRPr="000115DF">
        <w:rPr>
          <w:rFonts w:ascii="Calibri Light" w:hAnsi="Calibri Light"/>
          <w:lang w:val="uk-UA"/>
        </w:rPr>
        <w:t>/</w:t>
      </w:r>
      <w:r>
        <w:rPr>
          <w:rFonts w:ascii="Calibri Light" w:hAnsi="Calibri Light"/>
          <w:lang w:val="uk-UA"/>
        </w:rPr>
        <w:t xml:space="preserve"> </w:t>
      </w:r>
      <w:r w:rsidRPr="000115DF">
        <w:rPr>
          <w:rFonts w:ascii="Calibri Light" w:hAnsi="Calibri Light"/>
          <w:lang w:val="uk-UA"/>
        </w:rPr>
        <w:t xml:space="preserve">Ф. Котлер, Карен Ф.А.Фокс, </w:t>
      </w:r>
      <w:r w:rsidRPr="000115DF">
        <w:rPr>
          <w:rFonts w:ascii="Calibri Light" w:hAnsi="Calibri Light"/>
        </w:rPr>
        <w:t>[</w:t>
      </w:r>
      <w:r w:rsidRPr="000115DF">
        <w:rPr>
          <w:rFonts w:ascii="Calibri Light" w:hAnsi="Calibri Light"/>
          <w:lang w:val="uk-UA"/>
        </w:rPr>
        <w:t>переклад з анг.</w:t>
      </w:r>
      <w:r w:rsidRPr="000115DF">
        <w:rPr>
          <w:rFonts w:ascii="Calibri Light" w:hAnsi="Calibri Light"/>
        </w:rPr>
        <w:t>]</w:t>
      </w:r>
      <w:r w:rsidRPr="000115DF">
        <w:rPr>
          <w:rFonts w:ascii="Calibri Light" w:hAnsi="Calibri Light"/>
          <w:lang w:val="uk-UA"/>
        </w:rPr>
        <w:t xml:space="preserve">. </w:t>
      </w:r>
      <w:r w:rsidRPr="000115DF">
        <w:rPr>
          <w:rFonts w:ascii="Calibri Light" w:hAnsi="Calibri Light" w:cs="Calibri Light"/>
          <w:color w:val="000000"/>
          <w:kern w:val="24"/>
          <w:lang w:val="uk-UA"/>
        </w:rPr>
        <w:t>–К.:УАМ, Вид. Хімджест; 2011. 580 с.</w:t>
      </w:r>
    </w:p>
  </w:footnote>
  <w:footnote w:id="183">
    <w:p w:rsidR="00892D9D" w:rsidRPr="000115DF" w:rsidRDefault="00892D9D" w:rsidP="00341792">
      <w:pPr>
        <w:pStyle w:val="a6"/>
        <w:tabs>
          <w:tab w:val="left" w:pos="180"/>
          <w:tab w:val="left" w:pos="284"/>
          <w:tab w:val="left" w:pos="426"/>
          <w:tab w:val="left" w:pos="540"/>
          <w:tab w:val="left" w:pos="851"/>
          <w:tab w:val="left" w:pos="900"/>
        </w:tabs>
        <w:spacing w:after="0" w:line="240" w:lineRule="auto"/>
        <w:jc w:val="both"/>
        <w:outlineLvl w:val="1"/>
        <w:rPr>
          <w:rFonts w:ascii="Calibri Light" w:hAnsi="Calibri Light" w:cs="Calibri Light"/>
          <w:color w:val="000000"/>
          <w:sz w:val="20"/>
          <w:szCs w:val="20"/>
        </w:rPr>
      </w:pPr>
      <w:r w:rsidRPr="000115DF">
        <w:rPr>
          <w:rStyle w:val="ad"/>
          <w:rFonts w:ascii="Calibri Light" w:hAnsi="Calibri Light" w:cs="Calibri Light"/>
          <w:color w:val="000000"/>
          <w:sz w:val="20"/>
          <w:szCs w:val="20"/>
        </w:rPr>
        <w:footnoteRef/>
      </w:r>
      <w:r w:rsidRPr="000115DF">
        <w:rPr>
          <w:rFonts w:ascii="Calibri Light" w:hAnsi="Calibri Light" w:cs="Calibri Light"/>
          <w:color w:val="000000"/>
          <w:sz w:val="20"/>
          <w:szCs w:val="20"/>
        </w:rPr>
        <w:t xml:space="preserve"> </w:t>
      </w:r>
      <w:hyperlink r:id="rId69" w:tgtFrame="_blank" w:history="1">
        <w:r w:rsidRPr="000115DF">
          <w:rPr>
            <w:rFonts w:ascii="Calibri Light" w:hAnsi="Calibri Light" w:cs="Calibri Light"/>
            <w:color w:val="000000"/>
            <w:sz w:val="20"/>
            <w:szCs w:val="20"/>
          </w:rPr>
          <w:t>Дмитрієв В. Ю.</w:t>
        </w:r>
      </w:hyperlink>
      <w:r w:rsidRPr="000115DF">
        <w:rPr>
          <w:rFonts w:ascii="Calibri Light" w:hAnsi="Calibri Light" w:cs="Calibri Light"/>
          <w:color w:val="000000"/>
          <w:sz w:val="20"/>
          <w:szCs w:val="20"/>
        </w:rPr>
        <w:t xml:space="preserve"> </w:t>
      </w:r>
      <w:r w:rsidRPr="000115DF">
        <w:rPr>
          <w:rFonts w:ascii="Calibri Light" w:hAnsi="Calibri Light" w:cs="Calibri Light"/>
          <w:bCs/>
          <w:color w:val="000000"/>
          <w:sz w:val="20"/>
          <w:szCs w:val="20"/>
        </w:rPr>
        <w:t>Особливості ринку освітніх послуг у системі вищої освіти</w:t>
      </w:r>
      <w:r w:rsidRPr="000115DF">
        <w:rPr>
          <w:rFonts w:ascii="Calibri Light" w:hAnsi="Calibri Light" w:cs="Calibri Light"/>
          <w:color w:val="000000"/>
          <w:sz w:val="20"/>
          <w:szCs w:val="20"/>
        </w:rPr>
        <w:t xml:space="preserve">. </w:t>
      </w:r>
      <w:r w:rsidRPr="000115DF">
        <w:rPr>
          <w:rFonts w:ascii="Calibri Light" w:hAnsi="Calibri Light" w:cs="Calibri Light"/>
          <w:color w:val="000000"/>
          <w:kern w:val="24"/>
          <w:sz w:val="20"/>
          <w:szCs w:val="20"/>
        </w:rPr>
        <w:t>–</w:t>
      </w:r>
      <w:r w:rsidRPr="000115DF">
        <w:rPr>
          <w:rFonts w:ascii="Calibri Light" w:hAnsi="Calibri Light" w:cs="Calibri Light"/>
          <w:color w:val="000000"/>
          <w:sz w:val="20"/>
          <w:szCs w:val="20"/>
        </w:rPr>
        <w:t xml:space="preserve"> URL:    </w:t>
      </w:r>
      <w:hyperlink r:id="rId70" w:history="1">
        <w:r w:rsidRPr="000115DF">
          <w:rPr>
            <w:rStyle w:val="a5"/>
            <w:rFonts w:ascii="Calibri Light" w:eastAsia="Batang" w:hAnsi="Calibri Light" w:cs="Calibri Light"/>
            <w:color w:val="000000"/>
            <w:sz w:val="20"/>
            <w:szCs w:val="20"/>
            <w:u w:val="none"/>
          </w:rPr>
          <w:t>http://narodnaosvita.kiev.ua/Narodna_osvita/vupysku/18/statti/dmitriev.htm</w:t>
        </w:r>
      </w:hyperlink>
    </w:p>
  </w:footnote>
  <w:footnote w:id="184">
    <w:p w:rsidR="00892D9D" w:rsidRPr="000115DF" w:rsidRDefault="00892D9D" w:rsidP="00341792">
      <w:pPr>
        <w:tabs>
          <w:tab w:val="left" w:pos="180"/>
          <w:tab w:val="left" w:pos="426"/>
          <w:tab w:val="left" w:pos="540"/>
          <w:tab w:val="left" w:pos="851"/>
        </w:tabs>
        <w:spacing w:after="0" w:line="240" w:lineRule="auto"/>
        <w:jc w:val="both"/>
        <w:outlineLvl w:val="1"/>
        <w:rPr>
          <w:rFonts w:ascii="Calibri Light" w:hAnsi="Calibri Light" w:cs="Calibri Light"/>
          <w:noProof/>
          <w:color w:val="000000"/>
          <w:sz w:val="20"/>
          <w:szCs w:val="20"/>
          <w:lang w:eastAsia="uk-UA"/>
        </w:rPr>
      </w:pPr>
      <w:r w:rsidRPr="000115DF">
        <w:rPr>
          <w:rStyle w:val="ad"/>
          <w:rFonts w:ascii="Calibri Light" w:hAnsi="Calibri Light" w:cs="Calibri Light"/>
          <w:color w:val="000000"/>
          <w:sz w:val="20"/>
          <w:szCs w:val="20"/>
        </w:rPr>
        <w:footnoteRef/>
      </w:r>
      <w:r w:rsidRPr="000115DF">
        <w:rPr>
          <w:rFonts w:ascii="Calibri Light" w:hAnsi="Calibri Light" w:cs="Calibri Light"/>
          <w:color w:val="000000"/>
          <w:sz w:val="20"/>
          <w:szCs w:val="20"/>
        </w:rPr>
        <w:t xml:space="preserve"> </w:t>
      </w:r>
      <w:r w:rsidRPr="000115DF">
        <w:rPr>
          <w:rFonts w:ascii="Calibri Light" w:hAnsi="Calibri Light" w:cs="Calibri Light"/>
          <w:noProof/>
          <w:color w:val="000000"/>
          <w:sz w:val="20"/>
          <w:szCs w:val="20"/>
          <w:lang w:eastAsia="uk-UA"/>
        </w:rPr>
        <w:t>І.Каленюк, Л. Цимбал Особливості ринку освітніх послуг – Ч</w:t>
      </w:r>
      <w:r>
        <w:rPr>
          <w:rFonts w:ascii="Calibri Light" w:hAnsi="Calibri Light" w:cs="Calibri Light"/>
          <w:noProof/>
          <w:color w:val="000000"/>
          <w:sz w:val="20"/>
          <w:szCs w:val="20"/>
          <w:lang w:eastAsia="uk-UA"/>
        </w:rPr>
        <w:t>–</w:t>
      </w:r>
      <w:r w:rsidRPr="000115DF">
        <w:rPr>
          <w:rFonts w:ascii="Calibri Light" w:hAnsi="Calibri Light" w:cs="Calibri Light"/>
          <w:noProof/>
          <w:color w:val="000000"/>
          <w:sz w:val="20"/>
          <w:szCs w:val="20"/>
          <w:lang w:eastAsia="uk-UA"/>
        </w:rPr>
        <w:t>2011</w:t>
      </w:r>
      <w:r>
        <w:rPr>
          <w:rFonts w:ascii="Calibri Light" w:hAnsi="Calibri Light" w:cs="Calibri Light"/>
          <w:noProof/>
          <w:color w:val="000000"/>
          <w:sz w:val="20"/>
          <w:szCs w:val="20"/>
          <w:lang w:eastAsia="uk-UA"/>
        </w:rPr>
        <w:t>–</w:t>
      </w:r>
      <w:r w:rsidRPr="000115DF">
        <w:rPr>
          <w:rFonts w:ascii="Calibri Light" w:hAnsi="Calibri Light" w:cs="Calibri Light"/>
          <w:noProof/>
          <w:color w:val="000000"/>
          <w:sz w:val="20"/>
          <w:szCs w:val="20"/>
          <w:lang w:eastAsia="uk-UA"/>
        </w:rPr>
        <w:t xml:space="preserve"> С. 2</w:t>
      </w:r>
    </w:p>
  </w:footnote>
  <w:footnote w:id="185">
    <w:p w:rsidR="00892D9D" w:rsidRPr="000115DF" w:rsidRDefault="00892D9D" w:rsidP="00341792">
      <w:pPr>
        <w:spacing w:after="0" w:line="240" w:lineRule="auto"/>
        <w:jc w:val="both"/>
        <w:outlineLvl w:val="1"/>
        <w:rPr>
          <w:rFonts w:ascii="Calibri Light" w:hAnsi="Calibri Light" w:cs="Calibri Light"/>
          <w:noProof/>
          <w:color w:val="000000"/>
          <w:sz w:val="20"/>
          <w:szCs w:val="20"/>
          <w:lang w:eastAsia="uk-UA"/>
        </w:rPr>
      </w:pPr>
      <w:r w:rsidRPr="000115DF">
        <w:rPr>
          <w:rStyle w:val="ad"/>
          <w:rFonts w:ascii="Calibri Light" w:hAnsi="Calibri Light" w:cs="Calibri Light"/>
          <w:sz w:val="20"/>
          <w:szCs w:val="20"/>
        </w:rPr>
        <w:footnoteRef/>
      </w:r>
      <w:r w:rsidRPr="000115DF">
        <w:rPr>
          <w:rFonts w:ascii="Calibri Light" w:hAnsi="Calibri Light" w:cs="Calibri Light"/>
          <w:sz w:val="20"/>
          <w:szCs w:val="20"/>
        </w:rPr>
        <w:t xml:space="preserve"> </w:t>
      </w:r>
      <w:r w:rsidRPr="000115DF">
        <w:rPr>
          <w:rFonts w:ascii="Calibri Light" w:hAnsi="Calibri Light" w:cs="Calibri Light"/>
          <w:noProof/>
          <w:sz w:val="20"/>
          <w:szCs w:val="20"/>
          <w:lang w:eastAsia="uk-UA"/>
        </w:rPr>
        <w:t xml:space="preserve">Кулагин П. Рынок в социалистической </w:t>
      </w:r>
      <w:r w:rsidRPr="000115DF">
        <w:rPr>
          <w:rFonts w:ascii="Calibri Light" w:hAnsi="Calibri Light" w:cs="Calibri Light"/>
          <w:noProof/>
          <w:color w:val="000000"/>
          <w:sz w:val="20"/>
          <w:szCs w:val="20"/>
          <w:lang w:eastAsia="uk-UA"/>
        </w:rPr>
        <w:t>экономике</w:t>
      </w:r>
      <w:r>
        <w:rPr>
          <w:rFonts w:ascii="Calibri Light" w:hAnsi="Calibri Light" w:cs="Calibri Light"/>
          <w:noProof/>
          <w:color w:val="000000"/>
          <w:sz w:val="20"/>
          <w:szCs w:val="20"/>
          <w:lang w:eastAsia="uk-UA"/>
        </w:rPr>
        <w:t xml:space="preserve"> </w:t>
      </w:r>
      <w:r w:rsidRPr="000115DF">
        <w:rPr>
          <w:rFonts w:ascii="Calibri Light" w:hAnsi="Calibri Light" w:cs="Calibri Light"/>
          <w:noProof/>
          <w:color w:val="000000"/>
          <w:sz w:val="20"/>
          <w:szCs w:val="20"/>
          <w:lang w:eastAsia="uk-UA"/>
        </w:rPr>
        <w:t xml:space="preserve">/ </w:t>
      </w:r>
      <w:r>
        <w:rPr>
          <w:rFonts w:ascii="Calibri Light" w:hAnsi="Calibri Light" w:cs="Calibri Light"/>
          <w:noProof/>
          <w:color w:val="000000"/>
          <w:sz w:val="20"/>
          <w:szCs w:val="20"/>
          <w:lang w:eastAsia="uk-UA"/>
        </w:rPr>
        <w:t xml:space="preserve"> </w:t>
      </w:r>
      <w:r w:rsidRPr="000115DF">
        <w:rPr>
          <w:rFonts w:ascii="Calibri Light" w:hAnsi="Calibri Light" w:cs="Calibri Light"/>
          <w:noProof/>
          <w:color w:val="000000"/>
          <w:sz w:val="20"/>
          <w:szCs w:val="20"/>
          <w:lang w:eastAsia="uk-UA"/>
        </w:rPr>
        <w:t>П.Кулагин</w:t>
      </w:r>
      <w:r>
        <w:rPr>
          <w:rFonts w:ascii="Calibri Light" w:hAnsi="Calibri Light" w:cs="Calibri Light"/>
          <w:noProof/>
          <w:color w:val="000000"/>
          <w:sz w:val="20"/>
          <w:szCs w:val="20"/>
          <w:lang w:eastAsia="uk-UA"/>
        </w:rPr>
        <w:t xml:space="preserve"> </w:t>
      </w:r>
      <w:r w:rsidRPr="000115DF">
        <w:rPr>
          <w:rFonts w:ascii="Calibri Light" w:hAnsi="Calibri Light" w:cs="Calibri Light"/>
          <w:noProof/>
          <w:color w:val="000000"/>
          <w:sz w:val="20"/>
          <w:szCs w:val="20"/>
          <w:lang w:eastAsia="uk-UA"/>
        </w:rPr>
        <w:t>// Вопросы экономики.</w:t>
      </w:r>
      <w:r w:rsidRPr="000115DF">
        <w:rPr>
          <w:rFonts w:ascii="Calibri Light" w:hAnsi="Calibri Light" w:cs="Calibri Light"/>
          <w:color w:val="000000"/>
          <w:sz w:val="20"/>
          <w:szCs w:val="20"/>
        </w:rPr>
        <w:t xml:space="preserve"> —</w:t>
      </w:r>
      <w:r w:rsidRPr="000115DF">
        <w:rPr>
          <w:rFonts w:ascii="Calibri Light" w:hAnsi="Calibri Light" w:cs="Calibri Light"/>
          <w:noProof/>
          <w:color w:val="000000"/>
          <w:sz w:val="20"/>
          <w:szCs w:val="20"/>
          <w:lang w:eastAsia="uk-UA"/>
        </w:rPr>
        <w:t xml:space="preserve"> 1990.</w:t>
      </w:r>
      <w:r>
        <w:rPr>
          <w:rFonts w:ascii="Calibri Light" w:hAnsi="Calibri Light" w:cs="Calibri Light"/>
          <w:noProof/>
          <w:color w:val="000000"/>
          <w:sz w:val="20"/>
          <w:szCs w:val="20"/>
          <w:lang w:eastAsia="uk-UA"/>
        </w:rPr>
        <w:t>–</w:t>
      </w:r>
      <w:r w:rsidRPr="000115DF">
        <w:rPr>
          <w:rFonts w:ascii="Calibri Light" w:hAnsi="Calibri Light" w:cs="Calibri Light"/>
          <w:noProof/>
          <w:color w:val="000000"/>
          <w:sz w:val="20"/>
          <w:szCs w:val="20"/>
          <w:lang w:eastAsia="uk-UA"/>
        </w:rPr>
        <w:t>№1.</w:t>
      </w:r>
      <w:r>
        <w:rPr>
          <w:rFonts w:ascii="Calibri Light" w:hAnsi="Calibri Light" w:cs="Calibri Light"/>
          <w:noProof/>
          <w:color w:val="000000"/>
          <w:sz w:val="20"/>
          <w:szCs w:val="20"/>
          <w:lang w:eastAsia="uk-UA"/>
        </w:rPr>
        <w:t>–</w:t>
      </w:r>
      <w:r w:rsidRPr="000115DF">
        <w:rPr>
          <w:rFonts w:ascii="Calibri Light" w:hAnsi="Calibri Light" w:cs="Calibri Light"/>
          <w:noProof/>
          <w:color w:val="000000"/>
          <w:sz w:val="20"/>
          <w:szCs w:val="20"/>
          <w:lang w:eastAsia="uk-UA"/>
        </w:rPr>
        <w:t>С.143</w:t>
      </w:r>
      <w:r>
        <w:rPr>
          <w:rFonts w:ascii="Calibri Light" w:hAnsi="Calibri Light" w:cs="Calibri Light"/>
          <w:noProof/>
          <w:color w:val="000000"/>
          <w:sz w:val="20"/>
          <w:szCs w:val="20"/>
          <w:lang w:eastAsia="uk-UA"/>
        </w:rPr>
        <w:t>–</w:t>
      </w:r>
      <w:r w:rsidRPr="000115DF">
        <w:rPr>
          <w:rFonts w:ascii="Calibri Light" w:hAnsi="Calibri Light" w:cs="Calibri Light"/>
          <w:noProof/>
          <w:color w:val="000000"/>
          <w:sz w:val="20"/>
          <w:szCs w:val="20"/>
          <w:lang w:eastAsia="uk-UA"/>
        </w:rPr>
        <w:t>145</w:t>
      </w:r>
    </w:p>
  </w:footnote>
  <w:footnote w:id="186">
    <w:p w:rsidR="00892D9D" w:rsidRPr="000115DF" w:rsidRDefault="00892D9D" w:rsidP="00341792">
      <w:pPr>
        <w:pStyle w:val="ab"/>
        <w:spacing w:after="0" w:line="240" w:lineRule="auto"/>
        <w:jc w:val="both"/>
        <w:rPr>
          <w:rFonts w:ascii="Calibri Light" w:hAnsi="Calibri Light" w:cs="Calibri Light"/>
          <w:color w:val="000000"/>
          <w:lang w:val="uk-UA"/>
        </w:rPr>
      </w:pPr>
      <w:r w:rsidRPr="000115DF">
        <w:rPr>
          <w:rStyle w:val="ad"/>
          <w:rFonts w:ascii="Calibri Light" w:hAnsi="Calibri Light" w:cs="Calibri Light"/>
          <w:color w:val="000000"/>
          <w:lang w:val="uk-UA"/>
        </w:rPr>
        <w:footnoteRef/>
      </w:r>
      <w:r w:rsidRPr="000115DF">
        <w:rPr>
          <w:rFonts w:ascii="Calibri Light" w:hAnsi="Calibri Light" w:cs="Calibri Light"/>
          <w:color w:val="000000"/>
          <w:lang w:val="uk-UA"/>
        </w:rPr>
        <w:t xml:space="preserve"> </w:t>
      </w:r>
      <w:r w:rsidRPr="000115DF">
        <w:rPr>
          <w:rFonts w:ascii="Calibri Light" w:hAnsi="Calibri Light" w:cs="Calibri Light"/>
          <w:noProof/>
          <w:color w:val="000000"/>
          <w:lang w:val="uk-UA" w:eastAsia="uk-UA"/>
        </w:rPr>
        <w:t>Старостіна А.О. Бюджетна система</w:t>
      </w:r>
      <w:r>
        <w:rPr>
          <w:rFonts w:ascii="Calibri Light" w:hAnsi="Calibri Light" w:cs="Calibri Light"/>
          <w:noProof/>
          <w:color w:val="000000"/>
          <w:lang w:val="uk-UA" w:eastAsia="uk-UA"/>
        </w:rPr>
        <w:t xml:space="preserve"> </w:t>
      </w:r>
      <w:r w:rsidRPr="000115DF">
        <w:rPr>
          <w:rFonts w:ascii="Calibri Light" w:hAnsi="Calibri Light" w:cs="Calibri Light"/>
          <w:noProof/>
          <w:color w:val="000000"/>
          <w:lang w:val="uk-UA" w:eastAsia="uk-UA"/>
        </w:rPr>
        <w:t>/</w:t>
      </w:r>
      <w:r>
        <w:rPr>
          <w:rFonts w:ascii="Calibri Light" w:hAnsi="Calibri Light" w:cs="Calibri Light"/>
          <w:noProof/>
          <w:color w:val="000000"/>
          <w:lang w:val="uk-UA" w:eastAsia="uk-UA"/>
        </w:rPr>
        <w:t xml:space="preserve"> </w:t>
      </w:r>
      <w:r w:rsidRPr="000115DF">
        <w:rPr>
          <w:rFonts w:ascii="Calibri Light" w:hAnsi="Calibri Light" w:cs="Calibri Light"/>
          <w:noProof/>
          <w:color w:val="000000"/>
          <w:lang w:val="uk-UA" w:eastAsia="uk-UA"/>
        </w:rPr>
        <w:t>А.О.Старостіна – К., 2006.</w:t>
      </w:r>
      <w:r>
        <w:rPr>
          <w:rFonts w:ascii="Calibri Light" w:hAnsi="Calibri Light" w:cs="Calibri Light"/>
          <w:noProof/>
          <w:color w:val="000000"/>
          <w:lang w:val="uk-UA" w:eastAsia="uk-UA"/>
        </w:rPr>
        <w:t>–</w:t>
      </w:r>
      <w:r w:rsidRPr="000115DF">
        <w:rPr>
          <w:rFonts w:ascii="Calibri Light" w:hAnsi="Calibri Light" w:cs="Calibri Light"/>
          <w:noProof/>
          <w:color w:val="000000"/>
          <w:lang w:val="uk-UA" w:eastAsia="uk-UA"/>
        </w:rPr>
        <w:t>416 с.</w:t>
      </w:r>
    </w:p>
  </w:footnote>
  <w:footnote w:id="187">
    <w:p w:rsidR="00892D9D" w:rsidRPr="000115DF" w:rsidRDefault="00892D9D" w:rsidP="000115DF">
      <w:pPr>
        <w:tabs>
          <w:tab w:val="left" w:pos="142"/>
        </w:tabs>
        <w:spacing w:after="0" w:line="240" w:lineRule="auto"/>
        <w:jc w:val="both"/>
        <w:rPr>
          <w:rFonts w:ascii="Calibri Light" w:hAnsi="Calibri Light" w:cs="Calibri Light"/>
          <w:sz w:val="20"/>
          <w:szCs w:val="20"/>
        </w:rPr>
      </w:pPr>
      <w:r w:rsidRPr="000115DF">
        <w:rPr>
          <w:rStyle w:val="ad"/>
          <w:rFonts w:ascii="Calibri Light" w:hAnsi="Calibri Light" w:cs="Calibri Light"/>
          <w:sz w:val="20"/>
          <w:szCs w:val="20"/>
        </w:rPr>
        <w:footnoteRef/>
      </w:r>
      <w:r w:rsidRPr="000115DF">
        <w:rPr>
          <w:rFonts w:ascii="Calibri Light" w:hAnsi="Calibri Light" w:cs="Calibri Light"/>
          <w:sz w:val="20"/>
          <w:szCs w:val="20"/>
        </w:rPr>
        <w:t xml:space="preserve"> Система національних рахунків 2008 (СНР 2008) прийнята ООН,  Європейською комісією, Організацією економічного співробітництва і розвитку (ОЕСР), Міжнародним валютним фондом (МВФ), Групою світового банку. </w:t>
      </w:r>
      <w:r w:rsidRPr="000115DF">
        <w:rPr>
          <w:rFonts w:ascii="Calibri Light" w:hAnsi="Calibri Light" w:cs="Calibri Light"/>
          <w:color w:val="000000"/>
          <w:kern w:val="24"/>
          <w:sz w:val="20"/>
          <w:szCs w:val="20"/>
        </w:rPr>
        <w:t>–</w:t>
      </w:r>
      <w:r w:rsidRPr="000115DF">
        <w:rPr>
          <w:rFonts w:ascii="Calibri Light" w:hAnsi="Calibri Light" w:cs="Calibri Light"/>
          <w:color w:val="000000"/>
          <w:sz w:val="20"/>
          <w:szCs w:val="20"/>
        </w:rPr>
        <w:t xml:space="preserve"> URL:</w:t>
      </w:r>
      <w:r w:rsidRPr="000115DF">
        <w:rPr>
          <w:rFonts w:ascii="Calibri Light" w:hAnsi="Calibri Light" w:cs="Calibri Light"/>
          <w:sz w:val="20"/>
          <w:szCs w:val="20"/>
        </w:rPr>
        <w:t xml:space="preserve"> </w:t>
      </w:r>
      <w:hyperlink r:id="rId71" w:history="1">
        <w:r w:rsidRPr="000115DF">
          <w:rPr>
            <w:rStyle w:val="a5"/>
            <w:rFonts w:ascii="Calibri Light" w:eastAsia="Times New Roman" w:hAnsi="Calibri Light" w:cs="Calibri Light"/>
            <w:color w:val="000000"/>
            <w:kern w:val="24"/>
            <w:sz w:val="20"/>
            <w:szCs w:val="20"/>
            <w:u w:val="none"/>
            <w:lang w:val="en-US"/>
          </w:rPr>
          <w:t>https</w:t>
        </w:r>
        <w:r w:rsidRPr="000115DF">
          <w:rPr>
            <w:rStyle w:val="a5"/>
            <w:rFonts w:ascii="Calibri Light" w:eastAsia="Times New Roman" w:hAnsi="Calibri Light" w:cs="Calibri Light"/>
            <w:color w:val="000000"/>
            <w:kern w:val="24"/>
            <w:sz w:val="20"/>
            <w:szCs w:val="20"/>
            <w:u w:val="none"/>
          </w:rPr>
          <w:t>://</w:t>
        </w:r>
        <w:r w:rsidRPr="000115DF">
          <w:rPr>
            <w:rStyle w:val="a5"/>
            <w:rFonts w:ascii="Calibri Light" w:eastAsia="Times New Roman" w:hAnsi="Calibri Light" w:cs="Calibri Light"/>
            <w:color w:val="000000"/>
            <w:kern w:val="24"/>
            <w:sz w:val="20"/>
            <w:szCs w:val="20"/>
            <w:u w:val="none"/>
            <w:lang w:val="en-US"/>
          </w:rPr>
          <w:t>unstats</w:t>
        </w:r>
        <w:r w:rsidRPr="000115DF">
          <w:rPr>
            <w:rStyle w:val="a5"/>
            <w:rFonts w:ascii="Calibri Light" w:eastAsia="Times New Roman" w:hAnsi="Calibri Light" w:cs="Calibri Light"/>
            <w:color w:val="000000"/>
            <w:kern w:val="24"/>
            <w:sz w:val="20"/>
            <w:szCs w:val="20"/>
            <w:u w:val="none"/>
          </w:rPr>
          <w:t>.</w:t>
        </w:r>
        <w:r w:rsidRPr="000115DF">
          <w:rPr>
            <w:rStyle w:val="a5"/>
            <w:rFonts w:ascii="Calibri Light" w:eastAsia="Times New Roman" w:hAnsi="Calibri Light" w:cs="Calibri Light"/>
            <w:color w:val="000000"/>
            <w:kern w:val="24"/>
            <w:sz w:val="20"/>
            <w:szCs w:val="20"/>
            <w:u w:val="none"/>
            <w:lang w:val="en-US"/>
          </w:rPr>
          <w:t>un</w:t>
        </w:r>
        <w:r w:rsidRPr="000115DF">
          <w:rPr>
            <w:rStyle w:val="a5"/>
            <w:rFonts w:ascii="Calibri Light" w:eastAsia="Times New Roman" w:hAnsi="Calibri Light" w:cs="Calibri Light"/>
            <w:color w:val="000000"/>
            <w:kern w:val="24"/>
            <w:sz w:val="20"/>
            <w:szCs w:val="20"/>
            <w:u w:val="none"/>
          </w:rPr>
          <w:t>.</w:t>
        </w:r>
        <w:r w:rsidRPr="000115DF">
          <w:rPr>
            <w:rStyle w:val="a5"/>
            <w:rFonts w:ascii="Calibri Light" w:eastAsia="Times New Roman" w:hAnsi="Calibri Light" w:cs="Calibri Light"/>
            <w:color w:val="000000"/>
            <w:kern w:val="24"/>
            <w:sz w:val="20"/>
            <w:szCs w:val="20"/>
            <w:u w:val="none"/>
            <w:lang w:val="en-US"/>
          </w:rPr>
          <w:t>org</w:t>
        </w:r>
        <w:r w:rsidRPr="000115DF">
          <w:rPr>
            <w:rStyle w:val="a5"/>
            <w:rFonts w:ascii="Calibri Light" w:eastAsia="Times New Roman" w:hAnsi="Calibri Light" w:cs="Calibri Light"/>
            <w:color w:val="000000"/>
            <w:kern w:val="24"/>
            <w:sz w:val="20"/>
            <w:szCs w:val="20"/>
            <w:u w:val="none"/>
          </w:rPr>
          <w:t>/</w:t>
        </w:r>
        <w:r w:rsidRPr="000115DF">
          <w:rPr>
            <w:rStyle w:val="a5"/>
            <w:rFonts w:ascii="Calibri Light" w:eastAsia="Times New Roman" w:hAnsi="Calibri Light" w:cs="Calibri Light"/>
            <w:color w:val="000000"/>
            <w:kern w:val="24"/>
            <w:sz w:val="20"/>
            <w:szCs w:val="20"/>
            <w:u w:val="none"/>
            <w:lang w:val="en-US"/>
          </w:rPr>
          <w:t>unsd</w:t>
        </w:r>
        <w:r w:rsidRPr="000115DF">
          <w:rPr>
            <w:rStyle w:val="a5"/>
            <w:rFonts w:ascii="Calibri Light" w:eastAsia="Times New Roman" w:hAnsi="Calibri Light" w:cs="Calibri Light"/>
            <w:color w:val="000000"/>
            <w:kern w:val="24"/>
            <w:sz w:val="20"/>
            <w:szCs w:val="20"/>
            <w:u w:val="none"/>
          </w:rPr>
          <w:t>/</w:t>
        </w:r>
        <w:r w:rsidRPr="000115DF">
          <w:rPr>
            <w:rStyle w:val="a5"/>
            <w:rFonts w:ascii="Calibri Light" w:eastAsia="Times New Roman" w:hAnsi="Calibri Light" w:cs="Calibri Light"/>
            <w:color w:val="000000"/>
            <w:kern w:val="24"/>
            <w:sz w:val="20"/>
            <w:szCs w:val="20"/>
            <w:u w:val="none"/>
            <w:lang w:val="en-US"/>
          </w:rPr>
          <w:t>nationalaccount</w:t>
        </w:r>
        <w:r w:rsidRPr="000115DF">
          <w:rPr>
            <w:rStyle w:val="a5"/>
            <w:rFonts w:ascii="Calibri Light" w:eastAsia="Times New Roman" w:hAnsi="Calibri Light" w:cs="Calibri Light"/>
            <w:color w:val="000000"/>
            <w:kern w:val="24"/>
            <w:sz w:val="20"/>
            <w:szCs w:val="20"/>
            <w:u w:val="none"/>
          </w:rPr>
          <w:t>/</w:t>
        </w:r>
        <w:r w:rsidRPr="000115DF">
          <w:rPr>
            <w:rStyle w:val="a5"/>
            <w:rFonts w:ascii="Calibri Light" w:eastAsia="Times New Roman" w:hAnsi="Calibri Light" w:cs="Calibri Light"/>
            <w:color w:val="000000"/>
            <w:kern w:val="24"/>
            <w:sz w:val="20"/>
            <w:szCs w:val="20"/>
            <w:u w:val="none"/>
            <w:lang w:val="en-US"/>
          </w:rPr>
          <w:t>docs</w:t>
        </w:r>
        <w:r w:rsidRPr="000115DF">
          <w:rPr>
            <w:rStyle w:val="a5"/>
            <w:rFonts w:ascii="Calibri Light" w:eastAsia="Times New Roman" w:hAnsi="Calibri Light" w:cs="Calibri Light"/>
            <w:color w:val="000000"/>
            <w:kern w:val="24"/>
            <w:sz w:val="20"/>
            <w:szCs w:val="20"/>
            <w:u w:val="none"/>
          </w:rPr>
          <w:t>/</w:t>
        </w:r>
        <w:r w:rsidRPr="000115DF">
          <w:rPr>
            <w:rStyle w:val="a5"/>
            <w:rFonts w:ascii="Calibri Light" w:eastAsia="Times New Roman" w:hAnsi="Calibri Light" w:cs="Calibri Light"/>
            <w:color w:val="000000"/>
            <w:kern w:val="24"/>
            <w:sz w:val="20"/>
            <w:szCs w:val="20"/>
            <w:u w:val="none"/>
            <w:lang w:val="en-US"/>
          </w:rPr>
          <w:t>SNA</w:t>
        </w:r>
        <w:r w:rsidRPr="000115DF">
          <w:rPr>
            <w:rStyle w:val="a5"/>
            <w:rFonts w:ascii="Calibri Light" w:eastAsia="Times New Roman" w:hAnsi="Calibri Light" w:cs="Calibri Light"/>
            <w:color w:val="000000"/>
            <w:kern w:val="24"/>
            <w:sz w:val="20"/>
            <w:szCs w:val="20"/>
            <w:u w:val="none"/>
          </w:rPr>
          <w:t>2008.</w:t>
        </w:r>
        <w:r w:rsidRPr="000115DF">
          <w:rPr>
            <w:rStyle w:val="a5"/>
            <w:rFonts w:ascii="Calibri Light" w:eastAsia="Times New Roman" w:hAnsi="Calibri Light" w:cs="Calibri Light"/>
            <w:color w:val="000000"/>
            <w:kern w:val="24"/>
            <w:sz w:val="20"/>
            <w:szCs w:val="20"/>
            <w:u w:val="none"/>
            <w:lang w:val="en-US"/>
          </w:rPr>
          <w:t>pdf</w:t>
        </w:r>
      </w:hyperlink>
      <w:r w:rsidRPr="000115DF">
        <w:rPr>
          <w:rFonts w:ascii="Calibri Light" w:hAnsi="Calibri Light" w:cs="Calibri Light"/>
          <w:color w:val="000000"/>
          <w:kern w:val="24"/>
          <w:sz w:val="20"/>
          <w:szCs w:val="20"/>
        </w:rPr>
        <w:t xml:space="preserve">. </w:t>
      </w:r>
      <w:r>
        <w:rPr>
          <w:rFonts w:ascii="Calibri Light" w:hAnsi="Calibri Light" w:cs="Calibri Light"/>
          <w:color w:val="000000"/>
          <w:kern w:val="24"/>
          <w:sz w:val="20"/>
          <w:szCs w:val="20"/>
        </w:rPr>
        <w:t>–</w:t>
      </w:r>
      <w:r w:rsidRPr="000115DF">
        <w:rPr>
          <w:rFonts w:ascii="Calibri Light" w:hAnsi="Calibri Light" w:cs="Calibri Light"/>
          <w:color w:val="000000"/>
          <w:kern w:val="24"/>
          <w:sz w:val="20"/>
          <w:szCs w:val="20"/>
        </w:rPr>
        <w:t xml:space="preserve"> С.181</w:t>
      </w:r>
    </w:p>
  </w:footnote>
  <w:footnote w:id="188">
    <w:p w:rsidR="00892D9D" w:rsidRPr="00290C49" w:rsidRDefault="00892D9D" w:rsidP="006D2571">
      <w:pPr>
        <w:pStyle w:val="ab"/>
        <w:spacing w:after="0" w:line="240" w:lineRule="auto"/>
        <w:jc w:val="both"/>
        <w:rPr>
          <w:rFonts w:ascii="Calibri Light" w:hAnsi="Calibri Light" w:cs="Calibri Light"/>
          <w:lang w:val="uk-UA"/>
        </w:rPr>
      </w:pPr>
      <w:r w:rsidRPr="000115DF">
        <w:rPr>
          <w:rStyle w:val="ad"/>
          <w:rFonts w:ascii="Calibri Light" w:hAnsi="Calibri Light" w:cs="Calibri Light"/>
        </w:rPr>
        <w:footnoteRef/>
      </w:r>
      <w:r w:rsidRPr="00290C49">
        <w:rPr>
          <w:rFonts w:ascii="Calibri Light" w:hAnsi="Calibri Light" w:cs="Calibri Light"/>
          <w:lang w:val="uk-UA"/>
        </w:rPr>
        <w:t xml:space="preserve"> </w:t>
      </w:r>
      <w:r w:rsidRPr="000115DF">
        <w:rPr>
          <w:rFonts w:ascii="Calibri Light" w:hAnsi="Calibri Light" w:cs="Calibri Light"/>
        </w:rPr>
        <w:t>Методологія</w:t>
      </w:r>
      <w:r w:rsidRPr="00290C49">
        <w:rPr>
          <w:rFonts w:ascii="Calibri Light" w:hAnsi="Calibri Light" w:cs="Calibri Light"/>
          <w:lang w:val="uk-UA"/>
        </w:rPr>
        <w:t xml:space="preserve">  </w:t>
      </w:r>
      <w:r w:rsidRPr="000115DF">
        <w:rPr>
          <w:rFonts w:ascii="Calibri Light" w:hAnsi="Calibri Light" w:cs="Calibri Light"/>
        </w:rPr>
        <w:t>національних</w:t>
      </w:r>
      <w:r w:rsidRPr="00290C49">
        <w:rPr>
          <w:rFonts w:ascii="Calibri Light" w:hAnsi="Calibri Light" w:cs="Calibri Light"/>
          <w:lang w:val="uk-UA"/>
        </w:rPr>
        <w:t xml:space="preserve">  </w:t>
      </w:r>
      <w:r w:rsidRPr="000115DF">
        <w:rPr>
          <w:rFonts w:ascii="Calibri Light" w:hAnsi="Calibri Light" w:cs="Calibri Light"/>
        </w:rPr>
        <w:t>рахунків</w:t>
      </w:r>
      <w:r w:rsidRPr="00290C49">
        <w:rPr>
          <w:rFonts w:ascii="Calibri Light" w:hAnsi="Calibri Light" w:cs="Calibri Light"/>
          <w:lang w:val="uk-UA"/>
        </w:rPr>
        <w:t xml:space="preserve">  </w:t>
      </w:r>
      <w:r w:rsidRPr="000115DF">
        <w:rPr>
          <w:rFonts w:ascii="Calibri Light" w:hAnsi="Calibri Light" w:cs="Calibri Light"/>
        </w:rPr>
        <w:t>освіти</w:t>
      </w:r>
      <w:r w:rsidRPr="00290C49">
        <w:rPr>
          <w:rFonts w:ascii="Calibri Light" w:hAnsi="Calibri Light" w:cs="Calibri Light"/>
          <w:lang w:val="uk-UA"/>
        </w:rPr>
        <w:t xml:space="preserve">  2016  (</w:t>
      </w:r>
      <w:r w:rsidRPr="000115DF">
        <w:rPr>
          <w:rFonts w:ascii="Calibri Light" w:hAnsi="Calibri Light" w:cs="Calibri Light"/>
          <w:lang w:val="en-US"/>
        </w:rPr>
        <w:t>Methodology</w:t>
      </w:r>
      <w:r w:rsidRPr="00290C49">
        <w:rPr>
          <w:rFonts w:ascii="Calibri Light" w:hAnsi="Calibri Light" w:cs="Calibri Light"/>
          <w:lang w:val="uk-UA"/>
        </w:rPr>
        <w:t xml:space="preserve"> </w:t>
      </w:r>
      <w:r w:rsidRPr="000115DF">
        <w:rPr>
          <w:rFonts w:ascii="Calibri Light" w:hAnsi="Calibri Light" w:cs="Calibri Light"/>
          <w:lang w:val="en-US"/>
        </w:rPr>
        <w:t>of</w:t>
      </w:r>
      <w:r w:rsidRPr="00290C49">
        <w:rPr>
          <w:rFonts w:ascii="Calibri Light" w:hAnsi="Calibri Light" w:cs="Calibri Light"/>
          <w:lang w:val="uk-UA"/>
        </w:rPr>
        <w:t xml:space="preserve"> </w:t>
      </w:r>
      <w:r w:rsidRPr="000115DF">
        <w:rPr>
          <w:rFonts w:ascii="Calibri Light" w:hAnsi="Calibri Light" w:cs="Calibri Light"/>
          <w:lang w:val="en-US"/>
        </w:rPr>
        <w:t>national</w:t>
      </w:r>
      <w:r w:rsidRPr="00290C49">
        <w:rPr>
          <w:rFonts w:ascii="Calibri Light" w:hAnsi="Calibri Light" w:cs="Calibri Light"/>
          <w:lang w:val="uk-UA"/>
        </w:rPr>
        <w:t xml:space="preserve"> </w:t>
      </w:r>
      <w:r w:rsidRPr="000115DF">
        <w:rPr>
          <w:rFonts w:ascii="Calibri Light" w:hAnsi="Calibri Light" w:cs="Calibri Light"/>
          <w:lang w:val="en-US"/>
        </w:rPr>
        <w:t>education</w:t>
      </w:r>
      <w:r w:rsidRPr="00290C49">
        <w:rPr>
          <w:rFonts w:ascii="Calibri Light" w:hAnsi="Calibri Light" w:cs="Calibri Light"/>
          <w:lang w:val="uk-UA"/>
        </w:rPr>
        <w:t xml:space="preserve"> </w:t>
      </w:r>
      <w:r w:rsidRPr="000115DF">
        <w:rPr>
          <w:rFonts w:ascii="Calibri Light" w:hAnsi="Calibri Light" w:cs="Calibri Light"/>
          <w:lang w:val="en-US"/>
        </w:rPr>
        <w:t>accounts</w:t>
      </w:r>
      <w:r w:rsidRPr="00290C49">
        <w:rPr>
          <w:rFonts w:ascii="Calibri Light" w:hAnsi="Calibri Light" w:cs="Calibri Light"/>
          <w:lang w:val="uk-UA"/>
        </w:rPr>
        <w:t xml:space="preserve"> 2016). </w:t>
      </w:r>
      <w:r>
        <w:rPr>
          <w:rFonts w:ascii="Calibri Light" w:hAnsi="Calibri Light" w:cs="Calibri Light"/>
          <w:lang w:val="uk-UA"/>
        </w:rPr>
        <w:t>–</w:t>
      </w:r>
      <w:r w:rsidRPr="00290C49">
        <w:rPr>
          <w:rFonts w:ascii="Calibri Light" w:hAnsi="Calibri Light" w:cs="Calibri Light"/>
          <w:lang w:val="uk-UA"/>
        </w:rPr>
        <w:t xml:space="preserve"> </w:t>
      </w:r>
      <w:r w:rsidRPr="000115DF">
        <w:rPr>
          <w:rFonts w:ascii="Calibri Light" w:hAnsi="Calibri Light" w:cs="Calibri Light"/>
          <w:lang w:val="en-US"/>
        </w:rPr>
        <w:t>URL</w:t>
      </w:r>
      <w:r w:rsidRPr="00290C49">
        <w:rPr>
          <w:rFonts w:ascii="Calibri Light" w:hAnsi="Calibri Light" w:cs="Calibri Light"/>
          <w:lang w:val="uk-UA"/>
        </w:rPr>
        <w:t xml:space="preserve">: </w:t>
      </w:r>
      <w:r w:rsidRPr="000115DF">
        <w:rPr>
          <w:rFonts w:ascii="Calibri Light" w:hAnsi="Calibri Light" w:cs="Calibri Light"/>
          <w:lang w:val="en-US"/>
        </w:rPr>
        <w:t>http</w:t>
      </w:r>
      <w:r w:rsidRPr="00290C49">
        <w:rPr>
          <w:rFonts w:ascii="Calibri Light" w:hAnsi="Calibri Light" w:cs="Calibri Light"/>
          <w:lang w:val="uk-UA"/>
        </w:rPr>
        <w:t>://</w:t>
      </w:r>
      <w:r w:rsidRPr="000115DF">
        <w:rPr>
          <w:rFonts w:ascii="Calibri Light" w:hAnsi="Calibri Light" w:cs="Calibri Light"/>
          <w:lang w:val="en-US"/>
        </w:rPr>
        <w:t>unesdoc</w:t>
      </w:r>
      <w:r w:rsidRPr="00290C49">
        <w:rPr>
          <w:rFonts w:ascii="Calibri Light" w:hAnsi="Calibri Light" w:cs="Calibri Light"/>
          <w:lang w:val="uk-UA"/>
        </w:rPr>
        <w:t>.</w:t>
      </w:r>
      <w:r w:rsidRPr="000115DF">
        <w:rPr>
          <w:rFonts w:ascii="Calibri Light" w:hAnsi="Calibri Light" w:cs="Calibri Light"/>
          <w:lang w:val="en-US"/>
        </w:rPr>
        <w:t>unesco</w:t>
      </w:r>
      <w:r w:rsidRPr="00290C49">
        <w:rPr>
          <w:rFonts w:ascii="Calibri Light" w:hAnsi="Calibri Light" w:cs="Calibri Light"/>
          <w:lang w:val="uk-UA"/>
        </w:rPr>
        <w:t>.</w:t>
      </w:r>
      <w:r w:rsidRPr="000115DF">
        <w:rPr>
          <w:rFonts w:ascii="Calibri Light" w:hAnsi="Calibri Light" w:cs="Calibri Light"/>
          <w:lang w:val="en-US"/>
        </w:rPr>
        <w:t>org</w:t>
      </w:r>
      <w:r w:rsidRPr="00290C49">
        <w:rPr>
          <w:rFonts w:ascii="Calibri Light" w:hAnsi="Calibri Light" w:cs="Calibri Light"/>
          <w:lang w:val="uk-UA"/>
        </w:rPr>
        <w:t>/</w:t>
      </w:r>
      <w:r w:rsidRPr="000115DF">
        <w:rPr>
          <w:rFonts w:ascii="Calibri Light" w:hAnsi="Calibri Light" w:cs="Calibri Light"/>
          <w:lang w:val="en-US"/>
        </w:rPr>
        <w:t>images</w:t>
      </w:r>
      <w:r w:rsidRPr="00290C49">
        <w:rPr>
          <w:rFonts w:ascii="Calibri Light" w:hAnsi="Calibri Light" w:cs="Calibri Light"/>
          <w:lang w:val="uk-UA"/>
        </w:rPr>
        <w:t>/0024/002457/245781</w:t>
      </w:r>
      <w:r w:rsidRPr="000115DF">
        <w:rPr>
          <w:rFonts w:ascii="Calibri Light" w:hAnsi="Calibri Light" w:cs="Calibri Light"/>
          <w:lang w:val="en-US"/>
        </w:rPr>
        <w:t>e</w:t>
      </w:r>
      <w:r w:rsidRPr="00290C49">
        <w:rPr>
          <w:rFonts w:ascii="Calibri Light" w:hAnsi="Calibri Light" w:cs="Calibri Light"/>
          <w:lang w:val="uk-UA"/>
        </w:rPr>
        <w:t>.</w:t>
      </w:r>
      <w:r w:rsidRPr="000115DF">
        <w:rPr>
          <w:rFonts w:ascii="Calibri Light" w:hAnsi="Calibri Light" w:cs="Calibri Light"/>
          <w:lang w:val="en-US"/>
        </w:rPr>
        <w:t>pdf</w:t>
      </w:r>
    </w:p>
  </w:footnote>
  <w:footnote w:id="189">
    <w:p w:rsidR="00892D9D" w:rsidRPr="000115DF" w:rsidRDefault="00892D9D" w:rsidP="006D2571">
      <w:pPr>
        <w:pStyle w:val="ab"/>
        <w:spacing w:after="0" w:line="240" w:lineRule="auto"/>
        <w:jc w:val="both"/>
        <w:rPr>
          <w:rFonts w:ascii="Calibri Light" w:hAnsi="Calibri Light" w:cs="Calibri Light"/>
          <w:color w:val="000000"/>
        </w:rPr>
      </w:pPr>
      <w:r w:rsidRPr="000115DF">
        <w:rPr>
          <w:rStyle w:val="ad"/>
          <w:rFonts w:ascii="Calibri Light" w:hAnsi="Calibri Light" w:cs="Calibri Light"/>
        </w:rPr>
        <w:footnoteRef/>
      </w:r>
      <w:r w:rsidRPr="000115DF">
        <w:rPr>
          <w:rFonts w:ascii="Calibri Light" w:hAnsi="Calibri Light" w:cs="Calibri Light"/>
          <w:lang w:val="ru-RU"/>
        </w:rPr>
        <w:t> </w:t>
      </w:r>
      <w:r w:rsidRPr="000115DF">
        <w:rPr>
          <w:rFonts w:ascii="Calibri Light" w:hAnsi="Calibri Light" w:cs="Calibri Light"/>
        </w:rPr>
        <w:t>Національні рахунки освіти України у 2015 році: Статистичний бюлетень/ Державна служба статистики України</w:t>
      </w:r>
      <w:r w:rsidRPr="000115DF">
        <w:rPr>
          <w:rFonts w:ascii="Calibri Light" w:hAnsi="Calibri Light" w:cs="Calibri Light"/>
          <w:lang w:val="uk-UA"/>
        </w:rPr>
        <w:t>.</w:t>
      </w:r>
      <w:r>
        <w:rPr>
          <w:rFonts w:ascii="Calibri Light" w:hAnsi="Calibri Light" w:cs="Calibri Light"/>
          <w:lang w:val="uk-UA"/>
        </w:rPr>
        <w:t>–</w:t>
      </w:r>
      <w:r w:rsidRPr="000115DF">
        <w:rPr>
          <w:rFonts w:ascii="Calibri Light" w:hAnsi="Calibri Light" w:cs="Calibri Light"/>
          <w:lang w:val="uk-UA"/>
        </w:rPr>
        <w:t xml:space="preserve"> С.88</w:t>
      </w:r>
    </w:p>
  </w:footnote>
  <w:footnote w:id="190">
    <w:p w:rsidR="00892D9D" w:rsidRPr="000115DF" w:rsidRDefault="00892D9D" w:rsidP="006D2571">
      <w:pPr>
        <w:pStyle w:val="ab"/>
        <w:spacing w:after="0" w:line="240" w:lineRule="auto"/>
        <w:jc w:val="both"/>
        <w:rPr>
          <w:rFonts w:ascii="Calibri Light" w:hAnsi="Calibri Light" w:cs="Calibri Light"/>
          <w:color w:val="000000"/>
          <w:lang w:val="uk-UA"/>
        </w:rPr>
      </w:pPr>
      <w:r w:rsidRPr="000115DF">
        <w:rPr>
          <w:rStyle w:val="ad"/>
          <w:rFonts w:ascii="Calibri Light" w:hAnsi="Calibri Light" w:cs="Calibri Light"/>
          <w:color w:val="000000"/>
        </w:rPr>
        <w:footnoteRef/>
      </w:r>
      <w:r w:rsidRPr="000115DF">
        <w:rPr>
          <w:rFonts w:ascii="Calibri Light" w:hAnsi="Calibri Light" w:cs="Calibri Light"/>
          <w:color w:val="000000"/>
          <w:lang w:val="uk-UA"/>
        </w:rPr>
        <w:t xml:space="preserve"> </w:t>
      </w:r>
      <w:r w:rsidRPr="000115DF">
        <w:rPr>
          <w:rFonts w:ascii="Calibri Light" w:hAnsi="Calibri Light" w:cs="Calibri Light"/>
          <w:color w:val="000000"/>
          <w:lang w:val="uk-UA" w:eastAsia="uk-UA"/>
        </w:rPr>
        <w:t xml:space="preserve"> Основні показники діяльності вищих навчальних закладів України» початок 2016/17 навчального року. </w:t>
      </w:r>
      <w:r w:rsidRPr="000115DF">
        <w:rPr>
          <w:rFonts w:ascii="Calibri Light" w:hAnsi="Calibri Light" w:cs="Calibri Light"/>
          <w:color w:val="000000"/>
          <w:lang w:val="uk-UA"/>
        </w:rPr>
        <w:t xml:space="preserve">– URL:  </w:t>
      </w:r>
      <w:hyperlink r:id="rId72" w:history="1">
        <w:r w:rsidRPr="000115DF">
          <w:rPr>
            <w:rStyle w:val="a5"/>
            <w:rFonts w:ascii="Calibri Light" w:hAnsi="Calibri Light" w:cs="Calibri Light"/>
            <w:color w:val="000000"/>
            <w:u w:val="none"/>
            <w:lang w:val="uk-UA" w:eastAsia="uk-UA"/>
          </w:rPr>
          <w:t>http://www.ukrstat.gov.ua/druk/publicat/kat_u/publosvita_u.htm</w:t>
        </w:r>
      </w:hyperlink>
    </w:p>
  </w:footnote>
  <w:footnote w:id="191">
    <w:p w:rsidR="00892D9D" w:rsidRPr="000115DF" w:rsidRDefault="00892D9D" w:rsidP="006D2571">
      <w:pPr>
        <w:pStyle w:val="ab"/>
        <w:spacing w:after="0" w:line="240" w:lineRule="auto"/>
        <w:jc w:val="both"/>
        <w:rPr>
          <w:rFonts w:ascii="Calibri Light" w:hAnsi="Calibri Light" w:cs="Calibri Light"/>
          <w:color w:val="000000"/>
          <w:lang w:val="uk-UA"/>
        </w:rPr>
      </w:pPr>
      <w:r w:rsidRPr="000115DF">
        <w:rPr>
          <w:rStyle w:val="ad"/>
          <w:rFonts w:ascii="Calibri Light" w:hAnsi="Calibri Light" w:cs="Calibri Light"/>
          <w:color w:val="000000"/>
        </w:rPr>
        <w:footnoteRef/>
      </w:r>
      <w:r w:rsidRPr="000115DF">
        <w:rPr>
          <w:rFonts w:ascii="Calibri Light" w:hAnsi="Calibri Light" w:cs="Calibri Light"/>
          <w:color w:val="000000"/>
          <w:lang w:val="uk-UA"/>
        </w:rPr>
        <w:t xml:space="preserve"> </w:t>
      </w:r>
      <w:r w:rsidRPr="000115DF">
        <w:rPr>
          <w:rFonts w:ascii="Calibri Light" w:hAnsi="Calibri Light" w:cs="Calibri Light"/>
          <w:color w:val="000000"/>
          <w:lang w:val="uk-UA" w:eastAsia="uk-UA"/>
        </w:rPr>
        <w:t xml:space="preserve"> Основні показники діяльності вищих навчальних закладів України» початок 2016/17 навчального року. </w:t>
      </w:r>
      <w:r w:rsidRPr="000115DF">
        <w:rPr>
          <w:rFonts w:ascii="Calibri Light" w:hAnsi="Calibri Light" w:cs="Calibri Light"/>
          <w:color w:val="000000"/>
          <w:lang w:val="uk-UA"/>
        </w:rPr>
        <w:t xml:space="preserve">– URL:  </w:t>
      </w:r>
      <w:hyperlink r:id="rId73" w:history="1">
        <w:r w:rsidRPr="000115DF">
          <w:rPr>
            <w:rStyle w:val="a5"/>
            <w:rFonts w:ascii="Calibri Light" w:hAnsi="Calibri Light" w:cs="Calibri Light"/>
            <w:color w:val="000000"/>
            <w:u w:val="none"/>
            <w:lang w:val="uk-UA" w:eastAsia="uk-UA"/>
          </w:rPr>
          <w:t>http://www.ukrstat.gov.ua/druk/publicat/kat_u/publosvita_u.htm</w:t>
        </w:r>
      </w:hyperlink>
    </w:p>
  </w:footnote>
  <w:footnote w:id="192">
    <w:p w:rsidR="00892D9D" w:rsidRPr="000115DF" w:rsidRDefault="00892D9D" w:rsidP="006D2571">
      <w:pPr>
        <w:pStyle w:val="ab"/>
        <w:spacing w:after="0" w:line="240" w:lineRule="auto"/>
        <w:jc w:val="both"/>
        <w:rPr>
          <w:rFonts w:ascii="Calibri Light" w:hAnsi="Calibri Light" w:cs="Calibri Light"/>
          <w:color w:val="000000"/>
          <w:lang w:val="uk-UA"/>
        </w:rPr>
      </w:pPr>
      <w:r w:rsidRPr="000115DF">
        <w:rPr>
          <w:rStyle w:val="ad"/>
          <w:rFonts w:ascii="Calibri Light" w:hAnsi="Calibri Light" w:cs="Calibri Light"/>
          <w:color w:val="000000"/>
        </w:rPr>
        <w:footnoteRef/>
      </w:r>
      <w:r w:rsidRPr="000115DF">
        <w:rPr>
          <w:rFonts w:ascii="Calibri Light" w:hAnsi="Calibri Light" w:cs="Calibri Light"/>
          <w:color w:val="000000"/>
        </w:rPr>
        <w:t xml:space="preserve"> Нова Європейська стратегія економічного розвитку «Європа – 2020: стратегія розумного, сталого і всеохоплюючого росту»</w:t>
      </w:r>
      <w:r w:rsidRPr="000115DF">
        <w:rPr>
          <w:rFonts w:ascii="Calibri Light" w:hAnsi="Calibri Light" w:cs="Calibri Light"/>
          <w:color w:val="000000"/>
          <w:lang w:val="uk-UA" w:eastAsia="uk-UA"/>
        </w:rPr>
        <w:t xml:space="preserve">. </w:t>
      </w:r>
      <w:r w:rsidRPr="000115DF">
        <w:rPr>
          <w:rFonts w:ascii="Calibri Light" w:hAnsi="Calibri Light" w:cs="Calibri Light"/>
          <w:color w:val="000000"/>
          <w:lang w:val="uk-UA"/>
        </w:rPr>
        <w:t xml:space="preserve">– URL:   </w:t>
      </w:r>
      <w:r w:rsidRPr="000115DF">
        <w:rPr>
          <w:rFonts w:ascii="Calibri Light" w:hAnsi="Calibri Light" w:cs="Calibri Light"/>
          <w:color w:val="000000"/>
        </w:rPr>
        <w:t>http://eulaw.ru/content/307.</w:t>
      </w:r>
    </w:p>
  </w:footnote>
  <w:footnote w:id="193">
    <w:p w:rsidR="00892D9D" w:rsidRPr="000115DF" w:rsidRDefault="00892D9D" w:rsidP="006D2571">
      <w:pPr>
        <w:pStyle w:val="ab"/>
        <w:spacing w:after="0" w:line="240" w:lineRule="auto"/>
        <w:jc w:val="both"/>
        <w:rPr>
          <w:rFonts w:ascii="Calibri Light" w:hAnsi="Calibri Light" w:cs="Calibri Light"/>
          <w:color w:val="000000"/>
          <w:lang w:val="uk-UA"/>
        </w:rPr>
      </w:pPr>
      <w:r w:rsidRPr="000115DF">
        <w:rPr>
          <w:rStyle w:val="ad"/>
          <w:rFonts w:ascii="Calibri Light" w:hAnsi="Calibri Light" w:cs="Calibri Light"/>
          <w:color w:val="000000"/>
        </w:rPr>
        <w:footnoteRef/>
      </w:r>
      <w:r w:rsidRPr="000115DF">
        <w:rPr>
          <w:rFonts w:ascii="Calibri Light" w:hAnsi="Calibri Light" w:cs="Calibri Light"/>
          <w:color w:val="000000"/>
          <w:lang w:val="uk-UA"/>
        </w:rPr>
        <w:t xml:space="preserve"> Бухарестське комюніке. Використання нашого потенціалу з найбільшою користю: консолідація Європейського простору вищої освіти, квітень 2012</w:t>
      </w:r>
      <w:r w:rsidRPr="000115DF">
        <w:rPr>
          <w:rFonts w:ascii="Calibri Light" w:hAnsi="Calibri Light" w:cs="Calibri Light"/>
          <w:color w:val="000000"/>
          <w:lang w:val="uk-UA" w:eastAsia="uk-UA"/>
        </w:rPr>
        <w:t xml:space="preserve">. </w:t>
      </w:r>
      <w:r w:rsidRPr="000115DF">
        <w:rPr>
          <w:rFonts w:ascii="Calibri Light" w:hAnsi="Calibri Light" w:cs="Calibri Light"/>
          <w:color w:val="000000"/>
          <w:lang w:val="uk-UA"/>
        </w:rPr>
        <w:t xml:space="preserve">– URL:   </w:t>
      </w:r>
      <w:r w:rsidRPr="000115DF">
        <w:rPr>
          <w:rFonts w:ascii="Calibri Light" w:hAnsi="Calibri Light" w:cs="Calibri Light"/>
          <w:color w:val="000000"/>
        </w:rPr>
        <w:t>http</w:t>
      </w:r>
      <w:r w:rsidRPr="000115DF">
        <w:rPr>
          <w:rFonts w:ascii="Calibri Light" w:hAnsi="Calibri Light" w:cs="Calibri Light"/>
          <w:color w:val="000000"/>
          <w:lang w:val="uk-UA"/>
        </w:rPr>
        <w:t>://</w:t>
      </w:r>
      <w:r w:rsidRPr="000115DF">
        <w:rPr>
          <w:rFonts w:ascii="Calibri Light" w:hAnsi="Calibri Light" w:cs="Calibri Light"/>
          <w:color w:val="000000"/>
        </w:rPr>
        <w:t>www</w:t>
      </w:r>
      <w:r w:rsidRPr="000115DF">
        <w:rPr>
          <w:rFonts w:ascii="Calibri Light" w:hAnsi="Calibri Light" w:cs="Calibri Light"/>
          <w:color w:val="000000"/>
          <w:lang w:val="uk-UA"/>
        </w:rPr>
        <w:t>.</w:t>
      </w:r>
      <w:r w:rsidRPr="000115DF">
        <w:rPr>
          <w:rFonts w:ascii="Calibri Light" w:hAnsi="Calibri Light" w:cs="Calibri Light"/>
          <w:color w:val="000000"/>
        </w:rPr>
        <w:t>edupolicy</w:t>
      </w:r>
      <w:r w:rsidRPr="000115DF">
        <w:rPr>
          <w:rFonts w:ascii="Calibri Light" w:hAnsi="Calibri Light" w:cs="Calibri Light"/>
          <w:color w:val="000000"/>
          <w:lang w:val="uk-UA"/>
        </w:rPr>
        <w:t>.</w:t>
      </w:r>
      <w:r w:rsidRPr="000115DF">
        <w:rPr>
          <w:rFonts w:ascii="Calibri Light" w:hAnsi="Calibri Light" w:cs="Calibri Light"/>
          <w:color w:val="000000"/>
        </w:rPr>
        <w:t>org</w:t>
      </w:r>
      <w:r w:rsidRPr="000115DF">
        <w:rPr>
          <w:rFonts w:ascii="Calibri Light" w:hAnsi="Calibri Light" w:cs="Calibri Light"/>
          <w:color w:val="000000"/>
          <w:lang w:val="uk-UA"/>
        </w:rPr>
        <w:t>.</w:t>
      </w:r>
      <w:r w:rsidRPr="000115DF">
        <w:rPr>
          <w:rFonts w:ascii="Calibri Light" w:hAnsi="Calibri Light" w:cs="Calibri Light"/>
          <w:color w:val="000000"/>
        </w:rPr>
        <w:t>ua</w:t>
      </w:r>
      <w:r w:rsidRPr="000115DF">
        <w:rPr>
          <w:rFonts w:ascii="Calibri Light" w:hAnsi="Calibri Light" w:cs="Calibri Light"/>
          <w:color w:val="000000"/>
          <w:lang w:val="uk-UA"/>
        </w:rPr>
        <w:t>/</w:t>
      </w:r>
      <w:r w:rsidRPr="000115DF">
        <w:rPr>
          <w:rFonts w:ascii="Calibri Light" w:hAnsi="Calibri Light" w:cs="Calibri Light"/>
          <w:color w:val="000000"/>
        </w:rPr>
        <w:t>files</w:t>
      </w:r>
      <w:r w:rsidRPr="000115DF">
        <w:rPr>
          <w:rFonts w:ascii="Calibri Light" w:hAnsi="Calibri Light" w:cs="Calibri Light"/>
          <w:color w:val="000000"/>
          <w:lang w:val="uk-UA"/>
        </w:rPr>
        <w:t>/</w:t>
      </w:r>
      <w:r w:rsidRPr="000115DF">
        <w:rPr>
          <w:rFonts w:ascii="Calibri Light" w:hAnsi="Calibri Light" w:cs="Calibri Light"/>
          <w:color w:val="000000"/>
        </w:rPr>
        <w:t>Bucharest</w:t>
      </w:r>
      <w:r w:rsidRPr="000115DF">
        <w:rPr>
          <w:rFonts w:ascii="Calibri Light" w:hAnsi="Calibri Light" w:cs="Calibri Light"/>
          <w:color w:val="000000"/>
          <w:lang w:val="uk-UA"/>
        </w:rPr>
        <w:t>_</w:t>
      </w:r>
      <w:r w:rsidRPr="000115DF">
        <w:rPr>
          <w:rFonts w:ascii="Calibri Light" w:hAnsi="Calibri Light" w:cs="Calibri Light"/>
          <w:color w:val="000000"/>
        </w:rPr>
        <w:t>Communique</w:t>
      </w:r>
      <w:r w:rsidRPr="000115DF">
        <w:rPr>
          <w:rFonts w:ascii="Calibri Light" w:hAnsi="Calibri Light" w:cs="Calibri Light"/>
          <w:color w:val="000000"/>
          <w:lang w:val="uk-UA"/>
        </w:rPr>
        <w:t>(2012).</w:t>
      </w:r>
      <w:r w:rsidRPr="000115DF">
        <w:rPr>
          <w:rFonts w:ascii="Calibri Light" w:hAnsi="Calibri Light" w:cs="Calibri Light"/>
          <w:color w:val="000000"/>
        </w:rPr>
        <w:t>pdf</w:t>
      </w:r>
    </w:p>
  </w:footnote>
  <w:footnote w:id="194">
    <w:p w:rsidR="00892D9D" w:rsidRPr="000115DF" w:rsidRDefault="00892D9D" w:rsidP="006D2571">
      <w:pPr>
        <w:pStyle w:val="ab"/>
        <w:spacing w:after="0" w:line="240" w:lineRule="auto"/>
        <w:jc w:val="both"/>
        <w:rPr>
          <w:rFonts w:ascii="Calibri Light" w:hAnsi="Calibri Light" w:cs="Calibri Light"/>
          <w:lang w:val="uk-UA"/>
        </w:rPr>
      </w:pPr>
      <w:r w:rsidRPr="000115DF">
        <w:rPr>
          <w:rStyle w:val="ad"/>
          <w:rFonts w:ascii="Calibri Light" w:hAnsi="Calibri Light" w:cs="Calibri Light"/>
          <w:color w:val="000000"/>
        </w:rPr>
        <w:footnoteRef/>
      </w:r>
      <w:r w:rsidRPr="000115DF">
        <w:rPr>
          <w:rFonts w:ascii="Calibri Light" w:hAnsi="Calibri Light" w:cs="Calibri Light"/>
          <w:color w:val="000000"/>
        </w:rPr>
        <w:t xml:space="preserve"> Доклад о мировом развитии – 2013. Занятость. Обзор. Всемирный банк, Вашингтон, с. 1</w:t>
      </w:r>
      <w:r>
        <w:rPr>
          <w:rFonts w:ascii="Calibri Light" w:hAnsi="Calibri Light" w:cs="Calibri Light"/>
          <w:color w:val="000000"/>
        </w:rPr>
        <w:t>–</w:t>
      </w:r>
      <w:r w:rsidRPr="000115DF">
        <w:rPr>
          <w:rFonts w:ascii="Calibri Light" w:hAnsi="Calibri Light" w:cs="Calibri Light"/>
          <w:color w:val="000000"/>
        </w:rPr>
        <w:t>2.</w:t>
      </w:r>
      <w:r w:rsidRPr="000115DF">
        <w:rPr>
          <w:rFonts w:ascii="Calibri Light" w:hAnsi="Calibri Light" w:cs="Calibri Light"/>
          <w:color w:val="000000"/>
          <w:lang w:val="uk-UA"/>
        </w:rPr>
        <w:t xml:space="preserve"> – URL:   </w:t>
      </w:r>
      <w:hyperlink r:id="rId74" w:history="1">
        <w:r w:rsidRPr="000115DF">
          <w:rPr>
            <w:rStyle w:val="a5"/>
            <w:rFonts w:ascii="Calibri Light" w:hAnsi="Calibri Light" w:cs="Calibri Light"/>
            <w:color w:val="auto"/>
            <w:u w:val="none"/>
            <w:lang w:val="uk-UA"/>
          </w:rPr>
          <w:t>http://siteresources.worldbank.org/EXTNWDR2013/Resources/8258024</w:t>
        </w:r>
        <w:r>
          <w:rPr>
            <w:rStyle w:val="a5"/>
            <w:rFonts w:ascii="Calibri Light" w:hAnsi="Calibri Light" w:cs="Calibri Light"/>
            <w:color w:val="auto"/>
            <w:u w:val="none"/>
            <w:lang w:val="uk-UA"/>
          </w:rPr>
          <w:t>–</w:t>
        </w:r>
        <w:r w:rsidRPr="000115DF">
          <w:rPr>
            <w:rStyle w:val="a5"/>
            <w:rFonts w:ascii="Calibri Light" w:hAnsi="Calibri Light" w:cs="Calibri Light"/>
            <w:color w:val="auto"/>
            <w:u w:val="none"/>
            <w:lang w:val="uk-UA"/>
          </w:rPr>
          <w:t>1320950747192/8260293</w:t>
        </w:r>
        <w:r>
          <w:rPr>
            <w:rStyle w:val="a5"/>
            <w:rFonts w:ascii="Calibri Light" w:hAnsi="Calibri Light" w:cs="Calibri Light"/>
            <w:color w:val="auto"/>
            <w:u w:val="none"/>
            <w:lang w:val="uk-UA"/>
          </w:rPr>
          <w:t>–</w:t>
        </w:r>
        <w:r w:rsidRPr="000115DF">
          <w:rPr>
            <w:rStyle w:val="a5"/>
            <w:rFonts w:ascii="Calibri Light" w:hAnsi="Calibri Light" w:cs="Calibri Light"/>
            <w:color w:val="auto"/>
            <w:u w:val="none"/>
            <w:lang w:val="uk-UA"/>
          </w:rPr>
          <w:t>1322665883147/</w:t>
        </w:r>
      </w:hyperlink>
      <w:r w:rsidRPr="000115DF">
        <w:rPr>
          <w:rFonts w:ascii="Calibri Light" w:hAnsi="Calibri Light" w:cs="Calibri Light"/>
          <w:lang w:val="uk-UA"/>
        </w:rPr>
        <w:t xml:space="preserve"> </w:t>
      </w:r>
      <w:r w:rsidRPr="000115DF">
        <w:rPr>
          <w:rFonts w:ascii="Calibri Light" w:hAnsi="Calibri Light" w:cs="Calibri Light"/>
          <w:color w:val="000000"/>
          <w:lang w:val="uk-UA"/>
        </w:rPr>
        <w:t>Overview_Russian.pdf</w:t>
      </w:r>
    </w:p>
  </w:footnote>
  <w:footnote w:id="195">
    <w:p w:rsidR="00892D9D" w:rsidRPr="000115DF" w:rsidRDefault="00892D9D" w:rsidP="006D2571">
      <w:pPr>
        <w:pStyle w:val="ab"/>
        <w:spacing w:after="0" w:line="240" w:lineRule="auto"/>
        <w:jc w:val="both"/>
        <w:rPr>
          <w:rFonts w:ascii="Calibri Light" w:hAnsi="Calibri Light" w:cs="Calibri Light"/>
          <w:i/>
          <w:color w:val="FF0000"/>
          <w:lang w:val="uk-UA"/>
        </w:rPr>
      </w:pPr>
      <w:r w:rsidRPr="000115DF">
        <w:rPr>
          <w:rStyle w:val="ad"/>
          <w:rFonts w:ascii="Calibri Light" w:hAnsi="Calibri Light" w:cs="Calibri Light"/>
        </w:rPr>
        <w:footnoteRef/>
      </w:r>
      <w:r w:rsidRPr="000115DF">
        <w:rPr>
          <w:rFonts w:ascii="Calibri Light" w:hAnsi="Calibri Light" w:cs="Calibri Light"/>
          <w:i/>
          <w:color w:val="FF0000"/>
          <w:shd w:val="clear" w:color="auto" w:fill="FFFFFF"/>
          <w:lang w:val="uk-UA"/>
        </w:rPr>
        <w:t xml:space="preserve"> </w:t>
      </w:r>
      <w:r w:rsidRPr="000115DF">
        <w:rPr>
          <w:rFonts w:ascii="Calibri Light" w:hAnsi="Calibri Light" w:cs="Calibri Light"/>
          <w:color w:val="000000"/>
          <w:lang w:val="uk-UA"/>
        </w:rPr>
        <w:t xml:space="preserve">Ю. </w:t>
      </w:r>
      <w:r w:rsidRPr="000115DF">
        <w:rPr>
          <w:rStyle w:val="personname"/>
          <w:rFonts w:ascii="Calibri Light" w:eastAsia="Batang" w:hAnsi="Calibri Light" w:cs="Calibri Light"/>
          <w:color w:val="000000"/>
          <w:shd w:val="clear" w:color="auto" w:fill="FFFFFF"/>
          <w:lang w:val="uk-UA"/>
        </w:rPr>
        <w:t>Вітренко «</w:t>
      </w:r>
      <w:r w:rsidRPr="000115DF">
        <w:rPr>
          <w:rStyle w:val="af7"/>
          <w:rFonts w:ascii="Calibri Light" w:hAnsi="Calibri Light" w:cs="Calibri Light"/>
          <w:i w:val="0"/>
          <w:color w:val="000000"/>
          <w:shd w:val="clear" w:color="auto" w:fill="FFFFFF"/>
          <w:lang w:val="uk-UA"/>
        </w:rPr>
        <w:t>Взаємозв'язок освіти та зайнятості населення України в умовах ринкової економіки: пошук узгодженностей»</w:t>
      </w:r>
      <w:r w:rsidRPr="000115DF">
        <w:rPr>
          <w:rFonts w:ascii="Calibri Light" w:hAnsi="Calibri Light" w:cs="Calibri Light"/>
          <w:i/>
          <w:color w:val="000000"/>
          <w:shd w:val="clear" w:color="auto" w:fill="FFFFFF"/>
        </w:rPr>
        <w:t> </w:t>
      </w:r>
      <w:r w:rsidRPr="000115DF">
        <w:rPr>
          <w:rFonts w:ascii="Calibri Light" w:hAnsi="Calibri Light" w:cs="Calibri Light"/>
          <w:color w:val="000000"/>
          <w:shd w:val="clear" w:color="auto" w:fill="FFFFFF"/>
          <w:lang w:val="uk-UA"/>
        </w:rPr>
        <w:t xml:space="preserve">Вища школа №3 </w:t>
      </w:r>
      <w:r>
        <w:rPr>
          <w:rFonts w:ascii="Calibri Light" w:hAnsi="Calibri Light" w:cs="Calibri Light"/>
          <w:color w:val="000000"/>
          <w:shd w:val="clear" w:color="auto" w:fill="FFFFFF"/>
          <w:lang w:val="uk-UA"/>
        </w:rPr>
        <w:t>–</w:t>
      </w:r>
      <w:r w:rsidRPr="000115DF">
        <w:rPr>
          <w:rFonts w:ascii="Calibri Light" w:hAnsi="Calibri Light" w:cs="Calibri Light"/>
          <w:color w:val="000000"/>
          <w:shd w:val="clear" w:color="auto" w:fill="FFFFFF"/>
          <w:lang w:val="uk-UA"/>
        </w:rPr>
        <w:t>2013. С.7</w:t>
      </w:r>
      <w:r>
        <w:rPr>
          <w:rFonts w:ascii="Calibri Light" w:hAnsi="Calibri Light" w:cs="Calibri Light"/>
          <w:color w:val="000000"/>
          <w:shd w:val="clear" w:color="auto" w:fill="FFFFFF"/>
          <w:lang w:val="uk-UA"/>
        </w:rPr>
        <w:t>–</w:t>
      </w:r>
      <w:r w:rsidRPr="000115DF">
        <w:rPr>
          <w:rFonts w:ascii="Calibri Light" w:hAnsi="Calibri Light" w:cs="Calibri Light"/>
          <w:color w:val="000000"/>
          <w:shd w:val="clear" w:color="auto" w:fill="FFFFFF"/>
          <w:lang w:val="uk-UA"/>
        </w:rPr>
        <w:t>18</w:t>
      </w:r>
      <w:r w:rsidRPr="000115DF">
        <w:rPr>
          <w:rFonts w:ascii="Calibri Light" w:hAnsi="Calibri Light" w:cs="Calibri Light"/>
          <w:color w:val="000000"/>
          <w:lang w:val="uk-UA" w:eastAsia="uk-UA"/>
        </w:rPr>
        <w:t xml:space="preserve">. </w:t>
      </w:r>
      <w:r w:rsidRPr="000115DF">
        <w:rPr>
          <w:rFonts w:ascii="Calibri Light" w:hAnsi="Calibri Light" w:cs="Calibri Light"/>
          <w:color w:val="000000"/>
          <w:lang w:val="uk-UA"/>
        </w:rPr>
        <w:t xml:space="preserve">– URL:   </w:t>
      </w:r>
      <w:r w:rsidRPr="000115DF">
        <w:rPr>
          <w:rFonts w:ascii="Calibri Light" w:hAnsi="Calibri Light" w:cs="Calibri Light"/>
          <w:color w:val="000000"/>
          <w:shd w:val="clear" w:color="auto" w:fill="FFFFFF"/>
          <w:lang w:val="uk-UA"/>
        </w:rPr>
        <w:t>http://lib.iitta.gov.ua/6108/</w:t>
      </w:r>
    </w:p>
  </w:footnote>
  <w:footnote w:id="196">
    <w:p w:rsidR="00892D9D" w:rsidRPr="00BD7A47" w:rsidRDefault="00892D9D" w:rsidP="006D2571">
      <w:pPr>
        <w:pStyle w:val="ab"/>
        <w:spacing w:after="0" w:line="240" w:lineRule="auto"/>
        <w:jc w:val="both"/>
        <w:rPr>
          <w:rFonts w:ascii="Calibri Light" w:hAnsi="Calibri Light"/>
        </w:rPr>
      </w:pPr>
      <w:r w:rsidRPr="00BD7A47">
        <w:rPr>
          <w:rStyle w:val="ad"/>
          <w:rFonts w:ascii="Calibri Light" w:hAnsi="Calibri Light"/>
        </w:rPr>
        <w:footnoteRef/>
      </w:r>
      <w:r w:rsidRPr="00BD7A47">
        <w:rPr>
          <w:rFonts w:ascii="Calibri Light" w:hAnsi="Calibri Light"/>
        </w:rPr>
        <w:t xml:space="preserve"> </w:t>
      </w:r>
      <w:r w:rsidRPr="00BD7A47">
        <w:rPr>
          <w:rFonts w:ascii="Calibri Light" w:hAnsi="Calibri Light" w:cs="Arial"/>
          <w:color w:val="333333"/>
          <w:bdr w:val="none" w:sz="0" w:space="0" w:color="auto" w:frame="1"/>
        </w:rPr>
        <w:t>Методичні рекомендації «Модернізація економічних відносин у системі вищої освіти в Україні» / Ю. Вітренко, В. Ворона, Д. Кірієнко, В. Ковтунець, С. Мельник, О. Мусієнко, Д.Лебідь; за заг. ред. Ю. Вітренко. – Київ: Інститут вищої освіти НАПН України, 2016. – 56 с.</w:t>
      </w:r>
      <w:r w:rsidRPr="00BD7A47">
        <w:rPr>
          <w:rFonts w:ascii="Calibri Light" w:hAnsi="Calibri Light" w:cs="Arial"/>
          <w:color w:val="333333"/>
          <w:bdr w:val="none" w:sz="0" w:space="0" w:color="auto" w:frame="1"/>
          <w:lang w:val="uk-UA"/>
        </w:rPr>
        <w:t xml:space="preserve"> </w:t>
      </w:r>
      <w:r w:rsidRPr="00BD7A47">
        <w:rPr>
          <w:rFonts w:ascii="Calibri Light" w:hAnsi="Calibri Light" w:cs="Arial"/>
          <w:color w:val="333333"/>
          <w:bdr w:val="none" w:sz="0" w:space="0" w:color="auto" w:frame="1"/>
        </w:rPr>
        <w:t> </w:t>
      </w:r>
      <w:r w:rsidRPr="00BD7A47">
        <w:rPr>
          <w:rFonts w:ascii="Calibri Light" w:hAnsi="Calibri Light" w:cs="Calibri Light"/>
          <w:lang w:val="uk-UA"/>
        </w:rPr>
        <w:t xml:space="preserve">– URL: </w:t>
      </w:r>
      <w:r w:rsidRPr="00BD7A47">
        <w:rPr>
          <w:rFonts w:ascii="Calibri Light" w:hAnsi="Calibri Light" w:cs="Arial"/>
          <w:color w:val="333333"/>
          <w:bdr w:val="none" w:sz="0" w:space="0" w:color="auto" w:frame="1"/>
        </w:rPr>
        <w:t>http://www.ihed.org.ua/images/biblioteka/MR_Moderniz</w:t>
      </w:r>
      <w:r>
        <w:rPr>
          <w:rFonts w:ascii="Calibri Light" w:hAnsi="Calibri Light" w:cs="Arial"/>
          <w:color w:val="333333"/>
          <w:bdr w:val="none" w:sz="0" w:space="0" w:color="auto" w:frame="1"/>
        </w:rPr>
        <w:t>–</w:t>
      </w:r>
      <w:r w:rsidRPr="00BD7A47">
        <w:rPr>
          <w:rFonts w:ascii="Calibri Light" w:hAnsi="Calibri Light" w:cs="Arial"/>
          <w:color w:val="333333"/>
          <w:bdr w:val="none" w:sz="0" w:space="0" w:color="auto" w:frame="1"/>
        </w:rPr>
        <w:t>EK</w:t>
      </w:r>
      <w:r>
        <w:rPr>
          <w:rFonts w:ascii="Calibri Light" w:hAnsi="Calibri Light" w:cs="Arial"/>
          <w:color w:val="333333"/>
          <w:bdr w:val="none" w:sz="0" w:space="0" w:color="auto" w:frame="1"/>
        </w:rPr>
        <w:t>–</w:t>
      </w:r>
      <w:r w:rsidRPr="00BD7A47">
        <w:rPr>
          <w:rFonts w:ascii="Calibri Light" w:hAnsi="Calibri Light" w:cs="Arial"/>
          <w:color w:val="333333"/>
          <w:bdr w:val="none" w:sz="0" w:space="0" w:color="auto" w:frame="1"/>
        </w:rPr>
        <w:t>Vidnosin</w:t>
      </w:r>
      <w:r>
        <w:rPr>
          <w:rFonts w:ascii="Calibri Light" w:hAnsi="Calibri Light" w:cs="Arial"/>
          <w:color w:val="333333"/>
          <w:bdr w:val="none" w:sz="0" w:space="0" w:color="auto" w:frame="1"/>
        </w:rPr>
        <w:t>–</w:t>
      </w:r>
      <w:r w:rsidRPr="00BD7A47">
        <w:rPr>
          <w:rFonts w:ascii="Calibri Light" w:hAnsi="Calibri Light" w:cs="Arial"/>
          <w:color w:val="333333"/>
          <w:bdr w:val="none" w:sz="0" w:space="0" w:color="auto" w:frame="1"/>
        </w:rPr>
        <w:t>VO</w:t>
      </w:r>
      <w:r>
        <w:rPr>
          <w:rFonts w:ascii="Calibri Light" w:hAnsi="Calibri Light" w:cs="Arial"/>
          <w:color w:val="333333"/>
          <w:bdr w:val="none" w:sz="0" w:space="0" w:color="auto" w:frame="1"/>
        </w:rPr>
        <w:t>–</w:t>
      </w:r>
      <w:r w:rsidRPr="00BD7A47">
        <w:rPr>
          <w:rFonts w:ascii="Calibri Light" w:hAnsi="Calibri Light" w:cs="Arial"/>
          <w:color w:val="333333"/>
          <w:bdr w:val="none" w:sz="0" w:space="0" w:color="auto" w:frame="1"/>
        </w:rPr>
        <w:t>UA_IVO</w:t>
      </w:r>
      <w:r>
        <w:rPr>
          <w:rFonts w:ascii="Calibri Light" w:hAnsi="Calibri Light" w:cs="Arial"/>
          <w:color w:val="333333"/>
          <w:bdr w:val="none" w:sz="0" w:space="0" w:color="auto" w:frame="1"/>
        </w:rPr>
        <w:t>–</w:t>
      </w:r>
      <w:r w:rsidRPr="00BD7A47">
        <w:rPr>
          <w:rFonts w:ascii="Calibri Light" w:hAnsi="Calibri Light" w:cs="Arial"/>
          <w:color w:val="333333"/>
          <w:bdr w:val="none" w:sz="0" w:space="0" w:color="auto" w:frame="1"/>
        </w:rPr>
        <w:t>2017</w:t>
      </w:r>
      <w:r>
        <w:rPr>
          <w:rFonts w:ascii="Calibri Light" w:hAnsi="Calibri Light" w:cs="Arial"/>
          <w:color w:val="333333"/>
          <w:bdr w:val="none" w:sz="0" w:space="0" w:color="auto" w:frame="1"/>
        </w:rPr>
        <w:t>–</w:t>
      </w:r>
      <w:r w:rsidRPr="00BD7A47">
        <w:rPr>
          <w:rFonts w:ascii="Calibri Light" w:hAnsi="Calibri Light" w:cs="Arial"/>
          <w:color w:val="333333"/>
          <w:bdr w:val="none" w:sz="0" w:space="0" w:color="auto" w:frame="1"/>
        </w:rPr>
        <w:t>56p_avtors</w:t>
      </w:r>
      <w:r>
        <w:rPr>
          <w:rFonts w:ascii="Calibri Light" w:hAnsi="Calibri Light" w:cs="Arial"/>
          <w:color w:val="333333"/>
          <w:bdr w:val="none" w:sz="0" w:space="0" w:color="auto" w:frame="1"/>
        </w:rPr>
        <w:t>–</w:t>
      </w:r>
      <w:r w:rsidRPr="00BD7A47">
        <w:rPr>
          <w:rFonts w:ascii="Calibri Light" w:hAnsi="Calibri Light" w:cs="Arial"/>
          <w:color w:val="333333"/>
          <w:bdr w:val="none" w:sz="0" w:space="0" w:color="auto" w:frame="1"/>
        </w:rPr>
        <w:t>kolektiv.pdf</w:t>
      </w:r>
    </w:p>
  </w:footnote>
  <w:footnote w:id="197">
    <w:p w:rsidR="00892D9D" w:rsidRPr="00BD7A47" w:rsidRDefault="00892D9D" w:rsidP="006D2571">
      <w:pPr>
        <w:pStyle w:val="ab"/>
        <w:spacing w:after="0" w:line="240" w:lineRule="auto"/>
        <w:jc w:val="both"/>
        <w:rPr>
          <w:rFonts w:ascii="Calibri Light" w:hAnsi="Calibri Light" w:cs="Calibri Light"/>
          <w:lang w:val="uk-UA"/>
        </w:rPr>
      </w:pPr>
      <w:r w:rsidRPr="00BD7A47">
        <w:rPr>
          <w:rStyle w:val="ad"/>
          <w:rFonts w:ascii="Calibri Light" w:hAnsi="Calibri Light" w:cs="Calibri Light"/>
        </w:rPr>
        <w:footnoteRef/>
      </w:r>
      <w:r w:rsidRPr="00BD7A47">
        <w:rPr>
          <w:rFonts w:ascii="Calibri Light" w:hAnsi="Calibri Light" w:cs="Calibri Light"/>
          <w:lang w:val="uk-UA"/>
        </w:rPr>
        <w:t xml:space="preserve"> Ю. </w:t>
      </w:r>
      <w:r w:rsidRPr="00BD7A47">
        <w:rPr>
          <w:rStyle w:val="personname"/>
          <w:rFonts w:ascii="Calibri Light" w:eastAsia="Batang" w:hAnsi="Calibri Light" w:cs="Calibri Light"/>
          <w:shd w:val="clear" w:color="auto" w:fill="FFFFFF"/>
          <w:lang w:val="uk-UA"/>
        </w:rPr>
        <w:t>Вітренко «</w:t>
      </w:r>
      <w:r w:rsidRPr="00BD7A47">
        <w:rPr>
          <w:rStyle w:val="af7"/>
          <w:rFonts w:ascii="Calibri Light" w:hAnsi="Calibri Light" w:cs="Calibri Light"/>
          <w:i w:val="0"/>
          <w:shd w:val="clear" w:color="auto" w:fill="FFFFFF"/>
          <w:lang w:val="uk-UA"/>
        </w:rPr>
        <w:t>Взаємозв'язок освіти та зайнятості населення України в умовах ринкової економіки: пошук узгодженностей»</w:t>
      </w:r>
      <w:r w:rsidRPr="00BD7A47">
        <w:rPr>
          <w:rFonts w:ascii="Calibri Light" w:hAnsi="Calibri Light" w:cs="Calibri Light"/>
          <w:i/>
          <w:shd w:val="clear" w:color="auto" w:fill="FFFFFF"/>
        </w:rPr>
        <w:t> </w:t>
      </w:r>
      <w:r w:rsidRPr="00BD7A47">
        <w:rPr>
          <w:rFonts w:ascii="Calibri Light" w:hAnsi="Calibri Light" w:cs="Calibri Light"/>
          <w:shd w:val="clear" w:color="auto" w:fill="FFFFFF"/>
          <w:lang w:val="uk-UA"/>
        </w:rPr>
        <w:t xml:space="preserve">Вища школа №3 </w:t>
      </w:r>
      <w:r>
        <w:rPr>
          <w:rFonts w:ascii="Calibri Light" w:hAnsi="Calibri Light" w:cs="Calibri Light"/>
          <w:shd w:val="clear" w:color="auto" w:fill="FFFFFF"/>
          <w:lang w:val="uk-UA"/>
        </w:rPr>
        <w:t>–</w:t>
      </w:r>
      <w:r w:rsidRPr="00BD7A47">
        <w:rPr>
          <w:rFonts w:ascii="Calibri Light" w:hAnsi="Calibri Light" w:cs="Calibri Light"/>
          <w:shd w:val="clear" w:color="auto" w:fill="FFFFFF"/>
          <w:lang w:val="uk-UA"/>
        </w:rPr>
        <w:t>2013. С.7</w:t>
      </w:r>
      <w:r>
        <w:rPr>
          <w:rFonts w:ascii="Calibri Light" w:hAnsi="Calibri Light" w:cs="Calibri Light"/>
          <w:shd w:val="clear" w:color="auto" w:fill="FFFFFF"/>
          <w:lang w:val="uk-UA"/>
        </w:rPr>
        <w:t>–</w:t>
      </w:r>
      <w:r w:rsidRPr="00BD7A47">
        <w:rPr>
          <w:rFonts w:ascii="Calibri Light" w:hAnsi="Calibri Light" w:cs="Calibri Light"/>
          <w:shd w:val="clear" w:color="auto" w:fill="FFFFFF"/>
          <w:lang w:val="uk-UA"/>
        </w:rPr>
        <w:t>18</w:t>
      </w:r>
      <w:r w:rsidRPr="00BD7A47">
        <w:rPr>
          <w:rFonts w:ascii="Calibri Light" w:hAnsi="Calibri Light" w:cs="Calibri Light"/>
          <w:lang w:val="uk-UA" w:eastAsia="uk-UA"/>
        </w:rPr>
        <w:t xml:space="preserve">. </w:t>
      </w:r>
      <w:r w:rsidRPr="00BD7A47">
        <w:rPr>
          <w:rFonts w:ascii="Calibri Light" w:hAnsi="Calibri Light" w:cs="Calibri Light"/>
          <w:lang w:val="uk-UA"/>
        </w:rPr>
        <w:t xml:space="preserve">– URL:   </w:t>
      </w:r>
      <w:r w:rsidRPr="00BD7A47">
        <w:rPr>
          <w:rFonts w:ascii="Calibri Light" w:hAnsi="Calibri Light" w:cs="Calibri Light"/>
          <w:shd w:val="clear" w:color="auto" w:fill="FFFFFF"/>
          <w:lang w:val="uk-UA"/>
        </w:rPr>
        <w:t>http://lib.iitta.gov.ua/6108/</w:t>
      </w:r>
    </w:p>
  </w:footnote>
  <w:footnote w:id="198">
    <w:p w:rsidR="00892D9D" w:rsidRPr="000115DF" w:rsidRDefault="00892D9D" w:rsidP="006D2571">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w:t>
      </w:r>
      <w:r w:rsidRPr="000115DF">
        <w:rPr>
          <w:rFonts w:ascii="Calibri Light" w:hAnsi="Calibri Light" w:cs="Calibri Light"/>
          <w:lang w:val="uk-UA" w:eastAsia="uk-UA"/>
        </w:rPr>
        <w:t>Перелік галузей знань і спеціальностей, за якими здійснюється підготовка здобувачів вищої освіти</w:t>
      </w:r>
      <w:r w:rsidRPr="000115DF">
        <w:rPr>
          <w:rStyle w:val="10"/>
          <w:rFonts w:ascii="Calibri Light" w:eastAsia="Calibri" w:hAnsi="Calibri Light" w:cs="Calibri Light"/>
          <w:bCs w:val="0"/>
          <w:sz w:val="20"/>
          <w:szCs w:val="20"/>
          <w:shd w:val="clear" w:color="auto" w:fill="FFFFFF"/>
          <w:lang w:val="uk-UA"/>
        </w:rPr>
        <w:t xml:space="preserve"> </w:t>
      </w:r>
      <w:r w:rsidRPr="000115DF">
        <w:rPr>
          <w:rStyle w:val="10"/>
          <w:rFonts w:ascii="Calibri Light" w:eastAsia="Calibri" w:hAnsi="Calibri Light" w:cs="Calibri Light"/>
          <w:b w:val="0"/>
          <w:bCs w:val="0"/>
          <w:sz w:val="20"/>
          <w:szCs w:val="20"/>
          <w:shd w:val="clear" w:color="auto" w:fill="FFFFFF"/>
          <w:lang w:val="uk-UA"/>
        </w:rPr>
        <w:t>(</w:t>
      </w:r>
      <w:r w:rsidRPr="000115DF">
        <w:rPr>
          <w:rStyle w:val="rvts9"/>
          <w:rFonts w:ascii="Calibri Light" w:hAnsi="Calibri Light" w:cs="Calibri Light"/>
          <w:bCs/>
          <w:shd w:val="clear" w:color="auto" w:fill="FFFFFF"/>
          <w:lang w:val="uk-UA"/>
        </w:rPr>
        <w:t>затверджено постановою Кабінету Міністрів України від 1 лютого 2017 р. № 53)</w:t>
      </w:r>
      <w:r w:rsidRPr="000115DF">
        <w:rPr>
          <w:rFonts w:ascii="Calibri Light" w:hAnsi="Calibri Light" w:cs="Calibri Light"/>
          <w:lang w:val="uk-UA" w:eastAsia="uk-UA"/>
        </w:rPr>
        <w:t xml:space="preserve">. </w:t>
      </w:r>
      <w:r w:rsidRPr="000115DF">
        <w:rPr>
          <w:rFonts w:ascii="Calibri Light" w:hAnsi="Calibri Light" w:cs="Calibri Light"/>
          <w:lang w:val="uk-UA"/>
        </w:rPr>
        <w:t xml:space="preserve">– URL:   </w:t>
      </w:r>
      <w:r w:rsidRPr="000115DF">
        <w:rPr>
          <w:rStyle w:val="rvts9"/>
          <w:rFonts w:ascii="Calibri Light" w:hAnsi="Calibri Light" w:cs="Calibri Light"/>
          <w:bCs/>
          <w:shd w:val="clear" w:color="auto" w:fill="FFFFFF"/>
          <w:lang w:val="uk-UA"/>
        </w:rPr>
        <w:t xml:space="preserve"> http://zakon3.rada.gov.ua/laws/show/53</w:t>
      </w:r>
      <w:r>
        <w:rPr>
          <w:rStyle w:val="rvts9"/>
          <w:rFonts w:ascii="Calibri Light" w:hAnsi="Calibri Light" w:cs="Calibri Light"/>
          <w:bCs/>
          <w:shd w:val="clear" w:color="auto" w:fill="FFFFFF"/>
          <w:lang w:val="uk-UA"/>
        </w:rPr>
        <w:t>–</w:t>
      </w:r>
      <w:r w:rsidRPr="000115DF">
        <w:rPr>
          <w:rStyle w:val="rvts9"/>
          <w:rFonts w:ascii="Calibri Light" w:hAnsi="Calibri Light" w:cs="Calibri Light"/>
          <w:bCs/>
          <w:shd w:val="clear" w:color="auto" w:fill="FFFFFF"/>
          <w:lang w:val="uk-UA"/>
        </w:rPr>
        <w:t>2017</w:t>
      </w:r>
      <w:r>
        <w:rPr>
          <w:rStyle w:val="rvts9"/>
          <w:rFonts w:ascii="Calibri Light" w:hAnsi="Calibri Light" w:cs="Calibri Light"/>
          <w:bCs/>
          <w:shd w:val="clear" w:color="auto" w:fill="FFFFFF"/>
          <w:lang w:val="uk-UA"/>
        </w:rPr>
        <w:t>–</w:t>
      </w:r>
      <w:r w:rsidRPr="000115DF">
        <w:rPr>
          <w:rStyle w:val="rvts9"/>
          <w:rFonts w:ascii="Calibri Light" w:hAnsi="Calibri Light" w:cs="Calibri Light"/>
          <w:bCs/>
          <w:shd w:val="clear" w:color="auto" w:fill="FFFFFF"/>
          <w:lang w:val="uk-UA"/>
        </w:rPr>
        <w:t>%D0%BF</w:t>
      </w:r>
    </w:p>
  </w:footnote>
  <w:footnote w:id="199">
    <w:p w:rsidR="00892D9D" w:rsidRPr="000115DF" w:rsidRDefault="00892D9D" w:rsidP="00F7047F">
      <w:pPr>
        <w:pStyle w:val="ab"/>
        <w:spacing w:after="0" w:line="240" w:lineRule="auto"/>
        <w:jc w:val="both"/>
        <w:rPr>
          <w:rFonts w:ascii="Calibri Light" w:hAnsi="Calibri Light" w:cs="Calibri Light"/>
          <w:color w:val="000000"/>
          <w:lang w:val="uk-UA"/>
        </w:rPr>
      </w:pPr>
      <w:r w:rsidRPr="000115DF">
        <w:rPr>
          <w:rStyle w:val="ad"/>
          <w:rFonts w:ascii="Calibri Light" w:hAnsi="Calibri Light" w:cs="Calibri Light"/>
          <w:color w:val="000000"/>
        </w:rPr>
        <w:footnoteRef/>
      </w:r>
      <w:r w:rsidRPr="000115DF">
        <w:rPr>
          <w:rFonts w:ascii="Calibri Light" w:hAnsi="Calibri Light" w:cs="Calibri Light"/>
          <w:color w:val="000000"/>
          <w:lang w:val="uk-UA"/>
        </w:rPr>
        <w:t xml:space="preserve"> Класифікатор видів економічної діяльності. – URL:  </w:t>
      </w:r>
      <w:hyperlink r:id="rId75" w:history="1">
        <w:r w:rsidRPr="000115DF">
          <w:rPr>
            <w:rStyle w:val="a5"/>
            <w:rFonts w:ascii="Calibri Light" w:eastAsia="Batang" w:hAnsi="Calibri Light" w:cs="Calibri Light"/>
            <w:color w:val="000000"/>
            <w:u w:val="none"/>
          </w:rPr>
          <w:t>http</w:t>
        </w:r>
        <w:r w:rsidRPr="000115DF">
          <w:rPr>
            <w:rStyle w:val="a5"/>
            <w:rFonts w:ascii="Calibri Light" w:eastAsia="Batang" w:hAnsi="Calibri Light" w:cs="Calibri Light"/>
            <w:color w:val="000000"/>
            <w:u w:val="none"/>
            <w:lang w:val="uk-UA"/>
          </w:rPr>
          <w:t>://</w:t>
        </w:r>
        <w:r w:rsidRPr="000115DF">
          <w:rPr>
            <w:rStyle w:val="a5"/>
            <w:rFonts w:ascii="Calibri Light" w:eastAsia="Batang" w:hAnsi="Calibri Light" w:cs="Calibri Light"/>
            <w:color w:val="000000"/>
            <w:u w:val="none"/>
          </w:rPr>
          <w:t>www</w:t>
        </w:r>
        <w:r w:rsidRPr="000115DF">
          <w:rPr>
            <w:rStyle w:val="a5"/>
            <w:rFonts w:ascii="Calibri Light" w:eastAsia="Batang" w:hAnsi="Calibri Light" w:cs="Calibri Light"/>
            <w:color w:val="000000"/>
            <w:u w:val="none"/>
            <w:lang w:val="uk-UA"/>
          </w:rPr>
          <w:t>.</w:t>
        </w:r>
        <w:r w:rsidRPr="000115DF">
          <w:rPr>
            <w:rStyle w:val="a5"/>
            <w:rFonts w:ascii="Calibri Light" w:eastAsia="Batang" w:hAnsi="Calibri Light" w:cs="Calibri Light"/>
            <w:color w:val="000000"/>
            <w:u w:val="none"/>
          </w:rPr>
          <w:t>vobu</w:t>
        </w:r>
        <w:r w:rsidRPr="000115DF">
          <w:rPr>
            <w:rStyle w:val="a5"/>
            <w:rFonts w:ascii="Calibri Light" w:eastAsia="Batang" w:hAnsi="Calibri Light" w:cs="Calibri Light"/>
            <w:color w:val="000000"/>
            <w:u w:val="none"/>
            <w:lang w:val="uk-UA"/>
          </w:rPr>
          <w:t>.</w:t>
        </w:r>
        <w:r w:rsidRPr="000115DF">
          <w:rPr>
            <w:rStyle w:val="a5"/>
            <w:rFonts w:ascii="Calibri Light" w:eastAsia="Batang" w:hAnsi="Calibri Light" w:cs="Calibri Light"/>
            <w:color w:val="000000"/>
            <w:u w:val="none"/>
          </w:rPr>
          <w:t>com</w:t>
        </w:r>
        <w:r w:rsidRPr="000115DF">
          <w:rPr>
            <w:rStyle w:val="a5"/>
            <w:rFonts w:ascii="Calibri Light" w:eastAsia="Batang" w:hAnsi="Calibri Light" w:cs="Calibri Light"/>
            <w:color w:val="000000"/>
            <w:u w:val="none"/>
            <w:lang w:val="uk-UA"/>
          </w:rPr>
          <w:t>.</w:t>
        </w:r>
        <w:r w:rsidRPr="000115DF">
          <w:rPr>
            <w:rStyle w:val="a5"/>
            <w:rFonts w:ascii="Calibri Light" w:eastAsia="Batang" w:hAnsi="Calibri Light" w:cs="Calibri Light"/>
            <w:color w:val="000000"/>
            <w:u w:val="none"/>
          </w:rPr>
          <w:t>ua</w:t>
        </w:r>
        <w:r w:rsidRPr="000115DF">
          <w:rPr>
            <w:rStyle w:val="a5"/>
            <w:rFonts w:ascii="Calibri Light" w:eastAsia="Batang" w:hAnsi="Calibri Light" w:cs="Calibri Light"/>
            <w:color w:val="000000"/>
            <w:u w:val="none"/>
            <w:lang w:val="uk-UA"/>
          </w:rPr>
          <w:t>/</w:t>
        </w:r>
        <w:r w:rsidRPr="000115DF">
          <w:rPr>
            <w:rStyle w:val="a5"/>
            <w:rFonts w:ascii="Calibri Light" w:eastAsia="Batang" w:hAnsi="Calibri Light" w:cs="Calibri Light"/>
            <w:color w:val="000000"/>
            <w:u w:val="none"/>
          </w:rPr>
          <w:t>img</w:t>
        </w:r>
        <w:r w:rsidRPr="000115DF">
          <w:rPr>
            <w:rStyle w:val="a5"/>
            <w:rFonts w:ascii="Calibri Light" w:eastAsia="Batang" w:hAnsi="Calibri Light" w:cs="Calibri Light"/>
            <w:color w:val="000000"/>
            <w:u w:val="none"/>
            <w:lang w:val="uk-UA"/>
          </w:rPr>
          <w:t>/</w:t>
        </w:r>
        <w:r w:rsidRPr="000115DF">
          <w:rPr>
            <w:rStyle w:val="a5"/>
            <w:rFonts w:ascii="Calibri Light" w:eastAsia="Batang" w:hAnsi="Calibri Light" w:cs="Calibri Light"/>
            <w:color w:val="000000"/>
            <w:u w:val="none"/>
          </w:rPr>
          <w:t>custom</w:t>
        </w:r>
        <w:r w:rsidRPr="000115DF">
          <w:rPr>
            <w:rStyle w:val="a5"/>
            <w:rFonts w:ascii="Calibri Light" w:eastAsia="Batang" w:hAnsi="Calibri Light" w:cs="Calibri Light"/>
            <w:color w:val="000000"/>
            <w:u w:val="none"/>
            <w:lang w:val="uk-UA"/>
          </w:rPr>
          <w:t>/</w:t>
        </w:r>
        <w:r w:rsidRPr="000115DF">
          <w:rPr>
            <w:rStyle w:val="a5"/>
            <w:rFonts w:ascii="Calibri Light" w:eastAsia="Batang" w:hAnsi="Calibri Light" w:cs="Calibri Light"/>
            <w:color w:val="000000"/>
            <w:u w:val="none"/>
          </w:rPr>
          <w:t>Classifier</w:t>
        </w:r>
        <w:r w:rsidRPr="000115DF">
          <w:rPr>
            <w:rStyle w:val="a5"/>
            <w:rFonts w:ascii="Calibri Light" w:eastAsia="Batang" w:hAnsi="Calibri Light" w:cs="Calibri Light"/>
            <w:color w:val="000000"/>
            <w:u w:val="none"/>
            <w:lang w:val="uk-UA"/>
          </w:rPr>
          <w:t>/10/</w:t>
        </w:r>
        <w:r w:rsidRPr="000115DF">
          <w:rPr>
            <w:rStyle w:val="a5"/>
            <w:rFonts w:ascii="Calibri Light" w:eastAsia="Batang" w:hAnsi="Calibri Light" w:cs="Calibri Light"/>
            <w:color w:val="000000"/>
            <w:u w:val="none"/>
          </w:rPr>
          <w:t>file</w:t>
        </w:r>
        <w:r w:rsidRPr="000115DF">
          <w:rPr>
            <w:rStyle w:val="a5"/>
            <w:rFonts w:ascii="Calibri Light" w:eastAsia="Batang" w:hAnsi="Calibri Light" w:cs="Calibri Light"/>
            <w:color w:val="000000"/>
            <w:u w:val="none"/>
            <w:lang w:val="uk-UA"/>
          </w:rPr>
          <w:t>_</w:t>
        </w:r>
        <w:r w:rsidRPr="000115DF">
          <w:rPr>
            <w:rStyle w:val="a5"/>
            <w:rFonts w:ascii="Calibri Light" w:eastAsia="Batang" w:hAnsi="Calibri Light" w:cs="Calibri Light"/>
            <w:color w:val="000000"/>
            <w:u w:val="none"/>
          </w:rPr>
          <w:t>rus</w:t>
        </w:r>
        <w:r w:rsidRPr="000115DF">
          <w:rPr>
            <w:rStyle w:val="a5"/>
            <w:rFonts w:ascii="Calibri Light" w:eastAsia="Batang" w:hAnsi="Calibri Light" w:cs="Calibri Light"/>
            <w:color w:val="000000"/>
            <w:u w:val="none"/>
            <w:lang w:val="uk-UA"/>
          </w:rPr>
          <w:t>.</w:t>
        </w:r>
        <w:r w:rsidRPr="000115DF">
          <w:rPr>
            <w:rStyle w:val="a5"/>
            <w:rFonts w:ascii="Calibri Light" w:eastAsia="Batang" w:hAnsi="Calibri Light" w:cs="Calibri Light"/>
            <w:color w:val="000000"/>
            <w:u w:val="none"/>
          </w:rPr>
          <w:t>pdf</w:t>
        </w:r>
      </w:hyperlink>
    </w:p>
  </w:footnote>
  <w:footnote w:id="200">
    <w:p w:rsidR="00892D9D" w:rsidRPr="000115DF" w:rsidRDefault="00892D9D" w:rsidP="00F7047F">
      <w:pPr>
        <w:pStyle w:val="ab"/>
        <w:spacing w:after="0" w:line="240" w:lineRule="auto"/>
        <w:jc w:val="both"/>
        <w:rPr>
          <w:rFonts w:ascii="Calibri Light" w:hAnsi="Calibri Light" w:cs="Calibri Light"/>
          <w:color w:val="000000"/>
          <w:lang w:val="uk-UA"/>
        </w:rPr>
      </w:pPr>
      <w:r w:rsidRPr="000115DF">
        <w:rPr>
          <w:rStyle w:val="ad"/>
          <w:rFonts w:ascii="Calibri Light" w:hAnsi="Calibri Light" w:cs="Calibri Light"/>
          <w:color w:val="000000"/>
        </w:rPr>
        <w:footnoteRef/>
      </w:r>
      <w:r w:rsidRPr="000115DF">
        <w:rPr>
          <w:rFonts w:ascii="Calibri Light" w:hAnsi="Calibri Light" w:cs="Calibri Light"/>
          <w:color w:val="000000"/>
        </w:rPr>
        <w:t xml:space="preserve"> </w:t>
      </w:r>
      <w:r w:rsidRPr="000115DF">
        <w:rPr>
          <w:rFonts w:ascii="Calibri Light" w:hAnsi="Calibri Light" w:cs="Calibri Light"/>
          <w:color w:val="000000"/>
          <w:lang w:val="uk-UA"/>
        </w:rPr>
        <w:t>Вища школа. Науково</w:t>
      </w:r>
      <w:r>
        <w:rPr>
          <w:rFonts w:ascii="Calibri Light" w:hAnsi="Calibri Light" w:cs="Calibri Light"/>
          <w:color w:val="000000"/>
          <w:lang w:val="uk-UA"/>
        </w:rPr>
        <w:t>–</w:t>
      </w:r>
      <w:r w:rsidRPr="000115DF">
        <w:rPr>
          <w:rFonts w:ascii="Calibri Light" w:hAnsi="Calibri Light" w:cs="Calibri Light"/>
          <w:color w:val="000000"/>
          <w:lang w:val="uk-UA"/>
        </w:rPr>
        <w:t>практичне видання. – К.: Знання, 2013. №3(105)/2013– с. 7</w:t>
      </w:r>
      <w:r>
        <w:rPr>
          <w:rFonts w:ascii="Calibri Light" w:hAnsi="Calibri Light" w:cs="Calibri Light"/>
          <w:color w:val="000000"/>
          <w:lang w:val="uk-UA"/>
        </w:rPr>
        <w:t>–</w:t>
      </w:r>
      <w:r w:rsidRPr="000115DF">
        <w:rPr>
          <w:rFonts w:ascii="Calibri Light" w:hAnsi="Calibri Light" w:cs="Calibri Light"/>
          <w:color w:val="000000"/>
          <w:lang w:val="uk-UA"/>
        </w:rPr>
        <w:t>18</w:t>
      </w:r>
    </w:p>
  </w:footnote>
  <w:footnote w:id="201">
    <w:p w:rsidR="00892D9D" w:rsidRPr="007F59A9" w:rsidRDefault="00892D9D" w:rsidP="00F7047F">
      <w:pPr>
        <w:pStyle w:val="ab"/>
        <w:spacing w:after="0"/>
        <w:rPr>
          <w:rFonts w:ascii="Calibri Light" w:hAnsi="Calibri Light"/>
          <w:lang w:val="uk-UA"/>
        </w:rPr>
      </w:pPr>
      <w:r>
        <w:rPr>
          <w:rStyle w:val="ad"/>
        </w:rPr>
        <w:footnoteRef/>
      </w:r>
      <w:r>
        <w:t xml:space="preserve"> </w:t>
      </w:r>
      <w:r w:rsidRPr="007F59A9">
        <w:rPr>
          <w:rFonts w:ascii="Calibri Light" w:hAnsi="Calibri Light"/>
          <w:lang w:val="uk-UA"/>
        </w:rPr>
        <w:t>Вітренко Ю.М.  «Вартість і ціни освітніх послуг» /Науково–практичний журнал  «</w:t>
      </w:r>
      <w:r w:rsidRPr="007F59A9">
        <w:rPr>
          <w:rFonts w:ascii="Calibri Light" w:hAnsi="Calibri Light"/>
        </w:rPr>
        <w:t>Фінанси України</w:t>
      </w:r>
      <w:r w:rsidRPr="007F59A9">
        <w:rPr>
          <w:rFonts w:ascii="Calibri Light" w:hAnsi="Calibri Light"/>
          <w:lang w:val="uk-UA"/>
        </w:rPr>
        <w:t xml:space="preserve">» № 1,  </w:t>
      </w:r>
      <w:r w:rsidRPr="007F59A9">
        <w:rPr>
          <w:rFonts w:ascii="Calibri Light" w:hAnsi="Calibri Light"/>
        </w:rPr>
        <w:t>2017</w:t>
      </w:r>
      <w:r w:rsidRPr="007F59A9">
        <w:rPr>
          <w:rFonts w:ascii="Calibri Light" w:hAnsi="Calibri Light"/>
          <w:lang w:val="uk-UA"/>
        </w:rPr>
        <w:t xml:space="preserve">.– </w:t>
      </w:r>
      <w:r w:rsidRPr="007F59A9">
        <w:rPr>
          <w:rFonts w:ascii="Calibri Light" w:hAnsi="Calibri Light" w:cs="Calibri Light"/>
          <w:color w:val="000000"/>
          <w:lang w:val="uk-UA"/>
        </w:rPr>
        <w:t xml:space="preserve">С.18–20.  </w:t>
      </w:r>
    </w:p>
  </w:footnote>
  <w:footnote w:id="202">
    <w:p w:rsidR="00892D9D" w:rsidRPr="007F59A9" w:rsidRDefault="00892D9D" w:rsidP="00F7047F">
      <w:pPr>
        <w:pStyle w:val="ab"/>
        <w:spacing w:after="0"/>
        <w:rPr>
          <w:rFonts w:ascii="Calibri Light" w:hAnsi="Calibri Light"/>
          <w:lang w:val="uk-UA"/>
        </w:rPr>
      </w:pPr>
      <w:r w:rsidRPr="007F59A9">
        <w:rPr>
          <w:rStyle w:val="ad"/>
          <w:rFonts w:ascii="Calibri Light" w:hAnsi="Calibri Light"/>
        </w:rPr>
        <w:footnoteRef/>
      </w:r>
      <w:r w:rsidRPr="007F59A9">
        <w:rPr>
          <w:rFonts w:ascii="Calibri Light" w:hAnsi="Calibri Light"/>
        </w:rPr>
        <w:t xml:space="preserve"> </w:t>
      </w:r>
      <w:r w:rsidRPr="007F59A9">
        <w:rPr>
          <w:rFonts w:ascii="Calibri Light" w:hAnsi="Calibri Light"/>
          <w:lang w:val="uk-UA"/>
        </w:rPr>
        <w:t>Там само. С.21.</w:t>
      </w:r>
    </w:p>
  </w:footnote>
  <w:footnote w:id="203">
    <w:p w:rsidR="00892D9D" w:rsidRPr="007F59A9" w:rsidRDefault="00892D9D" w:rsidP="00F7047F">
      <w:pPr>
        <w:pStyle w:val="ab"/>
        <w:spacing w:after="0"/>
        <w:rPr>
          <w:rFonts w:ascii="Calibri Light" w:hAnsi="Calibri Light"/>
          <w:lang w:val="uk-UA"/>
        </w:rPr>
      </w:pPr>
      <w:r w:rsidRPr="007F59A9">
        <w:rPr>
          <w:rStyle w:val="ad"/>
          <w:rFonts w:ascii="Calibri Light" w:hAnsi="Calibri Light"/>
        </w:rPr>
        <w:footnoteRef/>
      </w:r>
      <w:r w:rsidRPr="007F59A9">
        <w:rPr>
          <w:rFonts w:ascii="Calibri Light" w:hAnsi="Calibri Light"/>
        </w:rPr>
        <w:t xml:space="preserve"> </w:t>
      </w:r>
      <w:r w:rsidRPr="007F59A9">
        <w:rPr>
          <w:rFonts w:ascii="Calibri Light" w:hAnsi="Calibri Light"/>
          <w:lang w:val="uk-UA"/>
        </w:rPr>
        <w:t>Там само. С.21.</w:t>
      </w:r>
    </w:p>
  </w:footnote>
  <w:footnote w:id="204">
    <w:p w:rsidR="00892D9D" w:rsidRPr="005D75A1" w:rsidRDefault="00892D9D" w:rsidP="000B0817">
      <w:pPr>
        <w:pStyle w:val="ab"/>
        <w:jc w:val="both"/>
        <w:rPr>
          <w:rFonts w:ascii="Calibri Light" w:hAnsi="Calibri Light" w:cs="Calibri Light"/>
          <w:lang w:val="uk-UA"/>
        </w:rPr>
      </w:pPr>
      <w:r w:rsidRPr="005D75A1">
        <w:rPr>
          <w:rStyle w:val="ad"/>
          <w:rFonts w:ascii="Calibri Light" w:hAnsi="Calibri Light" w:cs="Calibri Light"/>
        </w:rPr>
        <w:footnoteRef/>
      </w:r>
      <w:r w:rsidRPr="005D75A1">
        <w:rPr>
          <w:rFonts w:ascii="Calibri Light" w:hAnsi="Calibri Light" w:cs="Calibri Light"/>
        </w:rPr>
        <w:t xml:space="preserve"> </w:t>
      </w:r>
      <w:r w:rsidRPr="005D75A1">
        <w:rPr>
          <w:rFonts w:ascii="Calibri Light" w:hAnsi="Calibri Light" w:cs="Calibri Light"/>
          <w:color w:val="000000"/>
        </w:rPr>
        <w:t xml:space="preserve">Статистичний щорічник України за 2011 рік </w:t>
      </w:r>
      <w:r w:rsidRPr="005D75A1">
        <w:rPr>
          <w:rFonts w:ascii="Calibri Light" w:hAnsi="Calibri Light" w:cs="Calibri Light"/>
          <w:color w:val="000000"/>
          <w:lang w:val="uk-UA"/>
        </w:rPr>
        <w:t>c.115</w:t>
      </w:r>
      <w:r>
        <w:rPr>
          <w:rFonts w:ascii="Calibri Light" w:hAnsi="Calibri Light" w:cs="Calibri Light"/>
          <w:color w:val="000000"/>
          <w:lang w:val="uk-UA"/>
        </w:rPr>
        <w:t>–</w:t>
      </w:r>
      <w:r w:rsidRPr="005D75A1">
        <w:rPr>
          <w:rFonts w:ascii="Calibri Light" w:hAnsi="Calibri Light" w:cs="Calibri Light"/>
          <w:color w:val="000000"/>
          <w:lang w:val="uk-UA"/>
        </w:rPr>
        <w:t>116. – URL:  http://www.ukrstat.gov.ua/druk/publicat/Arhiv_u/01/Arch_zor_zb.htm</w:t>
      </w:r>
    </w:p>
  </w:footnote>
  <w:footnote w:id="205">
    <w:p w:rsidR="00892D9D" w:rsidRPr="007F59A9" w:rsidRDefault="00892D9D" w:rsidP="00F7047F">
      <w:pPr>
        <w:pStyle w:val="ab"/>
        <w:spacing w:after="0" w:line="240" w:lineRule="auto"/>
        <w:jc w:val="both"/>
        <w:rPr>
          <w:rFonts w:ascii="Calibri Light" w:hAnsi="Calibri Light" w:cs="Calibri Light"/>
          <w:color w:val="000000"/>
          <w:lang w:val="uk-UA"/>
        </w:rPr>
      </w:pPr>
      <w:r w:rsidRPr="007F59A9">
        <w:rPr>
          <w:rFonts w:ascii="Calibri Light" w:hAnsi="Calibri Light" w:cs="Calibri Light"/>
          <w:color w:val="000000"/>
          <w:lang w:val="uk-UA"/>
        </w:rPr>
        <w:t xml:space="preserve"> </w:t>
      </w:r>
      <w:r w:rsidRPr="007F59A9">
        <w:rPr>
          <w:rStyle w:val="ad"/>
          <w:rFonts w:ascii="Calibri Light" w:hAnsi="Calibri Light" w:cs="Calibri Light"/>
        </w:rPr>
        <w:footnoteRef/>
      </w:r>
      <w:r w:rsidRPr="007F59A9">
        <w:rPr>
          <w:rFonts w:ascii="Calibri Light" w:hAnsi="Calibri Light" w:cs="Calibri Light"/>
          <w:color w:val="000000"/>
        </w:rPr>
        <w:t xml:space="preserve"> Статистичний щорічник України за 2011 рік </w:t>
      </w:r>
      <w:r w:rsidRPr="007F59A9">
        <w:rPr>
          <w:rFonts w:ascii="Calibri Light" w:hAnsi="Calibri Light" w:cs="Calibri Light"/>
          <w:color w:val="000000"/>
          <w:lang w:val="uk-UA"/>
        </w:rPr>
        <w:t>c.191–194. – URL:  http://www.ukrstat.gov.ua/druk/publicat/Arhiv_u/01/Arch_zor_zb.htm</w:t>
      </w:r>
    </w:p>
  </w:footnote>
  <w:footnote w:id="206">
    <w:p w:rsidR="00892D9D" w:rsidRPr="007F59A9" w:rsidRDefault="00892D9D" w:rsidP="00F7047F">
      <w:pPr>
        <w:pStyle w:val="ab"/>
        <w:spacing w:after="0" w:line="240" w:lineRule="auto"/>
        <w:jc w:val="both"/>
        <w:rPr>
          <w:rFonts w:ascii="Calibri Light" w:hAnsi="Calibri Light" w:cs="Calibri Light"/>
          <w:color w:val="000000"/>
          <w:lang w:val="uk-UA"/>
        </w:rPr>
      </w:pPr>
      <w:r w:rsidRPr="007F59A9">
        <w:rPr>
          <w:rStyle w:val="ad"/>
          <w:rFonts w:ascii="Calibri Light" w:hAnsi="Calibri Light" w:cs="Calibri Light"/>
          <w:color w:val="000000"/>
        </w:rPr>
        <w:footnoteRef/>
      </w:r>
      <w:r w:rsidRPr="007F59A9">
        <w:rPr>
          <w:rFonts w:ascii="Calibri Light" w:hAnsi="Calibri Light" w:cs="Calibri Light"/>
          <w:color w:val="000000"/>
          <w:lang w:val="uk-UA"/>
        </w:rPr>
        <w:t xml:space="preserve"> Класифікатор видів економічної діяльності. – URL:  </w:t>
      </w:r>
      <w:r w:rsidRPr="007F59A9">
        <w:rPr>
          <w:rFonts w:ascii="Calibri Light" w:hAnsi="Calibri Light" w:cs="Calibri Light"/>
          <w:color w:val="000000"/>
        </w:rPr>
        <w:t>http</w:t>
      </w:r>
      <w:r w:rsidRPr="007F59A9">
        <w:rPr>
          <w:rFonts w:ascii="Calibri Light" w:hAnsi="Calibri Light" w:cs="Calibri Light"/>
          <w:color w:val="000000"/>
          <w:lang w:val="uk-UA"/>
        </w:rPr>
        <w:t>://</w:t>
      </w:r>
      <w:r w:rsidRPr="007F59A9">
        <w:rPr>
          <w:rFonts w:ascii="Calibri Light" w:hAnsi="Calibri Light" w:cs="Calibri Light"/>
          <w:color w:val="000000"/>
        </w:rPr>
        <w:t>www</w:t>
      </w:r>
      <w:r w:rsidRPr="007F59A9">
        <w:rPr>
          <w:rFonts w:ascii="Calibri Light" w:hAnsi="Calibri Light" w:cs="Calibri Light"/>
          <w:color w:val="000000"/>
          <w:lang w:val="uk-UA"/>
        </w:rPr>
        <w:t>.</w:t>
      </w:r>
      <w:r w:rsidRPr="007F59A9">
        <w:rPr>
          <w:rFonts w:ascii="Calibri Light" w:hAnsi="Calibri Light" w:cs="Calibri Light"/>
          <w:color w:val="000000"/>
        </w:rPr>
        <w:t>ukrstat</w:t>
      </w:r>
      <w:r w:rsidRPr="007F59A9">
        <w:rPr>
          <w:rFonts w:ascii="Calibri Light" w:hAnsi="Calibri Light" w:cs="Calibri Light"/>
          <w:color w:val="000000"/>
          <w:lang w:val="uk-UA"/>
        </w:rPr>
        <w:t>.</w:t>
      </w:r>
      <w:r w:rsidRPr="007F59A9">
        <w:rPr>
          <w:rFonts w:ascii="Calibri Light" w:hAnsi="Calibri Light" w:cs="Calibri Light"/>
          <w:color w:val="000000"/>
        </w:rPr>
        <w:t>gov</w:t>
      </w:r>
      <w:r w:rsidRPr="007F59A9">
        <w:rPr>
          <w:rFonts w:ascii="Calibri Light" w:hAnsi="Calibri Light" w:cs="Calibri Light"/>
          <w:color w:val="000000"/>
          <w:lang w:val="uk-UA"/>
        </w:rPr>
        <w:t>.</w:t>
      </w:r>
      <w:r w:rsidRPr="007F59A9">
        <w:rPr>
          <w:rFonts w:ascii="Calibri Light" w:hAnsi="Calibri Light" w:cs="Calibri Light"/>
          <w:color w:val="000000"/>
        </w:rPr>
        <w:t>ua</w:t>
      </w:r>
      <w:r w:rsidRPr="007F59A9">
        <w:rPr>
          <w:rFonts w:ascii="Calibri Light" w:hAnsi="Calibri Light" w:cs="Calibri Light"/>
          <w:color w:val="000000"/>
          <w:lang w:val="uk-UA"/>
        </w:rPr>
        <w:t>/</w:t>
      </w:r>
    </w:p>
  </w:footnote>
  <w:footnote w:id="207">
    <w:p w:rsidR="00892D9D" w:rsidRPr="007F59A9" w:rsidRDefault="00892D9D" w:rsidP="00F7047F">
      <w:pPr>
        <w:pStyle w:val="ab"/>
        <w:spacing w:after="0"/>
        <w:rPr>
          <w:rFonts w:ascii="Calibri Light" w:hAnsi="Calibri Light"/>
        </w:rPr>
      </w:pPr>
      <w:r w:rsidRPr="007F59A9">
        <w:rPr>
          <w:rStyle w:val="ad"/>
          <w:rFonts w:ascii="Calibri Light" w:hAnsi="Calibri Light"/>
        </w:rPr>
        <w:footnoteRef/>
      </w:r>
      <w:r w:rsidRPr="007F59A9">
        <w:rPr>
          <w:rFonts w:ascii="Calibri Light" w:hAnsi="Calibri Light"/>
        </w:rPr>
        <w:t xml:space="preserve"> </w:t>
      </w:r>
      <w:r w:rsidRPr="007F59A9">
        <w:rPr>
          <w:rFonts w:ascii="Calibri Light" w:hAnsi="Calibri Light"/>
          <w:lang w:val="uk-UA"/>
        </w:rPr>
        <w:t>Вітренко Ю.М.  «Вартість і ціни освітніх послуг» /Науково–практичний журнал  «</w:t>
      </w:r>
      <w:r w:rsidRPr="007F59A9">
        <w:rPr>
          <w:rFonts w:ascii="Calibri Light" w:hAnsi="Calibri Light"/>
        </w:rPr>
        <w:t>Фінанси України</w:t>
      </w:r>
      <w:r w:rsidRPr="007F59A9">
        <w:rPr>
          <w:rFonts w:ascii="Calibri Light" w:hAnsi="Calibri Light"/>
          <w:lang w:val="uk-UA"/>
        </w:rPr>
        <w:t xml:space="preserve">» № 1,  </w:t>
      </w:r>
      <w:r w:rsidRPr="007F59A9">
        <w:rPr>
          <w:rFonts w:ascii="Calibri Light" w:hAnsi="Calibri Light"/>
        </w:rPr>
        <w:t>2017</w:t>
      </w:r>
      <w:r w:rsidRPr="007F59A9">
        <w:rPr>
          <w:rFonts w:ascii="Calibri Light" w:hAnsi="Calibri Light"/>
          <w:lang w:val="uk-UA"/>
        </w:rPr>
        <w:t xml:space="preserve">.– </w:t>
      </w:r>
      <w:r w:rsidRPr="007F59A9">
        <w:rPr>
          <w:rFonts w:ascii="Calibri Light" w:hAnsi="Calibri Light" w:cs="Calibri Light"/>
          <w:color w:val="000000"/>
          <w:lang w:val="uk-UA"/>
        </w:rPr>
        <w:t xml:space="preserve">С.23.  </w:t>
      </w:r>
    </w:p>
  </w:footnote>
  <w:footnote w:id="208">
    <w:p w:rsidR="00892D9D" w:rsidRPr="000115DF" w:rsidRDefault="00892D9D" w:rsidP="00F7047F">
      <w:pPr>
        <w:pStyle w:val="ab"/>
        <w:spacing w:after="0" w:line="240" w:lineRule="auto"/>
        <w:jc w:val="both"/>
        <w:rPr>
          <w:rFonts w:ascii="Calibri Light" w:hAnsi="Calibri Light" w:cs="Calibri Light"/>
          <w:color w:val="000000"/>
          <w:lang w:val="uk-UA"/>
        </w:rPr>
      </w:pPr>
      <w:r w:rsidRPr="000115DF">
        <w:rPr>
          <w:rStyle w:val="ad"/>
          <w:rFonts w:ascii="Calibri Light" w:hAnsi="Calibri Light" w:cs="Calibri Light"/>
        </w:rPr>
        <w:footnoteRef/>
      </w:r>
      <w:r w:rsidRPr="000115DF">
        <w:rPr>
          <w:rFonts w:ascii="Calibri Light" w:hAnsi="Calibri Light" w:cs="Calibri Light"/>
          <w:lang w:val="uk-UA"/>
        </w:rPr>
        <w:t xml:space="preserve"> </w:t>
      </w:r>
      <w:r w:rsidRPr="000115DF">
        <w:rPr>
          <w:rFonts w:ascii="Calibri Light" w:hAnsi="Calibri Light" w:cs="Calibri Light"/>
          <w:color w:val="000000"/>
          <w:lang w:val="uk-UA"/>
        </w:rPr>
        <w:t xml:space="preserve">Про затвердження </w:t>
      </w:r>
      <w:r w:rsidRPr="000115DF">
        <w:rPr>
          <w:rStyle w:val="rvts23"/>
          <w:rFonts w:ascii="Calibri Light" w:hAnsi="Calibri Light" w:cs="Calibri Light"/>
          <w:bCs/>
          <w:color w:val="000000"/>
          <w:shd w:val="clear" w:color="auto" w:fill="FFFFFF"/>
          <w:lang w:val="uk-UA"/>
        </w:rPr>
        <w:t>Методики</w:t>
      </w:r>
      <w:r w:rsidRPr="000115DF">
        <w:rPr>
          <w:rStyle w:val="apple-converted-space"/>
          <w:rFonts w:ascii="Calibri Light" w:hAnsi="Calibri Light" w:cs="Calibri Light"/>
          <w:bCs/>
          <w:color w:val="000000"/>
          <w:shd w:val="clear" w:color="auto" w:fill="FFFFFF"/>
        </w:rPr>
        <w:t> </w:t>
      </w:r>
      <w:r w:rsidRPr="000115DF">
        <w:rPr>
          <w:rStyle w:val="rvts23"/>
          <w:rFonts w:ascii="Calibri Light" w:hAnsi="Calibri Light" w:cs="Calibri Light"/>
          <w:bCs/>
          <w:color w:val="000000"/>
          <w:shd w:val="clear" w:color="auto" w:fill="FFFFFF"/>
          <w:lang w:val="uk-UA"/>
        </w:rPr>
        <w:t>розрахунку орієнтовної середньої вартості підготовки одного кваліфікованого робітника, фахівця, аспіранта, докторанта</w:t>
      </w:r>
      <w:r w:rsidRPr="000115DF">
        <w:rPr>
          <w:rFonts w:ascii="Calibri Light" w:hAnsi="Calibri Light" w:cs="Calibri Light"/>
          <w:color w:val="000000"/>
          <w:lang w:val="uk-UA"/>
        </w:rPr>
        <w:t xml:space="preserve"> Постанову КМУ від 20 травня 2013 року № 346. – URL:   </w:t>
      </w:r>
      <w:r w:rsidRPr="000115DF">
        <w:rPr>
          <w:rFonts w:ascii="Calibri Light" w:hAnsi="Calibri Light" w:cs="Calibri Light"/>
          <w:color w:val="000000"/>
        </w:rPr>
        <w:t>http</w:t>
      </w:r>
      <w:r w:rsidRPr="000115DF">
        <w:rPr>
          <w:rFonts w:ascii="Calibri Light" w:hAnsi="Calibri Light" w:cs="Calibri Light"/>
          <w:color w:val="000000"/>
          <w:lang w:val="uk-UA"/>
        </w:rPr>
        <w:t>://</w:t>
      </w:r>
      <w:r w:rsidRPr="000115DF">
        <w:rPr>
          <w:rFonts w:ascii="Calibri Light" w:hAnsi="Calibri Light" w:cs="Calibri Light"/>
          <w:color w:val="000000"/>
        </w:rPr>
        <w:t>zakon</w:t>
      </w:r>
      <w:r w:rsidRPr="000115DF">
        <w:rPr>
          <w:rFonts w:ascii="Calibri Light" w:hAnsi="Calibri Light" w:cs="Calibri Light"/>
          <w:color w:val="000000"/>
          <w:lang w:val="uk-UA"/>
        </w:rPr>
        <w:t>2.</w:t>
      </w:r>
      <w:r w:rsidRPr="000115DF">
        <w:rPr>
          <w:rFonts w:ascii="Calibri Light" w:hAnsi="Calibri Light" w:cs="Calibri Light"/>
          <w:color w:val="000000"/>
        </w:rPr>
        <w:t>rada</w:t>
      </w:r>
      <w:r w:rsidRPr="000115DF">
        <w:rPr>
          <w:rFonts w:ascii="Calibri Light" w:hAnsi="Calibri Light" w:cs="Calibri Light"/>
          <w:color w:val="000000"/>
          <w:lang w:val="uk-UA"/>
        </w:rPr>
        <w:t>.</w:t>
      </w:r>
      <w:r w:rsidRPr="000115DF">
        <w:rPr>
          <w:rFonts w:ascii="Calibri Light" w:hAnsi="Calibri Light" w:cs="Calibri Light"/>
          <w:color w:val="000000"/>
        </w:rPr>
        <w:t>gov</w:t>
      </w:r>
      <w:r w:rsidRPr="000115DF">
        <w:rPr>
          <w:rFonts w:ascii="Calibri Light" w:hAnsi="Calibri Light" w:cs="Calibri Light"/>
          <w:color w:val="000000"/>
          <w:lang w:val="uk-UA"/>
        </w:rPr>
        <w:t>.</w:t>
      </w:r>
      <w:r w:rsidRPr="000115DF">
        <w:rPr>
          <w:rFonts w:ascii="Calibri Light" w:hAnsi="Calibri Light" w:cs="Calibri Light"/>
          <w:color w:val="000000"/>
        </w:rPr>
        <w:t>ua</w:t>
      </w:r>
      <w:r w:rsidRPr="000115DF">
        <w:rPr>
          <w:rFonts w:ascii="Calibri Light" w:hAnsi="Calibri Light" w:cs="Calibri Light"/>
          <w:color w:val="000000"/>
          <w:lang w:val="uk-UA"/>
        </w:rPr>
        <w:t>/</w:t>
      </w:r>
      <w:r w:rsidRPr="000115DF">
        <w:rPr>
          <w:rFonts w:ascii="Calibri Light" w:hAnsi="Calibri Light" w:cs="Calibri Light"/>
          <w:color w:val="000000"/>
        </w:rPr>
        <w:t>laws</w:t>
      </w:r>
      <w:r w:rsidRPr="000115DF">
        <w:rPr>
          <w:rFonts w:ascii="Calibri Light" w:hAnsi="Calibri Light" w:cs="Calibri Light"/>
          <w:color w:val="000000"/>
          <w:lang w:val="uk-UA"/>
        </w:rPr>
        <w:t>/</w:t>
      </w:r>
      <w:r w:rsidRPr="000115DF">
        <w:rPr>
          <w:rFonts w:ascii="Calibri Light" w:hAnsi="Calibri Light" w:cs="Calibri Light"/>
          <w:color w:val="000000"/>
        </w:rPr>
        <w:t>show</w:t>
      </w:r>
      <w:r w:rsidRPr="000115DF">
        <w:rPr>
          <w:rFonts w:ascii="Calibri Light" w:hAnsi="Calibri Light" w:cs="Calibri Light"/>
          <w:color w:val="000000"/>
          <w:lang w:val="uk-UA"/>
        </w:rPr>
        <w:t>/346</w:t>
      </w:r>
      <w:r>
        <w:rPr>
          <w:rFonts w:ascii="Calibri Light" w:hAnsi="Calibri Light" w:cs="Calibri Light"/>
          <w:color w:val="000000"/>
          <w:lang w:val="uk-UA"/>
        </w:rPr>
        <w:t>–</w:t>
      </w:r>
      <w:r w:rsidRPr="000115DF">
        <w:rPr>
          <w:rFonts w:ascii="Calibri Light" w:hAnsi="Calibri Light" w:cs="Calibri Light"/>
          <w:color w:val="000000"/>
          <w:lang w:val="uk-UA"/>
        </w:rPr>
        <w:t>2013</w:t>
      </w:r>
      <w:r>
        <w:rPr>
          <w:rFonts w:ascii="Calibri Light" w:hAnsi="Calibri Light" w:cs="Calibri Light"/>
          <w:color w:val="000000"/>
          <w:lang w:val="uk-UA"/>
        </w:rPr>
        <w:t>–</w:t>
      </w:r>
      <w:r w:rsidRPr="000115DF">
        <w:rPr>
          <w:rFonts w:ascii="Calibri Light" w:hAnsi="Calibri Light" w:cs="Calibri Light"/>
          <w:color w:val="000000"/>
          <w:lang w:val="uk-UA"/>
        </w:rPr>
        <w:t>%</w:t>
      </w:r>
      <w:r w:rsidRPr="000115DF">
        <w:rPr>
          <w:rFonts w:ascii="Calibri Light" w:hAnsi="Calibri Light" w:cs="Calibri Light"/>
          <w:color w:val="000000"/>
        </w:rPr>
        <w:t>D</w:t>
      </w:r>
      <w:r w:rsidRPr="000115DF">
        <w:rPr>
          <w:rFonts w:ascii="Calibri Light" w:hAnsi="Calibri Light" w:cs="Calibri Light"/>
          <w:color w:val="000000"/>
          <w:lang w:val="uk-UA"/>
        </w:rPr>
        <w:t>0%</w:t>
      </w:r>
      <w:r w:rsidRPr="000115DF">
        <w:rPr>
          <w:rFonts w:ascii="Calibri Light" w:hAnsi="Calibri Light" w:cs="Calibri Light"/>
          <w:color w:val="000000"/>
        </w:rPr>
        <w:t>BF</w:t>
      </w:r>
      <w:r w:rsidRPr="000115DF">
        <w:rPr>
          <w:rFonts w:ascii="Calibri Light" w:hAnsi="Calibri Light" w:cs="Calibri Light"/>
          <w:color w:val="000000"/>
          <w:lang w:val="uk-UA"/>
        </w:rPr>
        <w:t>/</w:t>
      </w:r>
      <w:r w:rsidRPr="000115DF">
        <w:rPr>
          <w:rFonts w:ascii="Calibri Light" w:hAnsi="Calibri Light" w:cs="Calibri Light"/>
          <w:color w:val="000000"/>
        </w:rPr>
        <w:t>paran</w:t>
      </w:r>
      <w:r w:rsidRPr="000115DF">
        <w:rPr>
          <w:rFonts w:ascii="Calibri Light" w:hAnsi="Calibri Light" w:cs="Calibri Light"/>
          <w:color w:val="000000"/>
          <w:lang w:val="uk-UA"/>
        </w:rPr>
        <w:t>8#</w:t>
      </w:r>
      <w:r w:rsidRPr="000115DF">
        <w:rPr>
          <w:rFonts w:ascii="Calibri Light" w:hAnsi="Calibri Light" w:cs="Calibri Light"/>
          <w:color w:val="000000"/>
        </w:rPr>
        <w:t>n</w:t>
      </w:r>
      <w:r w:rsidRPr="000115DF">
        <w:rPr>
          <w:rFonts w:ascii="Calibri Light" w:hAnsi="Calibri Light" w:cs="Calibri Light"/>
          <w:color w:val="000000"/>
          <w:lang w:val="uk-UA"/>
        </w:rPr>
        <w:t>8</w:t>
      </w:r>
    </w:p>
  </w:footnote>
  <w:footnote w:id="209">
    <w:p w:rsidR="00892D9D" w:rsidRPr="000115DF" w:rsidRDefault="00892D9D" w:rsidP="00F7047F">
      <w:pPr>
        <w:pStyle w:val="ab"/>
        <w:spacing w:after="0" w:line="240" w:lineRule="auto"/>
        <w:jc w:val="both"/>
        <w:rPr>
          <w:rFonts w:ascii="Calibri Light" w:hAnsi="Calibri Light" w:cs="Calibri Light"/>
        </w:rPr>
      </w:pPr>
      <w:r w:rsidRPr="000115DF">
        <w:rPr>
          <w:rStyle w:val="ad"/>
          <w:rFonts w:ascii="Calibri Light" w:hAnsi="Calibri Light" w:cs="Calibri Light"/>
          <w:color w:val="000000"/>
        </w:rPr>
        <w:footnoteRef/>
      </w:r>
      <w:r w:rsidRPr="000115DF">
        <w:rPr>
          <w:rFonts w:ascii="Calibri Light" w:hAnsi="Calibri Light" w:cs="Calibri Light"/>
          <w:color w:val="000000"/>
        </w:rPr>
        <w:t xml:space="preserve"> Вітренко Ю.М. Вартість і ціни освітніх послуг / Науково</w:t>
      </w:r>
      <w:r>
        <w:rPr>
          <w:rFonts w:ascii="Calibri Light" w:hAnsi="Calibri Light" w:cs="Calibri Light"/>
          <w:color w:val="000000"/>
        </w:rPr>
        <w:t>–</w:t>
      </w:r>
      <w:r w:rsidRPr="000115DF">
        <w:rPr>
          <w:rFonts w:ascii="Calibri Light" w:hAnsi="Calibri Light" w:cs="Calibri Light"/>
          <w:color w:val="000000"/>
        </w:rPr>
        <w:t>теоретичний та інформаційно</w:t>
      </w:r>
      <w:r>
        <w:rPr>
          <w:rFonts w:ascii="Calibri Light" w:hAnsi="Calibri Light" w:cs="Calibri Light"/>
          <w:color w:val="000000"/>
        </w:rPr>
        <w:t>–</w:t>
      </w:r>
      <w:r w:rsidRPr="000115DF">
        <w:rPr>
          <w:rFonts w:ascii="Calibri Light" w:hAnsi="Calibri Light" w:cs="Calibri Light"/>
          <w:color w:val="000000"/>
        </w:rPr>
        <w:t>практичний журнал «Фінанси України»,  №1. (247), 2017, С</w:t>
      </w:r>
    </w:p>
  </w:footnote>
  <w:footnote w:id="210">
    <w:p w:rsidR="00892D9D" w:rsidRPr="000115DF" w:rsidRDefault="00892D9D" w:rsidP="00F7047F">
      <w:pPr>
        <w:pStyle w:val="ab"/>
        <w:spacing w:after="0" w:line="240" w:lineRule="auto"/>
        <w:jc w:val="both"/>
        <w:rPr>
          <w:rFonts w:ascii="Calibri Light" w:hAnsi="Calibri Light" w:cs="Calibri Light"/>
          <w:color w:val="000000"/>
        </w:rPr>
      </w:pPr>
      <w:r w:rsidRPr="000115DF">
        <w:rPr>
          <w:rStyle w:val="ad"/>
          <w:rFonts w:ascii="Calibri Light" w:hAnsi="Calibri Light" w:cs="Calibri Light"/>
        </w:rPr>
        <w:footnoteRef/>
      </w:r>
      <w:r w:rsidRPr="000115DF">
        <w:rPr>
          <w:rFonts w:ascii="Calibri Light" w:hAnsi="Calibri Light" w:cs="Calibri Light"/>
        </w:rPr>
        <w:t xml:space="preserve"> </w:t>
      </w:r>
      <w:r w:rsidRPr="000115DF">
        <w:rPr>
          <w:rFonts w:ascii="Calibri Light" w:hAnsi="Calibri Light" w:cs="Calibri Light"/>
          <w:color w:val="000000"/>
          <w:lang w:val="uk-UA"/>
        </w:rPr>
        <w:t xml:space="preserve">Про затвердження </w:t>
      </w:r>
      <w:r w:rsidRPr="000115DF">
        <w:rPr>
          <w:rStyle w:val="rvts23"/>
          <w:rFonts w:ascii="Calibri Light" w:hAnsi="Calibri Light" w:cs="Calibri Light"/>
          <w:bCs/>
          <w:color w:val="000000"/>
          <w:shd w:val="clear" w:color="auto" w:fill="FFFFFF"/>
          <w:lang w:val="uk-UA"/>
        </w:rPr>
        <w:t>М</w:t>
      </w:r>
      <w:r w:rsidRPr="000115DF">
        <w:rPr>
          <w:rStyle w:val="rvts23"/>
          <w:rFonts w:ascii="Calibri Light" w:hAnsi="Calibri Light" w:cs="Calibri Light"/>
          <w:bCs/>
          <w:color w:val="000000"/>
          <w:shd w:val="clear" w:color="auto" w:fill="FFFFFF"/>
        </w:rPr>
        <w:t>етодик</w:t>
      </w:r>
      <w:r w:rsidRPr="000115DF">
        <w:rPr>
          <w:rStyle w:val="rvts23"/>
          <w:rFonts w:ascii="Calibri Light" w:hAnsi="Calibri Light" w:cs="Calibri Light"/>
          <w:bCs/>
          <w:color w:val="000000"/>
          <w:shd w:val="clear" w:color="auto" w:fill="FFFFFF"/>
          <w:lang w:val="uk-UA"/>
        </w:rPr>
        <w:t>и</w:t>
      </w:r>
      <w:r w:rsidRPr="000115DF">
        <w:rPr>
          <w:rStyle w:val="apple-converted-space"/>
          <w:rFonts w:ascii="Calibri Light" w:hAnsi="Calibri Light" w:cs="Calibri Light"/>
          <w:bCs/>
          <w:color w:val="000000"/>
          <w:shd w:val="clear" w:color="auto" w:fill="FFFFFF"/>
        </w:rPr>
        <w:t> </w:t>
      </w:r>
      <w:r w:rsidRPr="000115DF">
        <w:rPr>
          <w:rStyle w:val="rvts23"/>
          <w:rFonts w:ascii="Calibri Light" w:hAnsi="Calibri Light" w:cs="Calibri Light"/>
          <w:bCs/>
          <w:color w:val="000000"/>
          <w:shd w:val="clear" w:color="auto" w:fill="FFFFFF"/>
        </w:rPr>
        <w:t>розрахунку орієнтовної середньої вартості підготовки одного кваліфікованого робітника, фахівця, аспіранта, докторанта</w:t>
      </w:r>
      <w:r w:rsidRPr="000115DF">
        <w:rPr>
          <w:rFonts w:ascii="Calibri Light" w:hAnsi="Calibri Light" w:cs="Calibri Light"/>
          <w:color w:val="000000"/>
        </w:rPr>
        <w:t xml:space="preserve"> Постанову КМУ від 20 травня 2013 року № 346</w:t>
      </w:r>
      <w:r w:rsidRPr="000115DF">
        <w:rPr>
          <w:rFonts w:ascii="Calibri Light" w:hAnsi="Calibri Light" w:cs="Calibri Light"/>
          <w:color w:val="000000"/>
          <w:lang w:val="uk-UA"/>
        </w:rPr>
        <w:t xml:space="preserve">. – URL:  </w:t>
      </w:r>
      <w:r w:rsidRPr="000115DF">
        <w:rPr>
          <w:rFonts w:ascii="Calibri Light" w:hAnsi="Calibri Light" w:cs="Calibri Light"/>
          <w:color w:val="000000"/>
        </w:rPr>
        <w:t xml:space="preserve"> http://zakon2.rada.gov.ua/laws/show/346</w:t>
      </w:r>
      <w:r>
        <w:rPr>
          <w:rFonts w:ascii="Calibri Light" w:hAnsi="Calibri Light" w:cs="Calibri Light"/>
          <w:color w:val="000000"/>
        </w:rPr>
        <w:t>–</w:t>
      </w:r>
      <w:r w:rsidRPr="000115DF">
        <w:rPr>
          <w:rFonts w:ascii="Calibri Light" w:hAnsi="Calibri Light" w:cs="Calibri Light"/>
          <w:color w:val="000000"/>
        </w:rPr>
        <w:t>2013</w:t>
      </w:r>
      <w:r>
        <w:rPr>
          <w:rFonts w:ascii="Calibri Light" w:hAnsi="Calibri Light" w:cs="Calibri Light"/>
          <w:color w:val="000000"/>
        </w:rPr>
        <w:t>–</w:t>
      </w:r>
      <w:r w:rsidRPr="000115DF">
        <w:rPr>
          <w:rFonts w:ascii="Calibri Light" w:hAnsi="Calibri Light" w:cs="Calibri Light"/>
          <w:color w:val="000000"/>
        </w:rPr>
        <w:t>%D0%BF/paran8#n8</w:t>
      </w:r>
    </w:p>
  </w:footnote>
  <w:footnote w:id="211">
    <w:p w:rsidR="00892D9D" w:rsidRPr="000115DF" w:rsidRDefault="00892D9D" w:rsidP="00F7047F">
      <w:pPr>
        <w:pStyle w:val="ab"/>
        <w:spacing w:after="0" w:line="240" w:lineRule="auto"/>
        <w:jc w:val="both"/>
        <w:rPr>
          <w:rFonts w:ascii="Calibri Light" w:hAnsi="Calibri Light" w:cs="Calibri Light"/>
          <w:color w:val="000000"/>
        </w:rPr>
      </w:pPr>
      <w:r w:rsidRPr="000115DF">
        <w:rPr>
          <w:rStyle w:val="ad"/>
          <w:rFonts w:ascii="Calibri Light" w:hAnsi="Calibri Light" w:cs="Calibri Light"/>
          <w:color w:val="000000"/>
        </w:rPr>
        <w:footnoteRef/>
      </w:r>
      <w:r w:rsidRPr="000115DF">
        <w:rPr>
          <w:rFonts w:ascii="Calibri Light" w:hAnsi="Calibri Light" w:cs="Calibri Light"/>
          <w:color w:val="000000"/>
        </w:rPr>
        <w:t xml:space="preserve"> </w:t>
      </w:r>
      <w:r w:rsidRPr="000115DF">
        <w:rPr>
          <w:rFonts w:ascii="Calibri Light" w:eastAsia="Batang" w:hAnsi="Calibri Light" w:cs="Calibri Light"/>
          <w:color w:val="000000"/>
          <w:bdr w:val="none" w:sz="0" w:space="0" w:color="auto" w:frame="1"/>
          <w:shd w:val="clear" w:color="auto" w:fill="FFFFFF"/>
        </w:rPr>
        <w:t>Про затвердження Порядку розміщення державного замовлення на підготовку фахівців, наукових, науково</w:t>
      </w:r>
      <w:r>
        <w:rPr>
          <w:rFonts w:ascii="Calibri Light" w:eastAsia="Batang" w:hAnsi="Calibri Light" w:cs="Calibri Light"/>
          <w:color w:val="000000"/>
          <w:bdr w:val="none" w:sz="0" w:space="0" w:color="auto" w:frame="1"/>
          <w:shd w:val="clear" w:color="auto" w:fill="FFFFFF"/>
        </w:rPr>
        <w:t>–</w:t>
      </w:r>
      <w:r w:rsidRPr="000115DF">
        <w:rPr>
          <w:rFonts w:ascii="Calibri Light" w:eastAsia="Batang" w:hAnsi="Calibri Light" w:cs="Calibri Light"/>
          <w:color w:val="000000"/>
          <w:bdr w:val="none" w:sz="0" w:space="0" w:color="auto" w:frame="1"/>
          <w:shd w:val="clear" w:color="auto" w:fill="FFFFFF"/>
        </w:rPr>
        <w:t xml:space="preserve">педаг </w:t>
      </w:r>
      <w:r w:rsidRPr="000115DF">
        <w:rPr>
          <w:rFonts w:ascii="Calibri Light" w:hAnsi="Calibri Light" w:cs="Calibri Light"/>
          <w:color w:val="000000"/>
          <w:shd w:val="clear" w:color="auto" w:fill="FFFFFF"/>
        </w:rPr>
        <w:t>Кабінет Міністрів України; Постанова, Порядок від</w:t>
      </w:r>
      <w:r w:rsidRPr="000115DF">
        <w:rPr>
          <w:rStyle w:val="apple-converted-space"/>
          <w:rFonts w:ascii="Calibri Light" w:hAnsi="Calibri Light" w:cs="Calibri Light"/>
          <w:color w:val="000000"/>
          <w:shd w:val="clear" w:color="auto" w:fill="FFFFFF"/>
        </w:rPr>
        <w:t> </w:t>
      </w:r>
      <w:r w:rsidRPr="000115DF">
        <w:rPr>
          <w:rFonts w:ascii="Calibri Light" w:hAnsi="Calibri Light" w:cs="Calibri Light"/>
          <w:color w:val="000000"/>
          <w:bdr w:val="none" w:sz="0" w:space="0" w:color="auto" w:frame="1"/>
          <w:shd w:val="clear" w:color="auto" w:fill="FFFFFF"/>
        </w:rPr>
        <w:t>20.05.2013</w:t>
      </w:r>
      <w:r w:rsidRPr="000115DF">
        <w:rPr>
          <w:rStyle w:val="apple-converted-space"/>
          <w:rFonts w:ascii="Calibri Light" w:hAnsi="Calibri Light" w:cs="Calibri Light"/>
          <w:color w:val="000000"/>
          <w:shd w:val="clear" w:color="auto" w:fill="FFFFFF"/>
        </w:rPr>
        <w:t> </w:t>
      </w:r>
      <w:r w:rsidRPr="000115DF">
        <w:rPr>
          <w:rFonts w:ascii="Calibri Light" w:hAnsi="Calibri Light" w:cs="Calibri Light"/>
          <w:color w:val="000000"/>
          <w:shd w:val="clear" w:color="auto" w:fill="FFFFFF"/>
        </w:rPr>
        <w:t>№</w:t>
      </w:r>
      <w:r w:rsidRPr="000115DF">
        <w:rPr>
          <w:rStyle w:val="apple-converted-space"/>
          <w:rFonts w:ascii="Calibri Light" w:hAnsi="Calibri Light" w:cs="Calibri Light"/>
          <w:color w:val="000000"/>
          <w:shd w:val="clear" w:color="auto" w:fill="FFFFFF"/>
        </w:rPr>
        <w:t> </w:t>
      </w:r>
      <w:r w:rsidRPr="000115DF">
        <w:rPr>
          <w:rFonts w:ascii="Calibri Light" w:hAnsi="Calibri Light" w:cs="Calibri Light"/>
          <w:bCs/>
          <w:color w:val="000000"/>
          <w:bdr w:val="none" w:sz="0" w:space="0" w:color="auto" w:frame="1"/>
          <w:shd w:val="clear" w:color="auto" w:fill="FFFFFF"/>
        </w:rPr>
        <w:t>363</w:t>
      </w:r>
      <w:r w:rsidRPr="000115DF">
        <w:rPr>
          <w:rFonts w:ascii="Calibri Light" w:hAnsi="Calibri Light" w:cs="Calibri Light"/>
          <w:color w:val="000000"/>
          <w:lang w:val="uk-UA"/>
        </w:rPr>
        <w:t xml:space="preserve">. – URL:  </w:t>
      </w:r>
      <w:r w:rsidRPr="000115DF">
        <w:rPr>
          <w:rFonts w:ascii="Calibri Light" w:hAnsi="Calibri Light" w:cs="Calibri Light"/>
          <w:bCs/>
          <w:color w:val="000000"/>
          <w:bdr w:val="none" w:sz="0" w:space="0" w:color="auto" w:frame="1"/>
          <w:shd w:val="clear" w:color="auto" w:fill="FFFFFF"/>
          <w:lang w:val="en-US"/>
        </w:rPr>
        <w:t>http</w:t>
      </w:r>
      <w:r w:rsidRPr="000115DF">
        <w:rPr>
          <w:rFonts w:ascii="Calibri Light" w:hAnsi="Calibri Light" w:cs="Calibri Light"/>
          <w:bCs/>
          <w:color w:val="000000"/>
          <w:bdr w:val="none" w:sz="0" w:space="0" w:color="auto" w:frame="1"/>
          <w:shd w:val="clear" w:color="auto" w:fill="FFFFFF"/>
        </w:rPr>
        <w:t>://</w:t>
      </w:r>
      <w:r w:rsidRPr="000115DF">
        <w:rPr>
          <w:rFonts w:ascii="Calibri Light" w:hAnsi="Calibri Light" w:cs="Calibri Light"/>
          <w:bCs/>
          <w:color w:val="000000"/>
          <w:bdr w:val="none" w:sz="0" w:space="0" w:color="auto" w:frame="1"/>
          <w:shd w:val="clear" w:color="auto" w:fill="FFFFFF"/>
          <w:lang w:val="en-US"/>
        </w:rPr>
        <w:t>zakon</w:t>
      </w:r>
      <w:r w:rsidRPr="000115DF">
        <w:rPr>
          <w:rFonts w:ascii="Calibri Light" w:hAnsi="Calibri Light" w:cs="Calibri Light"/>
          <w:bCs/>
          <w:color w:val="000000"/>
          <w:bdr w:val="none" w:sz="0" w:space="0" w:color="auto" w:frame="1"/>
          <w:shd w:val="clear" w:color="auto" w:fill="FFFFFF"/>
        </w:rPr>
        <w:t>3.</w:t>
      </w:r>
      <w:r w:rsidRPr="000115DF">
        <w:rPr>
          <w:rFonts w:ascii="Calibri Light" w:hAnsi="Calibri Light" w:cs="Calibri Light"/>
          <w:bCs/>
          <w:color w:val="000000"/>
          <w:bdr w:val="none" w:sz="0" w:space="0" w:color="auto" w:frame="1"/>
          <w:shd w:val="clear" w:color="auto" w:fill="FFFFFF"/>
          <w:lang w:val="en-US"/>
        </w:rPr>
        <w:t>rada</w:t>
      </w:r>
      <w:r w:rsidRPr="000115DF">
        <w:rPr>
          <w:rFonts w:ascii="Calibri Light" w:hAnsi="Calibri Light" w:cs="Calibri Light"/>
          <w:bCs/>
          <w:color w:val="000000"/>
          <w:bdr w:val="none" w:sz="0" w:space="0" w:color="auto" w:frame="1"/>
          <w:shd w:val="clear" w:color="auto" w:fill="FFFFFF"/>
        </w:rPr>
        <w:t>.</w:t>
      </w:r>
      <w:r w:rsidRPr="000115DF">
        <w:rPr>
          <w:rFonts w:ascii="Calibri Light" w:hAnsi="Calibri Light" w:cs="Calibri Light"/>
          <w:bCs/>
          <w:color w:val="000000"/>
          <w:bdr w:val="none" w:sz="0" w:space="0" w:color="auto" w:frame="1"/>
          <w:shd w:val="clear" w:color="auto" w:fill="FFFFFF"/>
          <w:lang w:val="en-US"/>
        </w:rPr>
        <w:t>gov</w:t>
      </w:r>
      <w:r w:rsidRPr="000115DF">
        <w:rPr>
          <w:rFonts w:ascii="Calibri Light" w:hAnsi="Calibri Light" w:cs="Calibri Light"/>
          <w:bCs/>
          <w:color w:val="000000"/>
          <w:bdr w:val="none" w:sz="0" w:space="0" w:color="auto" w:frame="1"/>
          <w:shd w:val="clear" w:color="auto" w:fill="FFFFFF"/>
        </w:rPr>
        <w:t>.</w:t>
      </w:r>
      <w:r w:rsidRPr="000115DF">
        <w:rPr>
          <w:rFonts w:ascii="Calibri Light" w:hAnsi="Calibri Light" w:cs="Calibri Light"/>
          <w:bCs/>
          <w:color w:val="000000"/>
          <w:bdr w:val="none" w:sz="0" w:space="0" w:color="auto" w:frame="1"/>
          <w:shd w:val="clear" w:color="auto" w:fill="FFFFFF"/>
          <w:lang w:val="en-US"/>
        </w:rPr>
        <w:t>ua</w:t>
      </w:r>
      <w:r w:rsidRPr="000115DF">
        <w:rPr>
          <w:rFonts w:ascii="Calibri Light" w:hAnsi="Calibri Light" w:cs="Calibri Light"/>
          <w:bCs/>
          <w:color w:val="000000"/>
          <w:bdr w:val="none" w:sz="0" w:space="0" w:color="auto" w:frame="1"/>
          <w:shd w:val="clear" w:color="auto" w:fill="FFFFFF"/>
        </w:rPr>
        <w:t>/</w:t>
      </w:r>
      <w:r w:rsidRPr="000115DF">
        <w:rPr>
          <w:rFonts w:ascii="Calibri Light" w:hAnsi="Calibri Light" w:cs="Calibri Light"/>
          <w:bCs/>
          <w:color w:val="000000"/>
          <w:bdr w:val="none" w:sz="0" w:space="0" w:color="auto" w:frame="1"/>
          <w:shd w:val="clear" w:color="auto" w:fill="FFFFFF"/>
          <w:lang w:val="en-US"/>
        </w:rPr>
        <w:t>laws</w:t>
      </w:r>
      <w:r w:rsidRPr="000115DF">
        <w:rPr>
          <w:rFonts w:ascii="Calibri Light" w:hAnsi="Calibri Light" w:cs="Calibri Light"/>
          <w:bCs/>
          <w:color w:val="000000"/>
          <w:bdr w:val="none" w:sz="0" w:space="0" w:color="auto" w:frame="1"/>
          <w:shd w:val="clear" w:color="auto" w:fill="FFFFFF"/>
        </w:rPr>
        <w:t>/</w:t>
      </w:r>
      <w:r w:rsidRPr="000115DF">
        <w:rPr>
          <w:rFonts w:ascii="Calibri Light" w:hAnsi="Calibri Light" w:cs="Calibri Light"/>
          <w:bCs/>
          <w:color w:val="000000"/>
          <w:bdr w:val="none" w:sz="0" w:space="0" w:color="auto" w:frame="1"/>
          <w:shd w:val="clear" w:color="auto" w:fill="FFFFFF"/>
          <w:lang w:val="en-US"/>
        </w:rPr>
        <w:t>show</w:t>
      </w:r>
      <w:r w:rsidRPr="000115DF">
        <w:rPr>
          <w:rFonts w:ascii="Calibri Light" w:hAnsi="Calibri Light" w:cs="Calibri Light"/>
          <w:bCs/>
          <w:color w:val="000000"/>
          <w:bdr w:val="none" w:sz="0" w:space="0" w:color="auto" w:frame="1"/>
          <w:shd w:val="clear" w:color="auto" w:fill="FFFFFF"/>
        </w:rPr>
        <w:t>/363</w:t>
      </w:r>
      <w:r>
        <w:rPr>
          <w:rFonts w:ascii="Calibri Light" w:hAnsi="Calibri Light" w:cs="Calibri Light"/>
          <w:bCs/>
          <w:color w:val="000000"/>
          <w:bdr w:val="none" w:sz="0" w:space="0" w:color="auto" w:frame="1"/>
          <w:shd w:val="clear" w:color="auto" w:fill="FFFFFF"/>
        </w:rPr>
        <w:t>–</w:t>
      </w:r>
      <w:r w:rsidRPr="000115DF">
        <w:rPr>
          <w:rFonts w:ascii="Calibri Light" w:hAnsi="Calibri Light" w:cs="Calibri Light"/>
          <w:bCs/>
          <w:color w:val="000000"/>
          <w:bdr w:val="none" w:sz="0" w:space="0" w:color="auto" w:frame="1"/>
          <w:shd w:val="clear" w:color="auto" w:fill="FFFFFF"/>
        </w:rPr>
        <w:t>2013</w:t>
      </w:r>
      <w:r>
        <w:rPr>
          <w:rFonts w:ascii="Calibri Light" w:hAnsi="Calibri Light" w:cs="Calibri Light"/>
          <w:bCs/>
          <w:color w:val="000000"/>
          <w:bdr w:val="none" w:sz="0" w:space="0" w:color="auto" w:frame="1"/>
          <w:shd w:val="clear" w:color="auto" w:fill="FFFFFF"/>
        </w:rPr>
        <w:t>–</w:t>
      </w:r>
      <w:r w:rsidRPr="000115DF">
        <w:rPr>
          <w:rFonts w:ascii="Calibri Light" w:hAnsi="Calibri Light" w:cs="Calibri Light"/>
          <w:bCs/>
          <w:color w:val="000000"/>
          <w:bdr w:val="none" w:sz="0" w:space="0" w:color="auto" w:frame="1"/>
          <w:shd w:val="clear" w:color="auto" w:fill="FFFFFF"/>
        </w:rPr>
        <w:t>%</w:t>
      </w:r>
      <w:r w:rsidRPr="000115DF">
        <w:rPr>
          <w:rFonts w:ascii="Calibri Light" w:hAnsi="Calibri Light" w:cs="Calibri Light"/>
          <w:bCs/>
          <w:color w:val="000000"/>
          <w:bdr w:val="none" w:sz="0" w:space="0" w:color="auto" w:frame="1"/>
          <w:shd w:val="clear" w:color="auto" w:fill="FFFFFF"/>
          <w:lang w:val="en-US"/>
        </w:rPr>
        <w:t>D</w:t>
      </w:r>
      <w:r w:rsidRPr="000115DF">
        <w:rPr>
          <w:rFonts w:ascii="Calibri Light" w:hAnsi="Calibri Light" w:cs="Calibri Light"/>
          <w:bCs/>
          <w:color w:val="000000"/>
          <w:bdr w:val="none" w:sz="0" w:space="0" w:color="auto" w:frame="1"/>
          <w:shd w:val="clear" w:color="auto" w:fill="FFFFFF"/>
        </w:rPr>
        <w:t>0%</w:t>
      </w:r>
      <w:r w:rsidRPr="000115DF">
        <w:rPr>
          <w:rFonts w:ascii="Calibri Light" w:hAnsi="Calibri Light" w:cs="Calibri Light"/>
          <w:bCs/>
          <w:color w:val="000000"/>
          <w:bdr w:val="none" w:sz="0" w:space="0" w:color="auto" w:frame="1"/>
          <w:shd w:val="clear" w:color="auto" w:fill="FFFFFF"/>
          <w:lang w:val="en-US"/>
        </w:rPr>
        <w:t>BF</w:t>
      </w:r>
    </w:p>
  </w:footnote>
  <w:footnote w:id="212">
    <w:p w:rsidR="00892D9D" w:rsidRPr="000115DF" w:rsidRDefault="00892D9D" w:rsidP="000B0817">
      <w:pPr>
        <w:pStyle w:val="ab"/>
        <w:spacing w:after="0" w:line="240" w:lineRule="auto"/>
        <w:ind w:firstLine="284"/>
        <w:jc w:val="both"/>
        <w:rPr>
          <w:rFonts w:ascii="Calibri Light" w:hAnsi="Calibri Light" w:cs="Calibri Light"/>
          <w:color w:val="000000"/>
        </w:rPr>
      </w:pPr>
      <w:r w:rsidRPr="000115DF">
        <w:rPr>
          <w:rStyle w:val="ad"/>
          <w:rFonts w:ascii="Calibri Light" w:hAnsi="Calibri Light" w:cs="Calibri Light"/>
        </w:rPr>
        <w:footnoteRef/>
      </w:r>
      <w:r w:rsidRPr="000115DF">
        <w:rPr>
          <w:rFonts w:ascii="Calibri Light" w:hAnsi="Calibri Light" w:cs="Calibri Light"/>
        </w:rPr>
        <w:t xml:space="preserve"> </w:t>
      </w:r>
      <w:r w:rsidRPr="000115DF">
        <w:rPr>
          <w:rFonts w:ascii="Calibri Light" w:hAnsi="Calibri Light" w:cs="Calibri Light"/>
          <w:color w:val="000000"/>
          <w:lang w:val="uk-UA"/>
        </w:rPr>
        <w:t>Наказ Мінекономіки України від 26.03.2013 № 305 «Про затвердження Методики формування середньострокового прогнозу потреби у фахівцях та робітничих кадрах на ринку праці»</w:t>
      </w:r>
      <w:r w:rsidRPr="000115DF">
        <w:rPr>
          <w:rFonts w:ascii="Calibri Light" w:hAnsi="Calibri Light" w:cs="Calibri Light"/>
          <w:color w:val="000000"/>
        </w:rPr>
        <w:t xml:space="preserve"> </w:t>
      </w:r>
      <w:r w:rsidRPr="000115DF">
        <w:rPr>
          <w:rFonts w:ascii="Calibri Light" w:hAnsi="Calibri Light" w:cs="Calibri Light"/>
          <w:color w:val="000000"/>
          <w:lang w:val="en-US"/>
        </w:rPr>
        <w:t>URL</w:t>
      </w:r>
      <w:r w:rsidRPr="000115DF">
        <w:rPr>
          <w:rFonts w:ascii="Calibri Light" w:hAnsi="Calibri Light" w:cs="Calibri Light"/>
          <w:color w:val="000000"/>
        </w:rPr>
        <w:t>: http://meold.kmu.gov.ua/minec/control/uk/publish/printable_article?art_id=208804</w:t>
      </w:r>
    </w:p>
  </w:footnote>
  <w:footnote w:id="213">
    <w:p w:rsidR="00892D9D" w:rsidRPr="00DB0AF1" w:rsidRDefault="00892D9D" w:rsidP="000B0817">
      <w:pPr>
        <w:pStyle w:val="ab"/>
        <w:spacing w:after="0" w:line="240" w:lineRule="auto"/>
        <w:ind w:firstLine="284"/>
        <w:jc w:val="both"/>
        <w:rPr>
          <w:rFonts w:ascii="Calibri Light" w:hAnsi="Calibri Light" w:cs="Calibri Light"/>
          <w:color w:val="000000"/>
          <w:lang w:val="uk-UA"/>
        </w:rPr>
      </w:pPr>
      <w:r w:rsidRPr="000115DF">
        <w:rPr>
          <w:rStyle w:val="ad"/>
          <w:rFonts w:ascii="Calibri Light" w:hAnsi="Calibri Light" w:cs="Calibri Light"/>
          <w:color w:val="000000"/>
        </w:rPr>
        <w:footnoteRef/>
      </w:r>
      <w:r w:rsidRPr="000115DF">
        <w:rPr>
          <w:rFonts w:ascii="Calibri Light" w:hAnsi="Calibri Light" w:cs="Calibri Light"/>
          <w:color w:val="000000"/>
        </w:rPr>
        <w:t xml:space="preserve"> </w:t>
      </w:r>
      <w:r w:rsidRPr="000115DF">
        <w:rPr>
          <w:rFonts w:ascii="Calibri Light" w:hAnsi="Calibri Light" w:cs="Calibri Light"/>
          <w:color w:val="000000"/>
          <w:lang w:val="uk-UA"/>
        </w:rPr>
        <w:t xml:space="preserve"> </w:t>
      </w:r>
      <w:r w:rsidRPr="000115DF">
        <w:rPr>
          <w:rFonts w:ascii="Calibri Light" w:hAnsi="Calibri Light" w:cs="Calibri Light"/>
          <w:color w:val="000000"/>
        </w:rPr>
        <w:t>Вітренко Ю.М. Вартість і ціни освітніх послуг / Науково</w:t>
      </w:r>
      <w:r>
        <w:rPr>
          <w:rFonts w:ascii="Calibri Light" w:hAnsi="Calibri Light" w:cs="Calibri Light"/>
          <w:color w:val="000000"/>
        </w:rPr>
        <w:t>–</w:t>
      </w:r>
      <w:r w:rsidRPr="000115DF">
        <w:rPr>
          <w:rFonts w:ascii="Calibri Light" w:hAnsi="Calibri Light" w:cs="Calibri Light"/>
          <w:color w:val="000000"/>
        </w:rPr>
        <w:t>теоретичний та інформаційно</w:t>
      </w:r>
      <w:r>
        <w:rPr>
          <w:rFonts w:ascii="Calibri Light" w:hAnsi="Calibri Light" w:cs="Calibri Light"/>
          <w:color w:val="000000"/>
        </w:rPr>
        <w:t>–</w:t>
      </w:r>
      <w:r w:rsidRPr="000115DF">
        <w:rPr>
          <w:rFonts w:ascii="Calibri Light" w:hAnsi="Calibri Light" w:cs="Calibri Light"/>
          <w:color w:val="000000"/>
        </w:rPr>
        <w:t>практичний журнал «Фінанси України»,  №1. (247), 2017, С</w:t>
      </w:r>
      <w:r>
        <w:rPr>
          <w:rFonts w:ascii="Calibri Light" w:hAnsi="Calibri Light" w:cs="Calibri Light"/>
          <w:color w:val="000000"/>
          <w:lang w:val="uk-UA"/>
        </w:rPr>
        <w:t>.23.</w:t>
      </w:r>
    </w:p>
  </w:footnote>
  <w:footnote w:id="214">
    <w:p w:rsidR="00892D9D" w:rsidRPr="00DB0AF1" w:rsidRDefault="00892D9D" w:rsidP="000B0817">
      <w:pPr>
        <w:pStyle w:val="ab"/>
        <w:spacing w:after="0" w:line="240" w:lineRule="auto"/>
        <w:ind w:firstLine="284"/>
        <w:jc w:val="both"/>
        <w:rPr>
          <w:rFonts w:ascii="Calibri Light" w:hAnsi="Calibri Light" w:cs="Calibri Light"/>
          <w:color w:val="000000"/>
          <w:lang w:val="uk-UA"/>
        </w:rPr>
      </w:pPr>
      <w:r w:rsidRPr="000115DF">
        <w:rPr>
          <w:rStyle w:val="ad"/>
          <w:rFonts w:ascii="Calibri Light" w:hAnsi="Calibri Light" w:cs="Calibri Light"/>
          <w:color w:val="000000"/>
        </w:rPr>
        <w:footnoteRef/>
      </w:r>
      <w:r w:rsidRPr="000115DF">
        <w:rPr>
          <w:rFonts w:ascii="Calibri Light" w:hAnsi="Calibri Light" w:cs="Calibri Light"/>
          <w:color w:val="000000"/>
        </w:rPr>
        <w:t xml:space="preserve"> Вітренко Ю.М. Вартість і ціни освітніх послуг / Науково</w:t>
      </w:r>
      <w:r>
        <w:rPr>
          <w:rFonts w:ascii="Calibri Light" w:hAnsi="Calibri Light" w:cs="Calibri Light"/>
          <w:color w:val="000000"/>
        </w:rPr>
        <w:t>–</w:t>
      </w:r>
      <w:r w:rsidRPr="000115DF">
        <w:rPr>
          <w:rFonts w:ascii="Calibri Light" w:hAnsi="Calibri Light" w:cs="Calibri Light"/>
          <w:color w:val="000000"/>
        </w:rPr>
        <w:t>теоретичний та інформаційно</w:t>
      </w:r>
      <w:r>
        <w:rPr>
          <w:rFonts w:ascii="Calibri Light" w:hAnsi="Calibri Light" w:cs="Calibri Light"/>
          <w:color w:val="000000"/>
        </w:rPr>
        <w:t>–</w:t>
      </w:r>
      <w:r w:rsidRPr="000115DF">
        <w:rPr>
          <w:rFonts w:ascii="Calibri Light" w:hAnsi="Calibri Light" w:cs="Calibri Light"/>
          <w:color w:val="000000"/>
        </w:rPr>
        <w:t>практичний журнал «Фінанси України»,  №1. (247), 2017, С</w:t>
      </w:r>
      <w:r>
        <w:rPr>
          <w:rFonts w:ascii="Calibri Light" w:hAnsi="Calibri Light" w:cs="Calibri Light"/>
          <w:color w:val="000000"/>
          <w:lang w:val="uk-UA"/>
        </w:rPr>
        <w:t>. 23.</w:t>
      </w:r>
    </w:p>
  </w:footnote>
  <w:footnote w:id="215">
    <w:p w:rsidR="00892D9D" w:rsidRPr="000115DF" w:rsidRDefault="00892D9D" w:rsidP="00CD7E6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Доклад о человеческом развитии для всех и каждого / Пер. С анг.; Программа развития ООН. – М.: Издательство «Весь мир», 2017. – URL 284 с. (Human Development Report 2016).</w:t>
      </w:r>
    </w:p>
  </w:footnote>
  <w:footnote w:id="216">
    <w:p w:rsidR="00892D9D" w:rsidRPr="000115DF" w:rsidRDefault="00892D9D" w:rsidP="00CD7E6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en-US"/>
        </w:rPr>
        <w:t xml:space="preserve"> World University Rankings 2017</w:t>
      </w:r>
      <w:r>
        <w:rPr>
          <w:rFonts w:ascii="Calibri Light" w:hAnsi="Calibri Light"/>
          <w:lang w:val="en-US"/>
        </w:rPr>
        <w:t>–</w:t>
      </w:r>
      <w:r w:rsidRPr="000115DF">
        <w:rPr>
          <w:rFonts w:ascii="Calibri Light" w:hAnsi="Calibri Light"/>
          <w:lang w:val="en-US"/>
        </w:rPr>
        <w:t xml:space="preserve">2018. </w:t>
      </w:r>
      <w:hyperlink r:id="rId76" w:history="1">
        <w:r w:rsidRPr="000115DF">
          <w:rPr>
            <w:rStyle w:val="a5"/>
            <w:rFonts w:ascii="Calibri Light" w:hAnsi="Calibri Light"/>
            <w:color w:val="auto"/>
            <w:u w:val="none"/>
            <w:lang w:val="en-US"/>
          </w:rPr>
          <w:t>https://www.topuniversities.com/university</w:t>
        </w:r>
        <w:r>
          <w:rPr>
            <w:rStyle w:val="a5"/>
            <w:rFonts w:ascii="Calibri Light" w:hAnsi="Calibri Light"/>
            <w:color w:val="auto"/>
            <w:u w:val="none"/>
            <w:lang w:val="en-US"/>
          </w:rPr>
          <w:t>–</w:t>
        </w:r>
        <w:r w:rsidRPr="000115DF">
          <w:rPr>
            <w:rStyle w:val="a5"/>
            <w:rFonts w:ascii="Calibri Light" w:hAnsi="Calibri Light"/>
            <w:color w:val="auto"/>
            <w:u w:val="none"/>
            <w:lang w:val="en-US"/>
          </w:rPr>
          <w:t>rankings/world</w:t>
        </w:r>
        <w:r>
          <w:rPr>
            <w:rStyle w:val="a5"/>
            <w:rFonts w:ascii="Calibri Light" w:hAnsi="Calibri Light"/>
            <w:color w:val="auto"/>
            <w:u w:val="none"/>
            <w:lang w:val="en-US"/>
          </w:rPr>
          <w:t>–</w:t>
        </w:r>
        <w:r w:rsidRPr="000115DF">
          <w:rPr>
            <w:rStyle w:val="a5"/>
            <w:rFonts w:ascii="Calibri Light" w:hAnsi="Calibri Light"/>
            <w:color w:val="auto"/>
            <w:u w:val="none"/>
            <w:lang w:val="en-US"/>
          </w:rPr>
          <w:t>university</w:t>
        </w:r>
        <w:r>
          <w:rPr>
            <w:rStyle w:val="a5"/>
            <w:rFonts w:ascii="Calibri Light" w:hAnsi="Calibri Light"/>
            <w:color w:val="auto"/>
            <w:u w:val="none"/>
            <w:lang w:val="en-US"/>
          </w:rPr>
          <w:t>–</w:t>
        </w:r>
        <w:r w:rsidRPr="000115DF">
          <w:rPr>
            <w:rStyle w:val="a5"/>
            <w:rFonts w:ascii="Calibri Light" w:hAnsi="Calibri Light"/>
            <w:color w:val="auto"/>
            <w:u w:val="none"/>
            <w:lang w:val="en-US"/>
          </w:rPr>
          <w:t>rankings/</w:t>
        </w:r>
      </w:hyperlink>
      <w:r w:rsidRPr="000115DF">
        <w:rPr>
          <w:rFonts w:ascii="Calibri Light" w:hAnsi="Calibri Light"/>
          <w:lang w:val="uk-UA"/>
        </w:rPr>
        <w:t xml:space="preserve"> </w:t>
      </w:r>
      <w:r w:rsidRPr="000115DF">
        <w:rPr>
          <w:rFonts w:ascii="Calibri Light" w:hAnsi="Calibri Light"/>
          <w:lang w:val="en-US"/>
        </w:rPr>
        <w:t>2018.</w:t>
      </w:r>
    </w:p>
    <w:p w:rsidR="00892D9D" w:rsidRPr="000115DF" w:rsidRDefault="00892D9D" w:rsidP="00CD7E62">
      <w:pPr>
        <w:pStyle w:val="ab"/>
        <w:spacing w:after="0" w:line="240" w:lineRule="auto"/>
        <w:jc w:val="both"/>
        <w:rPr>
          <w:rFonts w:ascii="Calibri Light" w:hAnsi="Calibri Light"/>
          <w:i/>
          <w:lang w:val="uk-UA"/>
        </w:rPr>
      </w:pPr>
      <w:r w:rsidRPr="000115DF">
        <w:rPr>
          <w:rFonts w:ascii="Calibri Light" w:hAnsi="Calibri Light"/>
          <w:i/>
          <w:lang w:val="uk-UA"/>
        </w:rPr>
        <w:t>*</w:t>
      </w:r>
      <w:r w:rsidRPr="000115DF">
        <w:rPr>
          <w:rFonts w:ascii="Calibri Light" w:hAnsi="Calibri Light"/>
          <w:i/>
        </w:rPr>
        <w:t xml:space="preserve"> </w:t>
      </w:r>
      <w:r w:rsidRPr="000115DF">
        <w:rPr>
          <w:rFonts w:ascii="Calibri Light" w:hAnsi="Calibri Light"/>
          <w:i/>
          <w:lang w:val="uk-UA"/>
        </w:rPr>
        <w:t>дані відносяться до останнього року зазначеного періоду, за який є статистика</w:t>
      </w:r>
    </w:p>
  </w:footnote>
  <w:footnote w:id="217">
    <w:p w:rsidR="00892D9D" w:rsidRPr="000115DF" w:rsidRDefault="00892D9D" w:rsidP="00CD7E6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Українські виші зберегли позиції у </w:t>
      </w:r>
      <w:r w:rsidRPr="000115DF">
        <w:rPr>
          <w:rFonts w:ascii="Calibri Light" w:hAnsi="Calibri Light"/>
          <w:lang w:val="en-US"/>
        </w:rPr>
        <w:t>QS</w:t>
      </w:r>
      <w:r w:rsidRPr="000115DF">
        <w:rPr>
          <w:rFonts w:ascii="Calibri Light" w:hAnsi="Calibri Light"/>
          <w:lang w:val="uk-UA"/>
        </w:rPr>
        <w:t xml:space="preserve"> </w:t>
      </w:r>
      <w:r w:rsidRPr="000115DF">
        <w:rPr>
          <w:rFonts w:ascii="Calibri Light" w:hAnsi="Calibri Light"/>
          <w:lang w:val="en-US"/>
        </w:rPr>
        <w:t>World</w:t>
      </w:r>
      <w:r w:rsidRPr="000115DF">
        <w:rPr>
          <w:rFonts w:ascii="Calibri Light" w:hAnsi="Calibri Light"/>
          <w:lang w:val="uk-UA"/>
        </w:rPr>
        <w:t xml:space="preserve"> </w:t>
      </w:r>
      <w:r w:rsidRPr="000115DF">
        <w:rPr>
          <w:rFonts w:ascii="Calibri Light" w:hAnsi="Calibri Light"/>
          <w:lang w:val="en-US"/>
        </w:rPr>
        <w:t>University</w:t>
      </w:r>
      <w:r w:rsidRPr="000115DF">
        <w:rPr>
          <w:rFonts w:ascii="Calibri Light" w:hAnsi="Calibri Light"/>
          <w:lang w:val="uk-UA"/>
        </w:rPr>
        <w:t xml:space="preserve">. </w:t>
      </w:r>
      <w:r>
        <w:rPr>
          <w:rFonts w:ascii="Calibri Light" w:hAnsi="Calibri Light"/>
          <w:lang w:val="uk-UA"/>
        </w:rPr>
        <w:t>–</w:t>
      </w:r>
      <w:r w:rsidRPr="000115DF">
        <w:rPr>
          <w:rFonts w:ascii="Calibri Light" w:hAnsi="Calibri Light"/>
          <w:lang w:val="uk-UA"/>
        </w:rPr>
        <w:t xml:space="preserve"> URL: </w:t>
      </w:r>
      <w:r w:rsidRPr="000115DF">
        <w:rPr>
          <w:rFonts w:ascii="Calibri Light" w:hAnsi="Calibri Light"/>
          <w:lang w:val="en-US"/>
        </w:rPr>
        <w:t>http</w:t>
      </w:r>
      <w:r w:rsidRPr="000115DF">
        <w:rPr>
          <w:rFonts w:ascii="Calibri Light" w:hAnsi="Calibri Light"/>
          <w:lang w:val="uk-UA"/>
        </w:rPr>
        <w:t>://</w:t>
      </w:r>
      <w:r w:rsidRPr="000115DF">
        <w:rPr>
          <w:rFonts w:ascii="Calibri Light" w:hAnsi="Calibri Light"/>
          <w:lang w:val="en-US"/>
        </w:rPr>
        <w:t>osvita</w:t>
      </w:r>
      <w:r w:rsidRPr="000115DF">
        <w:rPr>
          <w:rFonts w:ascii="Calibri Light" w:hAnsi="Calibri Light"/>
          <w:lang w:val="uk-UA"/>
        </w:rPr>
        <w:t>.</w:t>
      </w:r>
      <w:r w:rsidRPr="000115DF">
        <w:rPr>
          <w:rFonts w:ascii="Calibri Light" w:hAnsi="Calibri Light"/>
          <w:lang w:val="en-US"/>
        </w:rPr>
        <w:t>ua</w:t>
      </w:r>
      <w:r w:rsidRPr="000115DF">
        <w:rPr>
          <w:rFonts w:ascii="Calibri Light" w:hAnsi="Calibri Light"/>
          <w:lang w:val="uk-UA"/>
        </w:rPr>
        <w:t>/</w:t>
      </w:r>
      <w:r w:rsidRPr="000115DF">
        <w:rPr>
          <w:rFonts w:ascii="Calibri Light" w:hAnsi="Calibri Light"/>
          <w:lang w:val="en-US"/>
        </w:rPr>
        <w:t>vnz</w:t>
      </w:r>
      <w:r w:rsidRPr="000115DF">
        <w:rPr>
          <w:rFonts w:ascii="Calibri Light" w:hAnsi="Calibri Light"/>
          <w:lang w:val="uk-UA"/>
        </w:rPr>
        <w:t>/</w:t>
      </w:r>
      <w:r w:rsidRPr="000115DF">
        <w:rPr>
          <w:rFonts w:ascii="Calibri Light" w:hAnsi="Calibri Light"/>
          <w:lang w:val="en-US"/>
        </w:rPr>
        <w:t>rating</w:t>
      </w:r>
    </w:p>
  </w:footnote>
  <w:footnote w:id="218">
    <w:p w:rsidR="00892D9D" w:rsidRPr="000115DF" w:rsidRDefault="00892D9D" w:rsidP="00CD7E6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Курбатов С. В. Феномен університету в контексті часових та просторових викликів: монографія / С. В. Курбатов. – Суми : Університетська книга, 2014. – 262 с.,</w:t>
      </w:r>
    </w:p>
  </w:footnote>
  <w:footnote w:id="219">
    <w:p w:rsidR="00892D9D" w:rsidRPr="000115DF" w:rsidRDefault="00892D9D" w:rsidP="00CD7E6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Pr>
          <w:rFonts w:ascii="Calibri Light" w:hAnsi="Calibri Light"/>
        </w:rPr>
        <w:t>Там само</w:t>
      </w:r>
      <w:r w:rsidRPr="000115DF">
        <w:rPr>
          <w:rFonts w:ascii="Calibri Light" w:hAnsi="Calibri Light"/>
        </w:rPr>
        <w:t>, с. 119.</w:t>
      </w:r>
    </w:p>
  </w:footnote>
  <w:footnote w:id="220">
    <w:p w:rsidR="00892D9D" w:rsidRPr="000115DF" w:rsidRDefault="00892D9D" w:rsidP="00CD7E6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Курбатов С. В. </w:t>
      </w:r>
      <w:r w:rsidRPr="000115DF">
        <w:rPr>
          <w:rFonts w:ascii="Calibri Light" w:hAnsi="Calibri Light"/>
          <w:lang w:val="uk-UA"/>
        </w:rPr>
        <w:t>Феномен університету в контексті глобальних трансформацій</w:t>
      </w:r>
      <w:r w:rsidRPr="000115DF">
        <w:rPr>
          <w:rFonts w:ascii="Calibri Light" w:hAnsi="Calibri Light"/>
        </w:rPr>
        <w:t xml:space="preserve"> : дис. докт. філ. наук : 09.00.10 / Курбатов Сергій Володимирович – українська, 2015. – 361 с.</w:t>
      </w:r>
      <w:r w:rsidRPr="000115DF">
        <w:rPr>
          <w:rFonts w:ascii="Calibri Light" w:hAnsi="Calibri Light"/>
          <w:lang w:val="uk-UA"/>
        </w:rPr>
        <w:t xml:space="preserve"> </w:t>
      </w:r>
    </w:p>
  </w:footnote>
  <w:footnote w:id="221">
    <w:p w:rsidR="00892D9D" w:rsidRPr="000115DF" w:rsidRDefault="00892D9D" w:rsidP="00CD7E6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Курбатов С. В. Феномен університету в контексті глобальних трансформацій : дис. докт. філ. наук : 09.00.10 / Курбатов Сергій Володимирович – українська, 2015. – </w:t>
      </w:r>
      <w:r w:rsidRPr="000115DF">
        <w:rPr>
          <w:rFonts w:ascii="Calibri Light" w:hAnsi="Calibri Light"/>
          <w:lang w:val="uk-UA"/>
        </w:rPr>
        <w:t>201</w:t>
      </w:r>
      <w:r>
        <w:rPr>
          <w:rFonts w:ascii="Calibri Light" w:hAnsi="Calibri Light"/>
          <w:lang w:val="uk-UA"/>
        </w:rPr>
        <w:t>–</w:t>
      </w:r>
      <w:r w:rsidRPr="000115DF">
        <w:rPr>
          <w:rFonts w:ascii="Calibri Light" w:hAnsi="Calibri Light"/>
          <w:lang w:val="uk-UA"/>
        </w:rPr>
        <w:t>202</w:t>
      </w:r>
      <w:r w:rsidRPr="000115DF">
        <w:rPr>
          <w:rFonts w:ascii="Calibri Light" w:hAnsi="Calibri Light"/>
        </w:rPr>
        <w:t xml:space="preserve"> с.</w:t>
      </w:r>
      <w:r w:rsidRPr="000115DF">
        <w:rPr>
          <w:rFonts w:ascii="Calibri Light" w:hAnsi="Calibri Light"/>
          <w:lang w:val="uk-UA"/>
        </w:rPr>
        <w:t xml:space="preserve"> </w:t>
      </w:r>
    </w:p>
  </w:footnote>
  <w:footnote w:id="222">
    <w:p w:rsidR="00892D9D" w:rsidRPr="000115DF" w:rsidRDefault="00892D9D" w:rsidP="00CD7E6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Pr>
          <w:rFonts w:ascii="Calibri Light" w:hAnsi="Calibri Light"/>
        </w:rPr>
        <w:t>Там само</w:t>
      </w:r>
      <w:r w:rsidRPr="000115DF">
        <w:rPr>
          <w:rFonts w:ascii="Calibri Light" w:hAnsi="Calibri Light"/>
        </w:rPr>
        <w:t xml:space="preserve"> с. 208</w:t>
      </w:r>
      <w:r w:rsidRPr="000115DF">
        <w:rPr>
          <w:rFonts w:ascii="Calibri Light" w:hAnsi="Calibri Light"/>
          <w:lang w:val="uk-UA"/>
        </w:rPr>
        <w:t>.</w:t>
      </w:r>
    </w:p>
  </w:footnote>
  <w:footnote w:id="223">
    <w:p w:rsidR="00892D9D" w:rsidRPr="000115DF" w:rsidRDefault="00892D9D" w:rsidP="00CD7E62">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Pr>
          <w:rFonts w:ascii="Calibri Light" w:hAnsi="Calibri Light"/>
        </w:rPr>
        <w:t>Там само</w:t>
      </w:r>
      <w:r w:rsidRPr="000115DF">
        <w:rPr>
          <w:rFonts w:ascii="Calibri Light" w:hAnsi="Calibri Light"/>
        </w:rPr>
        <w:t xml:space="preserve"> с. 214</w:t>
      </w:r>
      <w:r w:rsidRPr="000115DF">
        <w:rPr>
          <w:rFonts w:ascii="Calibri Light" w:hAnsi="Calibri Light"/>
          <w:lang w:val="uk-UA"/>
        </w:rPr>
        <w:t>.</w:t>
      </w:r>
    </w:p>
  </w:footnote>
  <w:footnote w:id="224">
    <w:p w:rsidR="00892D9D" w:rsidRPr="000115DF" w:rsidRDefault="00892D9D" w:rsidP="00CD7E62">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Курбатов С. В. Феномен університету в контексті глобальних трансформацій : дис. докт. філ. наук : 09.00.10 / Курбатов Сергій Володимирович – українська, 2015. – 361 с.</w:t>
      </w:r>
    </w:p>
  </w:footnote>
  <w:footnote w:id="225">
    <w:p w:rsidR="00892D9D" w:rsidRPr="000115DF" w:rsidRDefault="00892D9D" w:rsidP="00C4210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Курбатов С. В. Феномен університету в контексті глобальних трансформацій : дис. докт. філ. наук : 09.00.10 / Курбатов Сергій Володимирович – українська, 2015. – </w:t>
      </w:r>
      <w:r w:rsidRPr="000115DF">
        <w:rPr>
          <w:rFonts w:ascii="Calibri Light" w:hAnsi="Calibri Light"/>
          <w:lang w:val="uk-UA"/>
        </w:rPr>
        <w:t>361</w:t>
      </w:r>
      <w:r w:rsidRPr="000115DF">
        <w:rPr>
          <w:rFonts w:ascii="Calibri Light" w:hAnsi="Calibri Light"/>
        </w:rPr>
        <w:t xml:space="preserve"> с.</w:t>
      </w:r>
    </w:p>
  </w:footnote>
  <w:footnote w:id="226">
    <w:p w:rsidR="00892D9D" w:rsidRPr="000115DF" w:rsidRDefault="00892D9D" w:rsidP="00C4210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ГО Центр міжнародних проектів «Євроосвіта» URL:</w:t>
      </w:r>
      <w:r w:rsidRPr="000115DF">
        <w:rPr>
          <w:rFonts w:ascii="Calibri Light" w:hAnsi="Calibri Light"/>
          <w:lang w:val="uk-UA"/>
        </w:rPr>
        <w:t xml:space="preserve"> http://www.euroosvita.net/index.php/?category=1&amp;id=4757</w:t>
      </w:r>
    </w:p>
  </w:footnote>
  <w:footnote w:id="227">
    <w:p w:rsidR="00892D9D" w:rsidRPr="000115DF" w:rsidRDefault="00892D9D" w:rsidP="00C4210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ГО Центр міжнародних проектів «Євроосвіта»</w:t>
      </w:r>
      <w:r w:rsidRPr="000115DF">
        <w:rPr>
          <w:rFonts w:ascii="Calibri Light" w:hAnsi="Calibri Light"/>
          <w:lang w:val="uk-UA"/>
        </w:rPr>
        <w:t xml:space="preserve">. </w:t>
      </w:r>
      <w:r w:rsidRPr="000115DF">
        <w:rPr>
          <w:rFonts w:ascii="Calibri Light" w:hAnsi="Calibri Light"/>
        </w:rPr>
        <w:t xml:space="preserve"> </w:t>
      </w:r>
      <w:r>
        <w:rPr>
          <w:rFonts w:ascii="Calibri Light" w:hAnsi="Calibri Light"/>
          <w:lang w:val="uk-UA"/>
        </w:rPr>
        <w:t>–</w:t>
      </w:r>
      <w:r w:rsidRPr="000115DF">
        <w:rPr>
          <w:rFonts w:ascii="Calibri Light" w:hAnsi="Calibri Light"/>
          <w:lang w:val="uk-UA"/>
        </w:rPr>
        <w:t xml:space="preserve"> </w:t>
      </w:r>
      <w:r w:rsidRPr="000115DF">
        <w:rPr>
          <w:rFonts w:ascii="Calibri Light" w:hAnsi="Calibri Light"/>
          <w:lang w:val="en-US"/>
        </w:rPr>
        <w:t>URL: http://www.euroosvita.net/index.php/?category=33</w:t>
      </w:r>
    </w:p>
  </w:footnote>
  <w:footnote w:id="228">
    <w:p w:rsidR="00892D9D" w:rsidRPr="000115DF" w:rsidRDefault="00892D9D" w:rsidP="00C4210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Стандартизація та сертифікація товарів і послуг. Основна термінологія стандартизації </w:t>
      </w:r>
      <w:r w:rsidRPr="000115DF">
        <w:rPr>
          <w:rFonts w:ascii="Calibri Light" w:hAnsi="Calibri Light"/>
          <w:lang w:val="uk-UA"/>
        </w:rPr>
        <w:t>.</w:t>
      </w:r>
      <w:r w:rsidRPr="000115DF">
        <w:rPr>
          <w:rFonts w:ascii="Calibri Light" w:hAnsi="Calibri Light"/>
        </w:rPr>
        <w:t xml:space="preserve"> URL: http://pidruchniki.com/12080623/tovaroznavstvo/osnovna_terminologiya_standartizatsiyi.</w:t>
      </w:r>
    </w:p>
  </w:footnote>
  <w:footnote w:id="229">
    <w:p w:rsidR="00892D9D" w:rsidRPr="000115DF" w:rsidRDefault="00892D9D" w:rsidP="008D6BF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Закон України «Про Стандартизацію» ст.1</w:t>
      </w:r>
      <w:r w:rsidRPr="000115DF">
        <w:rPr>
          <w:rFonts w:ascii="Calibri Light" w:hAnsi="Calibri Light"/>
          <w:lang w:val="uk-UA"/>
        </w:rPr>
        <w:t xml:space="preserve"> </w:t>
      </w:r>
      <w:r w:rsidRPr="000115DF">
        <w:rPr>
          <w:rFonts w:ascii="Calibri Light" w:hAnsi="Calibri Light"/>
        </w:rPr>
        <w:t>п.21 док. № 1315</w:t>
      </w:r>
      <w:r>
        <w:rPr>
          <w:rFonts w:ascii="Calibri Light" w:hAnsi="Calibri Light"/>
        </w:rPr>
        <w:t>–</w:t>
      </w:r>
      <w:r w:rsidRPr="000115DF">
        <w:rPr>
          <w:rFonts w:ascii="Calibri Light" w:hAnsi="Calibri Light"/>
        </w:rPr>
        <w:t>18, — редакція від 10.02.2016</w:t>
      </w:r>
      <w:r w:rsidRPr="000115DF">
        <w:rPr>
          <w:rFonts w:ascii="Calibri Light" w:hAnsi="Calibri Light"/>
          <w:lang w:val="uk-UA"/>
        </w:rPr>
        <w:t>. URL: http://zakon3.rada.gov.ua/laws/show/1315</w:t>
      </w:r>
      <w:r>
        <w:rPr>
          <w:rFonts w:ascii="Calibri Light" w:hAnsi="Calibri Light"/>
          <w:lang w:val="uk-UA"/>
        </w:rPr>
        <w:t>–</w:t>
      </w:r>
      <w:r w:rsidRPr="000115DF">
        <w:rPr>
          <w:rFonts w:ascii="Calibri Light" w:hAnsi="Calibri Light"/>
          <w:lang w:val="uk-UA"/>
        </w:rPr>
        <w:t>18</w:t>
      </w:r>
    </w:p>
  </w:footnote>
  <w:footnote w:id="230">
    <w:p w:rsidR="00892D9D" w:rsidRPr="000115DF" w:rsidRDefault="00892D9D" w:rsidP="008D6BF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Крылова Г.Д. Основы стандартизации, сертификации, метрологии.  – М.: Аудит, НИТИ, 1998 – 479с.</w:t>
      </w:r>
    </w:p>
  </w:footnote>
  <w:footnote w:id="231">
    <w:p w:rsidR="00892D9D" w:rsidRPr="000115DF" w:rsidRDefault="00892D9D" w:rsidP="008D6BF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Кириченко Л. С, Самойленко А. А. Стандартизація і сертифікація товарів та послуг: Підручник</w:t>
      </w:r>
      <w:r w:rsidRPr="000115DF">
        <w:rPr>
          <w:rFonts w:ascii="Calibri Light" w:hAnsi="Calibri Light"/>
          <w:lang w:val="uk-UA"/>
        </w:rPr>
        <w:t xml:space="preserve"> </w:t>
      </w:r>
      <w:r w:rsidRPr="000115DF">
        <w:rPr>
          <w:rFonts w:ascii="Calibri Light" w:hAnsi="Calibri Light"/>
        </w:rPr>
        <w:t>/ Л. С. Кириченко, А. А. Самойленко. — X.: Вид</w:t>
      </w:r>
      <w:r>
        <w:rPr>
          <w:rFonts w:ascii="Calibri Light" w:hAnsi="Calibri Light"/>
        </w:rPr>
        <w:t>–</w:t>
      </w:r>
      <w:r w:rsidRPr="000115DF">
        <w:rPr>
          <w:rFonts w:ascii="Calibri Light" w:hAnsi="Calibri Light"/>
        </w:rPr>
        <w:t>во «Ранок», 2008. — 240 с.</w:t>
      </w:r>
      <w:r w:rsidRPr="000115DF">
        <w:rPr>
          <w:rFonts w:ascii="Calibri Light" w:hAnsi="Calibri Light"/>
          <w:lang w:val="uk-UA"/>
        </w:rPr>
        <w:t xml:space="preserve">  – URL : http://pidruchniki.com/18211001/ekonomika/standartizatsiya_tovariv_poslug</w:t>
      </w:r>
    </w:p>
  </w:footnote>
  <w:footnote w:id="232">
    <w:p w:rsidR="00892D9D" w:rsidRPr="000115DF" w:rsidRDefault="00892D9D" w:rsidP="008D6BF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Г. О. Оборський, М. С. Огієнко , П.А. Швагірев Основи стандартизації /  Г. О. Оборський, М.С. Огієнко , П.А. Швагірев. – О.: Наука і техніка, 2011. – 136с.</w:t>
      </w:r>
    </w:p>
  </w:footnote>
  <w:footnote w:id="233">
    <w:p w:rsidR="00892D9D" w:rsidRPr="000115DF" w:rsidRDefault="00892D9D" w:rsidP="008D6BF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ДСТУ ISO 9000:2000. Системи управління якістю. Основні положення та словник. </w:t>
      </w:r>
      <w:r>
        <w:rPr>
          <w:rFonts w:ascii="Calibri Light" w:hAnsi="Calibri Light"/>
          <w:lang w:val="uk-UA"/>
        </w:rPr>
        <w:t>–</w:t>
      </w:r>
      <w:r w:rsidRPr="000115DF">
        <w:rPr>
          <w:rFonts w:ascii="Calibri Light" w:hAnsi="Calibri Light"/>
          <w:lang w:val="uk-UA"/>
        </w:rPr>
        <w:t xml:space="preserve"> URL:  http://aer.net.ua/public/files/OSBB/zakonodavctvo/DSTU/DSTU%20ISO%209000</w:t>
      </w:r>
      <w:r>
        <w:rPr>
          <w:rFonts w:ascii="Calibri Light" w:hAnsi="Calibri Light"/>
          <w:lang w:val="uk-UA"/>
        </w:rPr>
        <w:t>–</w:t>
      </w:r>
      <w:r w:rsidRPr="000115DF">
        <w:rPr>
          <w:rFonts w:ascii="Calibri Light" w:hAnsi="Calibri Light"/>
          <w:lang w:val="uk-UA"/>
        </w:rPr>
        <w:t>2001.pdf</w:t>
      </w:r>
      <w:r w:rsidRPr="000115DF">
        <w:rPr>
          <w:rFonts w:ascii="Calibri Light" w:hAnsi="Calibri Light"/>
          <w:lang w:val="uk-UA"/>
        </w:rPr>
        <w:tab/>
      </w:r>
    </w:p>
  </w:footnote>
  <w:footnote w:id="234">
    <w:p w:rsidR="00892D9D" w:rsidRPr="00BC20BA" w:rsidRDefault="00892D9D" w:rsidP="008D6BF8">
      <w:pPr>
        <w:pStyle w:val="ab"/>
        <w:spacing w:after="0" w:line="240" w:lineRule="auto"/>
        <w:jc w:val="both"/>
        <w:rPr>
          <w:lang w:val="uk-UA"/>
        </w:rPr>
      </w:pPr>
      <w:r>
        <w:rPr>
          <w:rStyle w:val="ad"/>
        </w:rPr>
        <w:footnoteRef/>
      </w:r>
      <w:r>
        <w:t xml:space="preserve"> </w:t>
      </w:r>
      <w:r w:rsidRPr="000115DF">
        <w:rPr>
          <w:rFonts w:ascii="Calibri Light" w:hAnsi="Calibri Light"/>
          <w:lang w:val="uk-UA"/>
        </w:rPr>
        <w:t xml:space="preserve">ДСТУ ISO 9000:2000. Системи управління якістю. Основні положення та словник. </w:t>
      </w:r>
      <w:r>
        <w:rPr>
          <w:rFonts w:ascii="Calibri Light" w:hAnsi="Calibri Light"/>
          <w:lang w:val="uk-UA"/>
        </w:rPr>
        <w:t>–</w:t>
      </w:r>
      <w:r w:rsidRPr="000115DF">
        <w:rPr>
          <w:rFonts w:ascii="Calibri Light" w:hAnsi="Calibri Light"/>
          <w:lang w:val="uk-UA"/>
        </w:rPr>
        <w:t xml:space="preserve"> URL:  http://aer.net.ua/public/files/OSBB/zakonodavctvo/DSTU/DSTU%20ISO%209000</w:t>
      </w:r>
      <w:r>
        <w:rPr>
          <w:rFonts w:ascii="Calibri Light" w:hAnsi="Calibri Light"/>
          <w:lang w:val="uk-UA"/>
        </w:rPr>
        <w:t>–</w:t>
      </w:r>
      <w:r w:rsidRPr="000115DF">
        <w:rPr>
          <w:rFonts w:ascii="Calibri Light" w:hAnsi="Calibri Light"/>
          <w:lang w:val="uk-UA"/>
        </w:rPr>
        <w:t>2001.pdf</w:t>
      </w:r>
    </w:p>
  </w:footnote>
  <w:footnote w:id="235">
    <w:p w:rsidR="00892D9D" w:rsidRPr="000115DF" w:rsidRDefault="00892D9D" w:rsidP="008D6BF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ДСТУ ISO 9000:2000. Системи управління якістю. Основні положення та словник. </w:t>
      </w:r>
      <w:r>
        <w:rPr>
          <w:rFonts w:ascii="Calibri Light" w:hAnsi="Calibri Light"/>
          <w:lang w:val="uk-UA"/>
        </w:rPr>
        <w:t>–</w:t>
      </w:r>
      <w:r w:rsidRPr="000115DF">
        <w:rPr>
          <w:rFonts w:ascii="Calibri Light" w:hAnsi="Calibri Light"/>
          <w:lang w:val="uk-UA"/>
        </w:rPr>
        <w:t xml:space="preserve"> URL:  http://aer.net.ua/public/files/OSBB/zakonodavctvo/DSTU/DSTU%20ISO%209000</w:t>
      </w:r>
      <w:r>
        <w:rPr>
          <w:rFonts w:ascii="Calibri Light" w:hAnsi="Calibri Light"/>
          <w:lang w:val="uk-UA"/>
        </w:rPr>
        <w:t>–</w:t>
      </w:r>
      <w:r w:rsidRPr="000115DF">
        <w:rPr>
          <w:rFonts w:ascii="Calibri Light" w:hAnsi="Calibri Light"/>
          <w:lang w:val="uk-UA"/>
        </w:rPr>
        <w:t>2001.pdf</w:t>
      </w:r>
    </w:p>
  </w:footnote>
  <w:footnote w:id="236">
    <w:p w:rsidR="00892D9D" w:rsidRPr="000115DF" w:rsidRDefault="00892D9D" w:rsidP="008D6BF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en-US"/>
        </w:rPr>
        <w:t>ISO</w:t>
      </w:r>
      <w:r w:rsidRPr="000115DF">
        <w:rPr>
          <w:rFonts w:ascii="Calibri Light" w:hAnsi="Calibri Light"/>
        </w:rPr>
        <w:t xml:space="preserve"> / </w:t>
      </w:r>
      <w:r w:rsidRPr="000115DF">
        <w:rPr>
          <w:rFonts w:ascii="Calibri Light" w:hAnsi="Calibri Light"/>
          <w:lang w:val="en-US"/>
        </w:rPr>
        <w:t>TC</w:t>
      </w:r>
      <w:r w:rsidRPr="000115DF">
        <w:rPr>
          <w:rFonts w:ascii="Calibri Light" w:hAnsi="Calibri Light"/>
        </w:rPr>
        <w:t xml:space="preserve"> </w:t>
      </w:r>
      <w:r w:rsidRPr="000115DF">
        <w:rPr>
          <w:rFonts w:ascii="Calibri Light" w:hAnsi="Calibri Light"/>
          <w:lang w:val="uk-UA"/>
        </w:rPr>
        <w:t xml:space="preserve">232 № 75 Услуги в области неформального обучения и профессиональной подготовки. Основные требования к поставщикам услуг. </w:t>
      </w:r>
      <w:r>
        <w:rPr>
          <w:rFonts w:ascii="Calibri Light" w:hAnsi="Calibri Light"/>
          <w:lang w:val="uk-UA"/>
        </w:rPr>
        <w:t>–</w:t>
      </w:r>
      <w:r w:rsidRPr="000115DF">
        <w:rPr>
          <w:rFonts w:ascii="Calibri Light" w:hAnsi="Calibri Light"/>
          <w:lang w:val="uk-UA"/>
        </w:rPr>
        <w:t xml:space="preserve"> URL:  http://adukatar.net/wp</w:t>
      </w:r>
      <w:r>
        <w:rPr>
          <w:rFonts w:ascii="Calibri Light" w:hAnsi="Calibri Light"/>
          <w:lang w:val="uk-UA"/>
        </w:rPr>
        <w:t>–</w:t>
      </w:r>
      <w:r w:rsidRPr="000115DF">
        <w:rPr>
          <w:rFonts w:ascii="Calibri Light" w:hAnsi="Calibri Light"/>
          <w:lang w:val="uk-UA"/>
        </w:rPr>
        <w:t>content/uploads/2014/01/Standart</w:t>
      </w:r>
      <w:r>
        <w:rPr>
          <w:rFonts w:ascii="Calibri Light" w:hAnsi="Calibri Light"/>
          <w:lang w:val="uk-UA"/>
        </w:rPr>
        <w:t>–</w:t>
      </w:r>
      <w:r w:rsidRPr="000115DF">
        <w:rPr>
          <w:rFonts w:ascii="Calibri Light" w:hAnsi="Calibri Light"/>
          <w:lang w:val="uk-UA"/>
        </w:rPr>
        <w:t>ISO</w:t>
      </w:r>
      <w:r>
        <w:rPr>
          <w:rFonts w:ascii="Calibri Light" w:hAnsi="Calibri Light"/>
          <w:lang w:val="uk-UA"/>
        </w:rPr>
        <w:t>–</w:t>
      </w:r>
      <w:r w:rsidRPr="000115DF">
        <w:rPr>
          <w:rFonts w:ascii="Calibri Light" w:hAnsi="Calibri Light"/>
          <w:lang w:val="uk-UA"/>
        </w:rPr>
        <w:t>29990</w:t>
      </w:r>
      <w:r>
        <w:rPr>
          <w:rFonts w:ascii="Calibri Light" w:hAnsi="Calibri Light"/>
          <w:lang w:val="uk-UA"/>
        </w:rPr>
        <w:t>–</w:t>
      </w:r>
      <w:r w:rsidRPr="000115DF">
        <w:rPr>
          <w:rFonts w:ascii="Calibri Light" w:hAnsi="Calibri Light"/>
          <w:lang w:val="uk-UA"/>
        </w:rPr>
        <w:t>2010</w:t>
      </w:r>
      <w:r>
        <w:rPr>
          <w:rFonts w:ascii="Calibri Light" w:hAnsi="Calibri Light"/>
          <w:lang w:val="uk-UA"/>
        </w:rPr>
        <w:t>–</w:t>
      </w:r>
      <w:r w:rsidRPr="000115DF">
        <w:rPr>
          <w:rFonts w:ascii="Calibri Light" w:hAnsi="Calibri Light"/>
          <w:lang w:val="uk-UA"/>
        </w:rPr>
        <w:t>russk.pdf.</w:t>
      </w:r>
    </w:p>
  </w:footnote>
  <w:footnote w:id="237">
    <w:p w:rsidR="00892D9D" w:rsidRPr="007F59A9" w:rsidRDefault="00892D9D" w:rsidP="000D67CC">
      <w:pPr>
        <w:pStyle w:val="ab"/>
        <w:spacing w:after="0" w:line="240" w:lineRule="auto"/>
        <w:jc w:val="both"/>
        <w:rPr>
          <w:rFonts w:ascii="Calibri Light" w:hAnsi="Calibri Light"/>
          <w:lang w:val="uk-UA"/>
        </w:rPr>
      </w:pPr>
      <w:r w:rsidRPr="007F59A9">
        <w:rPr>
          <w:rStyle w:val="ad"/>
          <w:rFonts w:ascii="Calibri Light" w:hAnsi="Calibri Light"/>
        </w:rPr>
        <w:footnoteRef/>
      </w:r>
      <w:r w:rsidRPr="007F59A9">
        <w:rPr>
          <w:rFonts w:ascii="Calibri Light" w:hAnsi="Calibri Light"/>
          <w:lang w:val="uk-UA"/>
        </w:rPr>
        <w:t xml:space="preserve"> Стандартизація і сертифікація процесів управління якістю освіти у вищому навчальному закладі Г. О. Обгорський, В. Д. Гогунський, О. С. Савєльєва / Праці Одеського політехнічного університету. </w:t>
      </w:r>
      <w:r w:rsidRPr="007F59A9">
        <w:rPr>
          <w:rFonts w:ascii="Calibri Light" w:hAnsi="Calibri Light"/>
        </w:rPr>
        <w:t>2011. Вип. 1(35)</w:t>
      </w:r>
    </w:p>
  </w:footnote>
  <w:footnote w:id="238">
    <w:p w:rsidR="00892D9D" w:rsidRPr="007F59A9" w:rsidRDefault="00892D9D" w:rsidP="000D67CC">
      <w:pPr>
        <w:pStyle w:val="ab"/>
        <w:spacing w:after="0" w:line="240" w:lineRule="auto"/>
        <w:jc w:val="both"/>
        <w:rPr>
          <w:rFonts w:ascii="Calibri Light" w:hAnsi="Calibri Light"/>
          <w:lang w:val="uk-UA"/>
        </w:rPr>
      </w:pPr>
      <w:r w:rsidRPr="007F59A9">
        <w:rPr>
          <w:rStyle w:val="ad"/>
          <w:rFonts w:ascii="Calibri Light" w:hAnsi="Calibri Light"/>
        </w:rPr>
        <w:footnoteRef/>
      </w:r>
      <w:r w:rsidRPr="007F59A9">
        <w:rPr>
          <w:rFonts w:ascii="Calibri Light" w:hAnsi="Calibri Light"/>
        </w:rPr>
        <w:t xml:space="preserve"> Закон України «Про вищу освіту»  від 01.07.2014 № 1556–VII . – URL: http://zakon2.rada.gov.ua/laws/show/1556–18/page.</w:t>
      </w:r>
    </w:p>
  </w:footnote>
  <w:footnote w:id="239">
    <w:p w:rsidR="00892D9D" w:rsidRPr="007F59A9" w:rsidRDefault="00892D9D" w:rsidP="000D67CC">
      <w:pPr>
        <w:pStyle w:val="ab"/>
        <w:spacing w:after="0" w:line="240" w:lineRule="auto"/>
        <w:rPr>
          <w:rFonts w:ascii="Calibri Light" w:hAnsi="Calibri Light"/>
          <w:lang w:val="uk-UA"/>
        </w:rPr>
      </w:pPr>
      <w:r w:rsidRPr="007F59A9">
        <w:rPr>
          <w:rStyle w:val="ad"/>
          <w:rFonts w:ascii="Calibri Light" w:hAnsi="Calibri Light"/>
        </w:rPr>
        <w:footnoteRef/>
      </w:r>
      <w:r w:rsidRPr="007F59A9">
        <w:rPr>
          <w:rFonts w:ascii="Calibri Light" w:hAnsi="Calibri Light"/>
        </w:rPr>
        <w:t xml:space="preserve"> Стандарти і рекомендації щодо забезпечення якості в Європейському просторі вищої освіти. — К. : Ленвіт, 2006. — 36 с.</w:t>
      </w:r>
    </w:p>
  </w:footnote>
  <w:footnote w:id="240">
    <w:p w:rsidR="00892D9D" w:rsidRPr="000115DF" w:rsidRDefault="00892D9D" w:rsidP="009C7E90">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Стандарти і рекомендації щодо забезпечення якості в Європейському просторі вищої освіти. – К. : Ленвіт, 2006. – 35 с.</w:t>
      </w:r>
    </w:p>
  </w:footnote>
  <w:footnote w:id="241">
    <w:p w:rsidR="00892D9D" w:rsidRPr="000115DF" w:rsidRDefault="00892D9D" w:rsidP="009C7E90">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en-US"/>
        </w:rPr>
        <w:t xml:space="preserve"> Standards and Guidelines for Quality Assurance in the European Higher Education Area (ESG). </w:t>
      </w:r>
      <w:r w:rsidRPr="000115DF">
        <w:rPr>
          <w:rFonts w:ascii="Calibri Light" w:hAnsi="Calibri Light"/>
        </w:rPr>
        <w:t>K. : Ltd «Poligraph plus», 2015.</w:t>
      </w:r>
      <w:r>
        <w:rPr>
          <w:rFonts w:ascii="Calibri Light" w:hAnsi="Calibri Light"/>
        </w:rPr>
        <w:t>–</w:t>
      </w:r>
      <w:r w:rsidRPr="000115DF">
        <w:rPr>
          <w:rFonts w:ascii="Calibri Light" w:hAnsi="Calibri Light"/>
        </w:rPr>
        <w:t>32р</w:t>
      </w:r>
    </w:p>
  </w:footnote>
  <w:footnote w:id="242">
    <w:p w:rsidR="00892D9D" w:rsidRPr="000115DF" w:rsidRDefault="00892D9D" w:rsidP="009C7E90">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Г.П. Клімова Якість вищої освіти: Європейський вимір Вісник Національного університету «Юридична академія України імені Ярослава Мудрого» № 1 (28) 2016</w:t>
      </w:r>
    </w:p>
  </w:footnote>
  <w:footnote w:id="243">
    <w:p w:rsidR="00892D9D" w:rsidRPr="000115DF" w:rsidRDefault="00892D9D" w:rsidP="00BF13C3">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Аналітична записка «Система забезпечення якості вищої освіти у Болонському процесі та механізми її імплементації в Україні» відділ гуманітарної політики М. Карпенко. </w:t>
      </w:r>
      <w:r>
        <w:rPr>
          <w:rFonts w:ascii="Calibri Light" w:hAnsi="Calibri Light"/>
          <w:lang w:val="uk-UA"/>
        </w:rPr>
        <w:t>–</w:t>
      </w:r>
      <w:r w:rsidRPr="000115DF">
        <w:rPr>
          <w:rFonts w:ascii="Calibri Light" w:hAnsi="Calibri Light"/>
          <w:lang w:val="uk-UA"/>
        </w:rPr>
        <w:t xml:space="preserve"> URL:  </w:t>
      </w:r>
      <w:r w:rsidRPr="000115DF">
        <w:rPr>
          <w:rFonts w:ascii="Calibri Light" w:hAnsi="Calibri Light"/>
        </w:rPr>
        <w:t>http</w:t>
      </w:r>
      <w:r w:rsidRPr="000115DF">
        <w:rPr>
          <w:rFonts w:ascii="Calibri Light" w:hAnsi="Calibri Light"/>
          <w:lang w:val="uk-UA"/>
        </w:rPr>
        <w:t>://</w:t>
      </w:r>
      <w:r w:rsidRPr="000115DF">
        <w:rPr>
          <w:rFonts w:ascii="Calibri Light" w:hAnsi="Calibri Light"/>
        </w:rPr>
        <w:t>old</w:t>
      </w:r>
      <w:r w:rsidRPr="000115DF">
        <w:rPr>
          <w:rFonts w:ascii="Calibri Light" w:hAnsi="Calibri Light"/>
          <w:lang w:val="uk-UA"/>
        </w:rPr>
        <w:t>.</w:t>
      </w:r>
      <w:r w:rsidRPr="000115DF">
        <w:rPr>
          <w:rFonts w:ascii="Calibri Light" w:hAnsi="Calibri Light"/>
        </w:rPr>
        <w:t>niss</w:t>
      </w:r>
      <w:r w:rsidRPr="000115DF">
        <w:rPr>
          <w:rFonts w:ascii="Calibri Light" w:hAnsi="Calibri Light"/>
          <w:lang w:val="uk-UA"/>
        </w:rPr>
        <w:t>.</w:t>
      </w:r>
      <w:r w:rsidRPr="000115DF">
        <w:rPr>
          <w:rFonts w:ascii="Calibri Light" w:hAnsi="Calibri Light"/>
        </w:rPr>
        <w:t>gov</w:t>
      </w:r>
      <w:r w:rsidRPr="000115DF">
        <w:rPr>
          <w:rFonts w:ascii="Calibri Light" w:hAnsi="Calibri Light"/>
          <w:lang w:val="uk-UA"/>
        </w:rPr>
        <w:t>.</w:t>
      </w:r>
      <w:r w:rsidRPr="000115DF">
        <w:rPr>
          <w:rFonts w:ascii="Calibri Light" w:hAnsi="Calibri Light"/>
        </w:rPr>
        <w:t>ua</w:t>
      </w:r>
      <w:r w:rsidRPr="000115DF">
        <w:rPr>
          <w:rFonts w:ascii="Calibri Light" w:hAnsi="Calibri Light"/>
          <w:lang w:val="uk-UA"/>
        </w:rPr>
        <w:t>/</w:t>
      </w:r>
      <w:r w:rsidRPr="000115DF">
        <w:rPr>
          <w:rFonts w:ascii="Calibri Light" w:hAnsi="Calibri Light"/>
        </w:rPr>
        <w:t>monitor</w:t>
      </w:r>
      <w:r w:rsidRPr="000115DF">
        <w:rPr>
          <w:rFonts w:ascii="Calibri Light" w:hAnsi="Calibri Light"/>
          <w:lang w:val="uk-UA"/>
        </w:rPr>
        <w:t>/</w:t>
      </w:r>
      <w:r w:rsidRPr="000115DF">
        <w:rPr>
          <w:rFonts w:ascii="Calibri Light" w:hAnsi="Calibri Light"/>
        </w:rPr>
        <w:t>juni</w:t>
      </w:r>
      <w:r w:rsidRPr="000115DF">
        <w:rPr>
          <w:rFonts w:ascii="Calibri Light" w:hAnsi="Calibri Light"/>
          <w:lang w:val="uk-UA"/>
        </w:rPr>
        <w:t>08/16.</w:t>
      </w:r>
      <w:r w:rsidRPr="000115DF">
        <w:rPr>
          <w:rFonts w:ascii="Calibri Light" w:hAnsi="Calibri Light"/>
        </w:rPr>
        <w:t>htm</w:t>
      </w:r>
    </w:p>
  </w:footnote>
  <w:footnote w:id="244">
    <w:p w:rsidR="00892D9D" w:rsidRPr="000115DF" w:rsidRDefault="00892D9D" w:rsidP="00BF13C3">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Система национальных счетов, 2008 Европейская комиссия, Международный валютный фонд, Организация экономического сотрудничества и развития, Организация объединенных наций, Всемирный банк, Нью</w:t>
      </w:r>
      <w:r>
        <w:rPr>
          <w:rFonts w:ascii="Calibri Light" w:hAnsi="Calibri Light"/>
        </w:rPr>
        <w:t>–</w:t>
      </w:r>
      <w:r w:rsidRPr="000115DF">
        <w:rPr>
          <w:rFonts w:ascii="Calibri Light" w:hAnsi="Calibri Light"/>
        </w:rPr>
        <w:t xml:space="preserve">Йорк </w:t>
      </w:r>
      <w:smartTag w:uri="urn:schemas-microsoft-com:office:smarttags" w:element="metricconverter">
        <w:smartTagPr>
          <w:attr w:name="ProductID" w:val="2012 г"/>
        </w:smartTagPr>
        <w:r w:rsidRPr="000115DF">
          <w:rPr>
            <w:rFonts w:ascii="Calibri Light" w:hAnsi="Calibri Light"/>
          </w:rPr>
          <w:t>2012 г</w:t>
        </w:r>
      </w:smartTag>
      <w:r w:rsidRPr="000115DF">
        <w:rPr>
          <w:rFonts w:ascii="Calibri Light" w:hAnsi="Calibri Light"/>
        </w:rPr>
        <w:t xml:space="preserve">. . </w:t>
      </w:r>
      <w:r>
        <w:rPr>
          <w:rFonts w:ascii="Calibri Light" w:hAnsi="Calibri Light"/>
        </w:rPr>
        <w:t>–</w:t>
      </w:r>
      <w:r w:rsidRPr="000115DF">
        <w:rPr>
          <w:rFonts w:ascii="Calibri Light" w:hAnsi="Calibri Light"/>
        </w:rPr>
        <w:t xml:space="preserve"> URL: http://unstats.un.org/unsd/nationalaccount/docs/SNA2008Russian.pdf.</w:t>
      </w:r>
    </w:p>
  </w:footnote>
  <w:footnote w:id="245">
    <w:p w:rsidR="00892D9D" w:rsidRPr="000115DF" w:rsidRDefault="00892D9D" w:rsidP="00BF13C3">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Система национальных счетов, 2008 Европейская комиссия, Международный валютный фонд, Организация экономического сотрудничества и развития, Организация объединенных наций, Всемирный банк, Нью</w:t>
      </w:r>
      <w:r>
        <w:rPr>
          <w:rFonts w:ascii="Calibri Light" w:hAnsi="Calibri Light"/>
        </w:rPr>
        <w:t>–</w:t>
      </w:r>
      <w:r w:rsidRPr="000115DF">
        <w:rPr>
          <w:rFonts w:ascii="Calibri Light" w:hAnsi="Calibri Light"/>
        </w:rPr>
        <w:t xml:space="preserve">Йорк </w:t>
      </w:r>
      <w:smartTag w:uri="urn:schemas-microsoft-com:office:smarttags" w:element="metricconverter">
        <w:smartTagPr>
          <w:attr w:name="ProductID" w:val="2012 г"/>
        </w:smartTagPr>
        <w:r w:rsidRPr="000115DF">
          <w:rPr>
            <w:rFonts w:ascii="Calibri Light" w:hAnsi="Calibri Light"/>
          </w:rPr>
          <w:t>2012 г</w:t>
        </w:r>
      </w:smartTag>
      <w:r w:rsidRPr="000115DF">
        <w:rPr>
          <w:rFonts w:ascii="Calibri Light" w:hAnsi="Calibri Light"/>
        </w:rPr>
        <w:t xml:space="preserve">. . </w:t>
      </w:r>
      <w:r>
        <w:rPr>
          <w:rFonts w:ascii="Calibri Light" w:hAnsi="Calibri Light"/>
        </w:rPr>
        <w:t>–</w:t>
      </w:r>
      <w:r w:rsidRPr="000115DF">
        <w:rPr>
          <w:rFonts w:ascii="Calibri Light" w:hAnsi="Calibri Light"/>
        </w:rPr>
        <w:t xml:space="preserve"> URL: http://unstats.un.org/unsd/nationalaccount/docs/SNA2008Russian.pdf.</w:t>
      </w:r>
      <w:r w:rsidRPr="000115DF">
        <w:rPr>
          <w:rFonts w:ascii="Calibri Light" w:hAnsi="Calibri Light"/>
          <w:lang w:val="uk-UA"/>
        </w:rPr>
        <w:t xml:space="preserve"> </w:t>
      </w:r>
      <w:r>
        <w:rPr>
          <w:rFonts w:ascii="Calibri Light" w:hAnsi="Calibri Light"/>
          <w:lang w:val="uk-UA"/>
        </w:rPr>
        <w:t>(</w:t>
      </w:r>
      <w:r w:rsidRPr="000115DF">
        <w:rPr>
          <w:rFonts w:ascii="Calibri Light" w:hAnsi="Calibri Light"/>
          <w:lang w:val="uk-UA"/>
        </w:rPr>
        <w:t>п. 6.17</w:t>
      </w:r>
      <w:r>
        <w:rPr>
          <w:rFonts w:ascii="Calibri Light" w:hAnsi="Calibri Light"/>
          <w:lang w:val="uk-UA"/>
        </w:rPr>
        <w:t>)</w:t>
      </w:r>
    </w:p>
  </w:footnote>
  <w:footnote w:id="246">
    <w:p w:rsidR="00892D9D" w:rsidRPr="000115DF" w:rsidRDefault="00892D9D" w:rsidP="00BF13C3">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Система национальных счетов, 2008 Европейская комиссия, Международный валютный фонд, Организация экономического сотрудничества и развития, Организация объединенных наций, Всемирный банк, Нью</w:t>
      </w:r>
      <w:r>
        <w:rPr>
          <w:rFonts w:ascii="Calibri Light" w:hAnsi="Calibri Light"/>
        </w:rPr>
        <w:t>–</w:t>
      </w:r>
      <w:r w:rsidRPr="000115DF">
        <w:rPr>
          <w:rFonts w:ascii="Calibri Light" w:hAnsi="Calibri Light"/>
        </w:rPr>
        <w:t xml:space="preserve">Йорк </w:t>
      </w:r>
      <w:smartTag w:uri="urn:schemas-microsoft-com:office:smarttags" w:element="metricconverter">
        <w:smartTagPr>
          <w:attr w:name="ProductID" w:val="2012 г"/>
        </w:smartTagPr>
        <w:r w:rsidRPr="000115DF">
          <w:rPr>
            <w:rFonts w:ascii="Calibri Light" w:hAnsi="Calibri Light"/>
          </w:rPr>
          <w:t>2012 г</w:t>
        </w:r>
      </w:smartTag>
      <w:r w:rsidRPr="000115DF">
        <w:rPr>
          <w:rFonts w:ascii="Calibri Light" w:hAnsi="Calibri Light"/>
        </w:rPr>
        <w:t xml:space="preserve">. . </w:t>
      </w:r>
      <w:r>
        <w:rPr>
          <w:rFonts w:ascii="Calibri Light" w:hAnsi="Calibri Light"/>
        </w:rPr>
        <w:t>–</w:t>
      </w:r>
      <w:r w:rsidRPr="000115DF">
        <w:rPr>
          <w:rFonts w:ascii="Calibri Light" w:hAnsi="Calibri Light"/>
        </w:rPr>
        <w:t xml:space="preserve"> URL: http://unstats.un.org/unsd/nationalaccount/docs/SNA2008Russian.pdf.</w:t>
      </w:r>
      <w:r w:rsidRPr="000115DF">
        <w:rPr>
          <w:rFonts w:ascii="Calibri Light" w:hAnsi="Calibri Light"/>
          <w:lang w:val="uk-UA"/>
        </w:rPr>
        <w:t xml:space="preserve"> п. </w:t>
      </w:r>
      <w:r>
        <w:rPr>
          <w:rFonts w:ascii="Calibri Light" w:hAnsi="Calibri Light"/>
          <w:lang w:val="uk-UA"/>
        </w:rPr>
        <w:t>(</w:t>
      </w:r>
      <w:r w:rsidRPr="000115DF">
        <w:rPr>
          <w:rFonts w:ascii="Calibri Light" w:hAnsi="Calibri Light"/>
          <w:lang w:val="uk-UA"/>
        </w:rPr>
        <w:t>6.18</w:t>
      </w:r>
      <w:r>
        <w:rPr>
          <w:rFonts w:ascii="Calibri Light" w:hAnsi="Calibri Light"/>
          <w:lang w:val="uk-UA"/>
        </w:rPr>
        <w:t>)</w:t>
      </w:r>
    </w:p>
  </w:footnote>
  <w:footnote w:id="247">
    <w:p w:rsidR="00892D9D" w:rsidRPr="000115DF" w:rsidRDefault="00892D9D" w:rsidP="00BF13C3">
      <w:pPr>
        <w:pStyle w:val="ab"/>
        <w:spacing w:after="0" w:line="240" w:lineRule="auto"/>
        <w:jc w:val="both"/>
        <w:rPr>
          <w:rFonts w:ascii="Calibri Light" w:hAnsi="Calibri Light"/>
          <w:lang w:val="en-US"/>
        </w:rPr>
      </w:pPr>
      <w:r w:rsidRPr="000115DF">
        <w:rPr>
          <w:rStyle w:val="ad"/>
          <w:rFonts w:ascii="Calibri Light" w:hAnsi="Calibri Light"/>
        </w:rPr>
        <w:footnoteRef/>
      </w:r>
      <w:r w:rsidRPr="000115DF">
        <w:rPr>
          <w:rFonts w:ascii="Calibri Light" w:hAnsi="Calibri Light"/>
          <w:lang w:val="en-US"/>
        </w:rPr>
        <w:t xml:space="preserve"> International Standard Industrial Classification of All Economic Activities Revision 4 / United Nations New York, 2008. </w:t>
      </w:r>
      <w:r>
        <w:rPr>
          <w:rFonts w:ascii="Calibri Light" w:hAnsi="Calibri Light"/>
          <w:lang w:val="en-US"/>
        </w:rPr>
        <w:t>–</w:t>
      </w:r>
      <w:r w:rsidRPr="000115DF">
        <w:rPr>
          <w:rFonts w:ascii="Calibri Light" w:hAnsi="Calibri Light"/>
          <w:lang w:val="en-US"/>
        </w:rPr>
        <w:t xml:space="preserve">  URL: https://unstats.un.org/unsd/cr/registry/isic</w:t>
      </w:r>
      <w:r>
        <w:rPr>
          <w:rFonts w:ascii="Calibri Light" w:hAnsi="Calibri Light"/>
          <w:lang w:val="en-US"/>
        </w:rPr>
        <w:t>–</w:t>
      </w:r>
      <w:r w:rsidRPr="000115DF">
        <w:rPr>
          <w:rFonts w:ascii="Calibri Light" w:hAnsi="Calibri Light"/>
          <w:lang w:val="en-US"/>
        </w:rPr>
        <w:t>4.asp</w:t>
      </w:r>
    </w:p>
  </w:footnote>
  <w:footnote w:id="248">
    <w:p w:rsidR="00892D9D" w:rsidRPr="000115DF" w:rsidRDefault="00892D9D" w:rsidP="00BF13C3">
      <w:pPr>
        <w:pStyle w:val="ab"/>
        <w:spacing w:after="0" w:line="240" w:lineRule="auto"/>
        <w:jc w:val="both"/>
        <w:rPr>
          <w:rFonts w:ascii="Calibri Light" w:hAnsi="Calibri Light"/>
          <w:lang w:val="en-US"/>
        </w:rPr>
      </w:pPr>
      <w:r w:rsidRPr="000115DF">
        <w:rPr>
          <w:rStyle w:val="ad"/>
          <w:rFonts w:ascii="Calibri Light" w:hAnsi="Calibri Light"/>
        </w:rPr>
        <w:footnoteRef/>
      </w:r>
      <w:r w:rsidRPr="000115DF">
        <w:rPr>
          <w:rFonts w:ascii="Calibri Light" w:hAnsi="Calibri Light"/>
          <w:lang w:val="en-US"/>
        </w:rPr>
        <w:t xml:space="preserve"> International Standard Industrial Classification of All Economic Activities / Detailed structure and explanatory notes ISIC Rev.4 code 85. </w:t>
      </w:r>
      <w:r>
        <w:rPr>
          <w:rFonts w:ascii="Calibri Light" w:hAnsi="Calibri Light"/>
          <w:lang w:val="en-US"/>
        </w:rPr>
        <w:t>–</w:t>
      </w:r>
      <w:r w:rsidRPr="000115DF">
        <w:rPr>
          <w:rFonts w:ascii="Calibri Light" w:hAnsi="Calibri Light"/>
          <w:lang w:val="en-US"/>
        </w:rPr>
        <w:t xml:space="preserve">  URL: https://unstats.un.org/unsd/cr/registry/regcs.asp?Cl=27&amp;Lg=1&amp;Co=85</w:t>
      </w:r>
    </w:p>
  </w:footnote>
  <w:footnote w:id="249">
    <w:p w:rsidR="00892D9D" w:rsidRPr="000115DF" w:rsidRDefault="00892D9D" w:rsidP="001603EE">
      <w:pPr>
        <w:pStyle w:val="ab"/>
        <w:spacing w:after="0" w:line="240" w:lineRule="auto"/>
        <w:jc w:val="both"/>
        <w:rPr>
          <w:rFonts w:ascii="Calibri Light" w:hAnsi="Calibri Light"/>
          <w:lang w:val="en-US"/>
        </w:rPr>
      </w:pPr>
      <w:r w:rsidRPr="000115DF">
        <w:rPr>
          <w:rStyle w:val="ad"/>
          <w:rFonts w:ascii="Calibri Light" w:hAnsi="Calibri Light"/>
        </w:rPr>
        <w:footnoteRef/>
      </w:r>
      <w:r w:rsidRPr="000115DF">
        <w:rPr>
          <w:rFonts w:ascii="Calibri Light" w:hAnsi="Calibri Light"/>
          <w:lang w:val="en-US"/>
        </w:rPr>
        <w:t xml:space="preserve"> </w:t>
      </w:r>
      <w:r w:rsidRPr="000115DF">
        <w:rPr>
          <w:rFonts w:ascii="Calibri Light" w:hAnsi="Calibri Light"/>
        </w:rPr>
        <w:t>Класифікатор</w:t>
      </w:r>
      <w:r w:rsidRPr="000115DF">
        <w:rPr>
          <w:rFonts w:ascii="Calibri Light" w:hAnsi="Calibri Light"/>
          <w:lang w:val="en-US"/>
        </w:rPr>
        <w:t xml:space="preserve"> </w:t>
      </w:r>
      <w:r w:rsidRPr="000115DF">
        <w:rPr>
          <w:rFonts w:ascii="Calibri Light" w:hAnsi="Calibri Light"/>
        </w:rPr>
        <w:t>видів</w:t>
      </w:r>
      <w:r w:rsidRPr="000115DF">
        <w:rPr>
          <w:rFonts w:ascii="Calibri Light" w:hAnsi="Calibri Light"/>
          <w:lang w:val="en-US"/>
        </w:rPr>
        <w:t xml:space="preserve"> </w:t>
      </w:r>
      <w:r w:rsidRPr="000115DF">
        <w:rPr>
          <w:rFonts w:ascii="Calibri Light" w:hAnsi="Calibri Light"/>
        </w:rPr>
        <w:t>економічної</w:t>
      </w:r>
      <w:r w:rsidRPr="000115DF">
        <w:rPr>
          <w:rFonts w:ascii="Calibri Light" w:hAnsi="Calibri Light"/>
          <w:lang w:val="en-US"/>
        </w:rPr>
        <w:t xml:space="preserve"> </w:t>
      </w:r>
      <w:r w:rsidRPr="000115DF">
        <w:rPr>
          <w:rFonts w:ascii="Calibri Light" w:hAnsi="Calibri Light"/>
        </w:rPr>
        <w:t>діяльності</w:t>
      </w:r>
      <w:r w:rsidRPr="000115DF">
        <w:rPr>
          <w:rFonts w:ascii="Calibri Light" w:hAnsi="Calibri Light"/>
          <w:lang w:val="en-US"/>
        </w:rPr>
        <w:t xml:space="preserve"> / </w:t>
      </w:r>
      <w:r w:rsidRPr="000115DF">
        <w:rPr>
          <w:rFonts w:ascii="Calibri Light" w:hAnsi="Calibri Light"/>
        </w:rPr>
        <w:t>національний</w:t>
      </w:r>
      <w:r w:rsidRPr="000115DF">
        <w:rPr>
          <w:rFonts w:ascii="Calibri Light" w:hAnsi="Calibri Light"/>
          <w:lang w:val="en-US"/>
        </w:rPr>
        <w:t xml:space="preserve"> </w:t>
      </w:r>
      <w:r w:rsidRPr="000115DF">
        <w:rPr>
          <w:rFonts w:ascii="Calibri Light" w:hAnsi="Calibri Light"/>
        </w:rPr>
        <w:t>класифікатор</w:t>
      </w:r>
      <w:r w:rsidRPr="000115DF">
        <w:rPr>
          <w:rFonts w:ascii="Calibri Light" w:hAnsi="Calibri Light"/>
          <w:lang w:val="en-US"/>
        </w:rPr>
        <w:t xml:space="preserve"> </w:t>
      </w:r>
      <w:r w:rsidRPr="000115DF">
        <w:rPr>
          <w:rFonts w:ascii="Calibri Light" w:hAnsi="Calibri Light"/>
        </w:rPr>
        <w:t>України</w:t>
      </w:r>
      <w:r w:rsidRPr="000115DF">
        <w:rPr>
          <w:rFonts w:ascii="Calibri Light" w:hAnsi="Calibri Light"/>
          <w:lang w:val="en-US"/>
        </w:rPr>
        <w:t xml:space="preserve">. </w:t>
      </w:r>
      <w:r>
        <w:rPr>
          <w:rFonts w:ascii="Calibri Light" w:hAnsi="Calibri Light"/>
          <w:lang w:val="en-US"/>
        </w:rPr>
        <w:t>–</w:t>
      </w:r>
      <w:r w:rsidRPr="000115DF">
        <w:rPr>
          <w:rFonts w:ascii="Calibri Light" w:hAnsi="Calibri Light"/>
          <w:lang w:val="en-US"/>
        </w:rPr>
        <w:t xml:space="preserve"> URL: http://zakon3.rada.gov.ua/rada/show/vb457609</w:t>
      </w:r>
      <w:r>
        <w:rPr>
          <w:rFonts w:ascii="Calibri Light" w:hAnsi="Calibri Light"/>
          <w:lang w:val="en-US"/>
        </w:rPr>
        <w:t>–</w:t>
      </w:r>
      <w:r w:rsidRPr="000115DF">
        <w:rPr>
          <w:rFonts w:ascii="Calibri Light" w:hAnsi="Calibri Light"/>
          <w:lang w:val="en-US"/>
        </w:rPr>
        <w:t>10/page</w:t>
      </w:r>
    </w:p>
  </w:footnote>
  <w:footnote w:id="250">
    <w:p w:rsidR="00892D9D" w:rsidRPr="000115DF" w:rsidRDefault="00892D9D" w:rsidP="009A26A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Міжнародна стандартна класифікація освіти. </w:t>
      </w:r>
      <w:r>
        <w:rPr>
          <w:rFonts w:ascii="Calibri Light" w:hAnsi="Calibri Light"/>
        </w:rPr>
        <w:t>–</w:t>
      </w:r>
      <w:r w:rsidRPr="000115DF">
        <w:rPr>
          <w:rFonts w:ascii="Calibri Light" w:hAnsi="Calibri Light"/>
        </w:rPr>
        <w:t xml:space="preserve"> URL: http://asv.mgsu.ru/universityabout/UMO</w:t>
      </w:r>
      <w:r>
        <w:rPr>
          <w:rFonts w:ascii="Calibri Light" w:hAnsi="Calibri Light"/>
        </w:rPr>
        <w:t>–</w:t>
      </w:r>
      <w:r w:rsidRPr="000115DF">
        <w:rPr>
          <w:rFonts w:ascii="Calibri Light" w:hAnsi="Calibri Light"/>
        </w:rPr>
        <w:t>ASV/dokumenty/intrerdok/MSKO</w:t>
      </w:r>
      <w:r>
        <w:rPr>
          <w:rFonts w:ascii="Calibri Light" w:hAnsi="Calibri Light"/>
        </w:rPr>
        <w:t>–</w:t>
      </w:r>
      <w:r w:rsidRPr="000115DF">
        <w:rPr>
          <w:rFonts w:ascii="Calibri Light" w:hAnsi="Calibri Light"/>
        </w:rPr>
        <w:t>2011.pdf</w:t>
      </w:r>
    </w:p>
  </w:footnote>
  <w:footnote w:id="251">
    <w:p w:rsidR="00892D9D" w:rsidRPr="000115DF" w:rsidRDefault="00892D9D" w:rsidP="009A26A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Области образования и профессиональной подготовки 2013 (МСКО</w:t>
      </w:r>
      <w:r>
        <w:rPr>
          <w:rFonts w:ascii="Calibri Light" w:hAnsi="Calibri Light"/>
        </w:rPr>
        <w:t>–</w:t>
      </w:r>
      <w:r w:rsidRPr="000115DF">
        <w:rPr>
          <w:rFonts w:ascii="Calibri Light" w:hAnsi="Calibri Light"/>
        </w:rPr>
        <w:t>О 2013)</w:t>
      </w:r>
      <w:r w:rsidRPr="000115DF">
        <w:rPr>
          <w:rFonts w:ascii="Calibri Light" w:hAnsi="Calibri Light"/>
          <w:lang w:val="uk-UA"/>
        </w:rPr>
        <w:t xml:space="preserve">. </w:t>
      </w:r>
      <w:r>
        <w:rPr>
          <w:rFonts w:ascii="Calibri Light" w:hAnsi="Calibri Light"/>
        </w:rPr>
        <w:t>–</w:t>
      </w:r>
      <w:r w:rsidRPr="000115DF">
        <w:rPr>
          <w:rFonts w:ascii="Calibri Light" w:hAnsi="Calibri Light"/>
        </w:rPr>
        <w:t xml:space="preserve"> </w:t>
      </w:r>
      <w:r w:rsidRPr="000115DF">
        <w:rPr>
          <w:rFonts w:ascii="Calibri Light" w:hAnsi="Calibri Light"/>
          <w:lang w:val="en-US"/>
        </w:rPr>
        <w:t>URL</w:t>
      </w:r>
      <w:r w:rsidRPr="000115DF">
        <w:rPr>
          <w:rFonts w:ascii="Calibri Light" w:hAnsi="Calibri Light"/>
        </w:rPr>
        <w:t xml:space="preserve">: </w:t>
      </w:r>
      <w:r w:rsidRPr="000115DF">
        <w:rPr>
          <w:rFonts w:ascii="Calibri Light" w:hAnsi="Calibri Light"/>
          <w:lang w:val="en-US"/>
        </w:rPr>
        <w:t>http</w:t>
      </w:r>
      <w:r w:rsidRPr="000115DF">
        <w:rPr>
          <w:rFonts w:ascii="Calibri Light" w:hAnsi="Calibri Light"/>
        </w:rPr>
        <w:t>://</w:t>
      </w:r>
      <w:r w:rsidRPr="000115DF">
        <w:rPr>
          <w:rFonts w:ascii="Calibri Light" w:hAnsi="Calibri Light"/>
          <w:lang w:val="en-US"/>
        </w:rPr>
        <w:t>uis</w:t>
      </w:r>
      <w:r w:rsidRPr="000115DF">
        <w:rPr>
          <w:rFonts w:ascii="Calibri Light" w:hAnsi="Calibri Light"/>
        </w:rPr>
        <w:t>.</w:t>
      </w:r>
      <w:r w:rsidRPr="000115DF">
        <w:rPr>
          <w:rFonts w:ascii="Calibri Light" w:hAnsi="Calibri Light"/>
          <w:lang w:val="en-US"/>
        </w:rPr>
        <w:t>unesco</w:t>
      </w:r>
      <w:r w:rsidRPr="000115DF">
        <w:rPr>
          <w:rFonts w:ascii="Calibri Light" w:hAnsi="Calibri Light"/>
        </w:rPr>
        <w:t>.</w:t>
      </w:r>
      <w:r w:rsidRPr="000115DF">
        <w:rPr>
          <w:rFonts w:ascii="Calibri Light" w:hAnsi="Calibri Light"/>
          <w:lang w:val="en-US"/>
        </w:rPr>
        <w:t>org</w:t>
      </w:r>
      <w:r w:rsidRPr="000115DF">
        <w:rPr>
          <w:rFonts w:ascii="Calibri Light" w:hAnsi="Calibri Light"/>
        </w:rPr>
        <w:t>/</w:t>
      </w:r>
      <w:r w:rsidRPr="000115DF">
        <w:rPr>
          <w:rFonts w:ascii="Calibri Light" w:hAnsi="Calibri Light"/>
          <w:lang w:val="en-US"/>
        </w:rPr>
        <w:t>sites</w:t>
      </w:r>
      <w:r w:rsidRPr="000115DF">
        <w:rPr>
          <w:rFonts w:ascii="Calibri Light" w:hAnsi="Calibri Light"/>
        </w:rPr>
        <w:t>/</w:t>
      </w:r>
      <w:r w:rsidRPr="000115DF">
        <w:rPr>
          <w:rFonts w:ascii="Calibri Light" w:hAnsi="Calibri Light"/>
          <w:lang w:val="en-US"/>
        </w:rPr>
        <w:t>default</w:t>
      </w:r>
      <w:r w:rsidRPr="000115DF">
        <w:rPr>
          <w:rFonts w:ascii="Calibri Light" w:hAnsi="Calibri Light"/>
        </w:rPr>
        <w:t>/</w:t>
      </w:r>
      <w:r w:rsidRPr="000115DF">
        <w:rPr>
          <w:rFonts w:ascii="Calibri Light" w:hAnsi="Calibri Light"/>
          <w:lang w:val="en-US"/>
        </w:rPr>
        <w:t>files</w:t>
      </w:r>
      <w:r w:rsidRPr="000115DF">
        <w:rPr>
          <w:rFonts w:ascii="Calibri Light" w:hAnsi="Calibri Light"/>
        </w:rPr>
        <w:t>/</w:t>
      </w:r>
      <w:r w:rsidRPr="000115DF">
        <w:rPr>
          <w:rFonts w:ascii="Calibri Light" w:hAnsi="Calibri Light"/>
          <w:lang w:val="en-US"/>
        </w:rPr>
        <w:t>documents</w:t>
      </w:r>
      <w:r w:rsidRPr="000115DF">
        <w:rPr>
          <w:rFonts w:ascii="Calibri Light" w:hAnsi="Calibri Light"/>
        </w:rPr>
        <w:t>/</w:t>
      </w:r>
      <w:r w:rsidRPr="000115DF">
        <w:rPr>
          <w:rFonts w:ascii="Calibri Light" w:hAnsi="Calibri Light"/>
          <w:lang w:val="en-US"/>
        </w:rPr>
        <w:t>isced</w:t>
      </w:r>
      <w:r>
        <w:rPr>
          <w:rFonts w:ascii="Calibri Light" w:hAnsi="Calibri Light"/>
        </w:rPr>
        <w:t>–</w:t>
      </w:r>
      <w:r w:rsidRPr="000115DF">
        <w:rPr>
          <w:rFonts w:ascii="Calibri Light" w:hAnsi="Calibri Light"/>
          <w:lang w:val="en-US"/>
        </w:rPr>
        <w:t>fields</w:t>
      </w:r>
      <w:r>
        <w:rPr>
          <w:rFonts w:ascii="Calibri Light" w:hAnsi="Calibri Light"/>
        </w:rPr>
        <w:t>–</w:t>
      </w:r>
      <w:r w:rsidRPr="000115DF">
        <w:rPr>
          <w:rFonts w:ascii="Calibri Light" w:hAnsi="Calibri Light"/>
          <w:lang w:val="en-US"/>
        </w:rPr>
        <w:t>of</w:t>
      </w:r>
      <w:r>
        <w:rPr>
          <w:rFonts w:ascii="Calibri Light" w:hAnsi="Calibri Light"/>
        </w:rPr>
        <w:t>–</w:t>
      </w:r>
      <w:r w:rsidRPr="000115DF">
        <w:rPr>
          <w:rFonts w:ascii="Calibri Light" w:hAnsi="Calibri Light"/>
          <w:lang w:val="en-US"/>
        </w:rPr>
        <w:t>education</w:t>
      </w:r>
      <w:r>
        <w:rPr>
          <w:rFonts w:ascii="Calibri Light" w:hAnsi="Calibri Light"/>
        </w:rPr>
        <w:t>–</w:t>
      </w:r>
      <w:r w:rsidRPr="000115DF">
        <w:rPr>
          <w:rFonts w:ascii="Calibri Light" w:hAnsi="Calibri Light"/>
          <w:lang w:val="en-US"/>
        </w:rPr>
        <w:t>training</w:t>
      </w:r>
      <w:r>
        <w:rPr>
          <w:rFonts w:ascii="Calibri Light" w:hAnsi="Calibri Light"/>
        </w:rPr>
        <w:t>–</w:t>
      </w:r>
      <w:r w:rsidRPr="000115DF">
        <w:rPr>
          <w:rFonts w:ascii="Calibri Light" w:hAnsi="Calibri Light"/>
        </w:rPr>
        <w:t>2013</w:t>
      </w:r>
      <w:r>
        <w:rPr>
          <w:rFonts w:ascii="Calibri Light" w:hAnsi="Calibri Light"/>
        </w:rPr>
        <w:t>–</w:t>
      </w:r>
      <w:r w:rsidRPr="000115DF">
        <w:rPr>
          <w:rFonts w:ascii="Calibri Light" w:hAnsi="Calibri Light"/>
          <w:lang w:val="en-US"/>
        </w:rPr>
        <w:t>ru</w:t>
      </w:r>
      <w:r w:rsidRPr="000115DF">
        <w:rPr>
          <w:rFonts w:ascii="Calibri Light" w:hAnsi="Calibri Light"/>
        </w:rPr>
        <w:t>.</w:t>
      </w:r>
      <w:r w:rsidRPr="000115DF">
        <w:rPr>
          <w:rFonts w:ascii="Calibri Light" w:hAnsi="Calibri Light"/>
          <w:lang w:val="en-US"/>
        </w:rPr>
        <w:t>pdf</w:t>
      </w:r>
    </w:p>
  </w:footnote>
  <w:footnote w:id="252">
    <w:p w:rsidR="00892D9D" w:rsidRPr="000115DF" w:rsidRDefault="00892D9D" w:rsidP="00C50DB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Области образования и профессиональной подготовки 2013 (МСКО</w:t>
      </w:r>
      <w:r>
        <w:rPr>
          <w:rFonts w:ascii="Calibri Light" w:hAnsi="Calibri Light"/>
        </w:rPr>
        <w:t>–</w:t>
      </w:r>
      <w:r w:rsidRPr="000115DF">
        <w:rPr>
          <w:rFonts w:ascii="Calibri Light" w:hAnsi="Calibri Light"/>
        </w:rPr>
        <w:t>О 2013)</w:t>
      </w:r>
      <w:r w:rsidRPr="000115DF">
        <w:rPr>
          <w:rFonts w:ascii="Calibri Light" w:hAnsi="Calibri Light"/>
          <w:lang w:val="uk-UA"/>
        </w:rPr>
        <w:t xml:space="preserve">. </w:t>
      </w:r>
      <w:r>
        <w:rPr>
          <w:rFonts w:ascii="Calibri Light" w:hAnsi="Calibri Light"/>
        </w:rPr>
        <w:t>–</w:t>
      </w:r>
      <w:r w:rsidRPr="000115DF">
        <w:rPr>
          <w:rFonts w:ascii="Calibri Light" w:hAnsi="Calibri Light"/>
        </w:rPr>
        <w:t xml:space="preserve"> </w:t>
      </w:r>
      <w:r w:rsidRPr="000115DF">
        <w:rPr>
          <w:rFonts w:ascii="Calibri Light" w:hAnsi="Calibri Light"/>
          <w:lang w:val="en-US"/>
        </w:rPr>
        <w:t>URL</w:t>
      </w:r>
      <w:r w:rsidRPr="000115DF">
        <w:rPr>
          <w:rFonts w:ascii="Calibri Light" w:hAnsi="Calibri Light"/>
        </w:rPr>
        <w:t xml:space="preserve">: </w:t>
      </w:r>
      <w:r w:rsidRPr="000115DF">
        <w:rPr>
          <w:rFonts w:ascii="Calibri Light" w:hAnsi="Calibri Light"/>
          <w:lang w:val="en-US"/>
        </w:rPr>
        <w:t>http</w:t>
      </w:r>
      <w:r w:rsidRPr="000115DF">
        <w:rPr>
          <w:rFonts w:ascii="Calibri Light" w:hAnsi="Calibri Light"/>
        </w:rPr>
        <w:t>://</w:t>
      </w:r>
      <w:r w:rsidRPr="000115DF">
        <w:rPr>
          <w:rFonts w:ascii="Calibri Light" w:hAnsi="Calibri Light"/>
          <w:lang w:val="en-US"/>
        </w:rPr>
        <w:t>uis</w:t>
      </w:r>
      <w:r w:rsidRPr="000115DF">
        <w:rPr>
          <w:rFonts w:ascii="Calibri Light" w:hAnsi="Calibri Light"/>
        </w:rPr>
        <w:t>.</w:t>
      </w:r>
      <w:r w:rsidRPr="000115DF">
        <w:rPr>
          <w:rFonts w:ascii="Calibri Light" w:hAnsi="Calibri Light"/>
          <w:lang w:val="en-US"/>
        </w:rPr>
        <w:t>unesco</w:t>
      </w:r>
      <w:r w:rsidRPr="000115DF">
        <w:rPr>
          <w:rFonts w:ascii="Calibri Light" w:hAnsi="Calibri Light"/>
        </w:rPr>
        <w:t>.</w:t>
      </w:r>
      <w:r w:rsidRPr="000115DF">
        <w:rPr>
          <w:rFonts w:ascii="Calibri Light" w:hAnsi="Calibri Light"/>
          <w:lang w:val="en-US"/>
        </w:rPr>
        <w:t>org</w:t>
      </w:r>
      <w:r w:rsidRPr="000115DF">
        <w:rPr>
          <w:rFonts w:ascii="Calibri Light" w:hAnsi="Calibri Light"/>
        </w:rPr>
        <w:t>/</w:t>
      </w:r>
      <w:r w:rsidRPr="000115DF">
        <w:rPr>
          <w:rFonts w:ascii="Calibri Light" w:hAnsi="Calibri Light"/>
          <w:lang w:val="en-US"/>
        </w:rPr>
        <w:t>sites</w:t>
      </w:r>
      <w:r w:rsidRPr="000115DF">
        <w:rPr>
          <w:rFonts w:ascii="Calibri Light" w:hAnsi="Calibri Light"/>
        </w:rPr>
        <w:t>/</w:t>
      </w:r>
      <w:r w:rsidRPr="000115DF">
        <w:rPr>
          <w:rFonts w:ascii="Calibri Light" w:hAnsi="Calibri Light"/>
          <w:lang w:val="en-US"/>
        </w:rPr>
        <w:t>default</w:t>
      </w:r>
      <w:r w:rsidRPr="000115DF">
        <w:rPr>
          <w:rFonts w:ascii="Calibri Light" w:hAnsi="Calibri Light"/>
        </w:rPr>
        <w:t>/</w:t>
      </w:r>
      <w:r w:rsidRPr="000115DF">
        <w:rPr>
          <w:rFonts w:ascii="Calibri Light" w:hAnsi="Calibri Light"/>
          <w:lang w:val="en-US"/>
        </w:rPr>
        <w:t>files</w:t>
      </w:r>
      <w:r w:rsidRPr="000115DF">
        <w:rPr>
          <w:rFonts w:ascii="Calibri Light" w:hAnsi="Calibri Light"/>
        </w:rPr>
        <w:t>/</w:t>
      </w:r>
      <w:r w:rsidRPr="000115DF">
        <w:rPr>
          <w:rFonts w:ascii="Calibri Light" w:hAnsi="Calibri Light"/>
          <w:lang w:val="en-US"/>
        </w:rPr>
        <w:t>documents</w:t>
      </w:r>
      <w:r w:rsidRPr="000115DF">
        <w:rPr>
          <w:rFonts w:ascii="Calibri Light" w:hAnsi="Calibri Light"/>
        </w:rPr>
        <w:t>/</w:t>
      </w:r>
      <w:r w:rsidRPr="000115DF">
        <w:rPr>
          <w:rFonts w:ascii="Calibri Light" w:hAnsi="Calibri Light"/>
          <w:lang w:val="en-US"/>
        </w:rPr>
        <w:t>isced</w:t>
      </w:r>
      <w:r>
        <w:rPr>
          <w:rFonts w:ascii="Calibri Light" w:hAnsi="Calibri Light"/>
        </w:rPr>
        <w:t>–</w:t>
      </w:r>
      <w:r w:rsidRPr="000115DF">
        <w:rPr>
          <w:rFonts w:ascii="Calibri Light" w:hAnsi="Calibri Light"/>
          <w:lang w:val="en-US"/>
        </w:rPr>
        <w:t>fields</w:t>
      </w:r>
      <w:r>
        <w:rPr>
          <w:rFonts w:ascii="Calibri Light" w:hAnsi="Calibri Light"/>
        </w:rPr>
        <w:t>–</w:t>
      </w:r>
      <w:r w:rsidRPr="000115DF">
        <w:rPr>
          <w:rFonts w:ascii="Calibri Light" w:hAnsi="Calibri Light"/>
          <w:lang w:val="en-US"/>
        </w:rPr>
        <w:t>of</w:t>
      </w:r>
      <w:r>
        <w:rPr>
          <w:rFonts w:ascii="Calibri Light" w:hAnsi="Calibri Light"/>
        </w:rPr>
        <w:t>–</w:t>
      </w:r>
      <w:r w:rsidRPr="000115DF">
        <w:rPr>
          <w:rFonts w:ascii="Calibri Light" w:hAnsi="Calibri Light"/>
          <w:lang w:val="en-US"/>
        </w:rPr>
        <w:t>education</w:t>
      </w:r>
      <w:r>
        <w:rPr>
          <w:rFonts w:ascii="Calibri Light" w:hAnsi="Calibri Light"/>
        </w:rPr>
        <w:t>–</w:t>
      </w:r>
      <w:r w:rsidRPr="000115DF">
        <w:rPr>
          <w:rFonts w:ascii="Calibri Light" w:hAnsi="Calibri Light"/>
          <w:lang w:val="en-US"/>
        </w:rPr>
        <w:t>training</w:t>
      </w:r>
      <w:r>
        <w:rPr>
          <w:rFonts w:ascii="Calibri Light" w:hAnsi="Calibri Light"/>
        </w:rPr>
        <w:t>–</w:t>
      </w:r>
      <w:r w:rsidRPr="000115DF">
        <w:rPr>
          <w:rFonts w:ascii="Calibri Light" w:hAnsi="Calibri Light"/>
        </w:rPr>
        <w:t>2013</w:t>
      </w:r>
      <w:r>
        <w:rPr>
          <w:rFonts w:ascii="Calibri Light" w:hAnsi="Calibri Light"/>
        </w:rPr>
        <w:t>–</w:t>
      </w:r>
      <w:r w:rsidRPr="000115DF">
        <w:rPr>
          <w:rFonts w:ascii="Calibri Light" w:hAnsi="Calibri Light"/>
          <w:lang w:val="en-US"/>
        </w:rPr>
        <w:t>ru</w:t>
      </w:r>
      <w:r w:rsidRPr="000115DF">
        <w:rPr>
          <w:rFonts w:ascii="Calibri Light" w:hAnsi="Calibri Light"/>
        </w:rPr>
        <w:t>.</w:t>
      </w:r>
      <w:r w:rsidRPr="000115DF">
        <w:rPr>
          <w:rFonts w:ascii="Calibri Light" w:hAnsi="Calibri Light"/>
          <w:lang w:val="en-US"/>
        </w:rPr>
        <w:t>pdf</w:t>
      </w:r>
    </w:p>
  </w:footnote>
  <w:footnote w:id="253">
    <w:p w:rsidR="00892D9D" w:rsidRPr="000115DF" w:rsidRDefault="00892D9D" w:rsidP="00C50DB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Підсумки Круглого столу з проблеми «Якими мають бути стандарти вищої освіти»</w:t>
      </w:r>
      <w:r w:rsidRPr="000115DF">
        <w:rPr>
          <w:rFonts w:ascii="Calibri Light" w:hAnsi="Calibri Light"/>
          <w:lang w:val="uk-UA"/>
        </w:rPr>
        <w:t xml:space="preserve">. </w:t>
      </w:r>
      <w:r w:rsidRPr="000115DF">
        <w:rPr>
          <w:rFonts w:ascii="Calibri Light" w:hAnsi="Calibri Light"/>
        </w:rPr>
        <w:t xml:space="preserve"> </w:t>
      </w:r>
      <w:r>
        <w:rPr>
          <w:rFonts w:ascii="Calibri Light" w:hAnsi="Calibri Light"/>
          <w:lang w:val="en-US"/>
        </w:rPr>
        <w:t>–</w:t>
      </w:r>
      <w:r w:rsidRPr="000115DF">
        <w:rPr>
          <w:rFonts w:ascii="Calibri Light" w:hAnsi="Calibri Light"/>
          <w:lang w:val="en-US"/>
        </w:rPr>
        <w:t xml:space="preserve"> URL: http://education</w:t>
      </w:r>
      <w:r>
        <w:rPr>
          <w:rFonts w:ascii="Calibri Light" w:hAnsi="Calibri Light"/>
          <w:lang w:val="en-US"/>
        </w:rPr>
        <w:t>–</w:t>
      </w:r>
      <w:r w:rsidRPr="000115DF">
        <w:rPr>
          <w:rFonts w:ascii="Calibri Light" w:hAnsi="Calibri Light"/>
          <w:lang w:val="en-US"/>
        </w:rPr>
        <w:t>ua.org/ru/draft</w:t>
      </w:r>
      <w:r>
        <w:rPr>
          <w:rFonts w:ascii="Calibri Light" w:hAnsi="Calibri Light"/>
          <w:lang w:val="en-US"/>
        </w:rPr>
        <w:t>–</w:t>
      </w:r>
      <w:r w:rsidRPr="000115DF">
        <w:rPr>
          <w:rFonts w:ascii="Calibri Light" w:hAnsi="Calibri Light"/>
          <w:lang w:val="en-US"/>
        </w:rPr>
        <w:t>regulations/290</w:t>
      </w:r>
      <w:r>
        <w:rPr>
          <w:rFonts w:ascii="Calibri Light" w:hAnsi="Calibri Light"/>
          <w:lang w:val="en-US"/>
        </w:rPr>
        <w:t>–</w:t>
      </w:r>
      <w:r w:rsidRPr="000115DF">
        <w:rPr>
          <w:rFonts w:ascii="Calibri Light" w:hAnsi="Calibri Light"/>
          <w:lang w:val="en-US"/>
        </w:rPr>
        <w:t>pidsumki</w:t>
      </w:r>
      <w:r>
        <w:rPr>
          <w:rFonts w:ascii="Calibri Light" w:hAnsi="Calibri Light"/>
          <w:lang w:val="en-US"/>
        </w:rPr>
        <w:t>–</w:t>
      </w:r>
      <w:r w:rsidRPr="000115DF">
        <w:rPr>
          <w:rFonts w:ascii="Calibri Light" w:hAnsi="Calibri Light"/>
          <w:lang w:val="en-US"/>
        </w:rPr>
        <w:t>kruglogo</w:t>
      </w:r>
      <w:r>
        <w:rPr>
          <w:rFonts w:ascii="Calibri Light" w:hAnsi="Calibri Light"/>
          <w:lang w:val="en-US"/>
        </w:rPr>
        <w:t>–</w:t>
      </w:r>
      <w:r w:rsidRPr="000115DF">
        <w:rPr>
          <w:rFonts w:ascii="Calibri Light" w:hAnsi="Calibri Light"/>
          <w:lang w:val="en-US"/>
        </w:rPr>
        <w:t>stolu</w:t>
      </w:r>
      <w:r>
        <w:rPr>
          <w:rFonts w:ascii="Calibri Light" w:hAnsi="Calibri Light"/>
          <w:lang w:val="en-US"/>
        </w:rPr>
        <w:t>–</w:t>
      </w:r>
      <w:r w:rsidRPr="000115DF">
        <w:rPr>
          <w:rFonts w:ascii="Calibri Light" w:hAnsi="Calibri Light"/>
          <w:lang w:val="en-US"/>
        </w:rPr>
        <w:t>z</w:t>
      </w:r>
      <w:r>
        <w:rPr>
          <w:rFonts w:ascii="Calibri Light" w:hAnsi="Calibri Light"/>
          <w:lang w:val="en-US"/>
        </w:rPr>
        <w:t>–</w:t>
      </w:r>
      <w:r w:rsidRPr="000115DF">
        <w:rPr>
          <w:rFonts w:ascii="Calibri Light" w:hAnsi="Calibri Light"/>
          <w:lang w:val="en-US"/>
        </w:rPr>
        <w:t>problemi</w:t>
      </w:r>
      <w:r>
        <w:rPr>
          <w:rFonts w:ascii="Calibri Light" w:hAnsi="Calibri Light"/>
          <w:lang w:val="en-US"/>
        </w:rPr>
        <w:t>–</w:t>
      </w:r>
      <w:r w:rsidRPr="000115DF">
        <w:rPr>
          <w:rFonts w:ascii="Calibri Light" w:hAnsi="Calibri Light"/>
          <w:lang w:val="en-US"/>
        </w:rPr>
        <w:t>yakimi</w:t>
      </w:r>
      <w:r>
        <w:rPr>
          <w:rFonts w:ascii="Calibri Light" w:hAnsi="Calibri Light"/>
          <w:lang w:val="en-US"/>
        </w:rPr>
        <w:t>–</w:t>
      </w:r>
      <w:r w:rsidRPr="000115DF">
        <w:rPr>
          <w:rFonts w:ascii="Calibri Light" w:hAnsi="Calibri Light"/>
          <w:lang w:val="en-US"/>
        </w:rPr>
        <w:t>mayut</w:t>
      </w:r>
      <w:r>
        <w:rPr>
          <w:rFonts w:ascii="Calibri Light" w:hAnsi="Calibri Light"/>
          <w:lang w:val="en-US"/>
        </w:rPr>
        <w:t>–</w:t>
      </w:r>
      <w:r w:rsidRPr="000115DF">
        <w:rPr>
          <w:rFonts w:ascii="Calibri Light" w:hAnsi="Calibri Light"/>
          <w:lang w:val="en-US"/>
        </w:rPr>
        <w:t>buti</w:t>
      </w:r>
      <w:r>
        <w:rPr>
          <w:rFonts w:ascii="Calibri Light" w:hAnsi="Calibri Light"/>
          <w:lang w:val="en-US"/>
        </w:rPr>
        <w:t>–</w:t>
      </w:r>
      <w:r w:rsidRPr="000115DF">
        <w:rPr>
          <w:rFonts w:ascii="Calibri Light" w:hAnsi="Calibri Light"/>
          <w:lang w:val="en-US"/>
        </w:rPr>
        <w:t>standarti</w:t>
      </w:r>
      <w:r>
        <w:rPr>
          <w:rFonts w:ascii="Calibri Light" w:hAnsi="Calibri Light"/>
          <w:lang w:val="en-US"/>
        </w:rPr>
        <w:t>–</w:t>
      </w:r>
      <w:r w:rsidRPr="000115DF">
        <w:rPr>
          <w:rFonts w:ascii="Calibri Light" w:hAnsi="Calibri Light"/>
          <w:lang w:val="en-US"/>
        </w:rPr>
        <w:t>vishchoji</w:t>
      </w:r>
      <w:r>
        <w:rPr>
          <w:rFonts w:ascii="Calibri Light" w:hAnsi="Calibri Light"/>
          <w:lang w:val="en-US"/>
        </w:rPr>
        <w:t>–</w:t>
      </w:r>
      <w:r w:rsidRPr="000115DF">
        <w:rPr>
          <w:rFonts w:ascii="Calibri Light" w:hAnsi="Calibri Light"/>
          <w:lang w:val="en-US"/>
        </w:rPr>
        <w:t>osviti</w:t>
      </w:r>
    </w:p>
  </w:footnote>
  <w:footnote w:id="254">
    <w:p w:rsidR="00892D9D" w:rsidRPr="000115DF" w:rsidRDefault="00892D9D" w:rsidP="00C50DB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Pr>
          <w:rFonts w:ascii="Calibri Light" w:hAnsi="Calibri Light"/>
          <w:lang w:val="uk-UA"/>
        </w:rPr>
        <w:t>Там само</w:t>
      </w:r>
    </w:p>
  </w:footnote>
  <w:footnote w:id="255">
    <w:p w:rsidR="00892D9D" w:rsidRPr="000115DF" w:rsidRDefault="00892D9D" w:rsidP="00EF7085">
      <w:pPr>
        <w:pStyle w:val="ab"/>
        <w:spacing w:after="0" w:line="240" w:lineRule="auto"/>
        <w:ind w:firstLine="284"/>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Проект Національна стандартна класифікація освіти (Концепція)</w:t>
      </w:r>
      <w:r w:rsidRPr="000115DF">
        <w:rPr>
          <w:rFonts w:ascii="Calibri Light" w:hAnsi="Calibri Light"/>
          <w:lang w:val="uk-UA"/>
        </w:rPr>
        <w:t xml:space="preserve">. </w:t>
      </w:r>
      <w:r w:rsidRPr="000115DF">
        <w:rPr>
          <w:rFonts w:ascii="Calibri Light" w:hAnsi="Calibri Light"/>
        </w:rPr>
        <w:t xml:space="preserve"> </w:t>
      </w:r>
      <w:r>
        <w:rPr>
          <w:rFonts w:ascii="Calibri Light" w:hAnsi="Calibri Light"/>
        </w:rPr>
        <w:t>–</w:t>
      </w:r>
      <w:r w:rsidRPr="000115DF">
        <w:rPr>
          <w:rFonts w:ascii="Calibri Light" w:hAnsi="Calibri Light"/>
        </w:rPr>
        <w:t xml:space="preserve"> URL: https://naps.gov.ua/uploads/files/sod/NSKO.pdf</w:t>
      </w:r>
    </w:p>
  </w:footnote>
  <w:footnote w:id="256">
    <w:p w:rsidR="00892D9D" w:rsidRPr="000115DF" w:rsidRDefault="00892D9D" w:rsidP="00C50DB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Закону України «Про державну статистику» Док</w:t>
      </w:r>
      <w:r w:rsidRPr="000115DF">
        <w:rPr>
          <w:rFonts w:ascii="Calibri Light" w:hAnsi="Calibri Light"/>
          <w:lang w:val="uk-UA"/>
        </w:rPr>
        <w:t>.</w:t>
      </w:r>
      <w:r w:rsidRPr="000115DF">
        <w:rPr>
          <w:rFonts w:ascii="Calibri Light" w:hAnsi="Calibri Light"/>
        </w:rPr>
        <w:t xml:space="preserve"> 2614</w:t>
      </w:r>
      <w:r>
        <w:rPr>
          <w:rFonts w:ascii="Calibri Light" w:hAnsi="Calibri Light"/>
        </w:rPr>
        <w:t>–</w:t>
      </w:r>
      <w:r w:rsidRPr="000115DF">
        <w:rPr>
          <w:rFonts w:ascii="Calibri Light" w:hAnsi="Calibri Light"/>
        </w:rPr>
        <w:t>12, чинний, поточна редакція — Редакція від</w:t>
      </w:r>
      <w:r w:rsidRPr="000115DF">
        <w:rPr>
          <w:rFonts w:ascii="Calibri Light" w:hAnsi="Calibri Light"/>
          <w:lang w:val="uk-UA"/>
        </w:rPr>
        <w:t xml:space="preserve"> </w:t>
      </w:r>
      <w:r w:rsidRPr="000115DF">
        <w:rPr>
          <w:rFonts w:ascii="Calibri Light" w:hAnsi="Calibri Light"/>
        </w:rPr>
        <w:t>19.04.2014</w:t>
      </w:r>
      <w:r w:rsidRPr="000115DF">
        <w:rPr>
          <w:rFonts w:ascii="Calibri Light" w:hAnsi="Calibri Light"/>
          <w:lang w:val="uk-UA"/>
        </w:rPr>
        <w:t xml:space="preserve"> </w:t>
      </w:r>
      <w:r>
        <w:rPr>
          <w:rFonts w:ascii="Calibri Light" w:hAnsi="Calibri Light"/>
          <w:lang w:val="uk-UA"/>
        </w:rPr>
        <w:t>–</w:t>
      </w:r>
      <w:r w:rsidRPr="000115DF">
        <w:rPr>
          <w:rFonts w:ascii="Calibri Light" w:hAnsi="Calibri Light"/>
          <w:lang w:val="uk-UA"/>
        </w:rPr>
        <w:t xml:space="preserve"> URL: </w:t>
      </w:r>
      <w:r w:rsidRPr="000115DF">
        <w:rPr>
          <w:rFonts w:ascii="Calibri Light" w:hAnsi="Calibri Light"/>
        </w:rPr>
        <w:t>http://zakon2.rada.gov.ua/laws/show/2614</w:t>
      </w:r>
      <w:r>
        <w:rPr>
          <w:rFonts w:ascii="Calibri Light" w:hAnsi="Calibri Light"/>
        </w:rPr>
        <w:t>–</w:t>
      </w:r>
      <w:r w:rsidRPr="000115DF">
        <w:rPr>
          <w:rFonts w:ascii="Calibri Light" w:hAnsi="Calibri Light"/>
        </w:rPr>
        <w:t>12</w:t>
      </w:r>
    </w:p>
  </w:footnote>
  <w:footnote w:id="257">
    <w:p w:rsidR="00892D9D" w:rsidRPr="000115DF" w:rsidRDefault="00892D9D" w:rsidP="00C50DB8">
      <w:pPr>
        <w:pStyle w:val="ab"/>
        <w:spacing w:after="0" w:line="240" w:lineRule="auto"/>
        <w:jc w:val="both"/>
        <w:rPr>
          <w:rFonts w:ascii="Calibri Light" w:hAnsi="Calibri Light"/>
          <w:lang w:val="uk-UA"/>
        </w:rPr>
      </w:pPr>
      <w:r w:rsidRPr="000115DF">
        <w:rPr>
          <w:rStyle w:val="ad"/>
          <w:rFonts w:ascii="Calibri Light" w:hAnsi="Calibri Light"/>
        </w:rPr>
        <w:footnoteRef/>
      </w:r>
      <w:r>
        <w:rPr>
          <w:rFonts w:ascii="Calibri Light" w:hAnsi="Calibri Light"/>
        </w:rPr>
        <w:t xml:space="preserve"> Н</w:t>
      </w:r>
      <w:r w:rsidRPr="000115DF">
        <w:rPr>
          <w:rFonts w:ascii="Calibri Light" w:hAnsi="Calibri Light"/>
        </w:rPr>
        <w:t xml:space="preserve">аказу Держкомстату України від 09 листопада 2011 року №288 «Про затвердження Методологічних положень зі статистики освіти». </w:t>
      </w:r>
      <w:r>
        <w:rPr>
          <w:rFonts w:ascii="Calibri Light" w:hAnsi="Calibri Light"/>
        </w:rPr>
        <w:t>–</w:t>
      </w:r>
      <w:r w:rsidRPr="000115DF">
        <w:rPr>
          <w:rFonts w:ascii="Calibri Light" w:hAnsi="Calibri Light"/>
        </w:rPr>
        <w:t xml:space="preserve"> URL:  http://zakon.medsprava.com.ua/regulations/2341/8392/8393/465296/</w:t>
      </w:r>
    </w:p>
  </w:footnote>
  <w:footnote w:id="258">
    <w:p w:rsidR="00892D9D" w:rsidRPr="000115DF" w:rsidRDefault="00892D9D" w:rsidP="00C50DB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Наказ Міністерства фінансів України «Про затвердження Змін до бюджетної класифікації» від 12.04.2011 р. </w:t>
      </w:r>
      <w:r w:rsidRPr="000115DF">
        <w:rPr>
          <w:rFonts w:ascii="Calibri Light" w:hAnsi="Calibri Light"/>
        </w:rPr>
        <w:t>N</w:t>
      </w:r>
      <w:r w:rsidRPr="000115DF">
        <w:rPr>
          <w:rFonts w:ascii="Calibri Light" w:hAnsi="Calibri Light"/>
          <w:lang w:val="uk-UA"/>
        </w:rPr>
        <w:t xml:space="preserve"> 497. </w:t>
      </w:r>
      <w:r>
        <w:rPr>
          <w:rFonts w:ascii="Calibri Light" w:hAnsi="Calibri Light"/>
          <w:lang w:val="uk-UA"/>
        </w:rPr>
        <w:t>–</w:t>
      </w:r>
      <w:r w:rsidRPr="000115DF">
        <w:rPr>
          <w:rFonts w:ascii="Calibri Light" w:hAnsi="Calibri Light"/>
          <w:lang w:val="uk-UA"/>
        </w:rPr>
        <w:t xml:space="preserve"> </w:t>
      </w:r>
      <w:r w:rsidRPr="000115DF">
        <w:rPr>
          <w:rFonts w:ascii="Calibri Light" w:hAnsi="Calibri Light"/>
        </w:rPr>
        <w:t>URL</w:t>
      </w:r>
      <w:r w:rsidRPr="000115DF">
        <w:rPr>
          <w:rFonts w:ascii="Calibri Light" w:hAnsi="Calibri Light"/>
          <w:lang w:val="uk-UA"/>
        </w:rPr>
        <w:t xml:space="preserve">: </w:t>
      </w:r>
      <w:r w:rsidRPr="000115DF">
        <w:rPr>
          <w:rFonts w:ascii="Calibri Light" w:hAnsi="Calibri Light"/>
        </w:rPr>
        <w:t>http</w:t>
      </w:r>
      <w:r w:rsidRPr="000115DF">
        <w:rPr>
          <w:rFonts w:ascii="Calibri Light" w:hAnsi="Calibri Light"/>
          <w:lang w:val="uk-UA"/>
        </w:rPr>
        <w:t>://</w:t>
      </w:r>
      <w:r w:rsidRPr="000115DF">
        <w:rPr>
          <w:rFonts w:ascii="Calibri Light" w:hAnsi="Calibri Light"/>
        </w:rPr>
        <w:t>www</w:t>
      </w:r>
      <w:r w:rsidRPr="000115DF">
        <w:rPr>
          <w:rFonts w:ascii="Calibri Light" w:hAnsi="Calibri Light"/>
          <w:lang w:val="uk-UA"/>
        </w:rPr>
        <w:t>.</w:t>
      </w:r>
      <w:r w:rsidRPr="000115DF">
        <w:rPr>
          <w:rFonts w:ascii="Calibri Light" w:hAnsi="Calibri Light"/>
        </w:rPr>
        <w:t>document</w:t>
      </w:r>
      <w:r w:rsidRPr="000115DF">
        <w:rPr>
          <w:rFonts w:ascii="Calibri Light" w:hAnsi="Calibri Light"/>
          <w:lang w:val="uk-UA"/>
        </w:rPr>
        <w:t>.</w:t>
      </w:r>
      <w:r w:rsidRPr="000115DF">
        <w:rPr>
          <w:rFonts w:ascii="Calibri Light" w:hAnsi="Calibri Light"/>
        </w:rPr>
        <w:t>org</w:t>
      </w:r>
      <w:r w:rsidRPr="000115DF">
        <w:rPr>
          <w:rFonts w:ascii="Calibri Light" w:hAnsi="Calibri Light"/>
          <w:lang w:val="uk-UA"/>
        </w:rPr>
        <w:t>.</w:t>
      </w:r>
      <w:r w:rsidRPr="000115DF">
        <w:rPr>
          <w:rFonts w:ascii="Calibri Light" w:hAnsi="Calibri Light"/>
        </w:rPr>
        <w:t>ua</w:t>
      </w:r>
      <w:r w:rsidRPr="000115DF">
        <w:rPr>
          <w:rFonts w:ascii="Calibri Light" w:hAnsi="Calibri Light"/>
          <w:lang w:val="uk-UA"/>
        </w:rPr>
        <w:t>/</w:t>
      </w:r>
      <w:r w:rsidRPr="000115DF">
        <w:rPr>
          <w:rFonts w:ascii="Calibri Light" w:hAnsi="Calibri Light"/>
        </w:rPr>
        <w:t>pro</w:t>
      </w:r>
      <w:r>
        <w:rPr>
          <w:rFonts w:ascii="Calibri Light" w:hAnsi="Calibri Light"/>
          <w:lang w:val="uk-UA"/>
        </w:rPr>
        <w:t>–</w:t>
      </w:r>
      <w:r w:rsidRPr="000115DF">
        <w:rPr>
          <w:rFonts w:ascii="Calibri Light" w:hAnsi="Calibri Light"/>
        </w:rPr>
        <w:t>zatverdzhennja</w:t>
      </w:r>
      <w:r>
        <w:rPr>
          <w:rFonts w:ascii="Calibri Light" w:hAnsi="Calibri Light"/>
          <w:lang w:val="uk-UA"/>
        </w:rPr>
        <w:t>–</w:t>
      </w:r>
      <w:r w:rsidRPr="000115DF">
        <w:rPr>
          <w:rFonts w:ascii="Calibri Light" w:hAnsi="Calibri Light"/>
        </w:rPr>
        <w:t>zmin</w:t>
      </w:r>
      <w:r>
        <w:rPr>
          <w:rFonts w:ascii="Calibri Light" w:hAnsi="Calibri Light"/>
          <w:lang w:val="uk-UA"/>
        </w:rPr>
        <w:t>–</w:t>
      </w:r>
      <w:r w:rsidRPr="000115DF">
        <w:rPr>
          <w:rFonts w:ascii="Calibri Light" w:hAnsi="Calibri Light"/>
        </w:rPr>
        <w:t>do</w:t>
      </w:r>
      <w:r>
        <w:rPr>
          <w:rFonts w:ascii="Calibri Light" w:hAnsi="Calibri Light"/>
          <w:lang w:val="uk-UA"/>
        </w:rPr>
        <w:t>–</w:t>
      </w:r>
      <w:r w:rsidRPr="000115DF">
        <w:rPr>
          <w:rFonts w:ascii="Calibri Light" w:hAnsi="Calibri Light"/>
        </w:rPr>
        <w:t>byudzhetnoyi</w:t>
      </w:r>
      <w:r>
        <w:rPr>
          <w:rFonts w:ascii="Calibri Light" w:hAnsi="Calibri Light"/>
          <w:lang w:val="uk-UA"/>
        </w:rPr>
        <w:t>–</w:t>
      </w:r>
      <w:r w:rsidRPr="000115DF">
        <w:rPr>
          <w:rFonts w:ascii="Calibri Light" w:hAnsi="Calibri Light"/>
        </w:rPr>
        <w:t>klasifikaciyi</w:t>
      </w:r>
      <w:r>
        <w:rPr>
          <w:rFonts w:ascii="Calibri Light" w:hAnsi="Calibri Light"/>
          <w:lang w:val="uk-UA"/>
        </w:rPr>
        <w:t>–</w:t>
      </w:r>
      <w:r w:rsidRPr="000115DF">
        <w:rPr>
          <w:rFonts w:ascii="Calibri Light" w:hAnsi="Calibri Light"/>
        </w:rPr>
        <w:t>doc</w:t>
      </w:r>
      <w:r w:rsidRPr="000115DF">
        <w:rPr>
          <w:rFonts w:ascii="Calibri Light" w:hAnsi="Calibri Light"/>
          <w:lang w:val="uk-UA"/>
        </w:rPr>
        <w:t>53219.</w:t>
      </w:r>
      <w:r w:rsidRPr="000115DF">
        <w:rPr>
          <w:rFonts w:ascii="Calibri Light" w:hAnsi="Calibri Light"/>
        </w:rPr>
        <w:t>html</w:t>
      </w:r>
      <w:r w:rsidRPr="000115DF">
        <w:rPr>
          <w:rFonts w:ascii="Calibri Light" w:hAnsi="Calibri Light"/>
          <w:lang w:val="uk-UA"/>
        </w:rPr>
        <w:t>).</w:t>
      </w:r>
    </w:p>
  </w:footnote>
  <w:footnote w:id="259">
    <w:p w:rsidR="00892D9D" w:rsidRPr="000115DF" w:rsidRDefault="00892D9D" w:rsidP="00C50DB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Аналітична доповідь </w:t>
      </w:r>
      <w:r>
        <w:rPr>
          <w:rFonts w:ascii="Calibri Light" w:hAnsi="Calibri Light"/>
          <w:lang w:val="uk-UA"/>
        </w:rPr>
        <w:t>«</w:t>
      </w:r>
      <w:r w:rsidRPr="000115DF">
        <w:rPr>
          <w:rFonts w:ascii="Calibri Light" w:hAnsi="Calibri Light"/>
          <w:lang w:val="uk-UA"/>
        </w:rPr>
        <w:t>Про стан моніторінгу якості вищої освіти в Україні</w:t>
      </w:r>
      <w:r>
        <w:rPr>
          <w:rFonts w:ascii="Calibri Light" w:hAnsi="Calibri Light"/>
          <w:lang w:val="uk-UA"/>
        </w:rPr>
        <w:t>»</w:t>
      </w:r>
      <w:r w:rsidRPr="000115DF">
        <w:rPr>
          <w:rFonts w:ascii="Calibri Light" w:hAnsi="Calibri Light"/>
          <w:lang w:val="uk-UA"/>
        </w:rPr>
        <w:t xml:space="preserve"> / МБО «Центр тестових технологій і моніторінгу якості освіти» за заг. ред. І. Л. Лікарчука. – К.: МБО «Цент тестових технологій і моніторінгу якості освіти»; Х.: Факт, 2011. – 96с.</w:t>
      </w:r>
    </w:p>
  </w:footnote>
  <w:footnote w:id="260">
    <w:p w:rsidR="00892D9D" w:rsidRPr="000115DF" w:rsidRDefault="00892D9D" w:rsidP="00C50DB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Аналітична доповідь </w:t>
      </w:r>
      <w:r>
        <w:rPr>
          <w:rFonts w:ascii="Calibri Light" w:hAnsi="Calibri Light"/>
          <w:lang w:val="uk-UA"/>
        </w:rPr>
        <w:t>«</w:t>
      </w:r>
      <w:r w:rsidRPr="000115DF">
        <w:rPr>
          <w:rFonts w:ascii="Calibri Light" w:hAnsi="Calibri Light"/>
          <w:lang w:val="uk-UA"/>
        </w:rPr>
        <w:t>Про стан моніторінгу якості вищої освіти в Україні</w:t>
      </w:r>
      <w:r>
        <w:rPr>
          <w:rFonts w:ascii="Calibri Light" w:hAnsi="Calibri Light"/>
          <w:lang w:val="uk-UA"/>
        </w:rPr>
        <w:t>»</w:t>
      </w:r>
      <w:r w:rsidRPr="000115DF">
        <w:rPr>
          <w:rFonts w:ascii="Calibri Light" w:hAnsi="Calibri Light"/>
          <w:lang w:val="uk-UA"/>
        </w:rPr>
        <w:t xml:space="preserve"> / МБО «Центр тестових технологій і моніторінгу якості освіти» за заг. ред. І. Л. Лікарчука. – К.: МБО «Цент тестових технологій і моніторінгу якості освіти»; Х.: Факт, 2011. – 96с.</w:t>
      </w:r>
      <w:r>
        <w:rPr>
          <w:rFonts w:ascii="Calibri Light" w:hAnsi="Calibri Light"/>
          <w:lang w:val="uk-UA"/>
        </w:rPr>
        <w:t xml:space="preserve"> – С</w:t>
      </w:r>
      <w:r w:rsidRPr="000115DF">
        <w:rPr>
          <w:rFonts w:ascii="Calibri Light" w:hAnsi="Calibri Light"/>
          <w:lang w:val="uk-UA"/>
        </w:rPr>
        <w:t>. 27</w:t>
      </w:r>
    </w:p>
  </w:footnote>
  <w:footnote w:id="261">
    <w:p w:rsidR="00892D9D" w:rsidRPr="000115DF" w:rsidRDefault="00892D9D" w:rsidP="00C50DB8">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Лілія Гриневич: Ми починаємо масштабну роботу з оновлення законодавства в усіх сферах освіти</w:t>
      </w:r>
      <w:r w:rsidRPr="000115DF">
        <w:rPr>
          <w:rFonts w:ascii="Calibri Light" w:hAnsi="Calibri Light"/>
          <w:lang w:val="uk-UA"/>
        </w:rPr>
        <w:t>. – URL https://mon.gov.ua/ua/news/usi</w:t>
      </w:r>
      <w:r>
        <w:rPr>
          <w:rFonts w:ascii="Calibri Light" w:hAnsi="Calibri Light"/>
          <w:lang w:val="uk-UA"/>
        </w:rPr>
        <w:t>–</w:t>
      </w:r>
      <w:r w:rsidRPr="000115DF">
        <w:rPr>
          <w:rFonts w:ascii="Calibri Light" w:hAnsi="Calibri Light"/>
          <w:lang w:val="uk-UA"/>
        </w:rPr>
        <w:t>novivni</w:t>
      </w:r>
      <w:r>
        <w:rPr>
          <w:rFonts w:ascii="Calibri Light" w:hAnsi="Calibri Light"/>
          <w:lang w:val="uk-UA"/>
        </w:rPr>
        <w:t>–</w:t>
      </w:r>
      <w:r w:rsidRPr="000115DF">
        <w:rPr>
          <w:rFonts w:ascii="Calibri Light" w:hAnsi="Calibri Light"/>
          <w:lang w:val="uk-UA"/>
        </w:rPr>
        <w:t>novini</w:t>
      </w:r>
      <w:r>
        <w:rPr>
          <w:rFonts w:ascii="Calibri Light" w:hAnsi="Calibri Light"/>
          <w:lang w:val="uk-UA"/>
        </w:rPr>
        <w:t>–</w:t>
      </w:r>
      <w:r w:rsidRPr="000115DF">
        <w:rPr>
          <w:rFonts w:ascii="Calibri Light" w:hAnsi="Calibri Light"/>
          <w:lang w:val="uk-UA"/>
        </w:rPr>
        <w:t>2017</w:t>
      </w:r>
      <w:r>
        <w:rPr>
          <w:rFonts w:ascii="Calibri Light" w:hAnsi="Calibri Light"/>
          <w:lang w:val="uk-UA"/>
        </w:rPr>
        <w:t>–</w:t>
      </w:r>
      <w:r w:rsidRPr="000115DF">
        <w:rPr>
          <w:rFonts w:ascii="Calibri Light" w:hAnsi="Calibri Light"/>
          <w:lang w:val="uk-UA"/>
        </w:rPr>
        <w:t>09</w:t>
      </w:r>
      <w:r>
        <w:rPr>
          <w:rFonts w:ascii="Calibri Light" w:hAnsi="Calibri Light"/>
          <w:lang w:val="uk-UA"/>
        </w:rPr>
        <w:t>–</w:t>
      </w:r>
      <w:r w:rsidRPr="000115DF">
        <w:rPr>
          <w:rFonts w:ascii="Calibri Light" w:hAnsi="Calibri Light"/>
          <w:lang w:val="uk-UA"/>
        </w:rPr>
        <w:t>28</w:t>
      </w:r>
      <w:r>
        <w:rPr>
          <w:rFonts w:ascii="Calibri Light" w:hAnsi="Calibri Light"/>
          <w:lang w:val="uk-UA"/>
        </w:rPr>
        <w:t>–</w:t>
      </w:r>
      <w:r w:rsidRPr="000115DF">
        <w:rPr>
          <w:rFonts w:ascii="Calibri Light" w:hAnsi="Calibri Light"/>
          <w:lang w:val="uk-UA"/>
        </w:rPr>
        <w:t>liliya</w:t>
      </w:r>
      <w:r>
        <w:rPr>
          <w:rFonts w:ascii="Calibri Light" w:hAnsi="Calibri Light"/>
          <w:lang w:val="uk-UA"/>
        </w:rPr>
        <w:t>–</w:t>
      </w:r>
      <w:r w:rsidRPr="000115DF">
        <w:rPr>
          <w:rFonts w:ascii="Calibri Light" w:hAnsi="Calibri Light"/>
          <w:lang w:val="uk-UA"/>
        </w:rPr>
        <w:t>grinevich</w:t>
      </w:r>
      <w:r>
        <w:rPr>
          <w:rFonts w:ascii="Calibri Light" w:hAnsi="Calibri Light"/>
          <w:lang w:val="uk-UA"/>
        </w:rPr>
        <w:t>–</w:t>
      </w:r>
      <w:r w:rsidRPr="000115DF">
        <w:rPr>
          <w:rFonts w:ascii="Calibri Light" w:hAnsi="Calibri Light"/>
          <w:lang w:val="uk-UA"/>
        </w:rPr>
        <w:t>mi</w:t>
      </w:r>
      <w:r>
        <w:rPr>
          <w:rFonts w:ascii="Calibri Light" w:hAnsi="Calibri Light"/>
          <w:lang w:val="uk-UA"/>
        </w:rPr>
        <w:t>–</w:t>
      </w:r>
      <w:r w:rsidRPr="000115DF">
        <w:rPr>
          <w:rFonts w:ascii="Calibri Light" w:hAnsi="Calibri Light"/>
          <w:lang w:val="uk-UA"/>
        </w:rPr>
        <w:t>pochinaemo</w:t>
      </w:r>
      <w:r>
        <w:rPr>
          <w:rFonts w:ascii="Calibri Light" w:hAnsi="Calibri Light"/>
          <w:lang w:val="uk-UA"/>
        </w:rPr>
        <w:t>–</w:t>
      </w:r>
      <w:r w:rsidRPr="000115DF">
        <w:rPr>
          <w:rFonts w:ascii="Calibri Light" w:hAnsi="Calibri Light"/>
          <w:lang w:val="uk-UA"/>
        </w:rPr>
        <w:t>masshtabnu</w:t>
      </w:r>
      <w:r>
        <w:rPr>
          <w:rFonts w:ascii="Calibri Light" w:hAnsi="Calibri Light"/>
          <w:lang w:val="uk-UA"/>
        </w:rPr>
        <w:t>–</w:t>
      </w:r>
      <w:r w:rsidRPr="000115DF">
        <w:rPr>
          <w:rFonts w:ascii="Calibri Light" w:hAnsi="Calibri Light"/>
          <w:lang w:val="uk-UA"/>
        </w:rPr>
        <w:t>robotu</w:t>
      </w:r>
      <w:r>
        <w:rPr>
          <w:rFonts w:ascii="Calibri Light" w:hAnsi="Calibri Light"/>
          <w:lang w:val="uk-UA"/>
        </w:rPr>
        <w:t>–</w:t>
      </w:r>
      <w:r w:rsidRPr="000115DF">
        <w:rPr>
          <w:rFonts w:ascii="Calibri Light" w:hAnsi="Calibri Light"/>
          <w:lang w:val="uk-UA"/>
        </w:rPr>
        <w:t>z</w:t>
      </w:r>
      <w:r>
        <w:rPr>
          <w:rFonts w:ascii="Calibri Light" w:hAnsi="Calibri Light"/>
          <w:lang w:val="uk-UA"/>
        </w:rPr>
        <w:t>–</w:t>
      </w:r>
      <w:r w:rsidRPr="000115DF">
        <w:rPr>
          <w:rFonts w:ascii="Calibri Light" w:hAnsi="Calibri Light"/>
          <w:lang w:val="uk-UA"/>
        </w:rPr>
        <w:t>onovlennya</w:t>
      </w:r>
      <w:r>
        <w:rPr>
          <w:rFonts w:ascii="Calibri Light" w:hAnsi="Calibri Light"/>
          <w:lang w:val="uk-UA"/>
        </w:rPr>
        <w:t>–</w:t>
      </w:r>
      <w:r w:rsidRPr="000115DF">
        <w:rPr>
          <w:rFonts w:ascii="Calibri Light" w:hAnsi="Calibri Light"/>
          <w:lang w:val="uk-UA"/>
        </w:rPr>
        <w:t>zakonodavstva</w:t>
      </w:r>
      <w:r>
        <w:rPr>
          <w:rFonts w:ascii="Calibri Light" w:hAnsi="Calibri Light"/>
          <w:lang w:val="uk-UA"/>
        </w:rPr>
        <w:t>–</w:t>
      </w:r>
      <w:r w:rsidRPr="000115DF">
        <w:rPr>
          <w:rFonts w:ascii="Calibri Light" w:hAnsi="Calibri Light"/>
          <w:lang w:val="uk-UA"/>
        </w:rPr>
        <w:t>v</w:t>
      </w:r>
      <w:r>
        <w:rPr>
          <w:rFonts w:ascii="Calibri Light" w:hAnsi="Calibri Light"/>
          <w:lang w:val="uk-UA"/>
        </w:rPr>
        <w:t>–</w:t>
      </w:r>
      <w:r w:rsidRPr="000115DF">
        <w:rPr>
          <w:rFonts w:ascii="Calibri Light" w:hAnsi="Calibri Light"/>
          <w:lang w:val="uk-UA"/>
        </w:rPr>
        <w:t>usix</w:t>
      </w:r>
      <w:r>
        <w:rPr>
          <w:rFonts w:ascii="Calibri Light" w:hAnsi="Calibri Light"/>
          <w:lang w:val="uk-UA"/>
        </w:rPr>
        <w:t>–</w:t>
      </w:r>
      <w:r w:rsidRPr="000115DF">
        <w:rPr>
          <w:rFonts w:ascii="Calibri Light" w:hAnsi="Calibri Light"/>
          <w:lang w:val="uk-UA"/>
        </w:rPr>
        <w:t>sferax</w:t>
      </w:r>
      <w:r>
        <w:rPr>
          <w:rFonts w:ascii="Calibri Light" w:hAnsi="Calibri Light"/>
          <w:lang w:val="uk-UA"/>
        </w:rPr>
        <w:t>–</w:t>
      </w:r>
      <w:r w:rsidRPr="000115DF">
        <w:rPr>
          <w:rFonts w:ascii="Calibri Light" w:hAnsi="Calibri Light"/>
          <w:lang w:val="uk-UA"/>
        </w:rPr>
        <w:t>osviti</w:t>
      </w:r>
    </w:p>
  </w:footnote>
  <w:footnote w:id="262">
    <w:p w:rsidR="00892D9D" w:rsidRPr="000115DF" w:rsidRDefault="00892D9D" w:rsidP="00C50DB8">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Оновлено перелік галузей знань і спеціальностей, за якими здійснюється підготовка здобувачів вищої освіти</w:t>
      </w:r>
      <w:r w:rsidRPr="000115DF">
        <w:rPr>
          <w:rFonts w:ascii="Calibri Light" w:hAnsi="Calibri Light"/>
          <w:lang w:val="uk-UA"/>
        </w:rPr>
        <w:t xml:space="preserve">. – </w:t>
      </w:r>
      <w:r w:rsidRPr="000115DF">
        <w:rPr>
          <w:rFonts w:ascii="Calibri Light" w:hAnsi="Calibri Light"/>
          <w:lang w:val="en-US"/>
        </w:rPr>
        <w:t>URL</w:t>
      </w:r>
      <w:r w:rsidRPr="000115DF">
        <w:rPr>
          <w:rFonts w:ascii="Calibri Light" w:hAnsi="Calibri Light"/>
        </w:rPr>
        <w:t xml:space="preserve"> http://pedpresa.ua/173363</w:t>
      </w:r>
      <w:r>
        <w:rPr>
          <w:rFonts w:ascii="Calibri Light" w:hAnsi="Calibri Light"/>
        </w:rPr>
        <w:t>–</w:t>
      </w:r>
      <w:r w:rsidRPr="000115DF">
        <w:rPr>
          <w:rFonts w:ascii="Calibri Light" w:hAnsi="Calibri Light"/>
        </w:rPr>
        <w:t>onovleno</w:t>
      </w:r>
      <w:r>
        <w:rPr>
          <w:rFonts w:ascii="Calibri Light" w:hAnsi="Calibri Light"/>
        </w:rPr>
        <w:t>–</w:t>
      </w:r>
      <w:r w:rsidRPr="000115DF">
        <w:rPr>
          <w:rFonts w:ascii="Calibri Light" w:hAnsi="Calibri Light"/>
        </w:rPr>
        <w:t>perelik</w:t>
      </w:r>
      <w:r>
        <w:rPr>
          <w:rFonts w:ascii="Calibri Light" w:hAnsi="Calibri Light"/>
        </w:rPr>
        <w:t>–</w:t>
      </w:r>
      <w:r w:rsidRPr="000115DF">
        <w:rPr>
          <w:rFonts w:ascii="Calibri Light" w:hAnsi="Calibri Light"/>
        </w:rPr>
        <w:t>galuzej</w:t>
      </w:r>
      <w:r>
        <w:rPr>
          <w:rFonts w:ascii="Calibri Light" w:hAnsi="Calibri Light"/>
        </w:rPr>
        <w:t>–</w:t>
      </w:r>
      <w:r w:rsidRPr="000115DF">
        <w:rPr>
          <w:rFonts w:ascii="Calibri Light" w:hAnsi="Calibri Light"/>
        </w:rPr>
        <w:t>znan</w:t>
      </w:r>
      <w:r>
        <w:rPr>
          <w:rFonts w:ascii="Calibri Light" w:hAnsi="Calibri Light"/>
        </w:rPr>
        <w:t>–</w:t>
      </w:r>
      <w:r w:rsidRPr="000115DF">
        <w:rPr>
          <w:rFonts w:ascii="Calibri Light" w:hAnsi="Calibri Light"/>
        </w:rPr>
        <w:t>i</w:t>
      </w:r>
      <w:r>
        <w:rPr>
          <w:rFonts w:ascii="Calibri Light" w:hAnsi="Calibri Light"/>
        </w:rPr>
        <w:t>–</w:t>
      </w:r>
      <w:r w:rsidRPr="000115DF">
        <w:rPr>
          <w:rFonts w:ascii="Calibri Light" w:hAnsi="Calibri Light"/>
        </w:rPr>
        <w:t>spetsialnostej</w:t>
      </w:r>
      <w:r>
        <w:rPr>
          <w:rFonts w:ascii="Calibri Light" w:hAnsi="Calibri Light"/>
        </w:rPr>
        <w:t>–</w:t>
      </w:r>
      <w:r w:rsidRPr="000115DF">
        <w:rPr>
          <w:rFonts w:ascii="Calibri Light" w:hAnsi="Calibri Light"/>
        </w:rPr>
        <w:t>za</w:t>
      </w:r>
      <w:r>
        <w:rPr>
          <w:rFonts w:ascii="Calibri Light" w:hAnsi="Calibri Light"/>
        </w:rPr>
        <w:t>–</w:t>
      </w:r>
      <w:r w:rsidRPr="000115DF">
        <w:rPr>
          <w:rFonts w:ascii="Calibri Light" w:hAnsi="Calibri Light"/>
        </w:rPr>
        <w:t>yakymy</w:t>
      </w:r>
      <w:r>
        <w:rPr>
          <w:rFonts w:ascii="Calibri Light" w:hAnsi="Calibri Light"/>
        </w:rPr>
        <w:t>–</w:t>
      </w:r>
      <w:r w:rsidRPr="000115DF">
        <w:rPr>
          <w:rFonts w:ascii="Calibri Light" w:hAnsi="Calibri Light"/>
        </w:rPr>
        <w:t>zdijsnyuyetsya</w:t>
      </w:r>
      <w:r>
        <w:rPr>
          <w:rFonts w:ascii="Calibri Light" w:hAnsi="Calibri Light"/>
        </w:rPr>
        <w:t>–</w:t>
      </w:r>
      <w:r w:rsidRPr="000115DF">
        <w:rPr>
          <w:rFonts w:ascii="Calibri Light" w:hAnsi="Calibri Light"/>
        </w:rPr>
        <w:t>pidgotovka</w:t>
      </w:r>
      <w:r>
        <w:rPr>
          <w:rFonts w:ascii="Calibri Light" w:hAnsi="Calibri Light"/>
        </w:rPr>
        <w:t>–</w:t>
      </w:r>
      <w:r w:rsidRPr="000115DF">
        <w:rPr>
          <w:rFonts w:ascii="Calibri Light" w:hAnsi="Calibri Light"/>
        </w:rPr>
        <w:t>zdobuvachiv</w:t>
      </w:r>
      <w:r>
        <w:rPr>
          <w:rFonts w:ascii="Calibri Light" w:hAnsi="Calibri Light"/>
        </w:rPr>
        <w:t>–</w:t>
      </w:r>
      <w:r w:rsidRPr="000115DF">
        <w:rPr>
          <w:rFonts w:ascii="Calibri Light" w:hAnsi="Calibri Light"/>
        </w:rPr>
        <w:t>vyshhoyi</w:t>
      </w:r>
      <w:r>
        <w:rPr>
          <w:rFonts w:ascii="Calibri Light" w:hAnsi="Calibri Light"/>
        </w:rPr>
        <w:t>–</w:t>
      </w:r>
      <w:r w:rsidRPr="000115DF">
        <w:rPr>
          <w:rFonts w:ascii="Calibri Light" w:hAnsi="Calibri Light"/>
        </w:rPr>
        <w:t>osvity.html</w:t>
      </w:r>
    </w:p>
  </w:footnote>
  <w:footnote w:id="263">
    <w:p w:rsidR="00892D9D" w:rsidRPr="000115DF" w:rsidRDefault="00892D9D" w:rsidP="00C467A8">
      <w:pPr>
        <w:spacing w:after="0" w:line="240" w:lineRule="auto"/>
        <w:ind w:right="14"/>
        <w:jc w:val="both"/>
        <w:rPr>
          <w:rFonts w:ascii="Calibri Light" w:hAnsi="Calibri Light"/>
          <w:sz w:val="20"/>
          <w:szCs w:val="20"/>
        </w:rPr>
      </w:pPr>
      <w:r w:rsidRPr="000115DF">
        <w:rPr>
          <w:rStyle w:val="ad"/>
          <w:rFonts w:ascii="Calibri Light" w:hAnsi="Calibri Light"/>
          <w:sz w:val="20"/>
          <w:szCs w:val="20"/>
        </w:rPr>
        <w:footnoteRef/>
      </w:r>
      <w:r w:rsidRPr="000115DF">
        <w:rPr>
          <w:rFonts w:ascii="Calibri Light" w:hAnsi="Calibri Light"/>
          <w:sz w:val="20"/>
          <w:szCs w:val="20"/>
        </w:rPr>
        <w:t xml:space="preserve"> Шевчук П.І. Соціальна політика. – Львів: Світ, 2003. – 400 с.</w:t>
      </w:r>
      <w:r>
        <w:rPr>
          <w:rFonts w:ascii="Calibri Light" w:hAnsi="Calibri Light"/>
          <w:sz w:val="20"/>
          <w:szCs w:val="20"/>
        </w:rPr>
        <w:t>–</w:t>
      </w:r>
      <w:r w:rsidRPr="000115DF">
        <w:rPr>
          <w:rFonts w:ascii="Calibri Light" w:hAnsi="Calibri Light"/>
          <w:sz w:val="20"/>
          <w:szCs w:val="20"/>
        </w:rPr>
        <w:t xml:space="preserve"> С.280</w:t>
      </w:r>
    </w:p>
  </w:footnote>
  <w:footnote w:id="264">
    <w:p w:rsidR="00892D9D" w:rsidRPr="000115DF" w:rsidRDefault="00892D9D" w:rsidP="00C467A8">
      <w:pPr>
        <w:spacing w:after="0" w:line="240" w:lineRule="auto"/>
        <w:ind w:right="14"/>
        <w:jc w:val="both"/>
        <w:rPr>
          <w:rFonts w:ascii="Calibri Light" w:hAnsi="Calibri Light"/>
          <w:sz w:val="20"/>
          <w:szCs w:val="20"/>
        </w:rPr>
      </w:pPr>
      <w:r w:rsidRPr="000115DF">
        <w:rPr>
          <w:rStyle w:val="ad"/>
          <w:rFonts w:ascii="Calibri Light" w:hAnsi="Calibri Light"/>
          <w:sz w:val="20"/>
          <w:szCs w:val="20"/>
        </w:rPr>
        <w:footnoteRef/>
      </w:r>
      <w:r w:rsidRPr="000115DF">
        <w:rPr>
          <w:rFonts w:ascii="Calibri Light" w:hAnsi="Calibri Light"/>
          <w:sz w:val="20"/>
          <w:szCs w:val="20"/>
        </w:rPr>
        <w:t xml:space="preserve"> С.</w:t>
      </w:r>
      <w:r>
        <w:rPr>
          <w:rFonts w:ascii="Calibri Light" w:hAnsi="Calibri Light"/>
          <w:sz w:val="20"/>
          <w:szCs w:val="20"/>
        </w:rPr>
        <w:t xml:space="preserve"> </w:t>
      </w:r>
      <w:r w:rsidRPr="000115DF">
        <w:rPr>
          <w:rFonts w:ascii="Calibri Light" w:hAnsi="Calibri Light"/>
          <w:sz w:val="20"/>
          <w:szCs w:val="20"/>
        </w:rPr>
        <w:t>Мельник. Шведська модель соціального страхування // Соціальний захист. – № 8. – 2008. – С.37</w:t>
      </w:r>
      <w:r>
        <w:rPr>
          <w:rFonts w:ascii="Calibri Light" w:hAnsi="Calibri Light"/>
          <w:sz w:val="20"/>
          <w:szCs w:val="20"/>
        </w:rPr>
        <w:t>–</w:t>
      </w:r>
      <w:r w:rsidRPr="000115DF">
        <w:rPr>
          <w:rFonts w:ascii="Calibri Light" w:hAnsi="Calibri Light"/>
          <w:sz w:val="20"/>
          <w:szCs w:val="20"/>
        </w:rPr>
        <w:t xml:space="preserve">39. </w:t>
      </w:r>
    </w:p>
  </w:footnote>
  <w:footnote w:id="265">
    <w:p w:rsidR="00892D9D" w:rsidRPr="000115DF" w:rsidRDefault="00892D9D" w:rsidP="006A7C1E">
      <w:pPr>
        <w:spacing w:after="0" w:line="240" w:lineRule="auto"/>
        <w:ind w:right="14"/>
        <w:jc w:val="both"/>
        <w:rPr>
          <w:rFonts w:ascii="Calibri Light" w:hAnsi="Calibri Light"/>
          <w:sz w:val="20"/>
          <w:szCs w:val="20"/>
        </w:rPr>
      </w:pPr>
      <w:r w:rsidRPr="000115DF">
        <w:rPr>
          <w:rStyle w:val="ad"/>
          <w:rFonts w:ascii="Calibri Light" w:hAnsi="Calibri Light"/>
          <w:sz w:val="20"/>
          <w:szCs w:val="20"/>
        </w:rPr>
        <w:footnoteRef/>
      </w:r>
      <w:r w:rsidRPr="000115DF">
        <w:rPr>
          <w:rFonts w:ascii="Calibri Light" w:hAnsi="Calibri Light"/>
          <w:sz w:val="20"/>
          <w:szCs w:val="20"/>
        </w:rPr>
        <w:t>. Антропов В.В. Система социального обеспечения во Франции: опыт и перспективы // Труд за рубежом. – 2005. – №</w:t>
      </w:r>
      <w:r>
        <w:rPr>
          <w:rFonts w:ascii="Calibri Light" w:hAnsi="Calibri Light"/>
          <w:sz w:val="20"/>
          <w:szCs w:val="20"/>
        </w:rPr>
        <w:t xml:space="preserve"> </w:t>
      </w:r>
      <w:r w:rsidRPr="000115DF">
        <w:rPr>
          <w:rFonts w:ascii="Calibri Light" w:hAnsi="Calibri Light"/>
          <w:sz w:val="20"/>
          <w:szCs w:val="20"/>
        </w:rPr>
        <w:t>2. – С.96</w:t>
      </w:r>
      <w:r>
        <w:rPr>
          <w:rFonts w:ascii="Calibri Light" w:hAnsi="Calibri Light"/>
          <w:sz w:val="20"/>
          <w:szCs w:val="20"/>
        </w:rPr>
        <w:t>–</w:t>
      </w:r>
      <w:r w:rsidRPr="000115DF">
        <w:rPr>
          <w:rFonts w:ascii="Calibri Light" w:hAnsi="Calibri Light"/>
          <w:sz w:val="20"/>
          <w:szCs w:val="20"/>
        </w:rPr>
        <w:t>116.</w:t>
      </w:r>
      <w:r>
        <w:rPr>
          <w:rFonts w:ascii="Calibri Light" w:hAnsi="Calibri Light"/>
          <w:sz w:val="20"/>
          <w:szCs w:val="20"/>
        </w:rPr>
        <w:t>–</w:t>
      </w:r>
      <w:r w:rsidRPr="000115DF">
        <w:rPr>
          <w:rFonts w:ascii="Calibri Light" w:hAnsi="Calibri Light"/>
          <w:sz w:val="20"/>
          <w:szCs w:val="20"/>
        </w:rPr>
        <w:t xml:space="preserve"> С.97</w:t>
      </w:r>
    </w:p>
  </w:footnote>
  <w:footnote w:id="266">
    <w:p w:rsidR="00892D9D" w:rsidRPr="000115DF" w:rsidRDefault="00892D9D" w:rsidP="006A7C1E">
      <w:pPr>
        <w:spacing w:after="0" w:line="240" w:lineRule="auto"/>
        <w:ind w:right="14"/>
        <w:jc w:val="both"/>
        <w:rPr>
          <w:rFonts w:ascii="Calibri Light" w:hAnsi="Calibri Light"/>
          <w:sz w:val="20"/>
          <w:szCs w:val="20"/>
        </w:rPr>
      </w:pPr>
      <w:r w:rsidRPr="000115DF">
        <w:rPr>
          <w:rStyle w:val="ad"/>
          <w:rFonts w:ascii="Calibri Light" w:hAnsi="Calibri Light"/>
          <w:sz w:val="20"/>
          <w:szCs w:val="20"/>
        </w:rPr>
        <w:footnoteRef/>
      </w:r>
      <w:r w:rsidRPr="000115DF">
        <w:rPr>
          <w:rFonts w:ascii="Calibri Light" w:hAnsi="Calibri Light"/>
          <w:sz w:val="20"/>
          <w:szCs w:val="20"/>
        </w:rPr>
        <w:t>  Антошина Н.М. Социальные государства Европы и пути их развития // Труд за рубежом. – 2005. – №1. – с.22</w:t>
      </w:r>
      <w:r>
        <w:rPr>
          <w:rFonts w:ascii="Calibri Light" w:hAnsi="Calibri Light"/>
          <w:sz w:val="20"/>
          <w:szCs w:val="20"/>
        </w:rPr>
        <w:t>–</w:t>
      </w:r>
      <w:r w:rsidRPr="000115DF">
        <w:rPr>
          <w:rFonts w:ascii="Calibri Light" w:hAnsi="Calibri Light"/>
          <w:sz w:val="20"/>
          <w:szCs w:val="20"/>
        </w:rPr>
        <w:t xml:space="preserve"> 30.</w:t>
      </w:r>
      <w:r>
        <w:rPr>
          <w:rFonts w:ascii="Calibri Light" w:hAnsi="Calibri Light"/>
          <w:sz w:val="20"/>
          <w:szCs w:val="20"/>
        </w:rPr>
        <w:t>–</w:t>
      </w:r>
      <w:r w:rsidRPr="000115DF">
        <w:rPr>
          <w:rFonts w:ascii="Calibri Light" w:hAnsi="Calibri Light"/>
          <w:sz w:val="20"/>
          <w:szCs w:val="20"/>
        </w:rPr>
        <w:t xml:space="preserve"> С.30</w:t>
      </w:r>
    </w:p>
  </w:footnote>
  <w:footnote w:id="267">
    <w:p w:rsidR="00892D9D" w:rsidRPr="000115DF" w:rsidRDefault="00892D9D" w:rsidP="006A7C1E">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lang w:val="ru-RU"/>
        </w:rPr>
        <w:t xml:space="preserve"> </w:t>
      </w:r>
      <w:r w:rsidRPr="000115DF">
        <w:rPr>
          <w:rFonts w:ascii="Calibri Light" w:hAnsi="Calibri Light"/>
        </w:rPr>
        <w:t>Шестакова Е.Е. Особенности модели социального развития в государствах Восточной и Юго</w:t>
      </w:r>
      <w:r>
        <w:rPr>
          <w:rFonts w:ascii="Calibri Light" w:hAnsi="Calibri Light"/>
        </w:rPr>
        <w:t>–</w:t>
      </w:r>
      <w:r w:rsidRPr="000115DF">
        <w:rPr>
          <w:rFonts w:ascii="Calibri Light" w:hAnsi="Calibri Light"/>
        </w:rPr>
        <w:t>Восточной Азии // Труд за рубежом. – 2003. – №3. – С.79</w:t>
      </w:r>
      <w:r>
        <w:rPr>
          <w:rFonts w:ascii="Calibri Light" w:hAnsi="Calibri Light"/>
        </w:rPr>
        <w:t>–</w:t>
      </w:r>
      <w:r w:rsidRPr="000115DF">
        <w:rPr>
          <w:rFonts w:ascii="Calibri Light" w:hAnsi="Calibri Light"/>
        </w:rPr>
        <w:t>90.</w:t>
      </w:r>
      <w:r>
        <w:rPr>
          <w:rFonts w:ascii="Calibri Light" w:hAnsi="Calibri Light"/>
          <w:lang w:val="uk-UA"/>
        </w:rPr>
        <w:t>–</w:t>
      </w:r>
      <w:r w:rsidRPr="000115DF">
        <w:rPr>
          <w:rFonts w:ascii="Calibri Light" w:hAnsi="Calibri Light"/>
          <w:lang w:val="uk-UA"/>
        </w:rPr>
        <w:t xml:space="preserve"> С.81.</w:t>
      </w:r>
    </w:p>
  </w:footnote>
  <w:footnote w:id="268">
    <w:p w:rsidR="00892D9D" w:rsidRPr="000115DF" w:rsidRDefault="00892D9D" w:rsidP="006A7C1E">
      <w:pPr>
        <w:spacing w:after="0" w:line="240" w:lineRule="auto"/>
        <w:ind w:right="14"/>
        <w:jc w:val="both"/>
        <w:rPr>
          <w:rFonts w:ascii="Calibri Light" w:hAnsi="Calibri Light"/>
          <w:sz w:val="20"/>
          <w:szCs w:val="20"/>
        </w:rPr>
      </w:pPr>
      <w:r w:rsidRPr="000115DF">
        <w:rPr>
          <w:rStyle w:val="ad"/>
          <w:rFonts w:ascii="Calibri Light" w:hAnsi="Calibri Light"/>
          <w:sz w:val="20"/>
          <w:szCs w:val="20"/>
        </w:rPr>
        <w:footnoteRef/>
      </w:r>
      <w:r w:rsidRPr="000115DF">
        <w:rPr>
          <w:rFonts w:ascii="Calibri Light" w:hAnsi="Calibri Light"/>
          <w:sz w:val="20"/>
          <w:szCs w:val="20"/>
        </w:rPr>
        <w:t xml:space="preserve">  Антюшина Н.М. Перестройка социальной сферы в странах Северной Европы // Труд за рубежом. – 2004. – №4. – С.92</w:t>
      </w:r>
      <w:r>
        <w:rPr>
          <w:rFonts w:ascii="Calibri Light" w:hAnsi="Calibri Light"/>
          <w:sz w:val="20"/>
          <w:szCs w:val="20"/>
        </w:rPr>
        <w:t>–</w:t>
      </w:r>
      <w:r w:rsidRPr="000115DF">
        <w:rPr>
          <w:rFonts w:ascii="Calibri Light" w:hAnsi="Calibri Light"/>
          <w:sz w:val="20"/>
          <w:szCs w:val="20"/>
        </w:rPr>
        <w:t xml:space="preserve">116. </w:t>
      </w:r>
      <w:r>
        <w:rPr>
          <w:rFonts w:ascii="Calibri Light" w:hAnsi="Calibri Light"/>
          <w:sz w:val="20"/>
          <w:szCs w:val="20"/>
        </w:rPr>
        <w:t>–</w:t>
      </w:r>
      <w:r w:rsidRPr="000115DF">
        <w:rPr>
          <w:rFonts w:ascii="Calibri Light" w:hAnsi="Calibri Light"/>
          <w:sz w:val="20"/>
          <w:szCs w:val="20"/>
        </w:rPr>
        <w:t xml:space="preserve"> С. 93.</w:t>
      </w:r>
    </w:p>
    <w:p w:rsidR="00892D9D" w:rsidRPr="000115DF" w:rsidRDefault="00892D9D" w:rsidP="000115DF">
      <w:pPr>
        <w:pStyle w:val="ab"/>
        <w:spacing w:after="0" w:line="240" w:lineRule="auto"/>
        <w:jc w:val="both"/>
        <w:rPr>
          <w:rFonts w:ascii="Calibri Light" w:hAnsi="Calibri Light"/>
          <w:lang w:val="uk-UA"/>
        </w:rPr>
      </w:pPr>
    </w:p>
  </w:footnote>
  <w:footnote w:id="269">
    <w:p w:rsidR="00892D9D" w:rsidRPr="000115DF" w:rsidRDefault="00892D9D" w:rsidP="006A7C1E">
      <w:pPr>
        <w:pStyle w:val="ab"/>
        <w:spacing w:after="0" w:line="240" w:lineRule="auto"/>
        <w:jc w:val="both"/>
        <w:rPr>
          <w:rFonts w:ascii="Calibri Light" w:hAnsi="Calibri Light"/>
          <w:lang w:val="ru-RU"/>
        </w:rPr>
      </w:pPr>
      <w:r w:rsidRPr="000115DF">
        <w:rPr>
          <w:rStyle w:val="ad"/>
          <w:rFonts w:ascii="Calibri Light" w:hAnsi="Calibri Light"/>
        </w:rPr>
        <w:footnoteRef/>
      </w:r>
      <w:r w:rsidRPr="000115DF">
        <w:rPr>
          <w:rFonts w:ascii="Calibri Light" w:hAnsi="Calibri Light"/>
        </w:rPr>
        <w:t xml:space="preserve"> С.Мельник. Механізм регулювання соціально</w:t>
      </w:r>
      <w:r>
        <w:rPr>
          <w:rFonts w:ascii="Calibri Light" w:hAnsi="Calibri Light"/>
        </w:rPr>
        <w:t>–</w:t>
      </w:r>
      <w:r w:rsidRPr="000115DF">
        <w:rPr>
          <w:rFonts w:ascii="Calibri Light" w:hAnsi="Calibri Light"/>
        </w:rPr>
        <w:t>трудової сфери України. – К.: Видавництво «Соцінформ», 2009. –     786 с.</w:t>
      </w:r>
      <w:r>
        <w:rPr>
          <w:rFonts w:ascii="Calibri Light" w:hAnsi="Calibri Light"/>
          <w:lang w:val="ru-RU"/>
        </w:rPr>
        <w:t>–</w:t>
      </w:r>
      <w:r w:rsidRPr="000115DF">
        <w:rPr>
          <w:rFonts w:ascii="Calibri Light" w:hAnsi="Calibri Light"/>
          <w:lang w:val="ru-RU"/>
        </w:rPr>
        <w:t xml:space="preserve"> </w:t>
      </w:r>
      <w:r w:rsidRPr="000115DF">
        <w:rPr>
          <w:rFonts w:ascii="Calibri Light" w:hAnsi="Calibri Light"/>
          <w:lang w:val="en-US"/>
        </w:rPr>
        <w:t>C</w:t>
      </w:r>
      <w:r w:rsidRPr="000115DF">
        <w:rPr>
          <w:rFonts w:ascii="Calibri Light" w:hAnsi="Calibri Light"/>
          <w:lang w:val="ru-RU"/>
        </w:rPr>
        <w:t>.56.</w:t>
      </w:r>
    </w:p>
  </w:footnote>
  <w:footnote w:id="270">
    <w:p w:rsidR="00892D9D" w:rsidRPr="000115DF" w:rsidRDefault="00892D9D" w:rsidP="006A7C1E">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Буряк П. Ю. Економіка праці й соціально</w:t>
      </w:r>
      <w:r>
        <w:rPr>
          <w:rFonts w:ascii="Calibri Light" w:hAnsi="Calibri Light"/>
        </w:rPr>
        <w:t>–</w:t>
      </w:r>
      <w:r w:rsidRPr="000115DF">
        <w:rPr>
          <w:rFonts w:ascii="Calibri Light" w:hAnsi="Calibri Light"/>
        </w:rPr>
        <w:t>економічні відносини. Навчальний посібник. П. Ю. Буряк, Б. А. Карпінський, М. І. Григор’єва. – К : Центр навчальної літератури, 2004. – 440 с.</w:t>
      </w:r>
      <w:r>
        <w:rPr>
          <w:rFonts w:ascii="Calibri Light" w:hAnsi="Calibri Light"/>
          <w:lang w:val="uk-UA"/>
        </w:rPr>
        <w:t>–</w:t>
      </w:r>
      <w:r w:rsidRPr="000115DF">
        <w:rPr>
          <w:rFonts w:ascii="Calibri Light" w:hAnsi="Calibri Light"/>
          <w:lang w:val="uk-UA"/>
        </w:rPr>
        <w:t xml:space="preserve"> С.181.</w:t>
      </w:r>
    </w:p>
  </w:footnote>
  <w:footnote w:id="271">
    <w:p w:rsidR="00892D9D" w:rsidRPr="000115DF" w:rsidRDefault="00892D9D" w:rsidP="006A7C1E">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Махсма</w:t>
      </w:r>
      <w:r w:rsidRPr="000115DF">
        <w:rPr>
          <w:rFonts w:ascii="Calibri Light" w:hAnsi="Calibri Light"/>
          <w:lang w:val="uk-UA"/>
        </w:rPr>
        <w:t xml:space="preserve"> М. Б. </w:t>
      </w:r>
      <w:r w:rsidRPr="000115DF">
        <w:rPr>
          <w:rFonts w:ascii="Calibri Light" w:hAnsi="Calibri Light"/>
        </w:rPr>
        <w:t>Економіка праці та соціально</w:t>
      </w:r>
      <w:r>
        <w:rPr>
          <w:rFonts w:ascii="Calibri Light" w:hAnsi="Calibri Light"/>
        </w:rPr>
        <w:t>–</w:t>
      </w:r>
      <w:r w:rsidRPr="000115DF">
        <w:rPr>
          <w:rFonts w:ascii="Calibri Light" w:hAnsi="Calibri Light"/>
        </w:rPr>
        <w:t xml:space="preserve">трудових відносин: </w:t>
      </w:r>
      <w:r w:rsidRPr="000115DF">
        <w:rPr>
          <w:rFonts w:ascii="Calibri Light" w:hAnsi="Calibri Light"/>
          <w:lang w:val="uk-UA"/>
        </w:rPr>
        <w:t>н</w:t>
      </w:r>
      <w:r w:rsidRPr="000115DF">
        <w:rPr>
          <w:rFonts w:ascii="Calibri Light" w:hAnsi="Calibri Light"/>
        </w:rPr>
        <w:t>авч</w:t>
      </w:r>
      <w:r w:rsidRPr="000115DF">
        <w:rPr>
          <w:rFonts w:ascii="Calibri Light" w:hAnsi="Calibri Light"/>
          <w:lang w:val="uk-UA"/>
        </w:rPr>
        <w:t>.</w:t>
      </w:r>
      <w:r w:rsidRPr="000115DF">
        <w:rPr>
          <w:rFonts w:ascii="Calibri Light" w:hAnsi="Calibri Light"/>
        </w:rPr>
        <w:t xml:space="preserve"> посібник</w:t>
      </w:r>
      <w:r w:rsidRPr="000115DF">
        <w:rPr>
          <w:rFonts w:ascii="Calibri Light" w:hAnsi="Calibri Light"/>
          <w:lang w:val="uk-UA"/>
        </w:rPr>
        <w:t xml:space="preserve"> / М. Б. </w:t>
      </w:r>
      <w:r w:rsidRPr="000115DF">
        <w:rPr>
          <w:rFonts w:ascii="Calibri Light" w:hAnsi="Calibri Light"/>
        </w:rPr>
        <w:t>Махсма – К.</w:t>
      </w:r>
      <w:r w:rsidRPr="000115DF">
        <w:rPr>
          <w:rFonts w:ascii="Calibri Light" w:hAnsi="Calibri Light"/>
          <w:lang w:val="uk-UA"/>
        </w:rPr>
        <w:t> </w:t>
      </w:r>
      <w:r w:rsidRPr="000115DF">
        <w:rPr>
          <w:rFonts w:ascii="Calibri Light" w:hAnsi="Calibri Light"/>
        </w:rPr>
        <w:t xml:space="preserve">: Атіка, 2005. – </w:t>
      </w:r>
      <w:r w:rsidRPr="000115DF">
        <w:rPr>
          <w:rFonts w:ascii="Calibri Light" w:hAnsi="Calibri Light"/>
          <w:lang w:val="uk-UA"/>
        </w:rPr>
        <w:t xml:space="preserve">   </w:t>
      </w:r>
      <w:r w:rsidRPr="000115DF">
        <w:rPr>
          <w:rFonts w:ascii="Calibri Light" w:hAnsi="Calibri Light"/>
        </w:rPr>
        <w:t>304 с.</w:t>
      </w:r>
      <w:r>
        <w:rPr>
          <w:rFonts w:ascii="Calibri Light" w:hAnsi="Calibri Light"/>
          <w:lang w:val="uk-UA"/>
        </w:rPr>
        <w:t>–</w:t>
      </w:r>
      <w:r w:rsidRPr="000115DF">
        <w:rPr>
          <w:rFonts w:ascii="Calibri Light" w:hAnsi="Calibri Light"/>
          <w:lang w:val="uk-UA"/>
        </w:rPr>
        <w:t xml:space="preserve"> С.161.</w:t>
      </w:r>
    </w:p>
  </w:footnote>
  <w:footnote w:id="272">
    <w:p w:rsidR="00892D9D" w:rsidRPr="000115DF" w:rsidRDefault="00892D9D" w:rsidP="006A7C1E">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Экономика труда и социально</w:t>
      </w:r>
      <w:r>
        <w:rPr>
          <w:rFonts w:ascii="Calibri Light" w:hAnsi="Calibri Light"/>
        </w:rPr>
        <w:t>–</w:t>
      </w:r>
      <w:r w:rsidRPr="000115DF">
        <w:rPr>
          <w:rFonts w:ascii="Calibri Light" w:hAnsi="Calibri Light"/>
        </w:rPr>
        <w:t>трудовые отношения : учебник / Под. ред. Г. Г. Меликьяна, Р. П. Колосовой. – М. : Изд</w:t>
      </w:r>
      <w:r>
        <w:rPr>
          <w:rFonts w:ascii="Calibri Light" w:hAnsi="Calibri Light"/>
        </w:rPr>
        <w:t>–</w:t>
      </w:r>
      <w:r w:rsidRPr="000115DF">
        <w:rPr>
          <w:rFonts w:ascii="Calibri Light" w:hAnsi="Calibri Light"/>
        </w:rPr>
        <w:t>во ЧеРо, 1996. – 623 с.</w:t>
      </w:r>
      <w:r>
        <w:rPr>
          <w:rFonts w:ascii="Calibri Light" w:hAnsi="Calibri Light"/>
          <w:lang w:val="uk-UA"/>
        </w:rPr>
        <w:t>–</w:t>
      </w:r>
      <w:r w:rsidRPr="000115DF">
        <w:rPr>
          <w:rFonts w:ascii="Calibri Light" w:hAnsi="Calibri Light"/>
          <w:lang w:val="uk-UA"/>
        </w:rPr>
        <w:t xml:space="preserve"> С.48.</w:t>
      </w:r>
    </w:p>
  </w:footnote>
  <w:footnote w:id="273">
    <w:p w:rsidR="00892D9D" w:rsidRPr="000115DF" w:rsidRDefault="00892D9D" w:rsidP="006A7C1E">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Генкин Б. И. Экономика и социология труда: учебник для вузов. 2</w:t>
      </w:r>
      <w:r>
        <w:rPr>
          <w:rFonts w:ascii="Calibri Light" w:hAnsi="Calibri Light"/>
        </w:rPr>
        <w:t>–</w:t>
      </w:r>
      <w:r w:rsidRPr="000115DF">
        <w:rPr>
          <w:rFonts w:ascii="Calibri Light" w:hAnsi="Calibri Light"/>
        </w:rPr>
        <w:t>е изд. испр. и доп. / Б. И. Генкин – М. : Изд. группа НОРМА</w:t>
      </w:r>
      <w:r>
        <w:rPr>
          <w:rFonts w:ascii="Calibri Light" w:hAnsi="Calibri Light"/>
        </w:rPr>
        <w:t>–</w:t>
      </w:r>
      <w:r w:rsidRPr="000115DF">
        <w:rPr>
          <w:rFonts w:ascii="Calibri Light" w:hAnsi="Calibri Light"/>
        </w:rPr>
        <w:t>ИНФРА, 2000. – 412 с.</w:t>
      </w:r>
      <w:r>
        <w:rPr>
          <w:rFonts w:ascii="Calibri Light" w:hAnsi="Calibri Light"/>
          <w:lang w:val="uk-UA"/>
        </w:rPr>
        <w:t>–</w:t>
      </w:r>
      <w:r w:rsidRPr="000115DF">
        <w:rPr>
          <w:rFonts w:ascii="Calibri Light" w:hAnsi="Calibri Light"/>
          <w:lang w:val="uk-UA"/>
        </w:rPr>
        <w:t>С.314</w:t>
      </w:r>
      <w:r>
        <w:rPr>
          <w:rFonts w:ascii="Calibri Light" w:hAnsi="Calibri Light"/>
          <w:lang w:val="uk-UA"/>
        </w:rPr>
        <w:t>–</w:t>
      </w:r>
      <w:r w:rsidRPr="000115DF">
        <w:rPr>
          <w:rFonts w:ascii="Calibri Light" w:hAnsi="Calibri Light"/>
          <w:lang w:val="uk-UA"/>
        </w:rPr>
        <w:t>315</w:t>
      </w:r>
    </w:p>
  </w:footnote>
  <w:footnote w:id="274">
    <w:p w:rsidR="00892D9D" w:rsidRPr="000115DF" w:rsidRDefault="00892D9D" w:rsidP="006A7C1E">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Экономика труда: </w:t>
      </w:r>
      <w:r w:rsidRPr="000115DF">
        <w:rPr>
          <w:rFonts w:ascii="Calibri Light" w:hAnsi="Calibri Light"/>
          <w:lang w:val="uk-UA"/>
        </w:rPr>
        <w:t>у</w:t>
      </w:r>
      <w:r w:rsidRPr="000115DF">
        <w:rPr>
          <w:rFonts w:ascii="Calibri Light" w:hAnsi="Calibri Light"/>
        </w:rPr>
        <w:t>чеб</w:t>
      </w:r>
      <w:r w:rsidRPr="000115DF">
        <w:rPr>
          <w:rFonts w:ascii="Calibri Light" w:hAnsi="Calibri Light"/>
          <w:lang w:val="uk-UA"/>
        </w:rPr>
        <w:t>.</w:t>
      </w:r>
      <w:r w:rsidRPr="000115DF">
        <w:rPr>
          <w:rFonts w:ascii="Calibri Light" w:hAnsi="Calibri Light"/>
        </w:rPr>
        <w:t xml:space="preserve"> / </w:t>
      </w:r>
      <w:r w:rsidRPr="000115DF">
        <w:rPr>
          <w:rFonts w:ascii="Calibri Light" w:hAnsi="Calibri Light"/>
          <w:lang w:val="uk-UA"/>
        </w:rPr>
        <w:t>п</w:t>
      </w:r>
      <w:r w:rsidRPr="000115DF">
        <w:rPr>
          <w:rFonts w:ascii="Calibri Light" w:hAnsi="Calibri Light"/>
        </w:rPr>
        <w:t>од ред. проф. П.</w:t>
      </w:r>
      <w:r w:rsidRPr="000115DF">
        <w:rPr>
          <w:rFonts w:ascii="Calibri Light" w:hAnsi="Calibri Light"/>
          <w:lang w:val="uk-UA"/>
        </w:rPr>
        <w:t> </w:t>
      </w:r>
      <w:r w:rsidRPr="000115DF">
        <w:rPr>
          <w:rFonts w:ascii="Calibri Light" w:hAnsi="Calibri Light"/>
        </w:rPr>
        <w:t>Э.</w:t>
      </w:r>
      <w:r w:rsidRPr="000115DF">
        <w:rPr>
          <w:rFonts w:ascii="Calibri Light" w:hAnsi="Calibri Light"/>
          <w:lang w:val="uk-UA"/>
        </w:rPr>
        <w:t> </w:t>
      </w:r>
      <w:r w:rsidRPr="000115DF">
        <w:rPr>
          <w:rFonts w:ascii="Calibri Light" w:hAnsi="Calibri Light"/>
        </w:rPr>
        <w:t>Шлендера и проф. Ю.</w:t>
      </w:r>
      <w:r w:rsidRPr="000115DF">
        <w:rPr>
          <w:rFonts w:ascii="Calibri Light" w:hAnsi="Calibri Light"/>
          <w:lang w:val="uk-UA"/>
        </w:rPr>
        <w:t> </w:t>
      </w:r>
      <w:r w:rsidRPr="000115DF">
        <w:rPr>
          <w:rFonts w:ascii="Calibri Light" w:hAnsi="Calibri Light"/>
        </w:rPr>
        <w:t>П.</w:t>
      </w:r>
      <w:r w:rsidRPr="000115DF">
        <w:rPr>
          <w:rFonts w:ascii="Calibri Light" w:hAnsi="Calibri Light"/>
          <w:lang w:val="uk-UA"/>
        </w:rPr>
        <w:t> </w:t>
      </w:r>
      <w:r w:rsidRPr="000115DF">
        <w:rPr>
          <w:rFonts w:ascii="Calibri Light" w:hAnsi="Calibri Light"/>
        </w:rPr>
        <w:t>Кокина. – М.</w:t>
      </w:r>
      <w:r w:rsidRPr="000115DF">
        <w:rPr>
          <w:rFonts w:ascii="Calibri Light" w:hAnsi="Calibri Light"/>
          <w:lang w:val="uk-UA"/>
        </w:rPr>
        <w:t> </w:t>
      </w:r>
      <w:r w:rsidRPr="000115DF">
        <w:rPr>
          <w:rFonts w:ascii="Calibri Light" w:hAnsi="Calibri Light"/>
        </w:rPr>
        <w:t>: Юристь, 2002. – 592 с.</w:t>
      </w:r>
      <w:r>
        <w:rPr>
          <w:rFonts w:ascii="Calibri Light" w:hAnsi="Calibri Light"/>
          <w:lang w:val="uk-UA"/>
        </w:rPr>
        <w:t>–</w:t>
      </w:r>
      <w:r w:rsidRPr="000115DF">
        <w:rPr>
          <w:rFonts w:ascii="Calibri Light" w:hAnsi="Calibri Light"/>
          <w:lang w:val="uk-UA"/>
        </w:rPr>
        <w:t xml:space="preserve"> С.389.</w:t>
      </w:r>
    </w:p>
  </w:footnote>
  <w:footnote w:id="275">
    <w:p w:rsidR="00892D9D" w:rsidRPr="000115DF" w:rsidRDefault="00892D9D" w:rsidP="006A7C1E">
      <w:pPr>
        <w:pStyle w:val="ab"/>
        <w:spacing w:after="0" w:line="240" w:lineRule="auto"/>
        <w:jc w:val="both"/>
        <w:rPr>
          <w:rFonts w:ascii="Calibri Light" w:hAnsi="Calibri Light"/>
          <w:lang w:val="ru-RU"/>
        </w:rPr>
      </w:pPr>
      <w:r w:rsidRPr="000115DF">
        <w:rPr>
          <w:rStyle w:val="ad"/>
          <w:rFonts w:ascii="Calibri Light" w:hAnsi="Calibri Light"/>
        </w:rPr>
        <w:footnoteRef/>
      </w:r>
      <w:r w:rsidRPr="000115DF">
        <w:rPr>
          <w:rFonts w:ascii="Calibri Light" w:hAnsi="Calibri Light"/>
        </w:rPr>
        <w:t xml:space="preserve"> С.Мельник. Механізм регулювання соціально</w:t>
      </w:r>
      <w:r>
        <w:rPr>
          <w:rFonts w:ascii="Calibri Light" w:hAnsi="Calibri Light"/>
        </w:rPr>
        <w:t>–</w:t>
      </w:r>
      <w:r w:rsidRPr="000115DF">
        <w:rPr>
          <w:rFonts w:ascii="Calibri Light" w:hAnsi="Calibri Light"/>
        </w:rPr>
        <w:t>трудової сфери України. – К.: Видавництво «Соцінформ», 2009. –786 с.</w:t>
      </w:r>
      <w:r>
        <w:rPr>
          <w:rFonts w:ascii="Calibri Light" w:hAnsi="Calibri Light"/>
          <w:lang w:val="ru-RU"/>
        </w:rPr>
        <w:t>–</w:t>
      </w:r>
      <w:r w:rsidRPr="000115DF">
        <w:rPr>
          <w:rFonts w:ascii="Calibri Light" w:hAnsi="Calibri Light"/>
          <w:lang w:val="ru-RU"/>
        </w:rPr>
        <w:t xml:space="preserve"> </w:t>
      </w:r>
      <w:r w:rsidRPr="000115DF">
        <w:rPr>
          <w:rFonts w:ascii="Calibri Light" w:hAnsi="Calibri Light"/>
          <w:lang w:val="en-US"/>
        </w:rPr>
        <w:t>C</w:t>
      </w:r>
      <w:r w:rsidRPr="000115DF">
        <w:rPr>
          <w:rFonts w:ascii="Calibri Light" w:hAnsi="Calibri Light"/>
          <w:lang w:val="ru-RU"/>
        </w:rPr>
        <w:t>.14.</w:t>
      </w:r>
    </w:p>
    <w:p w:rsidR="00892D9D" w:rsidRPr="000115DF" w:rsidRDefault="00892D9D" w:rsidP="000115DF">
      <w:pPr>
        <w:pStyle w:val="ab"/>
        <w:spacing w:after="0" w:line="240" w:lineRule="auto"/>
        <w:jc w:val="both"/>
        <w:rPr>
          <w:rFonts w:ascii="Calibri Light" w:hAnsi="Calibri Light"/>
          <w:lang w:val="ru-RU"/>
        </w:rPr>
      </w:pPr>
    </w:p>
  </w:footnote>
  <w:footnote w:id="276">
    <w:p w:rsidR="00892D9D" w:rsidRPr="000115DF" w:rsidRDefault="00892D9D" w:rsidP="004869F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Экономика труда: </w:t>
      </w:r>
      <w:r w:rsidRPr="000115DF">
        <w:rPr>
          <w:rFonts w:ascii="Calibri Light" w:hAnsi="Calibri Light"/>
          <w:lang w:val="uk-UA"/>
        </w:rPr>
        <w:t>у</w:t>
      </w:r>
      <w:r w:rsidRPr="000115DF">
        <w:rPr>
          <w:rFonts w:ascii="Calibri Light" w:hAnsi="Calibri Light"/>
        </w:rPr>
        <w:t>чеб</w:t>
      </w:r>
      <w:r w:rsidRPr="000115DF">
        <w:rPr>
          <w:rFonts w:ascii="Calibri Light" w:hAnsi="Calibri Light"/>
          <w:lang w:val="uk-UA"/>
        </w:rPr>
        <w:t>.</w:t>
      </w:r>
      <w:r w:rsidRPr="000115DF">
        <w:rPr>
          <w:rFonts w:ascii="Calibri Light" w:hAnsi="Calibri Light"/>
        </w:rPr>
        <w:t xml:space="preserve"> / </w:t>
      </w:r>
      <w:r w:rsidRPr="000115DF">
        <w:rPr>
          <w:rFonts w:ascii="Calibri Light" w:hAnsi="Calibri Light"/>
          <w:lang w:val="uk-UA"/>
        </w:rPr>
        <w:t>п</w:t>
      </w:r>
      <w:r w:rsidRPr="000115DF">
        <w:rPr>
          <w:rFonts w:ascii="Calibri Light" w:hAnsi="Calibri Light"/>
        </w:rPr>
        <w:t>од ред. проф. П.</w:t>
      </w:r>
      <w:r w:rsidRPr="000115DF">
        <w:rPr>
          <w:rFonts w:ascii="Calibri Light" w:hAnsi="Calibri Light"/>
          <w:lang w:val="uk-UA"/>
        </w:rPr>
        <w:t> </w:t>
      </w:r>
      <w:r w:rsidRPr="000115DF">
        <w:rPr>
          <w:rFonts w:ascii="Calibri Light" w:hAnsi="Calibri Light"/>
        </w:rPr>
        <w:t>Э.</w:t>
      </w:r>
      <w:r w:rsidRPr="000115DF">
        <w:rPr>
          <w:rFonts w:ascii="Calibri Light" w:hAnsi="Calibri Light"/>
          <w:lang w:val="uk-UA"/>
        </w:rPr>
        <w:t> </w:t>
      </w:r>
      <w:r w:rsidRPr="000115DF">
        <w:rPr>
          <w:rFonts w:ascii="Calibri Light" w:hAnsi="Calibri Light"/>
        </w:rPr>
        <w:t>Шлендера и проф. Ю.</w:t>
      </w:r>
      <w:r w:rsidRPr="000115DF">
        <w:rPr>
          <w:rFonts w:ascii="Calibri Light" w:hAnsi="Calibri Light"/>
          <w:lang w:val="uk-UA"/>
        </w:rPr>
        <w:t> </w:t>
      </w:r>
      <w:r w:rsidRPr="000115DF">
        <w:rPr>
          <w:rFonts w:ascii="Calibri Light" w:hAnsi="Calibri Light"/>
        </w:rPr>
        <w:t>П.</w:t>
      </w:r>
      <w:r w:rsidRPr="000115DF">
        <w:rPr>
          <w:rFonts w:ascii="Calibri Light" w:hAnsi="Calibri Light"/>
          <w:lang w:val="uk-UA"/>
        </w:rPr>
        <w:t> </w:t>
      </w:r>
      <w:r w:rsidRPr="000115DF">
        <w:rPr>
          <w:rFonts w:ascii="Calibri Light" w:hAnsi="Calibri Light"/>
        </w:rPr>
        <w:t>Кокина. – М.</w:t>
      </w:r>
      <w:r w:rsidRPr="000115DF">
        <w:rPr>
          <w:rFonts w:ascii="Calibri Light" w:hAnsi="Calibri Light"/>
          <w:lang w:val="uk-UA"/>
        </w:rPr>
        <w:t> </w:t>
      </w:r>
      <w:r w:rsidRPr="000115DF">
        <w:rPr>
          <w:rFonts w:ascii="Calibri Light" w:hAnsi="Calibri Light"/>
        </w:rPr>
        <w:t>: Юристь, 2002. – 592 с.</w:t>
      </w:r>
      <w:r>
        <w:rPr>
          <w:rFonts w:ascii="Calibri Light" w:hAnsi="Calibri Light"/>
          <w:lang w:val="uk-UA"/>
        </w:rPr>
        <w:t>–</w:t>
      </w:r>
      <w:r w:rsidRPr="000115DF">
        <w:rPr>
          <w:rFonts w:ascii="Calibri Light" w:hAnsi="Calibri Light"/>
          <w:lang w:val="uk-UA"/>
        </w:rPr>
        <w:t xml:space="preserve"> С.17.</w:t>
      </w:r>
    </w:p>
  </w:footnote>
  <w:footnote w:id="277">
    <w:p w:rsidR="00892D9D" w:rsidRPr="000115DF" w:rsidRDefault="00892D9D" w:rsidP="004869F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С.</w:t>
      </w:r>
      <w:r>
        <w:rPr>
          <w:rFonts w:ascii="Calibri Light" w:hAnsi="Calibri Light"/>
          <w:lang w:val="uk-UA"/>
        </w:rPr>
        <w:t xml:space="preserve"> </w:t>
      </w:r>
      <w:r w:rsidRPr="000115DF">
        <w:rPr>
          <w:rFonts w:ascii="Calibri Light" w:hAnsi="Calibri Light"/>
        </w:rPr>
        <w:t>Мельник. Механізм регулювання соціально</w:t>
      </w:r>
      <w:r>
        <w:rPr>
          <w:rFonts w:ascii="Calibri Light" w:hAnsi="Calibri Light"/>
        </w:rPr>
        <w:t>–</w:t>
      </w:r>
      <w:r w:rsidRPr="000115DF">
        <w:rPr>
          <w:rFonts w:ascii="Calibri Light" w:hAnsi="Calibri Light"/>
        </w:rPr>
        <w:t>трудової сфери України. – К.: Видавництво «Соцінформ», 2009. –786 с.</w:t>
      </w:r>
      <w:r>
        <w:rPr>
          <w:rFonts w:ascii="Calibri Light" w:hAnsi="Calibri Light"/>
          <w:lang w:val="ru-RU"/>
        </w:rPr>
        <w:t>–</w:t>
      </w:r>
      <w:r w:rsidRPr="000115DF">
        <w:rPr>
          <w:rFonts w:ascii="Calibri Light" w:hAnsi="Calibri Light"/>
          <w:lang w:val="ru-RU"/>
        </w:rPr>
        <w:t xml:space="preserve"> </w:t>
      </w:r>
      <w:r w:rsidRPr="000115DF">
        <w:rPr>
          <w:rFonts w:ascii="Calibri Light" w:hAnsi="Calibri Light"/>
          <w:lang w:val="en-US"/>
        </w:rPr>
        <w:t>C</w:t>
      </w:r>
      <w:r w:rsidRPr="000115DF">
        <w:rPr>
          <w:rFonts w:ascii="Calibri Light" w:hAnsi="Calibri Light"/>
          <w:lang w:val="ru-RU"/>
        </w:rPr>
        <w:t>.13</w:t>
      </w:r>
      <w:r>
        <w:rPr>
          <w:rFonts w:ascii="Calibri Light" w:hAnsi="Calibri Light"/>
          <w:lang w:val="ru-RU"/>
        </w:rPr>
        <w:t>–</w:t>
      </w:r>
      <w:r w:rsidRPr="000115DF">
        <w:rPr>
          <w:rFonts w:ascii="Calibri Light" w:hAnsi="Calibri Light"/>
          <w:lang w:val="ru-RU"/>
        </w:rPr>
        <w:t>14.</w:t>
      </w:r>
    </w:p>
  </w:footnote>
  <w:footnote w:id="278">
    <w:p w:rsidR="00892D9D" w:rsidRPr="000115DF" w:rsidRDefault="00892D9D" w:rsidP="004869FC">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Экономика труда: </w:t>
      </w:r>
      <w:r w:rsidRPr="000115DF">
        <w:rPr>
          <w:rFonts w:ascii="Calibri Light" w:hAnsi="Calibri Light"/>
          <w:lang w:val="uk-UA"/>
        </w:rPr>
        <w:t>у</w:t>
      </w:r>
      <w:r w:rsidRPr="000115DF">
        <w:rPr>
          <w:rFonts w:ascii="Calibri Light" w:hAnsi="Calibri Light"/>
        </w:rPr>
        <w:t>чеб</w:t>
      </w:r>
      <w:r w:rsidRPr="000115DF">
        <w:rPr>
          <w:rFonts w:ascii="Calibri Light" w:hAnsi="Calibri Light"/>
          <w:lang w:val="uk-UA"/>
        </w:rPr>
        <w:t>.</w:t>
      </w:r>
      <w:r w:rsidRPr="000115DF">
        <w:rPr>
          <w:rFonts w:ascii="Calibri Light" w:hAnsi="Calibri Light"/>
        </w:rPr>
        <w:t xml:space="preserve"> / </w:t>
      </w:r>
      <w:r w:rsidRPr="000115DF">
        <w:rPr>
          <w:rFonts w:ascii="Calibri Light" w:hAnsi="Calibri Light"/>
          <w:lang w:val="uk-UA"/>
        </w:rPr>
        <w:t>п</w:t>
      </w:r>
      <w:r w:rsidRPr="000115DF">
        <w:rPr>
          <w:rFonts w:ascii="Calibri Light" w:hAnsi="Calibri Light"/>
        </w:rPr>
        <w:t>од ред. проф. П.</w:t>
      </w:r>
      <w:r w:rsidRPr="000115DF">
        <w:rPr>
          <w:rFonts w:ascii="Calibri Light" w:hAnsi="Calibri Light"/>
          <w:lang w:val="uk-UA"/>
        </w:rPr>
        <w:t> </w:t>
      </w:r>
      <w:r w:rsidRPr="000115DF">
        <w:rPr>
          <w:rFonts w:ascii="Calibri Light" w:hAnsi="Calibri Light"/>
        </w:rPr>
        <w:t>Э.</w:t>
      </w:r>
      <w:r w:rsidRPr="000115DF">
        <w:rPr>
          <w:rFonts w:ascii="Calibri Light" w:hAnsi="Calibri Light"/>
          <w:lang w:val="uk-UA"/>
        </w:rPr>
        <w:t> </w:t>
      </w:r>
      <w:r w:rsidRPr="000115DF">
        <w:rPr>
          <w:rFonts w:ascii="Calibri Light" w:hAnsi="Calibri Light"/>
        </w:rPr>
        <w:t>Шлендера и проф. Ю.</w:t>
      </w:r>
      <w:r w:rsidRPr="000115DF">
        <w:rPr>
          <w:rFonts w:ascii="Calibri Light" w:hAnsi="Calibri Light"/>
          <w:lang w:val="uk-UA"/>
        </w:rPr>
        <w:t> </w:t>
      </w:r>
      <w:r w:rsidRPr="000115DF">
        <w:rPr>
          <w:rFonts w:ascii="Calibri Light" w:hAnsi="Calibri Light"/>
        </w:rPr>
        <w:t>П.</w:t>
      </w:r>
      <w:r w:rsidRPr="000115DF">
        <w:rPr>
          <w:rFonts w:ascii="Calibri Light" w:hAnsi="Calibri Light"/>
          <w:lang w:val="uk-UA"/>
        </w:rPr>
        <w:t> </w:t>
      </w:r>
      <w:r w:rsidRPr="000115DF">
        <w:rPr>
          <w:rFonts w:ascii="Calibri Light" w:hAnsi="Calibri Light"/>
        </w:rPr>
        <w:t>Кокина. – М.</w:t>
      </w:r>
      <w:r w:rsidRPr="000115DF">
        <w:rPr>
          <w:rFonts w:ascii="Calibri Light" w:hAnsi="Calibri Light"/>
          <w:lang w:val="uk-UA"/>
        </w:rPr>
        <w:t> </w:t>
      </w:r>
      <w:r w:rsidRPr="000115DF">
        <w:rPr>
          <w:rFonts w:ascii="Calibri Light" w:hAnsi="Calibri Light"/>
        </w:rPr>
        <w:t>: Юристь, 2002. – 592 с.</w:t>
      </w:r>
      <w:r>
        <w:rPr>
          <w:rFonts w:ascii="Calibri Light" w:hAnsi="Calibri Light"/>
          <w:lang w:val="uk-UA"/>
        </w:rPr>
        <w:t>–</w:t>
      </w:r>
      <w:r w:rsidRPr="000115DF">
        <w:rPr>
          <w:rFonts w:ascii="Calibri Light" w:hAnsi="Calibri Light"/>
          <w:lang w:val="uk-UA"/>
        </w:rPr>
        <w:t xml:space="preserve"> С.518.</w:t>
      </w:r>
    </w:p>
  </w:footnote>
  <w:footnote w:id="279">
    <w:p w:rsidR="00892D9D" w:rsidRPr="000115DF" w:rsidRDefault="00892D9D" w:rsidP="004869F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Шаульська Л. В. Якість трудового життя: Стан, проблеми і напрями вирішення / Л. В. Шаульська // Формування ринкової економіки. Зб. наук. праць. Управління людськими ресурсами : проблеми теорії та практики. Т.І. Сучасні технології управління  людськими ресурсами. – К. : КНЕУ, 2005. – 473 с.</w:t>
      </w:r>
      <w:r>
        <w:rPr>
          <w:rFonts w:ascii="Calibri Light" w:hAnsi="Calibri Light"/>
          <w:lang w:val="uk-UA"/>
        </w:rPr>
        <w:t>–</w:t>
      </w:r>
      <w:r w:rsidRPr="000115DF">
        <w:rPr>
          <w:rFonts w:ascii="Calibri Light" w:hAnsi="Calibri Light"/>
          <w:lang w:val="uk-UA"/>
        </w:rPr>
        <w:t xml:space="preserve"> С.459</w:t>
      </w:r>
      <w:r>
        <w:rPr>
          <w:rFonts w:ascii="Calibri Light" w:hAnsi="Calibri Light"/>
          <w:lang w:val="uk-UA"/>
        </w:rPr>
        <w:t>–</w:t>
      </w:r>
      <w:r w:rsidRPr="000115DF">
        <w:rPr>
          <w:rFonts w:ascii="Calibri Light" w:hAnsi="Calibri Light"/>
          <w:lang w:val="uk-UA"/>
        </w:rPr>
        <w:t>460</w:t>
      </w:r>
    </w:p>
  </w:footnote>
  <w:footnote w:id="280">
    <w:p w:rsidR="00892D9D" w:rsidRPr="000115DF" w:rsidRDefault="00892D9D" w:rsidP="004869F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Pr>
          <w:rFonts w:ascii="Calibri Light" w:hAnsi="Calibri Light"/>
          <w:lang w:val="uk-UA"/>
        </w:rPr>
        <w:t>Там само</w:t>
      </w:r>
      <w:r w:rsidRPr="000115DF">
        <w:rPr>
          <w:rFonts w:ascii="Calibri Light" w:hAnsi="Calibri Light"/>
          <w:lang w:val="uk-UA"/>
        </w:rPr>
        <w:t xml:space="preserve"> .</w:t>
      </w:r>
      <w:r>
        <w:rPr>
          <w:rFonts w:ascii="Calibri Light" w:hAnsi="Calibri Light"/>
          <w:lang w:val="uk-UA"/>
        </w:rPr>
        <w:t>–</w:t>
      </w:r>
      <w:r w:rsidRPr="000115DF">
        <w:rPr>
          <w:rFonts w:ascii="Calibri Light" w:hAnsi="Calibri Light"/>
          <w:lang w:val="uk-UA"/>
        </w:rPr>
        <w:t xml:space="preserve"> С.459</w:t>
      </w:r>
      <w:r>
        <w:rPr>
          <w:rFonts w:ascii="Calibri Light" w:hAnsi="Calibri Light"/>
          <w:lang w:val="uk-UA"/>
        </w:rPr>
        <w:t>–</w:t>
      </w:r>
      <w:r w:rsidRPr="000115DF">
        <w:rPr>
          <w:rFonts w:ascii="Calibri Light" w:hAnsi="Calibri Light"/>
          <w:lang w:val="uk-UA"/>
        </w:rPr>
        <w:t>460</w:t>
      </w:r>
    </w:p>
  </w:footnote>
  <w:footnote w:id="281">
    <w:p w:rsidR="00892D9D" w:rsidRPr="000115DF" w:rsidRDefault="00892D9D" w:rsidP="004869FC">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Мельник С. Зарубіжний та міжнародний досвід регулювання соціально</w:t>
      </w:r>
      <w:r>
        <w:rPr>
          <w:rFonts w:ascii="Calibri Light" w:hAnsi="Calibri Light"/>
        </w:rPr>
        <w:t>–</w:t>
      </w:r>
      <w:r w:rsidRPr="000115DF">
        <w:rPr>
          <w:rFonts w:ascii="Calibri Light" w:hAnsi="Calibri Light"/>
        </w:rPr>
        <w:t>трудових відносин та соціального захисту населення / С. Мельник. – Луганськ, ДУ НДІ СТВ, 2005. – 177 с.</w:t>
      </w:r>
    </w:p>
  </w:footnote>
  <w:footnote w:id="282">
    <w:p w:rsidR="00892D9D" w:rsidRPr="000115DF" w:rsidRDefault="00892D9D" w:rsidP="004869FC">
      <w:pPr>
        <w:pStyle w:val="ab"/>
        <w:spacing w:after="0" w:line="240" w:lineRule="auto"/>
        <w:jc w:val="both"/>
        <w:rPr>
          <w:rFonts w:ascii="Calibri Light" w:hAnsi="Calibri Light"/>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Кодекс законів про працю України. – URL: </w:t>
      </w:r>
      <w:hyperlink r:id="rId77" w:history="1">
        <w:r w:rsidRPr="000115DF">
          <w:rPr>
            <w:rStyle w:val="a5"/>
            <w:rFonts w:ascii="Calibri Light" w:hAnsi="Calibri Light"/>
            <w:color w:val="auto"/>
            <w:u w:val="none"/>
            <w:lang w:val="uk-UA"/>
          </w:rPr>
          <w:t>http://</w:t>
        </w:r>
        <w:r w:rsidRPr="000115DF">
          <w:rPr>
            <w:rStyle w:val="a5"/>
            <w:rFonts w:ascii="Calibri Light" w:hAnsi="Calibri Light"/>
            <w:color w:val="auto"/>
            <w:u w:val="none"/>
            <w:lang w:val="en-US"/>
          </w:rPr>
          <w:t>zakon</w:t>
        </w:r>
        <w:r w:rsidRPr="000115DF">
          <w:rPr>
            <w:rStyle w:val="a5"/>
            <w:rFonts w:ascii="Calibri Light" w:hAnsi="Calibri Light"/>
            <w:color w:val="auto"/>
            <w:u w:val="none"/>
          </w:rPr>
          <w:t>.</w:t>
        </w:r>
        <w:r w:rsidRPr="000115DF">
          <w:rPr>
            <w:rStyle w:val="a5"/>
            <w:rFonts w:ascii="Calibri Light" w:hAnsi="Calibri Light"/>
            <w:color w:val="auto"/>
            <w:u w:val="none"/>
            <w:lang w:val="en-US"/>
          </w:rPr>
          <w:t>rada</w:t>
        </w:r>
        <w:r w:rsidRPr="000115DF">
          <w:rPr>
            <w:rStyle w:val="a5"/>
            <w:rFonts w:ascii="Calibri Light" w:hAnsi="Calibri Light"/>
            <w:color w:val="auto"/>
            <w:u w:val="none"/>
          </w:rPr>
          <w:t>.</w:t>
        </w:r>
        <w:r w:rsidRPr="000115DF">
          <w:rPr>
            <w:rStyle w:val="a5"/>
            <w:rFonts w:ascii="Calibri Light" w:hAnsi="Calibri Light"/>
            <w:color w:val="auto"/>
            <w:u w:val="none"/>
            <w:lang w:val="en-US"/>
          </w:rPr>
          <w:t>gov</w:t>
        </w:r>
        <w:r w:rsidRPr="000115DF">
          <w:rPr>
            <w:rStyle w:val="a5"/>
            <w:rFonts w:ascii="Calibri Light" w:hAnsi="Calibri Light"/>
            <w:color w:val="auto"/>
            <w:u w:val="none"/>
          </w:rPr>
          <w:t>.</w:t>
        </w:r>
        <w:r w:rsidRPr="000115DF">
          <w:rPr>
            <w:rStyle w:val="a5"/>
            <w:rFonts w:ascii="Calibri Light" w:hAnsi="Calibri Light"/>
            <w:color w:val="auto"/>
            <w:u w:val="none"/>
            <w:lang w:val="en-US"/>
          </w:rPr>
          <w:t>ua</w:t>
        </w:r>
        <w:r w:rsidRPr="000115DF">
          <w:rPr>
            <w:rStyle w:val="a5"/>
            <w:rFonts w:ascii="Calibri Light" w:hAnsi="Calibri Light"/>
            <w:color w:val="auto"/>
            <w:u w:val="none"/>
          </w:rPr>
          <w:t>/</w:t>
        </w:r>
        <w:r w:rsidRPr="000115DF">
          <w:rPr>
            <w:rStyle w:val="a5"/>
            <w:rFonts w:ascii="Calibri Light" w:hAnsi="Calibri Light"/>
            <w:color w:val="auto"/>
            <w:u w:val="none"/>
            <w:lang w:val="en-US"/>
          </w:rPr>
          <w:t>laws</w:t>
        </w:r>
        <w:r w:rsidRPr="000115DF">
          <w:rPr>
            <w:rStyle w:val="a5"/>
            <w:rFonts w:ascii="Calibri Light" w:hAnsi="Calibri Light"/>
            <w:color w:val="auto"/>
            <w:u w:val="none"/>
          </w:rPr>
          <w:t>/</w:t>
        </w:r>
        <w:r w:rsidRPr="000115DF">
          <w:rPr>
            <w:rStyle w:val="a5"/>
            <w:rFonts w:ascii="Calibri Light" w:hAnsi="Calibri Light"/>
            <w:color w:val="auto"/>
            <w:u w:val="none"/>
            <w:lang w:val="en-US"/>
          </w:rPr>
          <w:t>show</w:t>
        </w:r>
        <w:r w:rsidRPr="000115DF">
          <w:rPr>
            <w:rStyle w:val="a5"/>
            <w:rFonts w:ascii="Calibri Light" w:hAnsi="Calibri Light"/>
            <w:color w:val="auto"/>
            <w:u w:val="none"/>
          </w:rPr>
          <w:t>/322</w:t>
        </w:r>
        <w:r>
          <w:rPr>
            <w:rStyle w:val="a5"/>
            <w:rFonts w:ascii="Calibri Light" w:hAnsi="Calibri Light"/>
            <w:color w:val="auto"/>
            <w:u w:val="none"/>
          </w:rPr>
          <w:t>–</w:t>
        </w:r>
        <w:r w:rsidRPr="000115DF">
          <w:rPr>
            <w:rStyle w:val="a5"/>
            <w:rFonts w:ascii="Calibri Light" w:hAnsi="Calibri Light"/>
            <w:color w:val="auto"/>
            <w:u w:val="none"/>
          </w:rPr>
          <w:t>08</w:t>
        </w:r>
      </w:hyperlink>
      <w:r w:rsidRPr="000115DF">
        <w:rPr>
          <w:rStyle w:val="HTML1"/>
          <w:rFonts w:ascii="Calibri Light" w:hAnsi="Calibri Light"/>
          <w:i w:val="0"/>
          <w:lang w:val="uk-UA"/>
        </w:rPr>
        <w:t xml:space="preserve">   </w:t>
      </w:r>
    </w:p>
  </w:footnote>
  <w:footnote w:id="283">
    <w:p w:rsidR="00892D9D" w:rsidRPr="000115DF" w:rsidRDefault="00892D9D" w:rsidP="004869FC">
      <w:pPr>
        <w:pStyle w:val="ab"/>
        <w:spacing w:after="0" w:line="240" w:lineRule="auto"/>
        <w:jc w:val="both"/>
        <w:rPr>
          <w:rFonts w:ascii="Calibri Light" w:hAnsi="Calibri Light"/>
          <w:i/>
          <w:lang w:val="uk-UA"/>
        </w:rPr>
      </w:pPr>
      <w:r w:rsidRPr="000115DF">
        <w:rPr>
          <w:rStyle w:val="ad"/>
          <w:rFonts w:ascii="Calibri Light" w:hAnsi="Calibri Light"/>
        </w:rPr>
        <w:footnoteRef/>
      </w:r>
      <w:r w:rsidRPr="000115DF">
        <w:rPr>
          <w:rFonts w:ascii="Calibri Light" w:hAnsi="Calibri Light"/>
          <w:lang w:val="uk-UA"/>
        </w:rPr>
        <w:t xml:space="preserve">Проект Трудового кодексу України (друге читання). – </w:t>
      </w:r>
      <w:hyperlink r:id="rId78" w:history="1">
        <w:r w:rsidRPr="000115DF">
          <w:rPr>
            <w:rStyle w:val="a5"/>
            <w:rFonts w:ascii="Calibri Light" w:hAnsi="Calibri Light"/>
            <w:color w:val="auto"/>
            <w:u w:val="none"/>
            <w:lang w:val="en-US"/>
          </w:rPr>
          <w:t>URL</w:t>
        </w:r>
        <w:r w:rsidRPr="000115DF">
          <w:rPr>
            <w:rStyle w:val="a5"/>
            <w:rFonts w:ascii="Calibri Light" w:hAnsi="Calibri Light"/>
            <w:color w:val="auto"/>
            <w:u w:val="none"/>
            <w:lang w:val="uk-UA"/>
          </w:rPr>
          <w:t> </w:t>
        </w:r>
        <w:r w:rsidRPr="000115DF">
          <w:rPr>
            <w:rStyle w:val="a5"/>
            <w:rFonts w:ascii="Calibri Light" w:hAnsi="Calibri Light"/>
            <w:color w:val="auto"/>
            <w:u w:val="none"/>
          </w:rPr>
          <w:t>:</w:t>
        </w:r>
        <w:r w:rsidRPr="000115DF">
          <w:rPr>
            <w:rStyle w:val="a5"/>
            <w:rFonts w:ascii="Calibri Light" w:hAnsi="Calibri Light"/>
            <w:color w:val="auto"/>
            <w:u w:val="none"/>
            <w:lang w:val="uk-UA"/>
          </w:rPr>
          <w:t xml:space="preserve"> http</w:t>
        </w:r>
        <w:r w:rsidRPr="000115DF">
          <w:rPr>
            <w:rStyle w:val="a5"/>
            <w:rFonts w:ascii="Calibri Light" w:hAnsi="Calibri Light"/>
            <w:i/>
            <w:color w:val="auto"/>
            <w:u w:val="none"/>
            <w:lang w:val="uk-UA"/>
          </w:rPr>
          <w:t>://</w:t>
        </w:r>
        <w:r w:rsidRPr="000115DF">
          <w:rPr>
            <w:rStyle w:val="a5"/>
            <w:rFonts w:ascii="Calibri Light" w:hAnsi="Calibri Light"/>
            <w:color w:val="auto"/>
            <w:u w:val="none"/>
          </w:rPr>
          <w:t>w</w:t>
        </w:r>
        <w:r w:rsidRPr="000115DF">
          <w:rPr>
            <w:rStyle w:val="a5"/>
            <w:rFonts w:ascii="Calibri Light" w:hAnsi="Calibri Light"/>
            <w:color w:val="auto"/>
            <w:u w:val="none"/>
            <w:lang w:val="uk-UA"/>
          </w:rPr>
          <w:t>1.</w:t>
        </w:r>
        <w:r w:rsidRPr="000115DF">
          <w:rPr>
            <w:rStyle w:val="a5"/>
            <w:rFonts w:ascii="Calibri Light" w:hAnsi="Calibri Light"/>
            <w:color w:val="auto"/>
            <w:u w:val="none"/>
          </w:rPr>
          <w:t>c</w:t>
        </w:r>
        <w:r w:rsidRPr="000115DF">
          <w:rPr>
            <w:rStyle w:val="a5"/>
            <w:rFonts w:ascii="Calibri Light" w:hAnsi="Calibri Light"/>
            <w:color w:val="auto"/>
            <w:u w:val="none"/>
            <w:lang w:val="uk-UA"/>
          </w:rPr>
          <w:t>1.</w:t>
        </w:r>
        <w:r w:rsidRPr="000115DF">
          <w:rPr>
            <w:rStyle w:val="a5"/>
            <w:rFonts w:ascii="Calibri Light" w:hAnsi="Calibri Light"/>
            <w:color w:val="auto"/>
            <w:u w:val="none"/>
          </w:rPr>
          <w:t>rada</w:t>
        </w:r>
        <w:r w:rsidRPr="000115DF">
          <w:rPr>
            <w:rStyle w:val="a5"/>
            <w:rFonts w:ascii="Calibri Light" w:hAnsi="Calibri Light"/>
            <w:color w:val="auto"/>
            <w:u w:val="none"/>
            <w:lang w:val="uk-UA"/>
          </w:rPr>
          <w:t>.</w:t>
        </w:r>
        <w:r w:rsidRPr="000115DF">
          <w:rPr>
            <w:rStyle w:val="a5"/>
            <w:rFonts w:ascii="Calibri Light" w:hAnsi="Calibri Light"/>
            <w:color w:val="auto"/>
            <w:u w:val="none"/>
          </w:rPr>
          <w:t>gov</w:t>
        </w:r>
        <w:r w:rsidRPr="000115DF">
          <w:rPr>
            <w:rStyle w:val="a5"/>
            <w:rFonts w:ascii="Calibri Light" w:hAnsi="Calibri Light"/>
            <w:color w:val="auto"/>
            <w:u w:val="none"/>
            <w:lang w:val="uk-UA"/>
          </w:rPr>
          <w:t>.</w:t>
        </w:r>
        <w:r w:rsidRPr="000115DF">
          <w:rPr>
            <w:rStyle w:val="a5"/>
            <w:rFonts w:ascii="Calibri Light" w:hAnsi="Calibri Light"/>
            <w:color w:val="auto"/>
            <w:u w:val="none"/>
          </w:rPr>
          <w:t>ua</w:t>
        </w:r>
        <w:r w:rsidRPr="000115DF">
          <w:rPr>
            <w:rStyle w:val="a5"/>
            <w:rFonts w:ascii="Calibri Light" w:hAnsi="Calibri Light"/>
            <w:color w:val="auto"/>
            <w:u w:val="none"/>
            <w:lang w:val="uk-UA"/>
          </w:rPr>
          <w:t>/</w:t>
        </w:r>
        <w:r w:rsidRPr="000115DF">
          <w:rPr>
            <w:rStyle w:val="a5"/>
            <w:rFonts w:ascii="Calibri Light" w:hAnsi="Calibri Light"/>
            <w:color w:val="auto"/>
            <w:u w:val="none"/>
          </w:rPr>
          <w:t>pls</w:t>
        </w:r>
        <w:r w:rsidRPr="000115DF">
          <w:rPr>
            <w:rStyle w:val="a5"/>
            <w:rFonts w:ascii="Calibri Light" w:hAnsi="Calibri Light"/>
            <w:color w:val="auto"/>
            <w:u w:val="none"/>
            <w:lang w:val="uk-UA"/>
          </w:rPr>
          <w:t>/</w:t>
        </w:r>
        <w:r w:rsidRPr="000115DF">
          <w:rPr>
            <w:rStyle w:val="a5"/>
            <w:rFonts w:ascii="Calibri Light" w:hAnsi="Calibri Light"/>
            <w:color w:val="auto"/>
            <w:u w:val="none"/>
          </w:rPr>
          <w:t>zweb</w:t>
        </w:r>
        <w:r w:rsidRPr="000115DF">
          <w:rPr>
            <w:rStyle w:val="a5"/>
            <w:rFonts w:ascii="Calibri Light" w:hAnsi="Calibri Light"/>
            <w:color w:val="auto"/>
            <w:u w:val="none"/>
            <w:lang w:val="uk-UA"/>
          </w:rPr>
          <w:t>2/</w:t>
        </w:r>
        <w:r w:rsidRPr="000115DF">
          <w:rPr>
            <w:rStyle w:val="a5"/>
            <w:rFonts w:ascii="Calibri Light" w:hAnsi="Calibri Light"/>
            <w:color w:val="auto"/>
            <w:u w:val="none"/>
          </w:rPr>
          <w:t>webproc</w:t>
        </w:r>
        <w:r w:rsidRPr="000115DF">
          <w:rPr>
            <w:rStyle w:val="a5"/>
            <w:rFonts w:ascii="Calibri Light" w:hAnsi="Calibri Light"/>
            <w:color w:val="auto"/>
            <w:u w:val="none"/>
            <w:lang w:val="uk-UA"/>
          </w:rPr>
          <w:t>34?</w:t>
        </w:r>
        <w:r w:rsidRPr="000115DF">
          <w:rPr>
            <w:rStyle w:val="a5"/>
            <w:rFonts w:ascii="Calibri Light" w:hAnsi="Calibri Light"/>
            <w:color w:val="auto"/>
            <w:u w:val="none"/>
          </w:rPr>
          <w:t>id</w:t>
        </w:r>
        <w:r w:rsidRPr="000115DF">
          <w:rPr>
            <w:rStyle w:val="a5"/>
            <w:rFonts w:ascii="Calibri Light" w:hAnsi="Calibri Light"/>
            <w:color w:val="auto"/>
            <w:u w:val="none"/>
            <w:lang w:val="uk-UA"/>
          </w:rPr>
          <w:t>=&amp;</w:t>
        </w:r>
        <w:r w:rsidRPr="000115DF">
          <w:rPr>
            <w:rStyle w:val="a5"/>
            <w:rFonts w:ascii="Calibri Light" w:hAnsi="Calibri Light"/>
            <w:color w:val="auto"/>
            <w:u w:val="none"/>
          </w:rPr>
          <w:t>pf</w:t>
        </w:r>
        <w:r w:rsidRPr="000115DF">
          <w:rPr>
            <w:rStyle w:val="a5"/>
            <w:rFonts w:ascii="Calibri Light" w:hAnsi="Calibri Light"/>
            <w:color w:val="auto"/>
            <w:u w:val="none"/>
            <w:lang w:val="uk-UA"/>
          </w:rPr>
          <w:t>3511=53221&amp;</w:t>
        </w:r>
        <w:r w:rsidRPr="000115DF">
          <w:rPr>
            <w:rStyle w:val="a5"/>
            <w:rFonts w:ascii="Calibri Light" w:hAnsi="Calibri Light"/>
            <w:color w:val="auto"/>
            <w:u w:val="none"/>
          </w:rPr>
          <w:t>pf</w:t>
        </w:r>
        <w:r w:rsidRPr="000115DF">
          <w:rPr>
            <w:rStyle w:val="a5"/>
            <w:rFonts w:ascii="Calibri Light" w:hAnsi="Calibri Light"/>
            <w:color w:val="auto"/>
            <w:u w:val="none"/>
            <w:lang w:val="uk-UA"/>
          </w:rPr>
          <w:t>35401</w:t>
        </w:r>
      </w:hyperlink>
      <w:r w:rsidRPr="000115DF">
        <w:rPr>
          <w:rStyle w:val="HTML1"/>
          <w:rFonts w:ascii="Calibri Light" w:hAnsi="Calibri Light"/>
          <w:i w:val="0"/>
          <w:lang w:val="uk-UA"/>
        </w:rPr>
        <w:t xml:space="preserve">. </w:t>
      </w:r>
    </w:p>
    <w:p w:rsidR="00892D9D" w:rsidRPr="000115DF" w:rsidRDefault="00892D9D" w:rsidP="000115DF">
      <w:pPr>
        <w:pStyle w:val="ab"/>
        <w:spacing w:after="0" w:line="240" w:lineRule="auto"/>
        <w:jc w:val="both"/>
        <w:rPr>
          <w:rFonts w:ascii="Calibri Light" w:hAnsi="Calibri Light"/>
          <w:lang w:val="uk-UA"/>
        </w:rPr>
      </w:pPr>
    </w:p>
  </w:footnote>
  <w:footnote w:id="284">
    <w:p w:rsidR="00892D9D" w:rsidRPr="000115DF" w:rsidRDefault="00892D9D" w:rsidP="004869FC">
      <w:pPr>
        <w:spacing w:after="0" w:line="240" w:lineRule="auto"/>
        <w:jc w:val="both"/>
        <w:rPr>
          <w:rFonts w:ascii="Calibri Light" w:hAnsi="Calibri Light" w:cs="Calibri"/>
          <w:i/>
          <w:sz w:val="20"/>
          <w:szCs w:val="20"/>
        </w:rPr>
      </w:pPr>
      <w:r w:rsidRPr="000115DF">
        <w:rPr>
          <w:rStyle w:val="ad"/>
          <w:rFonts w:ascii="Calibri Light" w:hAnsi="Calibri Light"/>
          <w:sz w:val="20"/>
          <w:szCs w:val="20"/>
        </w:rPr>
        <w:footnoteRef/>
      </w:r>
      <w:r w:rsidRPr="000115DF">
        <w:rPr>
          <w:rFonts w:ascii="Calibri Light" w:hAnsi="Calibri Light"/>
          <w:sz w:val="20"/>
          <w:szCs w:val="20"/>
        </w:rPr>
        <w:t xml:space="preserve"> </w:t>
      </w:r>
      <w:r w:rsidRPr="000115DF">
        <w:rPr>
          <w:rFonts w:ascii="Calibri Light" w:hAnsi="Calibri Light" w:cs="Calibri"/>
          <w:sz w:val="20"/>
          <w:szCs w:val="20"/>
        </w:rPr>
        <w:t>Постанова КМУ від 30 серпня 2002 року за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(із змінами)</w:t>
      </w:r>
      <w:r w:rsidRPr="000115DF">
        <w:rPr>
          <w:rFonts w:ascii="Calibri Light" w:hAnsi="Calibri Light"/>
          <w:sz w:val="20"/>
          <w:szCs w:val="20"/>
        </w:rPr>
        <w:t xml:space="preserve">. – </w:t>
      </w:r>
      <w:r w:rsidRPr="000115DF">
        <w:rPr>
          <w:rFonts w:ascii="Calibri Light" w:hAnsi="Calibri Light"/>
          <w:sz w:val="20"/>
          <w:szCs w:val="20"/>
          <w:lang w:val="en-US"/>
        </w:rPr>
        <w:t>URL</w:t>
      </w:r>
      <w:r w:rsidRPr="000115DF">
        <w:rPr>
          <w:rFonts w:ascii="Calibri Light" w:hAnsi="Calibri Light"/>
          <w:sz w:val="20"/>
          <w:szCs w:val="20"/>
        </w:rPr>
        <w:t>:</w:t>
      </w:r>
      <w:r w:rsidRPr="000115DF">
        <w:rPr>
          <w:rFonts w:ascii="Calibri Light" w:hAnsi="Calibri Light"/>
          <w:sz w:val="20"/>
          <w:szCs w:val="20"/>
          <w:lang w:val="en-US"/>
        </w:rPr>
        <w:t>http</w:t>
      </w:r>
      <w:r w:rsidRPr="000115DF">
        <w:rPr>
          <w:rFonts w:ascii="Calibri Light" w:hAnsi="Calibri Light"/>
          <w:sz w:val="20"/>
          <w:szCs w:val="20"/>
        </w:rPr>
        <w:t xml:space="preserve">:// </w:t>
      </w:r>
      <w:r w:rsidRPr="000115DF">
        <w:rPr>
          <w:rStyle w:val="HTML1"/>
          <w:rFonts w:ascii="Calibri Light" w:hAnsi="Calibri Light"/>
          <w:i w:val="0"/>
          <w:sz w:val="20"/>
          <w:szCs w:val="20"/>
        </w:rPr>
        <w:t>zakon.rada.gov.ua/go/1298</w:t>
      </w:r>
      <w:r>
        <w:rPr>
          <w:rStyle w:val="HTML1"/>
          <w:rFonts w:ascii="Calibri Light" w:hAnsi="Calibri Light"/>
          <w:i w:val="0"/>
          <w:sz w:val="20"/>
          <w:szCs w:val="20"/>
        </w:rPr>
        <w:t>–</w:t>
      </w:r>
      <w:r w:rsidRPr="000115DF">
        <w:rPr>
          <w:rStyle w:val="HTML1"/>
          <w:rFonts w:ascii="Calibri Light" w:hAnsi="Calibri Light"/>
          <w:i w:val="0"/>
          <w:sz w:val="20"/>
          <w:szCs w:val="20"/>
        </w:rPr>
        <w:t>2002</w:t>
      </w:r>
      <w:r>
        <w:rPr>
          <w:rStyle w:val="HTML1"/>
          <w:rFonts w:ascii="Calibri Light" w:hAnsi="Calibri Light"/>
          <w:i w:val="0"/>
          <w:sz w:val="20"/>
          <w:szCs w:val="20"/>
        </w:rPr>
        <w:t>–</w:t>
      </w:r>
      <w:r w:rsidRPr="000115DF">
        <w:rPr>
          <w:rStyle w:val="HTML1"/>
          <w:rFonts w:ascii="Calibri Light" w:hAnsi="Calibri Light"/>
          <w:i w:val="0"/>
          <w:sz w:val="20"/>
          <w:szCs w:val="20"/>
        </w:rPr>
        <w:t>п</w:t>
      </w:r>
    </w:p>
  </w:footnote>
  <w:footnote w:id="285">
    <w:p w:rsidR="00892D9D" w:rsidRPr="000115DF" w:rsidRDefault="00892D9D" w:rsidP="004869F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Наказ МОН України від 26 вересня 2005 року за № 557 «Про впорядкування умов оплати праці та затвердження схем тарифних розрядів працівників навчальних закладів, установ освіти та наукових установ» (зі змінами),</w:t>
      </w:r>
      <w:r w:rsidRPr="000115DF">
        <w:rPr>
          <w:rFonts w:ascii="Calibri Light" w:hAnsi="Calibri Light" w:cs="Calibri"/>
          <w:lang w:val="uk-UA"/>
        </w:rPr>
        <w:t xml:space="preserve"> –</w:t>
      </w:r>
      <w:r w:rsidRPr="000115DF">
        <w:rPr>
          <w:rFonts w:ascii="Calibri Light" w:hAnsi="Calibri Light"/>
          <w:lang w:val="uk-UA"/>
        </w:rPr>
        <w:t xml:space="preserve"> </w:t>
      </w:r>
      <w:r w:rsidRPr="000115DF">
        <w:rPr>
          <w:rFonts w:ascii="Calibri Light" w:hAnsi="Calibri Light"/>
          <w:lang w:val="en-US"/>
        </w:rPr>
        <w:t>URL</w:t>
      </w:r>
      <w:r w:rsidRPr="000115DF">
        <w:rPr>
          <w:rFonts w:ascii="Calibri Light" w:hAnsi="Calibri Light"/>
          <w:lang w:val="uk-UA"/>
        </w:rPr>
        <w:t>:</w:t>
      </w:r>
      <w:r w:rsidRPr="000115DF">
        <w:rPr>
          <w:rFonts w:ascii="Calibri Light" w:hAnsi="Calibri Light"/>
          <w:lang w:val="en-US"/>
        </w:rPr>
        <w:t>http</w:t>
      </w:r>
      <w:r w:rsidRPr="000115DF">
        <w:rPr>
          <w:rFonts w:ascii="Calibri Light" w:hAnsi="Calibri Light"/>
          <w:lang w:val="uk-UA"/>
        </w:rPr>
        <w:t xml:space="preserve">:// </w:t>
      </w:r>
      <w:r w:rsidRPr="000115DF">
        <w:rPr>
          <w:rStyle w:val="HTML1"/>
          <w:rFonts w:ascii="Calibri Light" w:hAnsi="Calibri Light"/>
          <w:i w:val="0"/>
        </w:rPr>
        <w:t>zakon</w:t>
      </w:r>
      <w:r w:rsidRPr="000115DF">
        <w:rPr>
          <w:rStyle w:val="HTML1"/>
          <w:rFonts w:ascii="Calibri Light" w:hAnsi="Calibri Light"/>
          <w:i w:val="0"/>
          <w:lang w:val="uk-UA"/>
        </w:rPr>
        <w:t>5.</w:t>
      </w:r>
      <w:r w:rsidRPr="000115DF">
        <w:rPr>
          <w:rStyle w:val="HTML1"/>
          <w:rFonts w:ascii="Calibri Light" w:hAnsi="Calibri Light"/>
          <w:i w:val="0"/>
        </w:rPr>
        <w:t>rada</w:t>
      </w:r>
      <w:r w:rsidRPr="000115DF">
        <w:rPr>
          <w:rStyle w:val="HTML1"/>
          <w:rFonts w:ascii="Calibri Light" w:hAnsi="Calibri Light"/>
          <w:i w:val="0"/>
          <w:lang w:val="uk-UA"/>
        </w:rPr>
        <w:t>.</w:t>
      </w:r>
      <w:r w:rsidRPr="000115DF">
        <w:rPr>
          <w:rStyle w:val="HTML1"/>
          <w:rFonts w:ascii="Calibri Light" w:hAnsi="Calibri Light"/>
          <w:i w:val="0"/>
        </w:rPr>
        <w:t>gov</w:t>
      </w:r>
      <w:r w:rsidRPr="000115DF">
        <w:rPr>
          <w:rStyle w:val="HTML1"/>
          <w:rFonts w:ascii="Calibri Light" w:hAnsi="Calibri Light"/>
          <w:i w:val="0"/>
          <w:lang w:val="uk-UA"/>
        </w:rPr>
        <w:t>.</w:t>
      </w:r>
      <w:r w:rsidRPr="000115DF">
        <w:rPr>
          <w:rStyle w:val="HTML1"/>
          <w:rFonts w:ascii="Calibri Light" w:hAnsi="Calibri Light"/>
          <w:i w:val="0"/>
        </w:rPr>
        <w:t>ua</w:t>
      </w:r>
      <w:r w:rsidRPr="000115DF">
        <w:rPr>
          <w:rStyle w:val="HTML1"/>
          <w:rFonts w:ascii="Calibri Light" w:hAnsi="Calibri Light"/>
          <w:i w:val="0"/>
          <w:lang w:val="uk-UA"/>
        </w:rPr>
        <w:t>/</w:t>
      </w:r>
      <w:r w:rsidRPr="000115DF">
        <w:rPr>
          <w:rStyle w:val="HTML1"/>
          <w:rFonts w:ascii="Calibri Light" w:hAnsi="Calibri Light"/>
          <w:i w:val="0"/>
          <w:lang w:val="en-US"/>
        </w:rPr>
        <w:t>laws</w:t>
      </w:r>
      <w:r w:rsidRPr="000115DF">
        <w:rPr>
          <w:rStyle w:val="HTML1"/>
          <w:rFonts w:ascii="Calibri Light" w:hAnsi="Calibri Light"/>
          <w:i w:val="0"/>
          <w:lang w:val="uk-UA"/>
        </w:rPr>
        <w:t>/</w:t>
      </w:r>
      <w:r w:rsidRPr="000115DF">
        <w:rPr>
          <w:rStyle w:val="HTML1"/>
          <w:rFonts w:ascii="Calibri Light" w:hAnsi="Calibri Light"/>
          <w:i w:val="0"/>
          <w:lang w:val="en-US"/>
        </w:rPr>
        <w:t>show</w:t>
      </w:r>
      <w:r w:rsidRPr="000115DF">
        <w:rPr>
          <w:rStyle w:val="HTML1"/>
          <w:rFonts w:ascii="Calibri Light" w:hAnsi="Calibri Light"/>
          <w:i w:val="0"/>
          <w:lang w:val="uk-UA"/>
        </w:rPr>
        <w:t>/</w:t>
      </w:r>
      <w:r w:rsidRPr="000115DF">
        <w:rPr>
          <w:rStyle w:val="HTML1"/>
          <w:rFonts w:ascii="Calibri Light" w:hAnsi="Calibri Light"/>
          <w:i w:val="0"/>
          <w:lang w:val="en-US"/>
        </w:rPr>
        <w:t>z</w:t>
      </w:r>
      <w:r w:rsidRPr="000115DF">
        <w:rPr>
          <w:rStyle w:val="HTML1"/>
          <w:rFonts w:ascii="Calibri Light" w:hAnsi="Calibri Light"/>
          <w:i w:val="0"/>
          <w:lang w:val="uk-UA"/>
        </w:rPr>
        <w:t xml:space="preserve">1130 </w:t>
      </w:r>
      <w:r>
        <w:rPr>
          <w:rStyle w:val="HTML1"/>
          <w:rFonts w:ascii="Calibri Light" w:hAnsi="Calibri Light"/>
          <w:i w:val="0"/>
          <w:lang w:val="uk-UA"/>
        </w:rPr>
        <w:t>–</w:t>
      </w:r>
      <w:r w:rsidRPr="000115DF">
        <w:rPr>
          <w:rStyle w:val="HTML1"/>
          <w:rFonts w:ascii="Calibri Light" w:hAnsi="Calibri Light"/>
          <w:i w:val="0"/>
          <w:lang w:val="uk-UA"/>
        </w:rPr>
        <w:t xml:space="preserve"> 05/</w:t>
      </w:r>
      <w:r w:rsidRPr="000115DF">
        <w:rPr>
          <w:rStyle w:val="HTML1"/>
          <w:rFonts w:ascii="Calibri Light" w:hAnsi="Calibri Light"/>
          <w:i w:val="0"/>
          <w:lang w:val="en-US"/>
        </w:rPr>
        <w:t>print</w:t>
      </w:r>
    </w:p>
  </w:footnote>
  <w:footnote w:id="286">
    <w:p w:rsidR="00892D9D" w:rsidRPr="000115DF" w:rsidRDefault="00892D9D" w:rsidP="004869F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w:t>
      </w:r>
      <w:r w:rsidRPr="000115DF">
        <w:rPr>
          <w:rFonts w:ascii="Calibri Light" w:hAnsi="Calibri Light" w:cs="Calibri"/>
          <w:lang w:val="uk-UA"/>
        </w:rPr>
        <w:t>Наказ МОН України від 3 грудня 1993 року за № 181 «Про затвердження Інструкції про оплату праці та розміри ставок заробітної плати професорсько</w:t>
      </w:r>
      <w:r>
        <w:rPr>
          <w:rFonts w:ascii="Calibri Light" w:hAnsi="Calibri Light" w:cs="Calibri"/>
          <w:lang w:val="uk-UA"/>
        </w:rPr>
        <w:t>–</w:t>
      </w:r>
      <w:r w:rsidRPr="000115DF">
        <w:rPr>
          <w:rFonts w:ascii="Calibri Light" w:hAnsi="Calibri Light" w:cs="Calibri"/>
          <w:lang w:val="uk-UA"/>
        </w:rPr>
        <w:t xml:space="preserve">викладацького складу вищих навчальних закладів» (зі змінами). </w:t>
      </w:r>
      <w:r w:rsidRPr="000115DF">
        <w:rPr>
          <w:rFonts w:ascii="Calibri Light" w:hAnsi="Calibri Light"/>
          <w:lang w:val="uk-UA"/>
        </w:rPr>
        <w:t xml:space="preserve">). </w:t>
      </w:r>
      <w:r w:rsidRPr="000115DF">
        <w:rPr>
          <w:rFonts w:ascii="Calibri Light" w:hAnsi="Calibri Light" w:cs="Calibri"/>
          <w:lang w:val="uk-UA"/>
        </w:rPr>
        <w:t>–</w:t>
      </w:r>
      <w:r w:rsidRPr="000115DF">
        <w:rPr>
          <w:rFonts w:ascii="Calibri Light" w:hAnsi="Calibri Light"/>
          <w:lang w:val="uk-UA"/>
        </w:rPr>
        <w:t xml:space="preserve"> </w:t>
      </w:r>
      <w:r w:rsidRPr="000115DF">
        <w:rPr>
          <w:rFonts w:ascii="Calibri Light" w:hAnsi="Calibri Light"/>
          <w:lang w:val="en-US"/>
        </w:rPr>
        <w:t>URL</w:t>
      </w:r>
      <w:r w:rsidRPr="000115DF">
        <w:rPr>
          <w:rFonts w:ascii="Calibri Light" w:hAnsi="Calibri Light"/>
          <w:lang w:val="uk-UA"/>
        </w:rPr>
        <w:t>:</w:t>
      </w:r>
      <w:r w:rsidRPr="000115DF">
        <w:rPr>
          <w:rFonts w:ascii="Calibri Light" w:hAnsi="Calibri Light"/>
          <w:lang w:val="en-US"/>
        </w:rPr>
        <w:t>http</w:t>
      </w:r>
      <w:r w:rsidRPr="000115DF">
        <w:rPr>
          <w:rFonts w:ascii="Calibri Light" w:hAnsi="Calibri Light"/>
          <w:lang w:val="uk-UA"/>
        </w:rPr>
        <w:t xml:space="preserve">:// </w:t>
      </w:r>
      <w:r w:rsidRPr="000115DF">
        <w:rPr>
          <w:rStyle w:val="HTML1"/>
          <w:rFonts w:ascii="Calibri Light" w:hAnsi="Calibri Light"/>
          <w:i w:val="0"/>
        </w:rPr>
        <w:t>zakon</w:t>
      </w:r>
      <w:r w:rsidRPr="000115DF">
        <w:rPr>
          <w:rStyle w:val="HTML1"/>
          <w:rFonts w:ascii="Calibri Light" w:hAnsi="Calibri Light"/>
          <w:i w:val="0"/>
          <w:lang w:val="uk-UA"/>
        </w:rPr>
        <w:t>5.</w:t>
      </w:r>
      <w:r w:rsidRPr="000115DF">
        <w:rPr>
          <w:rStyle w:val="HTML1"/>
          <w:rFonts w:ascii="Calibri Light" w:hAnsi="Calibri Light"/>
          <w:i w:val="0"/>
        </w:rPr>
        <w:t>rada</w:t>
      </w:r>
      <w:r w:rsidRPr="000115DF">
        <w:rPr>
          <w:rStyle w:val="HTML1"/>
          <w:rFonts w:ascii="Calibri Light" w:hAnsi="Calibri Light"/>
          <w:i w:val="0"/>
          <w:lang w:val="uk-UA"/>
        </w:rPr>
        <w:t>.</w:t>
      </w:r>
      <w:r w:rsidRPr="000115DF">
        <w:rPr>
          <w:rStyle w:val="HTML1"/>
          <w:rFonts w:ascii="Calibri Light" w:hAnsi="Calibri Light"/>
          <w:i w:val="0"/>
        </w:rPr>
        <w:t>gov</w:t>
      </w:r>
      <w:r w:rsidRPr="000115DF">
        <w:rPr>
          <w:rStyle w:val="HTML1"/>
          <w:rFonts w:ascii="Calibri Light" w:hAnsi="Calibri Light"/>
          <w:i w:val="0"/>
          <w:lang w:val="uk-UA"/>
        </w:rPr>
        <w:t>.</w:t>
      </w:r>
      <w:r w:rsidRPr="000115DF">
        <w:rPr>
          <w:rStyle w:val="HTML1"/>
          <w:rFonts w:ascii="Calibri Light" w:hAnsi="Calibri Light"/>
          <w:i w:val="0"/>
        </w:rPr>
        <w:t>ua</w:t>
      </w:r>
      <w:r w:rsidRPr="000115DF">
        <w:rPr>
          <w:rStyle w:val="HTML1"/>
          <w:rFonts w:ascii="Calibri Light" w:hAnsi="Calibri Light"/>
          <w:i w:val="0"/>
          <w:lang w:val="uk-UA"/>
        </w:rPr>
        <w:t>/</w:t>
      </w:r>
      <w:r w:rsidRPr="000115DF">
        <w:rPr>
          <w:rStyle w:val="HTML1"/>
          <w:rFonts w:ascii="Calibri Light" w:hAnsi="Calibri Light"/>
          <w:i w:val="0"/>
          <w:lang w:val="en-US"/>
        </w:rPr>
        <w:t>laws</w:t>
      </w:r>
      <w:r w:rsidRPr="000115DF">
        <w:rPr>
          <w:rStyle w:val="HTML1"/>
          <w:rFonts w:ascii="Calibri Light" w:hAnsi="Calibri Light"/>
          <w:i w:val="0"/>
          <w:lang w:val="uk-UA"/>
        </w:rPr>
        <w:t>/</w:t>
      </w:r>
      <w:r w:rsidRPr="000115DF">
        <w:rPr>
          <w:rStyle w:val="HTML1"/>
          <w:rFonts w:ascii="Calibri Light" w:hAnsi="Calibri Light"/>
          <w:i w:val="0"/>
          <w:lang w:val="en-US"/>
        </w:rPr>
        <w:t>show</w:t>
      </w:r>
      <w:r w:rsidRPr="000115DF">
        <w:rPr>
          <w:rStyle w:val="HTML1"/>
          <w:rFonts w:ascii="Calibri Light" w:hAnsi="Calibri Light"/>
          <w:i w:val="0"/>
          <w:lang w:val="uk-UA"/>
        </w:rPr>
        <w:t>/</w:t>
      </w:r>
      <w:r w:rsidRPr="000115DF">
        <w:rPr>
          <w:rStyle w:val="HTML1"/>
          <w:rFonts w:ascii="Calibri Light" w:hAnsi="Calibri Light"/>
          <w:i w:val="0"/>
          <w:lang w:val="en-US"/>
        </w:rPr>
        <w:t>z</w:t>
      </w:r>
      <w:r w:rsidRPr="000115DF">
        <w:rPr>
          <w:rStyle w:val="HTML1"/>
          <w:rFonts w:ascii="Calibri Light" w:hAnsi="Calibri Light"/>
          <w:i w:val="0"/>
          <w:lang w:val="uk-UA"/>
        </w:rPr>
        <w:t xml:space="preserve">01181 </w:t>
      </w:r>
      <w:r>
        <w:rPr>
          <w:rStyle w:val="HTML1"/>
          <w:rFonts w:ascii="Calibri Light" w:hAnsi="Calibri Light"/>
          <w:i w:val="0"/>
          <w:lang w:val="uk-UA"/>
        </w:rPr>
        <w:t>–</w:t>
      </w:r>
      <w:r w:rsidRPr="000115DF">
        <w:rPr>
          <w:rStyle w:val="HTML1"/>
          <w:rFonts w:ascii="Calibri Light" w:hAnsi="Calibri Light"/>
          <w:i w:val="0"/>
          <w:lang w:val="uk-UA"/>
        </w:rPr>
        <w:t>93</w:t>
      </w:r>
    </w:p>
  </w:footnote>
  <w:footnote w:id="287">
    <w:p w:rsidR="00892D9D" w:rsidRPr="000115DF" w:rsidRDefault="00892D9D" w:rsidP="004869FC">
      <w:pPr>
        <w:pStyle w:val="ab"/>
        <w:spacing w:after="0" w:line="240" w:lineRule="auto"/>
        <w:jc w:val="both"/>
        <w:rPr>
          <w:rFonts w:ascii="Calibri Light" w:hAnsi="Calibri Light"/>
          <w:lang w:val="uk-UA"/>
        </w:rPr>
      </w:pPr>
      <w:r w:rsidRPr="000115DF">
        <w:rPr>
          <w:rStyle w:val="ad"/>
          <w:rFonts w:ascii="Calibri Light" w:hAnsi="Calibri Light"/>
        </w:rPr>
        <w:footnoteRef/>
      </w:r>
      <w:r>
        <w:rPr>
          <w:rFonts w:ascii="Calibri Light" w:hAnsi="Calibri Light"/>
          <w:lang w:val="uk-UA"/>
        </w:rPr>
        <w:t xml:space="preserve"> </w:t>
      </w:r>
      <w:r w:rsidRPr="000115DF">
        <w:rPr>
          <w:rFonts w:ascii="Calibri Light" w:hAnsi="Calibri Light"/>
          <w:lang w:val="uk-UA"/>
        </w:rPr>
        <w:t>Національний класифікатор України ДК 003 «Класифікатор професій»/М. Гаврицька, Т. Гречушкіна, Т. Косухіна, С. Мельник та ін. – К. : Держспоживстандарт України, Видавництво «Соцінформ», 2010. – 746 с.</w:t>
      </w:r>
    </w:p>
  </w:footnote>
  <w:footnote w:id="288">
    <w:p w:rsidR="00892D9D" w:rsidRPr="000115DF" w:rsidRDefault="00892D9D" w:rsidP="004869FC">
      <w:pPr>
        <w:pStyle w:val="ab"/>
        <w:spacing w:after="0" w:line="240" w:lineRule="auto"/>
        <w:jc w:val="both"/>
        <w:rPr>
          <w:rFonts w:ascii="Calibri Light" w:hAnsi="Calibri Light"/>
          <w:lang w:val="uk-UA"/>
        </w:rPr>
      </w:pPr>
      <w:r w:rsidRPr="000115DF">
        <w:rPr>
          <w:rStyle w:val="ad"/>
          <w:rFonts w:ascii="Calibri Light" w:hAnsi="Calibri Light"/>
        </w:rPr>
        <w:footnoteRef/>
      </w:r>
      <w:r>
        <w:rPr>
          <w:rFonts w:ascii="Calibri Light" w:hAnsi="Calibri Light"/>
          <w:lang w:val="uk-UA"/>
        </w:rPr>
        <w:t xml:space="preserve"> </w:t>
      </w:r>
      <w:r w:rsidRPr="000115DF">
        <w:rPr>
          <w:rFonts w:ascii="Calibri Light" w:hAnsi="Calibri Light"/>
          <w:lang w:val="uk-UA"/>
        </w:rPr>
        <w:t>Довідник кваліфікаційних характеристик професій працівників. – Вип. 1. – Краматорськ : Центр продуктивності, 2005. – 363с.</w:t>
      </w:r>
    </w:p>
  </w:footnote>
  <w:footnote w:id="289">
    <w:p w:rsidR="00892D9D" w:rsidRPr="00452F34" w:rsidRDefault="00892D9D" w:rsidP="004869FC">
      <w:pPr>
        <w:pStyle w:val="ab"/>
        <w:spacing w:after="0" w:line="240" w:lineRule="auto"/>
        <w:jc w:val="both"/>
        <w:rPr>
          <w:rFonts w:ascii="Calibri Light" w:hAnsi="Calibri Light"/>
          <w:i/>
          <w:lang w:val="uk-UA"/>
        </w:rPr>
      </w:pPr>
      <w:r w:rsidRPr="000115DF">
        <w:rPr>
          <w:rStyle w:val="ad"/>
          <w:rFonts w:ascii="Calibri Light" w:hAnsi="Calibri Light"/>
        </w:rPr>
        <w:footnoteRef/>
      </w:r>
      <w:r>
        <w:rPr>
          <w:rFonts w:ascii="Calibri Light" w:hAnsi="Calibri Light"/>
          <w:lang w:val="uk-UA"/>
        </w:rPr>
        <w:t xml:space="preserve"> </w:t>
      </w:r>
      <w:r w:rsidRPr="000115DF">
        <w:rPr>
          <w:rFonts w:ascii="Calibri Light" w:hAnsi="Calibri Light"/>
          <w:lang w:val="uk-UA"/>
        </w:rPr>
        <w:t xml:space="preserve">Постанова КМУ </w:t>
      </w:r>
      <w:r w:rsidRPr="000115DF">
        <w:rPr>
          <w:rFonts w:ascii="Calibri Light" w:hAnsi="Calibri Light" w:cs="Calibri"/>
          <w:lang w:val="uk-UA"/>
        </w:rPr>
        <w:t>від 14 червня 2000 року за № 963 «Про затвердження переліку посад педагогічних та науково</w:t>
      </w:r>
      <w:r>
        <w:rPr>
          <w:rFonts w:ascii="Calibri Light" w:hAnsi="Calibri Light" w:cs="Calibri"/>
        </w:rPr>
        <w:t>–</w:t>
      </w:r>
      <w:r w:rsidRPr="000115DF">
        <w:rPr>
          <w:rFonts w:ascii="Calibri Light" w:hAnsi="Calibri Light" w:cs="Calibri"/>
          <w:lang w:val="uk-UA"/>
        </w:rPr>
        <w:t xml:space="preserve">педагогічних працівників» (зі змінами). </w:t>
      </w:r>
      <w:r w:rsidRPr="00452F34">
        <w:rPr>
          <w:rFonts w:ascii="Calibri Light" w:hAnsi="Calibri Light"/>
          <w:lang w:val="uk-UA"/>
        </w:rPr>
        <w:t>–</w:t>
      </w:r>
      <w:r w:rsidRPr="00452F34">
        <w:rPr>
          <w:rFonts w:ascii="Calibri Light" w:hAnsi="Calibri Light" w:cs="Calibri"/>
          <w:lang w:val="uk-UA"/>
        </w:rPr>
        <w:t xml:space="preserve"> </w:t>
      </w:r>
      <w:hyperlink r:id="rId79" w:history="1">
        <w:r w:rsidRPr="00452F34">
          <w:rPr>
            <w:rStyle w:val="a5"/>
            <w:rFonts w:ascii="Calibri Light" w:hAnsi="Calibri Light"/>
            <w:color w:val="auto"/>
            <w:u w:val="none"/>
            <w:lang w:val="en-US"/>
          </w:rPr>
          <w:t>URL</w:t>
        </w:r>
        <w:r w:rsidRPr="00452F34">
          <w:rPr>
            <w:rStyle w:val="a5"/>
            <w:rFonts w:ascii="Calibri Light" w:hAnsi="Calibri Light"/>
            <w:color w:val="auto"/>
            <w:u w:val="none"/>
            <w:lang w:val="uk-UA"/>
          </w:rPr>
          <w:t>:</w:t>
        </w:r>
        <w:r w:rsidRPr="00452F34">
          <w:rPr>
            <w:rStyle w:val="a5"/>
            <w:rFonts w:ascii="Calibri Light" w:hAnsi="Calibri Light"/>
            <w:color w:val="auto"/>
            <w:u w:val="none"/>
            <w:lang w:val="en-US"/>
          </w:rPr>
          <w:t>http</w:t>
        </w:r>
        <w:r w:rsidRPr="00452F34">
          <w:rPr>
            <w:rStyle w:val="a5"/>
            <w:rFonts w:ascii="Calibri Light" w:hAnsi="Calibri Light"/>
            <w:color w:val="auto"/>
            <w:u w:val="none"/>
            <w:lang w:val="uk-UA"/>
          </w:rPr>
          <w:t>://</w:t>
        </w:r>
        <w:r w:rsidRPr="00452F34">
          <w:rPr>
            <w:rStyle w:val="a5"/>
            <w:rFonts w:ascii="Calibri Light" w:hAnsi="Calibri Light"/>
            <w:color w:val="auto"/>
            <w:u w:val="none"/>
          </w:rPr>
          <w:t>zakon</w:t>
        </w:r>
        <w:r w:rsidRPr="00452F34">
          <w:rPr>
            <w:rStyle w:val="a5"/>
            <w:rFonts w:ascii="Calibri Light" w:hAnsi="Calibri Light"/>
            <w:color w:val="auto"/>
            <w:u w:val="none"/>
            <w:lang w:val="uk-UA"/>
          </w:rPr>
          <w:t>.</w:t>
        </w:r>
        <w:r w:rsidRPr="00452F34">
          <w:rPr>
            <w:rStyle w:val="a5"/>
            <w:rFonts w:ascii="Calibri Light" w:hAnsi="Calibri Light"/>
            <w:color w:val="auto"/>
            <w:u w:val="none"/>
          </w:rPr>
          <w:t>rada</w:t>
        </w:r>
        <w:r w:rsidRPr="00452F34">
          <w:rPr>
            <w:rStyle w:val="a5"/>
            <w:rFonts w:ascii="Calibri Light" w:hAnsi="Calibri Light"/>
            <w:color w:val="auto"/>
            <w:u w:val="none"/>
            <w:lang w:val="uk-UA"/>
          </w:rPr>
          <w:t>.</w:t>
        </w:r>
        <w:r w:rsidRPr="00452F34">
          <w:rPr>
            <w:rStyle w:val="a5"/>
            <w:rFonts w:ascii="Calibri Light" w:hAnsi="Calibri Light"/>
            <w:color w:val="auto"/>
            <w:u w:val="none"/>
          </w:rPr>
          <w:t>gov</w:t>
        </w:r>
        <w:r w:rsidRPr="00452F34">
          <w:rPr>
            <w:rStyle w:val="a5"/>
            <w:rFonts w:ascii="Calibri Light" w:hAnsi="Calibri Light"/>
            <w:color w:val="auto"/>
            <w:u w:val="none"/>
            <w:lang w:val="uk-UA"/>
          </w:rPr>
          <w:t>.</w:t>
        </w:r>
        <w:r w:rsidRPr="00452F34">
          <w:rPr>
            <w:rStyle w:val="a5"/>
            <w:rFonts w:ascii="Calibri Light" w:hAnsi="Calibri Light"/>
            <w:color w:val="auto"/>
            <w:u w:val="none"/>
          </w:rPr>
          <w:t>ua</w:t>
        </w:r>
        <w:r w:rsidRPr="00452F34">
          <w:rPr>
            <w:rStyle w:val="a5"/>
            <w:rFonts w:ascii="Calibri Light" w:hAnsi="Calibri Light"/>
            <w:color w:val="auto"/>
            <w:u w:val="none"/>
            <w:lang w:val="uk-UA"/>
          </w:rPr>
          <w:t>/</w:t>
        </w:r>
        <w:r w:rsidRPr="00452F34">
          <w:rPr>
            <w:rStyle w:val="a5"/>
            <w:rFonts w:ascii="Calibri Light" w:hAnsi="Calibri Light"/>
            <w:color w:val="auto"/>
            <w:u w:val="none"/>
          </w:rPr>
          <w:t>go</w:t>
        </w:r>
        <w:r w:rsidRPr="00452F34">
          <w:rPr>
            <w:rStyle w:val="a5"/>
            <w:rFonts w:ascii="Calibri Light" w:hAnsi="Calibri Light"/>
            <w:color w:val="auto"/>
            <w:u w:val="none"/>
            <w:lang w:val="uk-UA"/>
          </w:rPr>
          <w:t>/963</w:t>
        </w:r>
        <w:r>
          <w:rPr>
            <w:rStyle w:val="a5"/>
            <w:rFonts w:ascii="Calibri Light" w:hAnsi="Calibri Light"/>
            <w:color w:val="auto"/>
            <w:u w:val="none"/>
            <w:lang w:val="uk-UA"/>
          </w:rPr>
          <w:t>–</w:t>
        </w:r>
        <w:r w:rsidRPr="00452F34">
          <w:rPr>
            <w:rStyle w:val="a5"/>
            <w:rFonts w:ascii="Calibri Light" w:hAnsi="Calibri Light"/>
            <w:color w:val="auto"/>
            <w:u w:val="none"/>
            <w:lang w:val="uk-UA"/>
          </w:rPr>
          <w:t>2000</w:t>
        </w:r>
        <w:r>
          <w:rPr>
            <w:rStyle w:val="a5"/>
            <w:rFonts w:ascii="Calibri Light" w:hAnsi="Calibri Light"/>
            <w:color w:val="auto"/>
            <w:u w:val="none"/>
            <w:lang w:val="uk-UA"/>
          </w:rPr>
          <w:t>–</w:t>
        </w:r>
        <w:r w:rsidRPr="00452F34">
          <w:rPr>
            <w:rStyle w:val="a5"/>
            <w:rFonts w:ascii="Calibri Light" w:hAnsi="Calibri Light"/>
            <w:color w:val="auto"/>
            <w:u w:val="none"/>
            <w:lang w:val="uk-UA"/>
          </w:rPr>
          <w:t>п</w:t>
        </w:r>
      </w:hyperlink>
      <w:r w:rsidRPr="00452F34">
        <w:rPr>
          <w:rStyle w:val="HTML1"/>
          <w:rFonts w:ascii="Calibri Light" w:hAnsi="Calibri Light"/>
          <w:i w:val="0"/>
          <w:lang w:val="uk-UA"/>
        </w:rPr>
        <w:t xml:space="preserve">  </w:t>
      </w:r>
    </w:p>
    <w:p w:rsidR="00892D9D" w:rsidRPr="000115DF" w:rsidRDefault="00892D9D" w:rsidP="000115DF">
      <w:pPr>
        <w:pStyle w:val="ab"/>
        <w:spacing w:after="0" w:line="240" w:lineRule="auto"/>
        <w:jc w:val="both"/>
        <w:rPr>
          <w:rFonts w:ascii="Calibri Light" w:hAnsi="Calibri Light"/>
          <w:lang w:val="uk-UA"/>
        </w:rPr>
      </w:pPr>
    </w:p>
  </w:footnote>
  <w:footnote w:id="290">
    <w:p w:rsidR="00892D9D" w:rsidRPr="000115DF" w:rsidRDefault="00892D9D" w:rsidP="004869F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 Закон України «Про освіту». – </w:t>
      </w:r>
      <w:r w:rsidRPr="000115DF">
        <w:rPr>
          <w:rFonts w:ascii="Calibri Light" w:hAnsi="Calibri Light"/>
          <w:lang w:val="en-US"/>
        </w:rPr>
        <w:t>URL</w:t>
      </w:r>
      <w:r w:rsidRPr="000115DF">
        <w:rPr>
          <w:rFonts w:ascii="Calibri Light" w:hAnsi="Calibri Light"/>
          <w:lang w:val="uk-UA"/>
        </w:rPr>
        <w:t>:</w:t>
      </w:r>
      <w:r w:rsidRPr="000115DF">
        <w:rPr>
          <w:rFonts w:ascii="Calibri Light" w:hAnsi="Calibri Light"/>
          <w:lang w:val="en-US"/>
        </w:rPr>
        <w:t>http</w:t>
      </w:r>
      <w:r w:rsidRPr="000115DF">
        <w:rPr>
          <w:rFonts w:ascii="Calibri Light" w:hAnsi="Calibri Light"/>
          <w:lang w:val="uk-UA"/>
        </w:rPr>
        <w:t xml:space="preserve">:// </w:t>
      </w:r>
      <w:r w:rsidRPr="000115DF">
        <w:rPr>
          <w:rStyle w:val="HTML1"/>
          <w:rFonts w:ascii="Calibri Light" w:hAnsi="Calibri Light"/>
          <w:i w:val="0"/>
        </w:rPr>
        <w:t>zakon</w:t>
      </w:r>
      <w:r w:rsidRPr="000115DF">
        <w:rPr>
          <w:rStyle w:val="HTML1"/>
          <w:rFonts w:ascii="Calibri Light" w:hAnsi="Calibri Light"/>
          <w:i w:val="0"/>
          <w:lang w:val="uk-UA"/>
        </w:rPr>
        <w:t>0.</w:t>
      </w:r>
      <w:r w:rsidRPr="000115DF">
        <w:rPr>
          <w:rStyle w:val="HTML1"/>
          <w:rFonts w:ascii="Calibri Light" w:hAnsi="Calibri Light"/>
          <w:i w:val="0"/>
        </w:rPr>
        <w:t>rada</w:t>
      </w:r>
      <w:r w:rsidRPr="000115DF">
        <w:rPr>
          <w:rStyle w:val="HTML1"/>
          <w:rFonts w:ascii="Calibri Light" w:hAnsi="Calibri Light"/>
          <w:i w:val="0"/>
          <w:lang w:val="uk-UA"/>
        </w:rPr>
        <w:t>.</w:t>
      </w:r>
      <w:r w:rsidRPr="000115DF">
        <w:rPr>
          <w:rStyle w:val="HTML1"/>
          <w:rFonts w:ascii="Calibri Light" w:hAnsi="Calibri Light"/>
          <w:i w:val="0"/>
        </w:rPr>
        <w:t>gov</w:t>
      </w:r>
      <w:r w:rsidRPr="000115DF">
        <w:rPr>
          <w:rStyle w:val="HTML1"/>
          <w:rFonts w:ascii="Calibri Light" w:hAnsi="Calibri Light"/>
          <w:i w:val="0"/>
          <w:lang w:val="uk-UA"/>
        </w:rPr>
        <w:t>.</w:t>
      </w:r>
      <w:r w:rsidRPr="000115DF">
        <w:rPr>
          <w:rStyle w:val="HTML1"/>
          <w:rFonts w:ascii="Calibri Light" w:hAnsi="Calibri Light"/>
          <w:i w:val="0"/>
        </w:rPr>
        <w:t>ua</w:t>
      </w:r>
      <w:r w:rsidRPr="000115DF">
        <w:rPr>
          <w:rStyle w:val="HTML1"/>
          <w:rFonts w:ascii="Calibri Light" w:hAnsi="Calibri Light"/>
          <w:i w:val="0"/>
          <w:lang w:val="uk-UA"/>
        </w:rPr>
        <w:t>/</w:t>
      </w:r>
      <w:r w:rsidRPr="000115DF">
        <w:rPr>
          <w:rStyle w:val="HTML1"/>
          <w:rFonts w:ascii="Calibri Light" w:hAnsi="Calibri Light"/>
          <w:i w:val="0"/>
          <w:lang w:val="en-US"/>
        </w:rPr>
        <w:t>laws</w:t>
      </w:r>
      <w:r w:rsidRPr="000115DF">
        <w:rPr>
          <w:rStyle w:val="HTML1"/>
          <w:rFonts w:ascii="Calibri Light" w:hAnsi="Calibri Light"/>
          <w:i w:val="0"/>
          <w:lang w:val="uk-UA"/>
        </w:rPr>
        <w:t>/</w:t>
      </w:r>
      <w:r w:rsidRPr="000115DF">
        <w:rPr>
          <w:rStyle w:val="HTML1"/>
          <w:rFonts w:ascii="Calibri Light" w:hAnsi="Calibri Light"/>
          <w:i w:val="0"/>
          <w:lang w:val="en-US"/>
        </w:rPr>
        <w:t>show</w:t>
      </w:r>
      <w:r w:rsidRPr="000115DF">
        <w:rPr>
          <w:rStyle w:val="HTML1"/>
          <w:rFonts w:ascii="Calibri Light" w:hAnsi="Calibri Light"/>
          <w:i w:val="0"/>
          <w:lang w:val="uk-UA"/>
        </w:rPr>
        <w:t xml:space="preserve">/2145 </w:t>
      </w:r>
      <w:r>
        <w:rPr>
          <w:rStyle w:val="HTML1"/>
          <w:rFonts w:ascii="Calibri Light" w:hAnsi="Calibri Light"/>
          <w:i w:val="0"/>
          <w:lang w:val="uk-UA"/>
        </w:rPr>
        <w:t>–</w:t>
      </w:r>
      <w:r w:rsidRPr="000115DF">
        <w:rPr>
          <w:rStyle w:val="HTML1"/>
          <w:rFonts w:ascii="Calibri Light" w:hAnsi="Calibri Light"/>
          <w:i w:val="0"/>
          <w:lang w:val="uk-UA"/>
        </w:rPr>
        <w:t xml:space="preserve"> 19/</w:t>
      </w:r>
      <w:r w:rsidRPr="000115DF">
        <w:rPr>
          <w:rStyle w:val="HTML1"/>
          <w:rFonts w:ascii="Calibri Light" w:hAnsi="Calibri Light"/>
          <w:i w:val="0"/>
          <w:lang w:val="en-US"/>
        </w:rPr>
        <w:t>print</w:t>
      </w:r>
    </w:p>
  </w:footnote>
  <w:footnote w:id="291">
    <w:p w:rsidR="00892D9D" w:rsidRPr="000115DF" w:rsidRDefault="00892D9D" w:rsidP="004869FC">
      <w:pPr>
        <w:spacing w:after="0" w:line="240" w:lineRule="auto"/>
        <w:jc w:val="both"/>
        <w:rPr>
          <w:rFonts w:ascii="Calibri Light" w:hAnsi="Calibri Light"/>
          <w:sz w:val="20"/>
          <w:szCs w:val="20"/>
        </w:rPr>
      </w:pPr>
      <w:r w:rsidRPr="000115DF">
        <w:rPr>
          <w:rStyle w:val="ad"/>
          <w:rFonts w:ascii="Calibri Light" w:hAnsi="Calibri Light"/>
          <w:sz w:val="20"/>
          <w:szCs w:val="20"/>
        </w:rPr>
        <w:footnoteRef/>
      </w:r>
      <w:r w:rsidRPr="000115DF">
        <w:rPr>
          <w:rFonts w:ascii="Calibri Light" w:hAnsi="Calibri Light"/>
          <w:sz w:val="20"/>
          <w:szCs w:val="20"/>
        </w:rPr>
        <w:t xml:space="preserve"> Мельник С. </w:t>
      </w:r>
      <w:r w:rsidRPr="000115DF">
        <w:rPr>
          <w:rFonts w:ascii="Calibri Light" w:hAnsi="Calibri Light" w:cs="Calibri"/>
          <w:sz w:val="20"/>
          <w:szCs w:val="20"/>
        </w:rPr>
        <w:t>Напрямки гармонізації наявних в Україні національних професійно</w:t>
      </w:r>
      <w:r>
        <w:rPr>
          <w:rFonts w:ascii="Calibri Light" w:hAnsi="Calibri Light" w:cs="Calibri"/>
          <w:sz w:val="20"/>
          <w:szCs w:val="20"/>
        </w:rPr>
        <w:t>–</w:t>
      </w:r>
      <w:r w:rsidRPr="000115DF">
        <w:rPr>
          <w:rFonts w:ascii="Calibri Light" w:hAnsi="Calibri Light" w:cs="Calibri"/>
          <w:sz w:val="20"/>
          <w:szCs w:val="20"/>
        </w:rPr>
        <w:t>класифікаційної , професійно</w:t>
      </w:r>
      <w:r>
        <w:rPr>
          <w:rFonts w:ascii="Calibri Light" w:hAnsi="Calibri Light" w:cs="Calibri"/>
          <w:sz w:val="20"/>
          <w:szCs w:val="20"/>
        </w:rPr>
        <w:t>–</w:t>
      </w:r>
      <w:r w:rsidRPr="000115DF">
        <w:rPr>
          <w:rFonts w:ascii="Calibri Light" w:hAnsi="Calibri Light" w:cs="Calibri"/>
          <w:sz w:val="20"/>
          <w:szCs w:val="20"/>
        </w:rPr>
        <w:t xml:space="preserve"> та освітньо</w:t>
      </w:r>
      <w:r>
        <w:rPr>
          <w:rFonts w:ascii="Calibri Light" w:hAnsi="Calibri Light" w:cs="Calibri"/>
          <w:sz w:val="20"/>
          <w:szCs w:val="20"/>
        </w:rPr>
        <w:t>–</w:t>
      </w:r>
      <w:r w:rsidRPr="000115DF">
        <w:rPr>
          <w:rFonts w:ascii="Calibri Light" w:hAnsi="Calibri Light" w:cs="Calibri"/>
          <w:sz w:val="20"/>
          <w:szCs w:val="20"/>
        </w:rPr>
        <w:t xml:space="preserve">кваліфікаційної стандартизованих систем з нормами й положеннями Національної системи кваліфікацій: проблеми й рішення / С. Мельник. – </w:t>
      </w:r>
      <w:hyperlink r:id="rId80" w:history="1">
        <w:r w:rsidRPr="000115DF">
          <w:rPr>
            <w:rStyle w:val="a5"/>
            <w:rFonts w:ascii="Calibri Light" w:hAnsi="Calibri Light"/>
            <w:color w:val="auto"/>
            <w:sz w:val="20"/>
            <w:szCs w:val="20"/>
            <w:u w:val="none"/>
            <w:lang w:val="en-US"/>
          </w:rPr>
          <w:t>URL</w:t>
        </w:r>
        <w:r w:rsidRPr="000115DF">
          <w:rPr>
            <w:rStyle w:val="a5"/>
            <w:rFonts w:ascii="Calibri Light" w:hAnsi="Calibri Light"/>
            <w:color w:val="auto"/>
            <w:sz w:val="20"/>
            <w:szCs w:val="20"/>
            <w:u w:val="none"/>
          </w:rPr>
          <w:t>:</w:t>
        </w:r>
      </w:hyperlink>
      <w:hyperlink w:history="1">
        <w:r w:rsidRPr="000115DF">
          <w:rPr>
            <w:rStyle w:val="a5"/>
            <w:rFonts w:ascii="Calibri Light" w:hAnsi="Calibri Light"/>
            <w:color w:val="auto"/>
            <w:sz w:val="20"/>
            <w:szCs w:val="20"/>
            <w:u w:val="none"/>
          </w:rPr>
          <w:t>https:// connections.etf.europa.eu/communities/service/html/communitystart?community Uuid=91a0c81f</w:t>
        </w:r>
        <w:r>
          <w:rPr>
            <w:rStyle w:val="a5"/>
            <w:rFonts w:ascii="Calibri Light" w:hAnsi="Calibri Light"/>
            <w:color w:val="auto"/>
            <w:sz w:val="20"/>
            <w:szCs w:val="20"/>
            <w:u w:val="none"/>
          </w:rPr>
          <w:t>–</w:t>
        </w:r>
        <w:r w:rsidRPr="000115DF">
          <w:rPr>
            <w:rStyle w:val="a5"/>
            <w:rFonts w:ascii="Calibri Light" w:hAnsi="Calibri Light"/>
            <w:color w:val="auto"/>
            <w:sz w:val="20"/>
            <w:szCs w:val="20"/>
            <w:u w:val="none"/>
          </w:rPr>
          <w:t>f231</w:t>
        </w:r>
        <w:r>
          <w:rPr>
            <w:rStyle w:val="a5"/>
            <w:rFonts w:ascii="Calibri Light" w:hAnsi="Calibri Light"/>
            <w:color w:val="auto"/>
            <w:sz w:val="20"/>
            <w:szCs w:val="20"/>
            <w:u w:val="none"/>
          </w:rPr>
          <w:t>–</w:t>
        </w:r>
        <w:r w:rsidRPr="000115DF">
          <w:rPr>
            <w:rStyle w:val="a5"/>
            <w:rFonts w:ascii="Calibri Light" w:hAnsi="Calibri Light"/>
            <w:color w:val="auto"/>
            <w:sz w:val="20"/>
            <w:szCs w:val="20"/>
            <w:u w:val="none"/>
          </w:rPr>
          <w:t>47aa</w:t>
        </w:r>
        <w:r>
          <w:rPr>
            <w:rStyle w:val="a5"/>
            <w:rFonts w:ascii="Calibri Light" w:hAnsi="Calibri Light"/>
            <w:color w:val="auto"/>
            <w:sz w:val="20"/>
            <w:szCs w:val="20"/>
            <w:u w:val="none"/>
          </w:rPr>
          <w:t>–</w:t>
        </w:r>
        <w:r w:rsidRPr="000115DF">
          <w:rPr>
            <w:rStyle w:val="a5"/>
            <w:rFonts w:ascii="Calibri Light" w:hAnsi="Calibri Light"/>
            <w:color w:val="auto"/>
            <w:sz w:val="20"/>
            <w:szCs w:val="20"/>
            <w:u w:val="none"/>
          </w:rPr>
          <w:t>ab18</w:t>
        </w:r>
        <w:r>
          <w:rPr>
            <w:rStyle w:val="a5"/>
            <w:rFonts w:ascii="Calibri Light" w:hAnsi="Calibri Light"/>
            <w:color w:val="auto"/>
            <w:sz w:val="20"/>
            <w:szCs w:val="20"/>
            <w:u w:val="none"/>
          </w:rPr>
          <w:t>–</w:t>
        </w:r>
        <w:r w:rsidRPr="000115DF">
          <w:rPr>
            <w:rStyle w:val="a5"/>
            <w:rFonts w:ascii="Calibri Light" w:hAnsi="Calibri Light"/>
            <w:color w:val="auto"/>
            <w:sz w:val="20"/>
            <w:szCs w:val="20"/>
            <w:u w:val="none"/>
          </w:rPr>
          <w:t>8f973dd8591b</w:t>
        </w:r>
      </w:hyperlink>
      <w:r w:rsidRPr="000115DF">
        <w:rPr>
          <w:rFonts w:ascii="Calibri Light" w:hAnsi="Calibri Light"/>
          <w:sz w:val="20"/>
          <w:szCs w:val="20"/>
        </w:rPr>
        <w:t xml:space="preserve"> </w:t>
      </w:r>
    </w:p>
  </w:footnote>
  <w:footnote w:id="292">
    <w:p w:rsidR="00892D9D" w:rsidRPr="000115DF" w:rsidRDefault="00892D9D" w:rsidP="004869FC">
      <w:pPr>
        <w:spacing w:after="0" w:line="240" w:lineRule="auto"/>
        <w:jc w:val="both"/>
        <w:rPr>
          <w:rFonts w:ascii="Calibri Light" w:hAnsi="Calibri Light"/>
          <w:sz w:val="20"/>
          <w:szCs w:val="20"/>
        </w:rPr>
      </w:pPr>
      <w:r w:rsidRPr="000115DF">
        <w:rPr>
          <w:rStyle w:val="ad"/>
          <w:rFonts w:ascii="Calibri Light" w:hAnsi="Calibri Light"/>
          <w:sz w:val="20"/>
          <w:szCs w:val="20"/>
        </w:rPr>
        <w:footnoteRef/>
      </w:r>
      <w:r w:rsidRPr="000115DF">
        <w:rPr>
          <w:rFonts w:ascii="Calibri Light" w:hAnsi="Calibri Light"/>
          <w:sz w:val="20"/>
          <w:szCs w:val="20"/>
        </w:rPr>
        <w:t> Мельник С. Освітньо</w:t>
      </w:r>
      <w:r>
        <w:rPr>
          <w:rFonts w:ascii="Calibri Light" w:hAnsi="Calibri Light"/>
          <w:sz w:val="20"/>
          <w:szCs w:val="20"/>
        </w:rPr>
        <w:t>–</w:t>
      </w:r>
      <w:r w:rsidRPr="000115DF">
        <w:rPr>
          <w:rFonts w:ascii="Calibri Light" w:hAnsi="Calibri Light"/>
          <w:sz w:val="20"/>
          <w:szCs w:val="20"/>
        </w:rPr>
        <w:t xml:space="preserve">професійні стандарти у контексті реформування системи підготовки кадрів | </w:t>
      </w:r>
      <w:r w:rsidRPr="000115DF">
        <w:rPr>
          <w:rFonts w:ascii="Calibri Light" w:hAnsi="Calibri Light"/>
          <w:sz w:val="20"/>
          <w:szCs w:val="20"/>
          <w:lang w:val="en-US"/>
        </w:rPr>
        <w:t>C</w:t>
      </w:r>
      <w:r w:rsidRPr="000115DF">
        <w:rPr>
          <w:rFonts w:ascii="Calibri Light" w:hAnsi="Calibri Light"/>
          <w:sz w:val="20"/>
          <w:szCs w:val="20"/>
        </w:rPr>
        <w:t>. Мельник. – Луганськ : Віртуальна реальність, 2008 – 342 с.</w:t>
      </w:r>
      <w:r>
        <w:rPr>
          <w:rFonts w:ascii="Calibri Light" w:hAnsi="Calibri Light"/>
          <w:sz w:val="20"/>
          <w:szCs w:val="20"/>
        </w:rPr>
        <w:t>–</w:t>
      </w:r>
      <w:r w:rsidRPr="000115DF">
        <w:rPr>
          <w:rFonts w:ascii="Calibri Light" w:hAnsi="Calibri Light"/>
          <w:sz w:val="20"/>
          <w:szCs w:val="20"/>
        </w:rPr>
        <w:t xml:space="preserve"> С.56</w:t>
      </w:r>
      <w:r>
        <w:rPr>
          <w:rFonts w:ascii="Calibri Light" w:hAnsi="Calibri Light"/>
          <w:sz w:val="20"/>
          <w:szCs w:val="20"/>
        </w:rPr>
        <w:t>–</w:t>
      </w:r>
      <w:r w:rsidRPr="000115DF">
        <w:rPr>
          <w:rFonts w:ascii="Calibri Light" w:hAnsi="Calibri Light"/>
          <w:sz w:val="20"/>
          <w:szCs w:val="20"/>
        </w:rPr>
        <w:t>59</w:t>
      </w:r>
    </w:p>
    <w:p w:rsidR="00892D9D" w:rsidRPr="000115DF" w:rsidRDefault="00892D9D" w:rsidP="00F7513C">
      <w:pPr>
        <w:pStyle w:val="ab"/>
        <w:spacing w:after="0" w:line="240" w:lineRule="auto"/>
        <w:ind w:firstLine="284"/>
        <w:jc w:val="both"/>
        <w:rPr>
          <w:rFonts w:ascii="Calibri Light" w:hAnsi="Calibri Light"/>
          <w:lang w:val="uk-UA"/>
        </w:rPr>
      </w:pPr>
    </w:p>
  </w:footnote>
  <w:footnote w:id="293">
    <w:p w:rsidR="00892D9D" w:rsidRPr="000115DF" w:rsidRDefault="00892D9D" w:rsidP="004869FC">
      <w:pPr>
        <w:pBdr>
          <w:top w:val="nil"/>
          <w:left w:val="nil"/>
          <w:bottom w:val="nil"/>
          <w:right w:val="nil"/>
          <w:between w:val="nil"/>
          <w:bar w:val="nil"/>
        </w:pBdr>
        <w:spacing w:after="0" w:line="240" w:lineRule="auto"/>
        <w:ind w:right="91"/>
        <w:jc w:val="both"/>
        <w:rPr>
          <w:rFonts w:ascii="Calibri Light" w:hAnsi="Calibri Light"/>
          <w:sz w:val="20"/>
          <w:szCs w:val="20"/>
        </w:rPr>
      </w:pPr>
      <w:r w:rsidRPr="000115DF">
        <w:rPr>
          <w:rStyle w:val="ad"/>
          <w:rFonts w:ascii="Calibri Light" w:hAnsi="Calibri Light"/>
          <w:sz w:val="20"/>
          <w:szCs w:val="20"/>
        </w:rPr>
        <w:footnoteRef/>
      </w:r>
      <w:r w:rsidRPr="000115DF">
        <w:rPr>
          <w:rFonts w:ascii="Calibri Light" w:hAnsi="Calibri Light"/>
          <w:sz w:val="20"/>
          <w:szCs w:val="20"/>
        </w:rPr>
        <w:t xml:space="preserve"> Постанова КМУ від14 квітня 1997 року за № 346</w:t>
      </w:r>
      <w:r w:rsidRPr="000115DF">
        <w:rPr>
          <w:rFonts w:ascii="Calibri Light" w:hAnsi="Calibri Light"/>
          <w:b/>
          <w:sz w:val="20"/>
          <w:szCs w:val="20"/>
        </w:rPr>
        <w:t xml:space="preserve"> </w:t>
      </w:r>
      <w:r w:rsidRPr="00452F34">
        <w:rPr>
          <w:rFonts w:ascii="Calibri Light" w:hAnsi="Calibri Light"/>
          <w:sz w:val="20"/>
          <w:szCs w:val="20"/>
        </w:rPr>
        <w:t>«</w:t>
      </w:r>
      <w:r w:rsidRPr="000115DF">
        <w:rPr>
          <w:rStyle w:val="rvts23"/>
          <w:rFonts w:ascii="Calibri Light" w:hAnsi="Calibri Light"/>
          <w:sz w:val="20"/>
          <w:szCs w:val="20"/>
        </w:rPr>
        <w:t>Про затвердження Порядку надання щорічної основної відпустки тривалістю до 56 календарних днів керівним працівникам навчальних закладів та установ освіти, навчальних (педагогічних) частин (підрозділів) інших установ і закладів, педагогічним, науково</w:t>
      </w:r>
      <w:r>
        <w:rPr>
          <w:rStyle w:val="rvts23"/>
          <w:rFonts w:ascii="Calibri Light" w:hAnsi="Calibri Light"/>
          <w:sz w:val="20"/>
          <w:szCs w:val="20"/>
        </w:rPr>
        <w:t>–</w:t>
      </w:r>
      <w:r w:rsidRPr="000115DF">
        <w:rPr>
          <w:rStyle w:val="rvts23"/>
          <w:rFonts w:ascii="Calibri Light" w:hAnsi="Calibri Light"/>
          <w:sz w:val="20"/>
          <w:szCs w:val="20"/>
        </w:rPr>
        <w:t>педагогічним працівникам та науковим працівникам» (зі змінами та доповненнями)</w:t>
      </w:r>
      <w:r w:rsidRPr="000115DF">
        <w:rPr>
          <w:rFonts w:ascii="Calibri Light" w:hAnsi="Calibri Light"/>
          <w:sz w:val="20"/>
          <w:szCs w:val="20"/>
        </w:rPr>
        <w:t xml:space="preserve">. – </w:t>
      </w:r>
      <w:r w:rsidRPr="000115DF">
        <w:rPr>
          <w:rFonts w:ascii="Calibri Light" w:hAnsi="Calibri Light"/>
          <w:sz w:val="20"/>
          <w:szCs w:val="20"/>
          <w:lang w:val="en-US"/>
        </w:rPr>
        <w:t>URL</w:t>
      </w:r>
      <w:r w:rsidRPr="000115DF">
        <w:rPr>
          <w:rFonts w:ascii="Calibri Light" w:hAnsi="Calibri Light"/>
          <w:sz w:val="20"/>
          <w:szCs w:val="20"/>
        </w:rPr>
        <w:t xml:space="preserve">: </w:t>
      </w:r>
      <w:hyperlink r:id="rId81" w:history="1">
        <w:r w:rsidRPr="000115DF">
          <w:rPr>
            <w:rStyle w:val="a5"/>
            <w:rFonts w:ascii="Calibri Light" w:hAnsi="Calibri Light"/>
            <w:color w:val="auto"/>
            <w:sz w:val="20"/>
            <w:szCs w:val="20"/>
            <w:u w:val="none"/>
            <w:lang w:val="en-US"/>
          </w:rPr>
          <w:t>http</w:t>
        </w:r>
        <w:r w:rsidRPr="000115DF">
          <w:rPr>
            <w:rStyle w:val="a5"/>
            <w:rFonts w:ascii="Calibri Light" w:hAnsi="Calibri Light"/>
            <w:color w:val="auto"/>
            <w:sz w:val="20"/>
            <w:szCs w:val="20"/>
            <w:u w:val="none"/>
          </w:rPr>
          <w:t>://zakon.rada.gov.ua/go/346</w:t>
        </w:r>
        <w:r>
          <w:rPr>
            <w:rStyle w:val="a5"/>
            <w:rFonts w:ascii="Calibri Light" w:hAnsi="Calibri Light"/>
            <w:color w:val="auto"/>
            <w:sz w:val="20"/>
            <w:szCs w:val="20"/>
            <w:u w:val="none"/>
          </w:rPr>
          <w:t>–</w:t>
        </w:r>
        <w:r w:rsidRPr="000115DF">
          <w:rPr>
            <w:rStyle w:val="a5"/>
            <w:rFonts w:ascii="Calibri Light" w:hAnsi="Calibri Light"/>
            <w:color w:val="auto"/>
            <w:sz w:val="20"/>
            <w:szCs w:val="20"/>
            <w:u w:val="none"/>
          </w:rPr>
          <w:t>97</w:t>
        </w:r>
        <w:r>
          <w:rPr>
            <w:rStyle w:val="a5"/>
            <w:rFonts w:ascii="Calibri Light" w:hAnsi="Calibri Light"/>
            <w:color w:val="auto"/>
            <w:sz w:val="20"/>
            <w:szCs w:val="20"/>
            <w:u w:val="none"/>
          </w:rPr>
          <w:t>–</w:t>
        </w:r>
        <w:r w:rsidRPr="000115DF">
          <w:rPr>
            <w:rStyle w:val="a5"/>
            <w:rFonts w:ascii="Calibri Light" w:hAnsi="Calibri Light"/>
            <w:color w:val="auto"/>
            <w:sz w:val="20"/>
            <w:szCs w:val="20"/>
            <w:u w:val="none"/>
          </w:rPr>
          <w:t>п</w:t>
        </w:r>
      </w:hyperlink>
      <w:r w:rsidRPr="000115DF">
        <w:rPr>
          <w:rStyle w:val="HTML1"/>
          <w:rFonts w:ascii="Calibri Light" w:hAnsi="Calibri Light"/>
          <w:i w:val="0"/>
          <w:sz w:val="20"/>
          <w:szCs w:val="20"/>
        </w:rPr>
        <w:t xml:space="preserve">   </w:t>
      </w:r>
    </w:p>
  </w:footnote>
  <w:footnote w:id="294">
    <w:p w:rsidR="00892D9D" w:rsidRPr="000115DF" w:rsidRDefault="00892D9D" w:rsidP="004869FC">
      <w:pPr>
        <w:pStyle w:val="ab"/>
        <w:spacing w:after="0" w:line="240" w:lineRule="auto"/>
        <w:jc w:val="both"/>
        <w:rPr>
          <w:rFonts w:ascii="Calibri Light" w:hAnsi="Calibri Light"/>
          <w:lang w:val="uk-UA"/>
        </w:rPr>
      </w:pPr>
      <w:r w:rsidRPr="000115DF">
        <w:rPr>
          <w:rStyle w:val="ad"/>
          <w:rFonts w:ascii="Calibri Light" w:hAnsi="Calibri Light"/>
        </w:rPr>
        <w:footnoteRef/>
      </w:r>
      <w:r>
        <w:rPr>
          <w:rFonts w:ascii="Calibri Light" w:hAnsi="Calibri Light" w:cs="Calibri"/>
          <w:bCs/>
          <w:lang w:val="uk-UA"/>
        </w:rPr>
        <w:t xml:space="preserve"> </w:t>
      </w:r>
      <w:r w:rsidRPr="000115DF">
        <w:rPr>
          <w:rFonts w:ascii="Calibri Light" w:hAnsi="Calibri Light" w:cs="Calibri"/>
          <w:bCs/>
          <w:lang w:val="uk-UA"/>
        </w:rPr>
        <w:t xml:space="preserve">Галузева угода між Міністерством освіти і науки України та ЦК Профспілки працівників освіти і науки України на 2016–2020 роки, прийнята 15 грудня 2016 року та </w:t>
      </w:r>
      <w:r w:rsidRPr="000115DF">
        <w:rPr>
          <w:rFonts w:ascii="Calibri Light" w:hAnsi="Calibri Light" w:cs="Calibri"/>
          <w:lang w:val="uk-UA"/>
        </w:rPr>
        <w:t xml:space="preserve">зареєстрована Міністерством соціальної політики України 15 грудня 2016 р. за </w:t>
      </w:r>
      <w:r w:rsidRPr="000115DF">
        <w:rPr>
          <w:rFonts w:ascii="Calibri Light" w:hAnsi="Calibri Light" w:cs="Calibri"/>
        </w:rPr>
        <w:t>N</w:t>
      </w:r>
      <w:r w:rsidRPr="000115DF">
        <w:rPr>
          <w:rFonts w:ascii="Calibri Light" w:hAnsi="Calibri Light" w:cs="Calibri"/>
          <w:lang w:val="uk-UA"/>
        </w:rPr>
        <w:t xml:space="preserve"> 31. </w:t>
      </w:r>
      <w:r w:rsidRPr="000115DF">
        <w:rPr>
          <w:rFonts w:ascii="Calibri Light" w:hAnsi="Calibri Light"/>
          <w:lang w:val="uk-UA"/>
        </w:rPr>
        <w:t xml:space="preserve">– </w:t>
      </w:r>
      <w:hyperlink r:id="rId82" w:history="1">
        <w:r w:rsidRPr="000115DF">
          <w:rPr>
            <w:rStyle w:val="a5"/>
            <w:rFonts w:ascii="Calibri Light" w:hAnsi="Calibri Light"/>
            <w:color w:val="auto"/>
            <w:u w:val="none"/>
            <w:lang w:val="en-US"/>
          </w:rPr>
          <w:t>URL</w:t>
        </w:r>
        <w:r w:rsidRPr="000115DF">
          <w:rPr>
            <w:rStyle w:val="a5"/>
            <w:rFonts w:ascii="Calibri Light" w:hAnsi="Calibri Light"/>
            <w:color w:val="auto"/>
            <w:u w:val="none"/>
            <w:lang w:val="uk-UA"/>
          </w:rPr>
          <w:t xml:space="preserve"> : </w:t>
        </w:r>
        <w:r w:rsidRPr="000115DF">
          <w:rPr>
            <w:rStyle w:val="a5"/>
            <w:rFonts w:ascii="Calibri Light" w:hAnsi="Calibri Light"/>
            <w:color w:val="auto"/>
            <w:u w:val="none"/>
            <w:lang w:val="en-US"/>
          </w:rPr>
          <w:t>http</w:t>
        </w:r>
        <w:r w:rsidRPr="000115DF">
          <w:rPr>
            <w:rStyle w:val="a5"/>
            <w:rFonts w:ascii="Calibri Light" w:hAnsi="Calibri Light"/>
            <w:color w:val="auto"/>
            <w:u w:val="none"/>
            <w:lang w:val="uk-UA"/>
          </w:rPr>
          <w:t>://</w:t>
        </w:r>
        <w:r w:rsidRPr="000115DF">
          <w:rPr>
            <w:rStyle w:val="a5"/>
            <w:rFonts w:ascii="Calibri Light" w:hAnsi="Calibri Light"/>
            <w:color w:val="auto"/>
            <w:u w:val="none"/>
          </w:rPr>
          <w:t>consultant</w:t>
        </w:r>
        <w:r w:rsidRPr="000115DF">
          <w:rPr>
            <w:rStyle w:val="a5"/>
            <w:rFonts w:ascii="Calibri Light" w:hAnsi="Calibri Light"/>
            <w:color w:val="auto"/>
            <w:u w:val="none"/>
            <w:lang w:val="uk-UA"/>
          </w:rPr>
          <w:t>.</w:t>
        </w:r>
        <w:r w:rsidRPr="000115DF">
          <w:rPr>
            <w:rStyle w:val="a5"/>
            <w:rFonts w:ascii="Calibri Light" w:hAnsi="Calibri Light"/>
            <w:color w:val="auto"/>
            <w:u w:val="none"/>
          </w:rPr>
          <w:t>parus</w:t>
        </w:r>
        <w:r w:rsidRPr="000115DF">
          <w:rPr>
            <w:rStyle w:val="a5"/>
            <w:rFonts w:ascii="Calibri Light" w:hAnsi="Calibri Light"/>
            <w:color w:val="auto"/>
            <w:u w:val="none"/>
            <w:lang w:val="uk-UA"/>
          </w:rPr>
          <w:t>.</w:t>
        </w:r>
        <w:r w:rsidRPr="000115DF">
          <w:rPr>
            <w:rStyle w:val="a5"/>
            <w:rFonts w:ascii="Calibri Light" w:hAnsi="Calibri Light"/>
            <w:color w:val="auto"/>
            <w:u w:val="none"/>
          </w:rPr>
          <w:t>ua</w:t>
        </w:r>
        <w:r w:rsidRPr="000115DF">
          <w:rPr>
            <w:rStyle w:val="a5"/>
            <w:rFonts w:ascii="Calibri Light" w:hAnsi="Calibri Light"/>
            <w:color w:val="auto"/>
            <w:u w:val="none"/>
            <w:lang w:val="uk-UA"/>
          </w:rPr>
          <w:t>/?</w:t>
        </w:r>
        <w:r w:rsidRPr="000115DF">
          <w:rPr>
            <w:rStyle w:val="a5"/>
            <w:rFonts w:ascii="Calibri Light" w:hAnsi="Calibri Light"/>
            <w:color w:val="auto"/>
            <w:u w:val="none"/>
          </w:rPr>
          <w:t>doc</w:t>
        </w:r>
        <w:r w:rsidRPr="000115DF">
          <w:rPr>
            <w:rStyle w:val="a5"/>
            <w:rFonts w:ascii="Calibri Light" w:hAnsi="Calibri Light"/>
            <w:color w:val="auto"/>
            <w:u w:val="none"/>
            <w:lang w:val="uk-UA"/>
          </w:rPr>
          <w:t>=0</w:t>
        </w:r>
        <w:r w:rsidRPr="000115DF">
          <w:rPr>
            <w:rStyle w:val="a5"/>
            <w:rFonts w:ascii="Calibri Light" w:hAnsi="Calibri Light"/>
            <w:color w:val="auto"/>
            <w:u w:val="none"/>
          </w:rPr>
          <w:t>AHAD</w:t>
        </w:r>
        <w:r w:rsidRPr="000115DF">
          <w:rPr>
            <w:rStyle w:val="a5"/>
            <w:rFonts w:ascii="Calibri Light" w:hAnsi="Calibri Light"/>
            <w:color w:val="auto"/>
            <w:u w:val="none"/>
            <w:lang w:val="uk-UA"/>
          </w:rPr>
          <w:t>016</w:t>
        </w:r>
        <w:r w:rsidRPr="000115DF">
          <w:rPr>
            <w:rStyle w:val="a5"/>
            <w:rFonts w:ascii="Calibri Light" w:hAnsi="Calibri Light"/>
            <w:color w:val="auto"/>
            <w:u w:val="none"/>
          </w:rPr>
          <w:t>B</w:t>
        </w:r>
        <w:r w:rsidRPr="000115DF">
          <w:rPr>
            <w:rStyle w:val="a5"/>
            <w:rFonts w:ascii="Calibri Light" w:hAnsi="Calibri Light"/>
            <w:color w:val="auto"/>
            <w:u w:val="none"/>
            <w:lang w:val="uk-UA"/>
          </w:rPr>
          <w:t>4</w:t>
        </w:r>
      </w:hyperlink>
      <w:r w:rsidRPr="000115DF">
        <w:rPr>
          <w:rStyle w:val="HTML1"/>
          <w:rFonts w:ascii="Calibri Light" w:hAnsi="Calibri Light"/>
          <w:i w:val="0"/>
          <w:lang w:val="uk-UA"/>
        </w:rPr>
        <w:t xml:space="preserve"> </w:t>
      </w:r>
    </w:p>
  </w:footnote>
  <w:footnote w:id="295">
    <w:p w:rsidR="00892D9D" w:rsidRPr="000115DF" w:rsidRDefault="00892D9D" w:rsidP="004869FC">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xml:space="preserve">Закон України «Про освіту». – </w:t>
      </w:r>
      <w:r w:rsidRPr="000115DF">
        <w:rPr>
          <w:rFonts w:ascii="Calibri Light" w:hAnsi="Calibri Light"/>
          <w:lang w:val="en-US"/>
        </w:rPr>
        <w:t>URL</w:t>
      </w:r>
      <w:r w:rsidRPr="000115DF">
        <w:rPr>
          <w:rFonts w:ascii="Calibri Light" w:hAnsi="Calibri Light"/>
          <w:lang w:val="uk-UA"/>
        </w:rPr>
        <w:t>:</w:t>
      </w:r>
      <w:r w:rsidRPr="000115DF">
        <w:rPr>
          <w:rFonts w:ascii="Calibri Light" w:hAnsi="Calibri Light"/>
          <w:lang w:val="en-US"/>
        </w:rPr>
        <w:t>http</w:t>
      </w:r>
      <w:r w:rsidRPr="000115DF">
        <w:rPr>
          <w:rFonts w:ascii="Calibri Light" w:hAnsi="Calibri Light"/>
          <w:lang w:val="uk-UA"/>
        </w:rPr>
        <w:t xml:space="preserve">:// </w:t>
      </w:r>
      <w:r w:rsidRPr="000115DF">
        <w:rPr>
          <w:rStyle w:val="HTML1"/>
          <w:rFonts w:ascii="Calibri Light" w:hAnsi="Calibri Light"/>
          <w:i w:val="0"/>
        </w:rPr>
        <w:t>zakon</w:t>
      </w:r>
      <w:r w:rsidRPr="000115DF">
        <w:rPr>
          <w:rStyle w:val="HTML1"/>
          <w:rFonts w:ascii="Calibri Light" w:hAnsi="Calibri Light"/>
          <w:i w:val="0"/>
          <w:lang w:val="uk-UA"/>
        </w:rPr>
        <w:t>0.</w:t>
      </w:r>
      <w:r w:rsidRPr="000115DF">
        <w:rPr>
          <w:rStyle w:val="HTML1"/>
          <w:rFonts w:ascii="Calibri Light" w:hAnsi="Calibri Light"/>
          <w:i w:val="0"/>
        </w:rPr>
        <w:t>rada</w:t>
      </w:r>
      <w:r w:rsidRPr="000115DF">
        <w:rPr>
          <w:rStyle w:val="HTML1"/>
          <w:rFonts w:ascii="Calibri Light" w:hAnsi="Calibri Light"/>
          <w:i w:val="0"/>
          <w:lang w:val="uk-UA"/>
        </w:rPr>
        <w:t>.</w:t>
      </w:r>
      <w:r w:rsidRPr="000115DF">
        <w:rPr>
          <w:rStyle w:val="HTML1"/>
          <w:rFonts w:ascii="Calibri Light" w:hAnsi="Calibri Light"/>
          <w:i w:val="0"/>
        </w:rPr>
        <w:t>gov</w:t>
      </w:r>
      <w:r w:rsidRPr="000115DF">
        <w:rPr>
          <w:rStyle w:val="HTML1"/>
          <w:rFonts w:ascii="Calibri Light" w:hAnsi="Calibri Light"/>
          <w:i w:val="0"/>
          <w:lang w:val="uk-UA"/>
        </w:rPr>
        <w:t>.</w:t>
      </w:r>
      <w:r w:rsidRPr="000115DF">
        <w:rPr>
          <w:rStyle w:val="HTML1"/>
          <w:rFonts w:ascii="Calibri Light" w:hAnsi="Calibri Light"/>
          <w:i w:val="0"/>
        </w:rPr>
        <w:t>ua</w:t>
      </w:r>
      <w:r w:rsidRPr="000115DF">
        <w:rPr>
          <w:rStyle w:val="HTML1"/>
          <w:rFonts w:ascii="Calibri Light" w:hAnsi="Calibri Light"/>
          <w:i w:val="0"/>
          <w:lang w:val="uk-UA"/>
        </w:rPr>
        <w:t>/</w:t>
      </w:r>
      <w:r w:rsidRPr="000115DF">
        <w:rPr>
          <w:rStyle w:val="HTML1"/>
          <w:rFonts w:ascii="Calibri Light" w:hAnsi="Calibri Light"/>
          <w:i w:val="0"/>
          <w:lang w:val="en-US"/>
        </w:rPr>
        <w:t>laws</w:t>
      </w:r>
      <w:r w:rsidRPr="000115DF">
        <w:rPr>
          <w:rStyle w:val="HTML1"/>
          <w:rFonts w:ascii="Calibri Light" w:hAnsi="Calibri Light"/>
          <w:i w:val="0"/>
          <w:lang w:val="uk-UA"/>
        </w:rPr>
        <w:t>/</w:t>
      </w:r>
      <w:r w:rsidRPr="000115DF">
        <w:rPr>
          <w:rStyle w:val="HTML1"/>
          <w:rFonts w:ascii="Calibri Light" w:hAnsi="Calibri Light"/>
          <w:i w:val="0"/>
          <w:lang w:val="en-US"/>
        </w:rPr>
        <w:t>show</w:t>
      </w:r>
      <w:r w:rsidRPr="000115DF">
        <w:rPr>
          <w:rStyle w:val="HTML1"/>
          <w:rFonts w:ascii="Calibri Light" w:hAnsi="Calibri Light"/>
          <w:i w:val="0"/>
          <w:lang w:val="uk-UA"/>
        </w:rPr>
        <w:t xml:space="preserve">/2145 </w:t>
      </w:r>
      <w:r>
        <w:rPr>
          <w:rStyle w:val="HTML1"/>
          <w:rFonts w:ascii="Calibri Light" w:hAnsi="Calibri Light"/>
          <w:i w:val="0"/>
          <w:lang w:val="uk-UA"/>
        </w:rPr>
        <w:t>–</w:t>
      </w:r>
      <w:r w:rsidRPr="000115DF">
        <w:rPr>
          <w:rStyle w:val="HTML1"/>
          <w:rFonts w:ascii="Calibri Light" w:hAnsi="Calibri Light"/>
          <w:i w:val="0"/>
          <w:lang w:val="uk-UA"/>
        </w:rPr>
        <w:t xml:space="preserve"> 19/</w:t>
      </w:r>
      <w:r w:rsidRPr="000115DF">
        <w:rPr>
          <w:rStyle w:val="HTML1"/>
          <w:rFonts w:ascii="Calibri Light" w:hAnsi="Calibri Light"/>
          <w:i w:val="0"/>
          <w:lang w:val="en-US"/>
        </w:rPr>
        <w:t>print</w:t>
      </w:r>
    </w:p>
  </w:footnote>
  <w:footnote w:id="296">
    <w:p w:rsidR="00892D9D" w:rsidRPr="000115DF" w:rsidRDefault="00892D9D" w:rsidP="004869FC">
      <w:pPr>
        <w:pStyle w:val="ab"/>
        <w:spacing w:after="0" w:line="240" w:lineRule="auto"/>
        <w:jc w:val="both"/>
        <w:rPr>
          <w:rFonts w:ascii="Calibri Light" w:hAnsi="Calibri Light"/>
          <w:i/>
          <w:lang w:val="uk-UA"/>
        </w:rPr>
      </w:pPr>
      <w:r w:rsidRPr="000115DF">
        <w:rPr>
          <w:rStyle w:val="ad"/>
          <w:rFonts w:ascii="Calibri Light" w:hAnsi="Calibri Light"/>
        </w:rPr>
        <w:footnoteRef/>
      </w:r>
      <w:r>
        <w:rPr>
          <w:rFonts w:ascii="Calibri Light" w:hAnsi="Calibri Light"/>
          <w:lang w:val="uk-UA"/>
        </w:rPr>
        <w:t xml:space="preserve"> </w:t>
      </w:r>
      <w:r w:rsidRPr="000115DF">
        <w:rPr>
          <w:rFonts w:ascii="Calibri Light" w:hAnsi="Calibri Light"/>
          <w:lang w:val="uk-UA"/>
        </w:rPr>
        <w:t xml:space="preserve">Закон України «Про вищу освіту». – </w:t>
      </w:r>
      <w:r w:rsidRPr="000115DF">
        <w:rPr>
          <w:rFonts w:ascii="Calibri Light" w:hAnsi="Calibri Light"/>
          <w:lang w:val="en-US"/>
        </w:rPr>
        <w:t>URL</w:t>
      </w:r>
      <w:r w:rsidRPr="000115DF">
        <w:rPr>
          <w:rFonts w:ascii="Calibri Light" w:hAnsi="Calibri Light"/>
          <w:lang w:val="uk-UA"/>
        </w:rPr>
        <w:t xml:space="preserve"> : </w:t>
      </w:r>
      <w:hyperlink r:id="rId83" w:history="1">
        <w:r w:rsidRPr="000115DF">
          <w:rPr>
            <w:rStyle w:val="a5"/>
            <w:rFonts w:ascii="Calibri Light" w:hAnsi="Calibri Light"/>
            <w:color w:val="auto"/>
            <w:u w:val="none"/>
            <w:lang w:val="en-US"/>
          </w:rPr>
          <w:t>http</w:t>
        </w:r>
        <w:r w:rsidRPr="000115DF">
          <w:rPr>
            <w:rStyle w:val="a5"/>
            <w:rFonts w:ascii="Calibri Light" w:hAnsi="Calibri Light"/>
            <w:color w:val="auto"/>
            <w:u w:val="none"/>
            <w:lang w:val="uk-UA"/>
          </w:rPr>
          <w:t>://</w:t>
        </w:r>
        <w:r w:rsidRPr="000115DF">
          <w:rPr>
            <w:rStyle w:val="a5"/>
            <w:rFonts w:ascii="Calibri Light" w:hAnsi="Calibri Light"/>
            <w:color w:val="auto"/>
            <w:u w:val="none"/>
          </w:rPr>
          <w:t>zakon</w:t>
        </w:r>
        <w:r w:rsidRPr="000115DF">
          <w:rPr>
            <w:rStyle w:val="a5"/>
            <w:rFonts w:ascii="Calibri Light" w:hAnsi="Calibri Light"/>
            <w:color w:val="auto"/>
            <w:u w:val="none"/>
            <w:lang w:val="uk-UA"/>
          </w:rPr>
          <w:t>.</w:t>
        </w:r>
        <w:r w:rsidRPr="000115DF">
          <w:rPr>
            <w:rStyle w:val="a5"/>
            <w:rFonts w:ascii="Calibri Light" w:hAnsi="Calibri Light"/>
            <w:color w:val="auto"/>
            <w:u w:val="none"/>
          </w:rPr>
          <w:t>rada</w:t>
        </w:r>
        <w:r w:rsidRPr="000115DF">
          <w:rPr>
            <w:rStyle w:val="a5"/>
            <w:rFonts w:ascii="Calibri Light" w:hAnsi="Calibri Light"/>
            <w:color w:val="auto"/>
            <w:u w:val="none"/>
            <w:lang w:val="uk-UA"/>
          </w:rPr>
          <w:t>.</w:t>
        </w:r>
        <w:r w:rsidRPr="000115DF">
          <w:rPr>
            <w:rStyle w:val="a5"/>
            <w:rFonts w:ascii="Calibri Light" w:hAnsi="Calibri Light"/>
            <w:color w:val="auto"/>
            <w:u w:val="none"/>
          </w:rPr>
          <w:t>gov</w:t>
        </w:r>
        <w:r w:rsidRPr="000115DF">
          <w:rPr>
            <w:rStyle w:val="a5"/>
            <w:rFonts w:ascii="Calibri Light" w:hAnsi="Calibri Light"/>
            <w:color w:val="auto"/>
            <w:u w:val="none"/>
            <w:lang w:val="uk-UA"/>
          </w:rPr>
          <w:t>.</w:t>
        </w:r>
        <w:r w:rsidRPr="000115DF">
          <w:rPr>
            <w:rStyle w:val="a5"/>
            <w:rFonts w:ascii="Calibri Light" w:hAnsi="Calibri Light"/>
            <w:color w:val="auto"/>
            <w:u w:val="none"/>
          </w:rPr>
          <w:t>ua</w:t>
        </w:r>
        <w:r w:rsidRPr="000115DF">
          <w:rPr>
            <w:rStyle w:val="a5"/>
            <w:rFonts w:ascii="Calibri Light" w:hAnsi="Calibri Light"/>
            <w:color w:val="auto"/>
            <w:u w:val="none"/>
            <w:lang w:val="uk-UA"/>
          </w:rPr>
          <w:t>/</w:t>
        </w:r>
        <w:r w:rsidRPr="000115DF">
          <w:rPr>
            <w:rStyle w:val="a5"/>
            <w:rFonts w:ascii="Calibri Light" w:hAnsi="Calibri Light"/>
            <w:color w:val="auto"/>
            <w:u w:val="none"/>
          </w:rPr>
          <w:t>go</w:t>
        </w:r>
        <w:r w:rsidRPr="000115DF">
          <w:rPr>
            <w:rStyle w:val="a5"/>
            <w:rFonts w:ascii="Calibri Light" w:hAnsi="Calibri Light"/>
            <w:color w:val="auto"/>
            <w:u w:val="none"/>
            <w:lang w:val="uk-UA"/>
          </w:rPr>
          <w:t>/1556</w:t>
        </w:r>
        <w:r>
          <w:rPr>
            <w:rStyle w:val="a5"/>
            <w:rFonts w:ascii="Calibri Light" w:hAnsi="Calibri Light"/>
            <w:color w:val="auto"/>
            <w:u w:val="none"/>
            <w:lang w:val="uk-UA"/>
          </w:rPr>
          <w:t>–</w:t>
        </w:r>
        <w:r w:rsidRPr="000115DF">
          <w:rPr>
            <w:rStyle w:val="a5"/>
            <w:rFonts w:ascii="Calibri Light" w:hAnsi="Calibri Light"/>
            <w:color w:val="auto"/>
            <w:u w:val="none"/>
            <w:lang w:val="uk-UA"/>
          </w:rPr>
          <w:t>18</w:t>
        </w:r>
      </w:hyperlink>
      <w:r w:rsidRPr="000115DF">
        <w:rPr>
          <w:rStyle w:val="HTML1"/>
          <w:rFonts w:ascii="Calibri Light" w:hAnsi="Calibri Light"/>
          <w:i w:val="0"/>
          <w:lang w:val="uk-UA"/>
        </w:rPr>
        <w:t xml:space="preserve"> </w:t>
      </w:r>
    </w:p>
    <w:p w:rsidR="00892D9D" w:rsidRPr="000115DF" w:rsidRDefault="00892D9D" w:rsidP="000115DF">
      <w:pPr>
        <w:pStyle w:val="ab"/>
        <w:spacing w:after="0" w:line="240" w:lineRule="auto"/>
        <w:jc w:val="both"/>
        <w:rPr>
          <w:rFonts w:ascii="Calibri Light" w:hAnsi="Calibri Light"/>
          <w:lang w:val="uk-UA"/>
        </w:rPr>
      </w:pPr>
    </w:p>
  </w:footnote>
  <w:footnote w:id="297">
    <w:p w:rsidR="00892D9D" w:rsidRPr="000115DF" w:rsidRDefault="00892D9D" w:rsidP="001F7EF1">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cs="Calibri"/>
          <w:lang w:val="uk-UA"/>
        </w:rPr>
        <w:t xml:space="preserve"> Основні показники діяльності вищих навчальних закладів України за 2010–2011, 2013–2014, 2014–2015, 2015–2016, та 2016–2017 навчальні роки. Статистичні бюлетені Державної служби статистики України. – </w:t>
      </w:r>
      <w:r w:rsidRPr="000115DF">
        <w:rPr>
          <w:rFonts w:ascii="Calibri Light" w:hAnsi="Calibri Light"/>
          <w:lang w:val="en-US"/>
        </w:rPr>
        <w:t>URL</w:t>
      </w:r>
      <w:r w:rsidRPr="000115DF">
        <w:rPr>
          <w:rFonts w:ascii="Calibri Light" w:hAnsi="Calibri Light"/>
          <w:lang w:val="uk-UA"/>
        </w:rPr>
        <w:t xml:space="preserve">: </w:t>
      </w:r>
      <w:hyperlink r:id="rId84" w:history="1">
        <w:r w:rsidRPr="000115DF">
          <w:rPr>
            <w:rStyle w:val="a5"/>
            <w:rFonts w:ascii="Calibri Light" w:hAnsi="Calibri Light"/>
            <w:lang w:val="en-US"/>
          </w:rPr>
          <w:t>http</w:t>
        </w:r>
        <w:r w:rsidRPr="000115DF">
          <w:rPr>
            <w:rStyle w:val="a5"/>
            <w:rFonts w:ascii="Calibri Light" w:hAnsi="Calibri Light"/>
            <w:lang w:val="uk-UA"/>
          </w:rPr>
          <w:t>://</w:t>
        </w:r>
        <w:r w:rsidRPr="000115DF">
          <w:rPr>
            <w:rStyle w:val="a5"/>
            <w:rFonts w:ascii="Calibri Light" w:hAnsi="Calibri Light"/>
          </w:rPr>
          <w:t>www.ukrstat.gov.ua/druk/publicat/Arhiv.../Arch_vnz_bl.htm</w:t>
        </w:r>
      </w:hyperlink>
      <w:r w:rsidRPr="000115DF">
        <w:rPr>
          <w:rStyle w:val="HTML1"/>
          <w:rFonts w:ascii="Calibri Light" w:hAnsi="Calibri Light"/>
          <w:i w:val="0"/>
          <w:lang w:val="uk-UA"/>
        </w:rPr>
        <w:t xml:space="preserve"> </w:t>
      </w:r>
    </w:p>
  </w:footnote>
  <w:footnote w:id="298">
    <w:p w:rsidR="00892D9D" w:rsidRPr="009C76C1" w:rsidRDefault="00892D9D" w:rsidP="001F7EF1">
      <w:pPr>
        <w:pStyle w:val="ab"/>
        <w:spacing w:after="0" w:line="240" w:lineRule="auto"/>
        <w:jc w:val="both"/>
        <w:rPr>
          <w:rFonts w:ascii="Calibri Light" w:hAnsi="Calibri Light"/>
          <w:lang w:val="uk-UA"/>
        </w:rPr>
      </w:pPr>
      <w:r w:rsidRPr="009C76C1">
        <w:rPr>
          <w:rStyle w:val="ad"/>
          <w:rFonts w:ascii="Calibri Light" w:hAnsi="Calibri Light"/>
        </w:rPr>
        <w:footnoteRef/>
      </w:r>
      <w:r w:rsidRPr="009C76C1">
        <w:rPr>
          <w:rFonts w:ascii="Calibri Light" w:hAnsi="Calibri Light"/>
        </w:rPr>
        <w:t xml:space="preserve"> </w:t>
      </w:r>
      <w:r w:rsidRPr="009C76C1">
        <w:rPr>
          <w:rFonts w:ascii="Calibri Light" w:hAnsi="Calibri Light"/>
          <w:lang w:val="uk-UA"/>
        </w:rPr>
        <w:t> </w:t>
      </w:r>
      <w:r w:rsidRPr="009C76C1">
        <w:rPr>
          <w:rFonts w:ascii="Calibri Light" w:hAnsi="Calibri Light" w:cs="Calibri"/>
          <w:lang w:val="uk-UA"/>
        </w:rPr>
        <w:t xml:space="preserve">Основні показники діяльності вищих навчальних закладів України за 2010–2011, 2013–2014, 2014–2015, 2015–2016, та 2016–2017 навчальні роки. Статистичні бюлетені Державної служби статистики України. – </w:t>
      </w:r>
      <w:r w:rsidRPr="009C76C1">
        <w:rPr>
          <w:rFonts w:ascii="Calibri Light" w:hAnsi="Calibri Light"/>
          <w:lang w:val="en-US"/>
        </w:rPr>
        <w:t>URL</w:t>
      </w:r>
      <w:r w:rsidRPr="009C76C1">
        <w:rPr>
          <w:rFonts w:ascii="Calibri Light" w:hAnsi="Calibri Light"/>
          <w:lang w:val="uk-UA"/>
        </w:rPr>
        <w:t xml:space="preserve">: </w:t>
      </w:r>
      <w:hyperlink r:id="rId85" w:history="1">
        <w:r w:rsidRPr="009C76C1">
          <w:rPr>
            <w:rStyle w:val="a5"/>
            <w:rFonts w:ascii="Calibri Light" w:hAnsi="Calibri Light"/>
            <w:color w:val="auto"/>
            <w:u w:val="none"/>
            <w:lang w:val="en-US"/>
          </w:rPr>
          <w:t>http</w:t>
        </w:r>
        <w:r w:rsidRPr="009C76C1">
          <w:rPr>
            <w:rStyle w:val="a5"/>
            <w:rFonts w:ascii="Calibri Light" w:hAnsi="Calibri Light"/>
            <w:color w:val="auto"/>
            <w:u w:val="none"/>
            <w:lang w:val="uk-UA"/>
          </w:rPr>
          <w:t>://</w:t>
        </w:r>
        <w:r w:rsidRPr="009C76C1">
          <w:rPr>
            <w:rStyle w:val="a5"/>
            <w:rFonts w:ascii="Calibri Light" w:hAnsi="Calibri Light"/>
            <w:color w:val="auto"/>
            <w:u w:val="none"/>
          </w:rPr>
          <w:t>www.ukrstat.gov.ua/druk/publicat/Arhiv.../Arch_vnz_bl.htm</w:t>
        </w:r>
      </w:hyperlink>
    </w:p>
  </w:footnote>
  <w:footnote w:id="299">
    <w:p w:rsidR="00892D9D" w:rsidRPr="009C76C1" w:rsidRDefault="00892D9D" w:rsidP="001F7EF1">
      <w:pPr>
        <w:pStyle w:val="ab"/>
        <w:spacing w:after="0" w:line="240" w:lineRule="auto"/>
        <w:jc w:val="both"/>
        <w:rPr>
          <w:rFonts w:ascii="Calibri Light" w:hAnsi="Calibri Light"/>
          <w:lang w:val="uk-UA"/>
        </w:rPr>
      </w:pPr>
      <w:r w:rsidRPr="009C76C1">
        <w:rPr>
          <w:rStyle w:val="ad"/>
          <w:rFonts w:ascii="Calibri Light" w:hAnsi="Calibri Light"/>
        </w:rPr>
        <w:footnoteRef/>
      </w:r>
      <w:r w:rsidRPr="009C76C1">
        <w:rPr>
          <w:rFonts w:ascii="Calibri Light" w:hAnsi="Calibri Light"/>
        </w:rPr>
        <w:t xml:space="preserve"> </w:t>
      </w:r>
      <w:r w:rsidRPr="009C76C1">
        <w:rPr>
          <w:rFonts w:ascii="Calibri Light" w:hAnsi="Calibri Light" w:cs="Calibri"/>
          <w:lang w:val="uk-UA"/>
        </w:rPr>
        <w:t xml:space="preserve">Основні показники діяльності вищих навчальних закладів України за 2010–2011, 2013–2014, 2014–2015, 2015–2016, та 2016–2017 навчальні роки. Статистичні бюлетені Державної служби статистики України. – </w:t>
      </w:r>
      <w:r w:rsidRPr="009C76C1">
        <w:rPr>
          <w:rFonts w:ascii="Calibri Light" w:hAnsi="Calibri Light"/>
          <w:lang w:val="en-US"/>
        </w:rPr>
        <w:t>URL</w:t>
      </w:r>
      <w:r w:rsidRPr="009C76C1">
        <w:rPr>
          <w:rFonts w:ascii="Calibri Light" w:hAnsi="Calibri Light"/>
          <w:lang w:val="uk-UA"/>
        </w:rPr>
        <w:t xml:space="preserve">: </w:t>
      </w:r>
      <w:hyperlink r:id="rId86" w:history="1">
        <w:r w:rsidRPr="009C76C1">
          <w:rPr>
            <w:rStyle w:val="a5"/>
            <w:rFonts w:ascii="Calibri Light" w:hAnsi="Calibri Light"/>
            <w:color w:val="auto"/>
            <w:u w:val="none"/>
            <w:lang w:val="en-US"/>
          </w:rPr>
          <w:t>http</w:t>
        </w:r>
        <w:r w:rsidRPr="009C76C1">
          <w:rPr>
            <w:rStyle w:val="a5"/>
            <w:rFonts w:ascii="Calibri Light" w:hAnsi="Calibri Light"/>
            <w:color w:val="auto"/>
            <w:u w:val="none"/>
            <w:lang w:val="uk-UA"/>
          </w:rPr>
          <w:t>://</w:t>
        </w:r>
        <w:r w:rsidRPr="009C76C1">
          <w:rPr>
            <w:rStyle w:val="a5"/>
            <w:rFonts w:ascii="Calibri Light" w:hAnsi="Calibri Light"/>
            <w:color w:val="auto"/>
            <w:u w:val="none"/>
          </w:rPr>
          <w:t>www.ukrstat.gov.ua/druk/publicat/Arhiv.../Arch_vnz_bl.htm</w:t>
        </w:r>
      </w:hyperlink>
      <w:r w:rsidRPr="009C76C1">
        <w:rPr>
          <w:rStyle w:val="HTML1"/>
          <w:rFonts w:ascii="Calibri Light" w:hAnsi="Calibri Light"/>
          <w:i w:val="0"/>
          <w:lang w:val="uk-UA"/>
        </w:rPr>
        <w:t xml:space="preserve"> </w:t>
      </w:r>
    </w:p>
  </w:footnote>
  <w:footnote w:id="300">
    <w:p w:rsidR="00892D9D" w:rsidRPr="00F7513C" w:rsidRDefault="00892D9D" w:rsidP="001F7EF1">
      <w:pPr>
        <w:pStyle w:val="ab"/>
        <w:spacing w:after="0" w:line="240" w:lineRule="auto"/>
        <w:jc w:val="both"/>
        <w:rPr>
          <w:rFonts w:ascii="Calibri Light" w:hAnsi="Calibri Light"/>
          <w:lang w:val="uk-UA"/>
        </w:rPr>
      </w:pPr>
      <w:r w:rsidRPr="00F7513C">
        <w:rPr>
          <w:rStyle w:val="ad"/>
          <w:rFonts w:ascii="Calibri Light" w:hAnsi="Calibri Light"/>
        </w:rPr>
        <w:footnoteRef/>
      </w:r>
      <w:r w:rsidRPr="00F7513C">
        <w:rPr>
          <w:rFonts w:ascii="Calibri Light" w:hAnsi="Calibri Light"/>
        </w:rPr>
        <w:t xml:space="preserve"> </w:t>
      </w:r>
      <w:r w:rsidRPr="00F7513C">
        <w:rPr>
          <w:rFonts w:ascii="Calibri Light" w:hAnsi="Calibri Light" w:cs="Calibri"/>
          <w:lang w:val="uk-UA"/>
        </w:rPr>
        <w:t xml:space="preserve">Основні показники діяльності вищих навчальних закладів України за 2010–2011, 2013–2014, 2014–2015, 2015–2016, та 2016–2017 навчальні роки. Статистичні бюлетені Державної служби статистики України. – </w:t>
      </w:r>
      <w:r w:rsidRPr="00F7513C">
        <w:rPr>
          <w:rFonts w:ascii="Calibri Light" w:hAnsi="Calibri Light"/>
          <w:lang w:val="en-US"/>
        </w:rPr>
        <w:t>URL</w:t>
      </w:r>
      <w:r w:rsidRPr="00F7513C">
        <w:rPr>
          <w:rFonts w:ascii="Calibri Light" w:hAnsi="Calibri Light"/>
          <w:lang w:val="uk-UA"/>
        </w:rPr>
        <w:t xml:space="preserve">: </w:t>
      </w:r>
      <w:hyperlink r:id="rId87" w:history="1">
        <w:r w:rsidRPr="00F7513C">
          <w:rPr>
            <w:rStyle w:val="a5"/>
            <w:rFonts w:ascii="Calibri Light" w:hAnsi="Calibri Light"/>
            <w:color w:val="auto"/>
            <w:u w:val="none"/>
            <w:lang w:val="en-US"/>
          </w:rPr>
          <w:t>http</w:t>
        </w:r>
        <w:r w:rsidRPr="00F7513C">
          <w:rPr>
            <w:rStyle w:val="a5"/>
            <w:rFonts w:ascii="Calibri Light" w:hAnsi="Calibri Light"/>
            <w:color w:val="auto"/>
            <w:u w:val="none"/>
            <w:lang w:val="uk-UA"/>
          </w:rPr>
          <w:t>://</w:t>
        </w:r>
        <w:r w:rsidRPr="00F7513C">
          <w:rPr>
            <w:rStyle w:val="a5"/>
            <w:rFonts w:ascii="Calibri Light" w:hAnsi="Calibri Light"/>
            <w:color w:val="auto"/>
            <w:u w:val="none"/>
          </w:rPr>
          <w:t>www.ukrstat.gov.ua/druk/publicat/Arhiv.../Arch_vnz_bl.htm</w:t>
        </w:r>
      </w:hyperlink>
    </w:p>
  </w:footnote>
  <w:footnote w:id="301">
    <w:p w:rsidR="00892D9D" w:rsidRPr="00452F34" w:rsidRDefault="00892D9D" w:rsidP="001F7EF1">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cs="Calibri"/>
          <w:lang w:val="uk-UA"/>
        </w:rPr>
        <w:t xml:space="preserve">Основні показники діяльності вищих навчальних закладів України за 2010–2011, 2013–2014, 2014–2015, 2015–2016, та 2016–2017 навчальні роки. Статистичні бюлетені Державної служби статистики України. – </w:t>
      </w:r>
      <w:r w:rsidRPr="000115DF">
        <w:rPr>
          <w:rFonts w:ascii="Calibri Light" w:hAnsi="Calibri Light"/>
          <w:lang w:val="en-US"/>
        </w:rPr>
        <w:t>URL</w:t>
      </w:r>
      <w:r w:rsidRPr="000115DF">
        <w:rPr>
          <w:rFonts w:ascii="Calibri Light" w:hAnsi="Calibri Light"/>
          <w:lang w:val="uk-UA"/>
        </w:rPr>
        <w:t xml:space="preserve">: </w:t>
      </w:r>
      <w:hyperlink r:id="rId88" w:history="1">
        <w:r w:rsidRPr="00452F34">
          <w:rPr>
            <w:rStyle w:val="a5"/>
            <w:rFonts w:ascii="Calibri Light" w:hAnsi="Calibri Light"/>
            <w:color w:val="auto"/>
            <w:u w:val="none"/>
            <w:lang w:val="en-US"/>
          </w:rPr>
          <w:t>http</w:t>
        </w:r>
        <w:r w:rsidRPr="00452F34">
          <w:rPr>
            <w:rStyle w:val="a5"/>
            <w:rFonts w:ascii="Calibri Light" w:hAnsi="Calibri Light"/>
            <w:color w:val="auto"/>
            <w:u w:val="none"/>
            <w:lang w:val="uk-UA"/>
          </w:rPr>
          <w:t>://</w:t>
        </w:r>
        <w:r w:rsidRPr="00452F34">
          <w:rPr>
            <w:rStyle w:val="a5"/>
            <w:rFonts w:ascii="Calibri Light" w:hAnsi="Calibri Light"/>
            <w:color w:val="auto"/>
            <w:u w:val="none"/>
          </w:rPr>
          <w:t>www.ukrstat.gov.ua/druk/publicat/Arhiv.../Arch_vnz_bl.htm</w:t>
        </w:r>
      </w:hyperlink>
      <w:r w:rsidRPr="00452F34">
        <w:rPr>
          <w:rStyle w:val="HTML1"/>
          <w:rFonts w:ascii="Calibri Light" w:hAnsi="Calibri Light"/>
          <w:i w:val="0"/>
          <w:lang w:val="uk-UA"/>
        </w:rPr>
        <w:t xml:space="preserve"> </w:t>
      </w:r>
    </w:p>
    <w:p w:rsidR="00892D9D" w:rsidRPr="000115DF" w:rsidRDefault="00892D9D" w:rsidP="000115DF">
      <w:pPr>
        <w:pStyle w:val="ab"/>
        <w:spacing w:after="0" w:line="240" w:lineRule="auto"/>
        <w:jc w:val="both"/>
        <w:rPr>
          <w:rFonts w:ascii="Calibri Light" w:hAnsi="Calibri Light"/>
          <w:lang w:val="uk-UA"/>
        </w:rPr>
      </w:pPr>
    </w:p>
  </w:footnote>
  <w:footnote w:id="302">
    <w:p w:rsidR="00892D9D" w:rsidRPr="000115DF" w:rsidRDefault="00892D9D" w:rsidP="001F7EF1">
      <w:pPr>
        <w:pStyle w:val="ab"/>
        <w:spacing w:after="0" w:line="240" w:lineRule="auto"/>
        <w:jc w:val="both"/>
        <w:rPr>
          <w:rFonts w:ascii="Calibri Light" w:hAnsi="Calibri Light"/>
          <w:lang w:val="en-US"/>
        </w:rPr>
      </w:pPr>
      <w:r w:rsidRPr="000115DF">
        <w:rPr>
          <w:rStyle w:val="ad"/>
          <w:rFonts w:ascii="Calibri Light" w:hAnsi="Calibri Light"/>
        </w:rPr>
        <w:footnoteRef/>
      </w:r>
      <w:r w:rsidRPr="000115DF">
        <w:rPr>
          <w:rFonts w:ascii="Calibri Light" w:hAnsi="Calibri Light"/>
          <w:lang w:val="uk-UA"/>
        </w:rPr>
        <w:t> </w:t>
      </w:r>
      <w:r w:rsidRPr="000115DF">
        <w:rPr>
          <w:rFonts w:ascii="Calibri Light" w:hAnsi="Calibri Light"/>
          <w:lang w:val="en-US"/>
        </w:rPr>
        <w:t>NachDenkSeiten</w:t>
      </w:r>
      <w:r w:rsidRPr="000115DF">
        <w:rPr>
          <w:rFonts w:ascii="Calibri Light" w:hAnsi="Calibri Light"/>
          <w:lang w:val="uk-UA"/>
        </w:rPr>
        <w:t>.</w:t>
      </w:r>
      <w:r w:rsidRPr="000115DF">
        <w:rPr>
          <w:rFonts w:ascii="Calibri Light" w:hAnsi="Calibri Light"/>
          <w:lang w:val="en-US"/>
        </w:rPr>
        <w:t xml:space="preserve"> Diekritische Website</w:t>
      </w:r>
      <w:r w:rsidRPr="000115DF">
        <w:rPr>
          <w:rFonts w:ascii="Calibri Light" w:hAnsi="Calibri Light"/>
          <w:lang w:val="uk-UA"/>
        </w:rPr>
        <w:t>.</w:t>
      </w:r>
      <w:r w:rsidRPr="000115DF">
        <w:rPr>
          <w:rFonts w:ascii="Calibri Light" w:hAnsi="Calibri Light"/>
          <w:lang w:val="en-US"/>
        </w:rPr>
        <w:t xml:space="preserve"> </w:t>
      </w:r>
      <w:r w:rsidRPr="000115DF">
        <w:rPr>
          <w:rFonts w:ascii="Calibri Light" w:hAnsi="Calibri Light" w:cs="Calibri"/>
          <w:lang w:val="uk-UA"/>
        </w:rPr>
        <w:t>–</w:t>
      </w:r>
      <w:r w:rsidRPr="000115DF">
        <w:rPr>
          <w:rFonts w:ascii="Calibri Light" w:hAnsi="Calibri Light"/>
          <w:lang w:val="en-US"/>
        </w:rPr>
        <w:t xml:space="preserve"> Url</w:t>
      </w:r>
      <w:r w:rsidRPr="000115DF">
        <w:rPr>
          <w:rFonts w:ascii="Calibri Light" w:hAnsi="Calibri Light"/>
          <w:lang w:val="uk-UA"/>
        </w:rPr>
        <w:t> </w:t>
      </w:r>
      <w:r w:rsidRPr="000115DF">
        <w:rPr>
          <w:rFonts w:ascii="Calibri Light" w:hAnsi="Calibri Light"/>
          <w:lang w:val="en-US"/>
        </w:rPr>
        <w:t xml:space="preserve">: </w:t>
      </w:r>
      <w:hyperlink r:id="rId89" w:history="1">
        <w:r w:rsidRPr="000115DF">
          <w:rPr>
            <w:rStyle w:val="a5"/>
            <w:rFonts w:ascii="Calibri Light" w:hAnsi="Calibri Light"/>
            <w:color w:val="auto"/>
            <w:u w:val="none"/>
            <w:lang w:val="uk-UA"/>
          </w:rPr>
          <w:t>http://www.nachdenkseiten.de/?p=2081125</w:t>
        </w:r>
      </w:hyperlink>
      <w:hyperlink r:id="rId90" w:history="1">
        <w:r w:rsidRPr="000115DF">
          <w:rPr>
            <w:rStyle w:val="a5"/>
            <w:rFonts w:ascii="Calibri Light" w:hAnsi="Calibri Light"/>
            <w:color w:val="auto"/>
            <w:u w:val="none"/>
            <w:lang w:val="uk-UA"/>
          </w:rPr>
          <w:t>www.nachdenkseiten.de</w:t>
        </w:r>
        <w:r w:rsidRPr="000115DF">
          <w:rPr>
            <w:rStyle w:val="a5"/>
            <w:rFonts w:ascii="Calibri Light" w:hAnsi="Calibri Light"/>
            <w:color w:val="auto"/>
            <w:u w:val="none"/>
            <w:lang w:val="en-US"/>
          </w:rPr>
          <w:t>p=</w:t>
        </w:r>
        <w:r w:rsidRPr="000115DF">
          <w:rPr>
            <w:rStyle w:val="a5"/>
            <w:rFonts w:ascii="Calibri Light" w:hAnsi="Calibri Light"/>
            <w:color w:val="auto"/>
            <w:u w:val="none"/>
            <w:lang w:val="uk-UA"/>
          </w:rPr>
          <w:t>20811</w:t>
        </w:r>
      </w:hyperlink>
    </w:p>
  </w:footnote>
  <w:footnote w:id="303">
    <w:p w:rsidR="00892D9D" w:rsidRPr="00452F34" w:rsidRDefault="00892D9D" w:rsidP="001F7EF1">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cs="Arial"/>
          <w:bCs/>
          <w:lang w:val="fr-FR"/>
        </w:rPr>
        <w:t>Carrière des enseignants des universities</w:t>
      </w:r>
      <w:r w:rsidRPr="000115DF">
        <w:rPr>
          <w:rFonts w:ascii="Calibri Light" w:hAnsi="Calibri Light"/>
          <w:lang w:val="uk-UA"/>
        </w:rPr>
        <w:t xml:space="preserve">. </w:t>
      </w:r>
      <w:r w:rsidRPr="000115DF">
        <w:rPr>
          <w:rFonts w:ascii="Calibri Light" w:hAnsi="Calibri Light"/>
          <w:lang w:val="fr-FR"/>
        </w:rPr>
        <w:t>Url:</w:t>
      </w:r>
      <w:r w:rsidRPr="000115DF">
        <w:rPr>
          <w:rFonts w:ascii="Calibri Light" w:hAnsi="Calibri Light"/>
          <w:lang w:val="uk-UA"/>
        </w:rPr>
        <w:t xml:space="preserve"> </w:t>
      </w:r>
      <w:r w:rsidRPr="00452F34">
        <w:rPr>
          <w:rFonts w:ascii="Calibri Light" w:hAnsi="Calibri Light"/>
          <w:lang w:val="uk-UA"/>
        </w:rPr>
        <w:t>//</w:t>
      </w:r>
      <w:hyperlink r:id="rId91" w:history="1">
        <w:r w:rsidRPr="00452F34">
          <w:rPr>
            <w:rStyle w:val="a5"/>
            <w:rFonts w:ascii="Calibri Light" w:hAnsi="Calibri Light"/>
            <w:color w:val="auto"/>
            <w:u w:val="none"/>
            <w:lang w:val="uk-UA"/>
          </w:rPr>
          <w:t>www.galaxie.enseignementsup</w:t>
        </w:r>
        <w:r>
          <w:rPr>
            <w:rStyle w:val="a5"/>
            <w:rFonts w:ascii="Calibri Light" w:hAnsi="Calibri Light"/>
            <w:color w:val="auto"/>
            <w:u w:val="none"/>
            <w:lang w:val="uk-UA"/>
          </w:rPr>
          <w:t>–</w:t>
        </w:r>
        <w:r w:rsidRPr="00452F34">
          <w:rPr>
            <w:rStyle w:val="a5"/>
            <w:rFonts w:ascii="Calibri Light" w:hAnsi="Calibri Light"/>
            <w:color w:val="auto"/>
            <w:u w:val="none"/>
            <w:lang w:val="uk-UA"/>
          </w:rPr>
          <w:t>recherche.gouv.fr/ensup/pdf/EC_</w:t>
        </w:r>
        <w:r w:rsidRPr="00452F34">
          <w:rPr>
            <w:rStyle w:val="a5"/>
            <w:rFonts w:ascii="Calibri Light" w:hAnsi="Calibri Light"/>
            <w:color w:val="auto"/>
            <w:u w:val="none"/>
            <w:lang w:val="fr-FR"/>
          </w:rPr>
          <w:t xml:space="preserve"> </w:t>
        </w:r>
        <w:r w:rsidRPr="00452F34">
          <w:rPr>
            <w:rStyle w:val="a5"/>
            <w:rFonts w:ascii="Calibri Light" w:hAnsi="Calibri Light"/>
            <w:color w:val="auto"/>
            <w:u w:val="none"/>
            <w:lang w:val="uk-UA"/>
          </w:rPr>
          <w:t>pays_etrangers/OCDE_UE/Suede.pdf</w:t>
        </w:r>
      </w:hyperlink>
      <w:r w:rsidRPr="00452F34">
        <w:rPr>
          <w:rFonts w:ascii="Calibri Light" w:hAnsi="Calibri Light"/>
          <w:lang w:val="uk-UA"/>
        </w:rPr>
        <w:t xml:space="preserve">  </w:t>
      </w:r>
    </w:p>
  </w:footnote>
  <w:footnote w:id="304">
    <w:p w:rsidR="00892D9D" w:rsidRPr="000115DF" w:rsidRDefault="00892D9D" w:rsidP="001F7EF1">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rPr>
        <w:t xml:space="preserve"> </w:t>
      </w:r>
      <w:r w:rsidRPr="000115DF">
        <w:rPr>
          <w:rFonts w:ascii="Calibri Light" w:hAnsi="Calibri Light"/>
          <w:lang w:val="uk-UA"/>
        </w:rPr>
        <w:t> </w:t>
      </w:r>
      <w:r>
        <w:rPr>
          <w:rFonts w:ascii="Calibri Light" w:hAnsi="Calibri Light"/>
          <w:lang w:val="uk-UA"/>
        </w:rPr>
        <w:t>Там само</w:t>
      </w:r>
      <w:r w:rsidRPr="000115DF">
        <w:rPr>
          <w:rFonts w:ascii="Calibri Light" w:hAnsi="Calibri Light"/>
          <w:lang w:val="uk-UA"/>
        </w:rPr>
        <w:t>.</w:t>
      </w:r>
    </w:p>
  </w:footnote>
  <w:footnote w:id="305">
    <w:p w:rsidR="00892D9D" w:rsidRPr="000115DF" w:rsidRDefault="00892D9D" w:rsidP="000115DF">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xml:space="preserve">Методичні рекомендації щодо розробки на основі тарифної системи гнучких систем оплати праці та їх запровадження на підприємствах і в організаціях виробничої сфери /І. Ф. Ломанов, В. В. Кузьменко, С. В. Мельник /ДУ НДІ СТВ / </w:t>
      </w:r>
      <w:r>
        <w:rPr>
          <w:rFonts w:ascii="Calibri Light" w:hAnsi="Calibri Light"/>
          <w:lang w:val="uk-UA"/>
        </w:rPr>
        <w:t>–</w:t>
      </w:r>
      <w:r w:rsidRPr="000115DF">
        <w:rPr>
          <w:rFonts w:ascii="Calibri Light" w:hAnsi="Calibri Light"/>
          <w:lang w:val="uk-UA"/>
        </w:rPr>
        <w:t xml:space="preserve"> К : Вид</w:t>
      </w:r>
      <w:r>
        <w:rPr>
          <w:rFonts w:ascii="Calibri Light" w:hAnsi="Calibri Light"/>
          <w:lang w:val="uk-UA"/>
        </w:rPr>
        <w:t>–</w:t>
      </w:r>
      <w:r w:rsidRPr="000115DF">
        <w:rPr>
          <w:rFonts w:ascii="Calibri Light" w:hAnsi="Calibri Light"/>
          <w:lang w:val="uk-UA"/>
        </w:rPr>
        <w:t>во «Соцінформ», 2011. – 54 с.</w:t>
      </w:r>
    </w:p>
    <w:p w:rsidR="00892D9D" w:rsidRPr="000115DF" w:rsidRDefault="00892D9D" w:rsidP="000115DF">
      <w:pPr>
        <w:pStyle w:val="ab"/>
        <w:spacing w:after="0" w:line="240" w:lineRule="auto"/>
        <w:jc w:val="both"/>
        <w:rPr>
          <w:rFonts w:ascii="Calibri Light" w:hAnsi="Calibri Light"/>
          <w:lang w:val="uk-UA"/>
        </w:rPr>
      </w:pPr>
      <w:r w:rsidRPr="000115DF">
        <w:rPr>
          <w:rFonts w:ascii="Calibri Light" w:hAnsi="Calibri Light"/>
        </w:rPr>
        <w:t xml:space="preserve"> </w:t>
      </w:r>
    </w:p>
  </w:footnote>
  <w:footnote w:id="306">
    <w:p w:rsidR="00892D9D" w:rsidRDefault="00892D9D"/>
    <w:p w:rsidR="00892D9D" w:rsidRPr="000115DF" w:rsidRDefault="00892D9D" w:rsidP="000115DF">
      <w:pPr>
        <w:pStyle w:val="ab"/>
        <w:spacing w:after="0" w:line="240" w:lineRule="auto"/>
        <w:jc w:val="both"/>
        <w:rPr>
          <w:rFonts w:ascii="Calibri Light" w:hAnsi="Calibri Light"/>
          <w:lang w:val="uk-UA"/>
        </w:rPr>
      </w:pPr>
    </w:p>
  </w:footnote>
  <w:footnote w:id="307">
    <w:p w:rsidR="00892D9D" w:rsidRPr="000115DF" w:rsidRDefault="00892D9D" w:rsidP="00E56515">
      <w:pPr>
        <w:pStyle w:val="ab"/>
        <w:spacing w:after="0" w:line="240" w:lineRule="auto"/>
        <w:jc w:val="both"/>
        <w:rPr>
          <w:rFonts w:ascii="Calibri Light" w:hAnsi="Calibri Light"/>
          <w:lang w:val="uk-UA"/>
        </w:rPr>
      </w:pPr>
      <w:r w:rsidRPr="000115DF">
        <w:rPr>
          <w:rStyle w:val="ad"/>
          <w:rFonts w:ascii="Calibri Light" w:hAnsi="Calibri Light"/>
        </w:rPr>
        <w:footnoteRef/>
      </w:r>
      <w:r w:rsidRPr="000115DF">
        <w:rPr>
          <w:rFonts w:ascii="Calibri Light" w:hAnsi="Calibri Light"/>
          <w:lang w:val="uk-UA"/>
        </w:rPr>
        <w:t> Типові методичні рекомендації щодо регулювання розмірів оплати праці керівників, їх заступників та керівників структурних підрозділів підприємств виробничої сфери на основі складності їх праці./ С.В. Мельник, В.В. Кузьменко, І.Ф. Ломанов. ДУ НДІ СТВ. – Луганськ: Вид</w:t>
      </w:r>
      <w:r>
        <w:rPr>
          <w:rFonts w:ascii="Calibri Light" w:hAnsi="Calibri Light"/>
          <w:lang w:val="uk-UA"/>
        </w:rPr>
        <w:t>–</w:t>
      </w:r>
      <w:r w:rsidRPr="000115DF">
        <w:rPr>
          <w:rFonts w:ascii="Calibri Light" w:hAnsi="Calibri Light"/>
          <w:lang w:val="uk-UA"/>
        </w:rPr>
        <w:t>во «Віртуальна реальність», 2011. – 85 с.</w:t>
      </w:r>
    </w:p>
    <w:p w:rsidR="00892D9D" w:rsidRPr="000115DF" w:rsidRDefault="00892D9D" w:rsidP="000115DF">
      <w:pPr>
        <w:pStyle w:val="ab"/>
        <w:spacing w:after="0" w:line="240" w:lineRule="auto"/>
        <w:jc w:val="both"/>
        <w:rPr>
          <w:rFonts w:ascii="Calibri Light" w:hAnsi="Calibri Light"/>
          <w:lang w:val="uk-UA"/>
        </w:rPr>
      </w:pPr>
    </w:p>
  </w:footnote>
  <w:footnote w:id="308">
    <w:p w:rsidR="00892D9D" w:rsidRPr="000115DF" w:rsidRDefault="00892D9D" w:rsidP="00892D9D">
      <w:pPr>
        <w:pStyle w:val="32"/>
        <w:spacing w:after="0"/>
        <w:ind w:left="0"/>
        <w:jc w:val="both"/>
        <w:rPr>
          <w:rFonts w:ascii="Calibri Light" w:hAnsi="Calibri Light"/>
          <w:b/>
          <w:bCs/>
          <w:lang w:val="uk-UA"/>
        </w:rPr>
      </w:pPr>
      <w:r w:rsidRPr="000115DF">
        <w:rPr>
          <w:rStyle w:val="ad"/>
          <w:rFonts w:ascii="Calibri Light" w:hAnsi="Calibri Light"/>
          <w:sz w:val="20"/>
          <w:szCs w:val="20"/>
        </w:rPr>
        <w:footnoteRef/>
      </w:r>
      <w:r w:rsidRPr="000115DF">
        <w:rPr>
          <w:rFonts w:ascii="Calibri Light" w:hAnsi="Calibri Light"/>
          <w:sz w:val="20"/>
          <w:szCs w:val="20"/>
          <w:lang w:val="uk-UA"/>
        </w:rPr>
        <w:t xml:space="preserve"> </w:t>
      </w:r>
      <w:r w:rsidRPr="000115DF">
        <w:rPr>
          <w:rFonts w:ascii="Calibri Light" w:hAnsi="Calibri Light" w:cs="Calibri"/>
          <w:sz w:val="20"/>
          <w:szCs w:val="20"/>
          <w:lang w:val="uk-UA"/>
        </w:rPr>
        <w:t>Рекомендації</w:t>
      </w:r>
      <w:r w:rsidRPr="000115DF">
        <w:rPr>
          <w:rFonts w:ascii="Calibri Light" w:hAnsi="Calibri Light"/>
          <w:sz w:val="20"/>
          <w:szCs w:val="20"/>
          <w:lang w:val="uk-UA"/>
        </w:rPr>
        <w:t xml:space="preserve"> </w:t>
      </w:r>
      <w:r w:rsidRPr="000115DF">
        <w:rPr>
          <w:rFonts w:ascii="Calibri Light" w:hAnsi="Calibri Light" w:cs="Calibri"/>
          <w:bCs/>
          <w:sz w:val="20"/>
          <w:szCs w:val="20"/>
          <w:lang w:val="uk-UA"/>
        </w:rPr>
        <w:t>щодо створення оптимального механізму колективно</w:t>
      </w:r>
      <w:r>
        <w:rPr>
          <w:rFonts w:ascii="Calibri Light" w:hAnsi="Calibri Light" w:cs="Calibri"/>
          <w:bCs/>
          <w:sz w:val="20"/>
          <w:szCs w:val="20"/>
          <w:lang w:val="uk-UA"/>
        </w:rPr>
        <w:t>–</w:t>
      </w:r>
      <w:r w:rsidRPr="000115DF">
        <w:rPr>
          <w:rFonts w:ascii="Calibri Light" w:hAnsi="Calibri Light" w:cs="Calibri"/>
          <w:bCs/>
          <w:sz w:val="20"/>
          <w:szCs w:val="20"/>
          <w:lang w:val="uk-UA"/>
        </w:rPr>
        <w:t>договірного регулювання фондів оплати праці залежно від результатів виробничої та фінансово</w:t>
      </w:r>
      <w:r>
        <w:rPr>
          <w:rFonts w:ascii="Calibri Light" w:hAnsi="Calibri Light" w:cs="Calibri"/>
          <w:bCs/>
          <w:sz w:val="20"/>
          <w:szCs w:val="20"/>
          <w:lang w:val="uk-UA"/>
        </w:rPr>
        <w:t>–</w:t>
      </w:r>
      <w:r w:rsidRPr="000115DF">
        <w:rPr>
          <w:rFonts w:ascii="Calibri Light" w:hAnsi="Calibri Light" w:cs="Calibri"/>
          <w:bCs/>
          <w:sz w:val="20"/>
          <w:szCs w:val="20"/>
          <w:lang w:val="uk-UA"/>
        </w:rPr>
        <w:t>господарської діяльності підприємства (проект). – Звіт про НДР «Розробка рекомендацій щодо створення оптимального механізму колективно</w:t>
      </w:r>
      <w:r>
        <w:rPr>
          <w:rFonts w:ascii="Calibri Light" w:hAnsi="Calibri Light" w:cs="Calibri"/>
          <w:bCs/>
          <w:sz w:val="20"/>
          <w:szCs w:val="20"/>
          <w:lang w:val="uk-UA"/>
        </w:rPr>
        <w:t>–</w:t>
      </w:r>
      <w:r w:rsidRPr="000115DF">
        <w:rPr>
          <w:rFonts w:ascii="Calibri Light" w:hAnsi="Calibri Light" w:cs="Calibri"/>
          <w:bCs/>
          <w:sz w:val="20"/>
          <w:szCs w:val="20"/>
          <w:lang w:val="uk-UA"/>
        </w:rPr>
        <w:t>договірного регулювання фондів оплати праці залежно від результатів виробничої та фінансово</w:t>
      </w:r>
      <w:r>
        <w:rPr>
          <w:rFonts w:ascii="Calibri Light" w:hAnsi="Calibri Light" w:cs="Calibri"/>
          <w:bCs/>
          <w:sz w:val="20"/>
          <w:szCs w:val="20"/>
          <w:lang w:val="uk-UA"/>
        </w:rPr>
        <w:t>–</w:t>
      </w:r>
      <w:r w:rsidRPr="000115DF">
        <w:rPr>
          <w:rFonts w:ascii="Calibri Light" w:hAnsi="Calibri Light" w:cs="Calibri"/>
          <w:bCs/>
          <w:sz w:val="20"/>
          <w:szCs w:val="20"/>
          <w:lang w:val="uk-UA"/>
        </w:rPr>
        <w:t xml:space="preserve">господарської діяльності підприємства», УДК 331.2:331.106.24, №  0104U005215, ДУ НДІ СТВ (І.Ф.Ломанов, С.В.Мельник та інші). </w:t>
      </w:r>
      <w:r>
        <w:rPr>
          <w:rFonts w:ascii="Calibri Light" w:hAnsi="Calibri Light" w:cs="Calibri"/>
          <w:bCs/>
          <w:sz w:val="20"/>
          <w:szCs w:val="20"/>
          <w:lang w:val="uk-UA"/>
        </w:rPr>
        <w:t>–</w:t>
      </w:r>
      <w:r w:rsidRPr="000115DF">
        <w:rPr>
          <w:rFonts w:ascii="Calibri Light" w:hAnsi="Calibri Light" w:cs="Calibri"/>
          <w:bCs/>
          <w:sz w:val="20"/>
          <w:szCs w:val="20"/>
          <w:lang w:val="uk-UA"/>
        </w:rPr>
        <w:t xml:space="preserve"> Луганськ, 2004. 35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1069"/>
        </w:tabs>
        <w:ind w:left="1069" w:hanging="360"/>
      </w:pPr>
      <w:rPr>
        <w:rFonts w:ascii="Times New Roman" w:hAnsi="Times New Roman" w:cs="Times New Roman"/>
      </w:rPr>
    </w:lvl>
  </w:abstractNum>
  <w:abstractNum w:abstractNumId="1" w15:restartNumberingAfterBreak="0">
    <w:nsid w:val="052D3FF7"/>
    <w:multiLevelType w:val="hybridMultilevel"/>
    <w:tmpl w:val="68DC5512"/>
    <w:lvl w:ilvl="0" w:tplc="0422000F">
      <w:start w:val="1"/>
      <w:numFmt w:val="decimal"/>
      <w:lvlText w:val="%1."/>
      <w:lvlJc w:val="left"/>
      <w:pPr>
        <w:ind w:left="725"/>
      </w:pPr>
      <w:rPr>
        <w:rFonts w:hint="default"/>
        <w:b w:val="0"/>
        <w:i w:val="0"/>
        <w:strike w:val="0"/>
        <w:dstrike w:val="0"/>
        <w:color w:val="181717"/>
        <w:sz w:val="24"/>
        <w:szCs w:val="24"/>
        <w:u w:val="none" w:color="000000"/>
        <w:bdr w:val="none" w:sz="0" w:space="0" w:color="auto"/>
        <w:shd w:val="clear" w:color="auto" w:fill="auto"/>
        <w:vertAlign w:val="baseline"/>
      </w:rPr>
    </w:lvl>
    <w:lvl w:ilvl="1" w:tplc="BA8032CA">
      <w:start w:val="1"/>
      <w:numFmt w:val="lowerLetter"/>
      <w:lvlText w:val="%2"/>
      <w:lvlJc w:val="left"/>
      <w:pPr>
        <w:ind w:left="1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F2229DC4">
      <w:start w:val="1"/>
      <w:numFmt w:val="lowerRoman"/>
      <w:lvlText w:val="%3"/>
      <w:lvlJc w:val="left"/>
      <w:pPr>
        <w:ind w:left="2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D570A606">
      <w:start w:val="1"/>
      <w:numFmt w:val="decimal"/>
      <w:lvlText w:val="%4"/>
      <w:lvlJc w:val="left"/>
      <w:pPr>
        <w:ind w:left="3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846B6CE">
      <w:start w:val="1"/>
      <w:numFmt w:val="lowerLetter"/>
      <w:lvlText w:val="%5"/>
      <w:lvlJc w:val="left"/>
      <w:pPr>
        <w:ind w:left="39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4B65356">
      <w:start w:val="1"/>
      <w:numFmt w:val="lowerRoman"/>
      <w:lvlText w:val="%6"/>
      <w:lvlJc w:val="left"/>
      <w:pPr>
        <w:ind w:left="46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67DA8A4A">
      <w:start w:val="1"/>
      <w:numFmt w:val="decimal"/>
      <w:lvlText w:val="%7"/>
      <w:lvlJc w:val="left"/>
      <w:pPr>
        <w:ind w:left="53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DC64434">
      <w:start w:val="1"/>
      <w:numFmt w:val="lowerLetter"/>
      <w:lvlText w:val="%8"/>
      <w:lvlJc w:val="left"/>
      <w:pPr>
        <w:ind w:left="6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0AFCB21C">
      <w:start w:val="1"/>
      <w:numFmt w:val="lowerRoman"/>
      <w:lvlText w:val="%9"/>
      <w:lvlJc w:val="left"/>
      <w:pPr>
        <w:ind w:left="6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06F51BFF"/>
    <w:multiLevelType w:val="hybridMultilevel"/>
    <w:tmpl w:val="8E62B23E"/>
    <w:lvl w:ilvl="0" w:tplc="145457F2">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71E298A"/>
    <w:multiLevelType w:val="hybridMultilevel"/>
    <w:tmpl w:val="B7FCF1DE"/>
    <w:lvl w:ilvl="0" w:tplc="2F4CD7B4">
      <w:numFmt w:val="bullet"/>
      <w:lvlText w:val="-"/>
      <w:lvlJc w:val="left"/>
      <w:pPr>
        <w:tabs>
          <w:tab w:val="num" w:pos="1778"/>
        </w:tabs>
        <w:ind w:left="1418" w:firstLine="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9733E19"/>
    <w:multiLevelType w:val="hybridMultilevel"/>
    <w:tmpl w:val="C2EC8756"/>
    <w:lvl w:ilvl="0" w:tplc="43AA5D7C">
      <w:start w:val="2"/>
      <w:numFmt w:val="bullet"/>
      <w:lvlText w:val="-"/>
      <w:lvlJc w:val="left"/>
      <w:pPr>
        <w:tabs>
          <w:tab w:val="num" w:pos="1781"/>
        </w:tabs>
        <w:ind w:left="1781" w:hanging="341"/>
      </w:pPr>
      <w:rPr>
        <w:rFonts w:ascii="Times New Roman" w:eastAsia="Times New Roman" w:hAnsi="Times New Roman" w:cs="Times New Roman" w:hint="default"/>
        <w:sz w:val="24"/>
        <w:szCs w:val="24"/>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EB60626"/>
    <w:multiLevelType w:val="hybridMultilevel"/>
    <w:tmpl w:val="8CCCDF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F462910"/>
    <w:multiLevelType w:val="hybridMultilevel"/>
    <w:tmpl w:val="075A5F16"/>
    <w:lvl w:ilvl="0" w:tplc="089231F6">
      <w:start w:val="2"/>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44B287F"/>
    <w:multiLevelType w:val="hybridMultilevel"/>
    <w:tmpl w:val="A3986B5A"/>
    <w:lvl w:ilvl="0" w:tplc="145457F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4622625"/>
    <w:multiLevelType w:val="hybridMultilevel"/>
    <w:tmpl w:val="11AC7B08"/>
    <w:lvl w:ilvl="0" w:tplc="145457F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17BA6813"/>
    <w:multiLevelType w:val="hybridMultilevel"/>
    <w:tmpl w:val="18B6586A"/>
    <w:lvl w:ilvl="0" w:tplc="43AA5D7C">
      <w:start w:val="2"/>
      <w:numFmt w:val="bullet"/>
      <w:lvlText w:val="-"/>
      <w:lvlJc w:val="left"/>
      <w:pPr>
        <w:ind w:left="1854" w:hanging="360"/>
      </w:pPr>
      <w:rPr>
        <w:rFonts w:ascii="Times New Roman" w:eastAsia="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15:restartNumberingAfterBreak="0">
    <w:nsid w:val="1818769B"/>
    <w:multiLevelType w:val="hybridMultilevel"/>
    <w:tmpl w:val="E7FA04CA"/>
    <w:lvl w:ilvl="0" w:tplc="145457F2">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1D335AB5"/>
    <w:multiLevelType w:val="multilevel"/>
    <w:tmpl w:val="7898F69A"/>
    <w:lvl w:ilvl="0">
      <w:start w:val="1"/>
      <w:numFmt w:val="decimal"/>
      <w:lvlText w:val="%1."/>
      <w:lvlJc w:val="left"/>
      <w:pPr>
        <w:ind w:left="90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12" w15:restartNumberingAfterBreak="0">
    <w:nsid w:val="29AE33CB"/>
    <w:multiLevelType w:val="hybridMultilevel"/>
    <w:tmpl w:val="3E1037A6"/>
    <w:lvl w:ilvl="0" w:tplc="4FF608A0">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A152529"/>
    <w:multiLevelType w:val="hybridMultilevel"/>
    <w:tmpl w:val="8EA01C36"/>
    <w:lvl w:ilvl="0" w:tplc="145457F2">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30003D5B"/>
    <w:multiLevelType w:val="hybridMultilevel"/>
    <w:tmpl w:val="0A024AF8"/>
    <w:lvl w:ilvl="0" w:tplc="CE9A7C52">
      <w:numFmt w:val="bullet"/>
      <w:lvlText w:val="-"/>
      <w:lvlJc w:val="left"/>
      <w:pPr>
        <w:ind w:left="2007" w:hanging="360"/>
      </w:pPr>
      <w:rPr>
        <w:rFonts w:ascii="Times New Roman" w:eastAsia="Times New Roman" w:hAnsi="Times New Roman" w:cs="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5" w15:restartNumberingAfterBreak="0">
    <w:nsid w:val="30A14C09"/>
    <w:multiLevelType w:val="hybridMultilevel"/>
    <w:tmpl w:val="739E0F78"/>
    <w:lvl w:ilvl="0" w:tplc="2F4CD7B4">
      <w:numFmt w:val="bullet"/>
      <w:lvlText w:val="-"/>
      <w:lvlJc w:val="left"/>
      <w:pPr>
        <w:tabs>
          <w:tab w:val="num" w:pos="1778"/>
        </w:tabs>
        <w:ind w:left="1418" w:firstLine="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0D80EB8"/>
    <w:multiLevelType w:val="hybridMultilevel"/>
    <w:tmpl w:val="A4ACEB76"/>
    <w:lvl w:ilvl="0" w:tplc="145457F2">
      <w:start w:val="1"/>
      <w:numFmt w:val="bullet"/>
      <w:lvlText w:val=""/>
      <w:lvlJc w:val="left"/>
      <w:pPr>
        <w:ind w:left="1287" w:hanging="360"/>
      </w:pPr>
      <w:rPr>
        <w:rFonts w:ascii="Symbol" w:hAnsi="Symbol" w:hint="default"/>
      </w:rPr>
    </w:lvl>
    <w:lvl w:ilvl="1" w:tplc="145457F2">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340E448C"/>
    <w:multiLevelType w:val="hybridMultilevel"/>
    <w:tmpl w:val="35AA40F6"/>
    <w:lvl w:ilvl="0" w:tplc="8BD4CC82">
      <w:numFmt w:val="bullet"/>
      <w:lvlText w:val="-"/>
      <w:lvlJc w:val="left"/>
      <w:pPr>
        <w:ind w:left="1080" w:hanging="360"/>
      </w:pPr>
      <w:rPr>
        <w:rFonts w:ascii="Calibri" w:eastAsia="Calibr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35B22ED2"/>
    <w:multiLevelType w:val="hybridMultilevel"/>
    <w:tmpl w:val="BD3648F0"/>
    <w:lvl w:ilvl="0" w:tplc="2F4CD7B4">
      <w:numFmt w:val="bullet"/>
      <w:lvlText w:val="-"/>
      <w:lvlJc w:val="left"/>
      <w:pPr>
        <w:tabs>
          <w:tab w:val="num" w:pos="1778"/>
        </w:tabs>
        <w:ind w:left="1418" w:firstLine="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361A42EF"/>
    <w:multiLevelType w:val="hybridMultilevel"/>
    <w:tmpl w:val="006C8948"/>
    <w:lvl w:ilvl="0" w:tplc="145457F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3647079C"/>
    <w:multiLevelType w:val="hybridMultilevel"/>
    <w:tmpl w:val="FF6EDCF8"/>
    <w:lvl w:ilvl="0" w:tplc="50EA948E">
      <w:start w:val="1"/>
      <w:numFmt w:val="bullet"/>
      <w:lvlText w:val="•"/>
      <w:lvlJc w:val="left"/>
      <w:pPr>
        <w:tabs>
          <w:tab w:val="num" w:pos="1781"/>
        </w:tabs>
        <w:ind w:left="1781" w:hanging="341"/>
      </w:pPr>
      <w:rPr>
        <w:rFonts w:ascii="Times New Roman" w:eastAsia="Times New Roman" w:hAnsi="Times New Roman" w:cs="Times New Roman" w:hint="default"/>
        <w:b w:val="0"/>
        <w:i w:val="0"/>
        <w:strike w:val="0"/>
        <w:dstrike w:val="0"/>
        <w:color w:val="181717"/>
        <w:sz w:val="24"/>
        <w:szCs w:val="24"/>
        <w:u w:val="none" w:color="000000"/>
        <w:bdr w:val="none" w:sz="0" w:space="0" w:color="auto"/>
        <w:shd w:val="clear" w:color="auto" w:fill="auto"/>
        <w:vertAlign w:val="baseline"/>
      </w:rPr>
    </w:lvl>
    <w:lvl w:ilvl="1" w:tplc="100E539E">
      <w:numFmt w:val="bullet"/>
      <w:lvlText w:val="-"/>
      <w:lvlJc w:val="left"/>
      <w:pPr>
        <w:tabs>
          <w:tab w:val="num" w:pos="2700"/>
        </w:tabs>
        <w:ind w:left="2700" w:hanging="900"/>
      </w:pPr>
      <w:rPr>
        <w:rFonts w:ascii="Times New Roman" w:eastAsia="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657590B"/>
    <w:multiLevelType w:val="hybridMultilevel"/>
    <w:tmpl w:val="69DED09E"/>
    <w:lvl w:ilvl="0" w:tplc="CE9A7C5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FB090D"/>
    <w:multiLevelType w:val="hybridMultilevel"/>
    <w:tmpl w:val="EB5CE2A0"/>
    <w:lvl w:ilvl="0" w:tplc="145457F2">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41E9425D"/>
    <w:multiLevelType w:val="hybridMultilevel"/>
    <w:tmpl w:val="40A2F522"/>
    <w:lvl w:ilvl="0" w:tplc="145457F2">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4" w15:restartNumberingAfterBreak="0">
    <w:nsid w:val="456F6C4E"/>
    <w:multiLevelType w:val="hybridMultilevel"/>
    <w:tmpl w:val="6608AC9C"/>
    <w:lvl w:ilvl="0" w:tplc="145457F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4AC47663"/>
    <w:multiLevelType w:val="hybridMultilevel"/>
    <w:tmpl w:val="28EE9E9C"/>
    <w:lvl w:ilvl="0" w:tplc="145457F2">
      <w:start w:val="1"/>
      <w:numFmt w:val="bullet"/>
      <w:lvlText w:val=""/>
      <w:lvlJc w:val="left"/>
      <w:pPr>
        <w:ind w:left="1429" w:hanging="360"/>
      </w:pPr>
      <w:rPr>
        <w:rFonts w:ascii="Symbol" w:hAnsi="Symbol" w:hint="default"/>
      </w:rPr>
    </w:lvl>
    <w:lvl w:ilvl="1" w:tplc="145457F2">
      <w:start w:val="1"/>
      <w:numFmt w:val="bullet"/>
      <w:lvlText w:val=""/>
      <w:lvlJc w:val="left"/>
      <w:pPr>
        <w:ind w:left="2149" w:hanging="360"/>
      </w:pPr>
      <w:rPr>
        <w:rFonts w:ascii="Symbol" w:hAnsi="Symbol"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15:restartNumberingAfterBreak="0">
    <w:nsid w:val="4FE95FD7"/>
    <w:multiLevelType w:val="hybridMultilevel"/>
    <w:tmpl w:val="272E946E"/>
    <w:lvl w:ilvl="0" w:tplc="2F4CD7B4">
      <w:numFmt w:val="bullet"/>
      <w:lvlText w:val="-"/>
      <w:lvlJc w:val="left"/>
      <w:pPr>
        <w:tabs>
          <w:tab w:val="num" w:pos="1778"/>
        </w:tabs>
        <w:ind w:left="1418" w:firstLine="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3482C0E"/>
    <w:multiLevelType w:val="hybridMultilevel"/>
    <w:tmpl w:val="23141CC2"/>
    <w:lvl w:ilvl="0" w:tplc="87148400">
      <w:start w:val="1"/>
      <w:numFmt w:val="decimal"/>
      <w:lvlText w:val="%1."/>
      <w:lvlJc w:val="left"/>
      <w:pPr>
        <w:ind w:left="1211"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B07683C"/>
    <w:multiLevelType w:val="hybridMultilevel"/>
    <w:tmpl w:val="03088EEE"/>
    <w:lvl w:ilvl="0" w:tplc="145457F2">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5EF17B7D"/>
    <w:multiLevelType w:val="hybridMultilevel"/>
    <w:tmpl w:val="45FE8348"/>
    <w:lvl w:ilvl="0" w:tplc="1B527DA2">
      <w:start w:val="1"/>
      <w:numFmt w:val="bullet"/>
      <w:lvlText w:val="-"/>
      <w:lvlJc w:val="left"/>
      <w:pPr>
        <w:ind w:left="1353" w:hanging="360"/>
      </w:pPr>
      <w:rPr>
        <w:rFonts w:ascii="Times New Roman" w:eastAsia="Calibri"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30" w15:restartNumberingAfterBreak="0">
    <w:nsid w:val="60DE71F9"/>
    <w:multiLevelType w:val="hybridMultilevel"/>
    <w:tmpl w:val="57FA9D38"/>
    <w:lvl w:ilvl="0" w:tplc="145457F2">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15:restartNumberingAfterBreak="0">
    <w:nsid w:val="65332CB1"/>
    <w:multiLevelType w:val="hybridMultilevel"/>
    <w:tmpl w:val="9ABEEC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FD7027"/>
    <w:multiLevelType w:val="hybridMultilevel"/>
    <w:tmpl w:val="9274EEFE"/>
    <w:lvl w:ilvl="0" w:tplc="1B527DA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2A268B"/>
    <w:multiLevelType w:val="hybridMultilevel"/>
    <w:tmpl w:val="BAA4C5D0"/>
    <w:lvl w:ilvl="0" w:tplc="145457F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15:restartNumberingAfterBreak="0">
    <w:nsid w:val="6BD04EEA"/>
    <w:multiLevelType w:val="hybridMultilevel"/>
    <w:tmpl w:val="50BED756"/>
    <w:lvl w:ilvl="0" w:tplc="145457F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15:restartNumberingAfterBreak="0">
    <w:nsid w:val="6F4A2AC0"/>
    <w:multiLevelType w:val="hybridMultilevel"/>
    <w:tmpl w:val="6AD60270"/>
    <w:lvl w:ilvl="0" w:tplc="7A2C5AC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15:restartNumberingAfterBreak="0">
    <w:nsid w:val="707036BD"/>
    <w:multiLevelType w:val="hybridMultilevel"/>
    <w:tmpl w:val="603C4840"/>
    <w:lvl w:ilvl="0" w:tplc="145457F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7" w15:restartNumberingAfterBreak="0">
    <w:nsid w:val="70D903BF"/>
    <w:multiLevelType w:val="hybridMultilevel"/>
    <w:tmpl w:val="D9308778"/>
    <w:lvl w:ilvl="0" w:tplc="2F4CD7B4">
      <w:numFmt w:val="bullet"/>
      <w:lvlText w:val="-"/>
      <w:lvlJc w:val="left"/>
      <w:pPr>
        <w:tabs>
          <w:tab w:val="num" w:pos="1778"/>
        </w:tabs>
        <w:ind w:left="1418" w:firstLine="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74694366"/>
    <w:multiLevelType w:val="hybridMultilevel"/>
    <w:tmpl w:val="E30E470E"/>
    <w:lvl w:ilvl="0" w:tplc="1B527DA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9D0CC1"/>
    <w:multiLevelType w:val="hybridMultilevel"/>
    <w:tmpl w:val="297826EE"/>
    <w:lvl w:ilvl="0" w:tplc="E76E0CB8">
      <w:numFmt w:val="bullet"/>
      <w:lvlText w:val="-"/>
      <w:lvlJc w:val="left"/>
      <w:pPr>
        <w:ind w:left="1080" w:hanging="360"/>
      </w:pPr>
      <w:rPr>
        <w:rFonts w:ascii="Calibri" w:eastAsia="Calibr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0" w15:restartNumberingAfterBreak="0">
    <w:nsid w:val="75365F49"/>
    <w:multiLevelType w:val="hybridMultilevel"/>
    <w:tmpl w:val="96D4E56E"/>
    <w:lvl w:ilvl="0" w:tplc="145457F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66C60B2"/>
    <w:multiLevelType w:val="hybridMultilevel"/>
    <w:tmpl w:val="BA96A0EA"/>
    <w:lvl w:ilvl="0" w:tplc="2F4CD7B4">
      <w:numFmt w:val="bullet"/>
      <w:lvlText w:val="-"/>
      <w:lvlJc w:val="left"/>
      <w:pPr>
        <w:tabs>
          <w:tab w:val="num" w:pos="1778"/>
        </w:tabs>
        <w:ind w:left="1418" w:firstLine="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7A70E0E"/>
    <w:multiLevelType w:val="hybridMultilevel"/>
    <w:tmpl w:val="B052BF5E"/>
    <w:lvl w:ilvl="0" w:tplc="145457F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9340DE2"/>
    <w:multiLevelType w:val="hybridMultilevel"/>
    <w:tmpl w:val="89F29A0E"/>
    <w:lvl w:ilvl="0" w:tplc="145457F2">
      <w:start w:val="1"/>
      <w:numFmt w:val="bullet"/>
      <w:lvlText w:val=""/>
      <w:lvlJc w:val="left"/>
      <w:pPr>
        <w:ind w:left="2421" w:hanging="360"/>
      </w:pPr>
      <w:rPr>
        <w:rFonts w:ascii="Symbol" w:hAnsi="Symbol" w:hint="default"/>
      </w:rPr>
    </w:lvl>
    <w:lvl w:ilvl="1" w:tplc="04220003" w:tentative="1">
      <w:start w:val="1"/>
      <w:numFmt w:val="bullet"/>
      <w:lvlText w:val="o"/>
      <w:lvlJc w:val="left"/>
      <w:pPr>
        <w:ind w:left="3141" w:hanging="360"/>
      </w:pPr>
      <w:rPr>
        <w:rFonts w:ascii="Courier New" w:hAnsi="Courier New" w:hint="default"/>
      </w:rPr>
    </w:lvl>
    <w:lvl w:ilvl="2" w:tplc="04220005" w:tentative="1">
      <w:start w:val="1"/>
      <w:numFmt w:val="bullet"/>
      <w:lvlText w:val=""/>
      <w:lvlJc w:val="left"/>
      <w:pPr>
        <w:ind w:left="3861" w:hanging="360"/>
      </w:pPr>
      <w:rPr>
        <w:rFonts w:ascii="Wingdings" w:hAnsi="Wingdings" w:hint="default"/>
      </w:rPr>
    </w:lvl>
    <w:lvl w:ilvl="3" w:tplc="04220001" w:tentative="1">
      <w:start w:val="1"/>
      <w:numFmt w:val="bullet"/>
      <w:lvlText w:val=""/>
      <w:lvlJc w:val="left"/>
      <w:pPr>
        <w:ind w:left="4581" w:hanging="360"/>
      </w:pPr>
      <w:rPr>
        <w:rFonts w:ascii="Symbol" w:hAnsi="Symbol" w:hint="default"/>
      </w:rPr>
    </w:lvl>
    <w:lvl w:ilvl="4" w:tplc="04220003" w:tentative="1">
      <w:start w:val="1"/>
      <w:numFmt w:val="bullet"/>
      <w:lvlText w:val="o"/>
      <w:lvlJc w:val="left"/>
      <w:pPr>
        <w:ind w:left="5301" w:hanging="360"/>
      </w:pPr>
      <w:rPr>
        <w:rFonts w:ascii="Courier New" w:hAnsi="Courier New" w:hint="default"/>
      </w:rPr>
    </w:lvl>
    <w:lvl w:ilvl="5" w:tplc="04220005" w:tentative="1">
      <w:start w:val="1"/>
      <w:numFmt w:val="bullet"/>
      <w:lvlText w:val=""/>
      <w:lvlJc w:val="left"/>
      <w:pPr>
        <w:ind w:left="6021" w:hanging="360"/>
      </w:pPr>
      <w:rPr>
        <w:rFonts w:ascii="Wingdings" w:hAnsi="Wingdings" w:hint="default"/>
      </w:rPr>
    </w:lvl>
    <w:lvl w:ilvl="6" w:tplc="04220001" w:tentative="1">
      <w:start w:val="1"/>
      <w:numFmt w:val="bullet"/>
      <w:lvlText w:val=""/>
      <w:lvlJc w:val="left"/>
      <w:pPr>
        <w:ind w:left="6741" w:hanging="360"/>
      </w:pPr>
      <w:rPr>
        <w:rFonts w:ascii="Symbol" w:hAnsi="Symbol" w:hint="default"/>
      </w:rPr>
    </w:lvl>
    <w:lvl w:ilvl="7" w:tplc="04220003" w:tentative="1">
      <w:start w:val="1"/>
      <w:numFmt w:val="bullet"/>
      <w:lvlText w:val="o"/>
      <w:lvlJc w:val="left"/>
      <w:pPr>
        <w:ind w:left="7461" w:hanging="360"/>
      </w:pPr>
      <w:rPr>
        <w:rFonts w:ascii="Courier New" w:hAnsi="Courier New" w:hint="default"/>
      </w:rPr>
    </w:lvl>
    <w:lvl w:ilvl="8" w:tplc="04220005" w:tentative="1">
      <w:start w:val="1"/>
      <w:numFmt w:val="bullet"/>
      <w:lvlText w:val=""/>
      <w:lvlJc w:val="left"/>
      <w:pPr>
        <w:ind w:left="8181" w:hanging="360"/>
      </w:pPr>
      <w:rPr>
        <w:rFonts w:ascii="Wingdings" w:hAnsi="Wingdings" w:hint="default"/>
      </w:rPr>
    </w:lvl>
  </w:abstractNum>
  <w:abstractNum w:abstractNumId="44" w15:restartNumberingAfterBreak="0">
    <w:nsid w:val="796451E2"/>
    <w:multiLevelType w:val="hybridMultilevel"/>
    <w:tmpl w:val="81FAC5DE"/>
    <w:lvl w:ilvl="0" w:tplc="145457F2">
      <w:start w:val="1"/>
      <w:numFmt w:val="bullet"/>
      <w:lvlText w:val=""/>
      <w:lvlJc w:val="left"/>
      <w:pPr>
        <w:ind w:left="1429" w:hanging="360"/>
      </w:pPr>
      <w:rPr>
        <w:rFonts w:ascii="Symbol" w:hAnsi="Symbol" w:hint="default"/>
      </w:rPr>
    </w:lvl>
    <w:lvl w:ilvl="1" w:tplc="90161AE2">
      <w:numFmt w:val="bullet"/>
      <w:lvlText w:val="–"/>
      <w:lvlJc w:val="left"/>
      <w:pPr>
        <w:ind w:left="2149" w:hanging="360"/>
      </w:pPr>
      <w:rPr>
        <w:rFonts w:ascii="Calibri Light" w:eastAsia="Calibri" w:hAnsi="Calibri Light" w:cs="Calibri Light"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5" w15:restartNumberingAfterBreak="0">
    <w:nsid w:val="7F1D5D6E"/>
    <w:multiLevelType w:val="hybridMultilevel"/>
    <w:tmpl w:val="5F407710"/>
    <w:lvl w:ilvl="0" w:tplc="468A98CE">
      <w:start w:val="1"/>
      <w:numFmt w:val="decimal"/>
      <w:lvlText w:val="%1)"/>
      <w:lvlJc w:val="left"/>
      <w:pPr>
        <w:tabs>
          <w:tab w:val="num" w:pos="1781"/>
        </w:tabs>
        <w:ind w:left="1781" w:hanging="341"/>
      </w:pPr>
      <w:rPr>
        <w:rFonts w:hint="default"/>
        <w:b w:val="0"/>
        <w:i w:val="0"/>
        <w:strike w:val="0"/>
        <w:dstrike w:val="0"/>
        <w:color w:val="181717"/>
        <w:sz w:val="22"/>
        <w:szCs w:val="22"/>
        <w:u w:val="none" w:color="000000"/>
        <w:bdr w:val="none" w:sz="0" w:space="0" w:color="auto"/>
        <w:shd w:val="clear" w:color="auto" w:fill="auto"/>
        <w:vertAlign w:val="baseline"/>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1"/>
  </w:num>
  <w:num w:numId="2">
    <w:abstractNumId w:val="39"/>
  </w:num>
  <w:num w:numId="3">
    <w:abstractNumId w:val="29"/>
  </w:num>
  <w:num w:numId="4">
    <w:abstractNumId w:val="5"/>
  </w:num>
  <w:num w:numId="5">
    <w:abstractNumId w:val="12"/>
  </w:num>
  <w:num w:numId="6">
    <w:abstractNumId w:val="35"/>
  </w:num>
  <w:num w:numId="7">
    <w:abstractNumId w:val="17"/>
  </w:num>
  <w:num w:numId="8">
    <w:abstractNumId w:val="32"/>
  </w:num>
  <w:num w:numId="9">
    <w:abstractNumId w:val="14"/>
  </w:num>
  <w:num w:numId="10">
    <w:abstractNumId w:val="21"/>
  </w:num>
  <w:num w:numId="11">
    <w:abstractNumId w:val="38"/>
  </w:num>
  <w:num w:numId="12">
    <w:abstractNumId w:val="6"/>
  </w:num>
  <w:num w:numId="13">
    <w:abstractNumId w:val="9"/>
  </w:num>
  <w:num w:numId="14">
    <w:abstractNumId w:val="4"/>
  </w:num>
  <w:num w:numId="15">
    <w:abstractNumId w:val="20"/>
  </w:num>
  <w:num w:numId="16">
    <w:abstractNumId w:val="0"/>
  </w:num>
  <w:num w:numId="17">
    <w:abstractNumId w:val="45"/>
  </w:num>
  <w:num w:numId="18">
    <w:abstractNumId w:val="41"/>
  </w:num>
  <w:num w:numId="19">
    <w:abstractNumId w:val="26"/>
  </w:num>
  <w:num w:numId="20">
    <w:abstractNumId w:val="3"/>
  </w:num>
  <w:num w:numId="21">
    <w:abstractNumId w:val="18"/>
  </w:num>
  <w:num w:numId="22">
    <w:abstractNumId w:val="15"/>
  </w:num>
  <w:num w:numId="23">
    <w:abstractNumId w:val="37"/>
  </w:num>
  <w:num w:numId="24">
    <w:abstractNumId w:val="27"/>
  </w:num>
  <w:num w:numId="25">
    <w:abstractNumId w:val="11"/>
  </w:num>
  <w:num w:numId="26">
    <w:abstractNumId w:val="7"/>
  </w:num>
  <w:num w:numId="27">
    <w:abstractNumId w:val="19"/>
  </w:num>
  <w:num w:numId="28">
    <w:abstractNumId w:val="2"/>
  </w:num>
  <w:num w:numId="29">
    <w:abstractNumId w:val="33"/>
  </w:num>
  <w:num w:numId="30">
    <w:abstractNumId w:val="44"/>
  </w:num>
  <w:num w:numId="31">
    <w:abstractNumId w:val="34"/>
  </w:num>
  <w:num w:numId="32">
    <w:abstractNumId w:val="25"/>
  </w:num>
  <w:num w:numId="33">
    <w:abstractNumId w:val="40"/>
  </w:num>
  <w:num w:numId="34">
    <w:abstractNumId w:val="8"/>
  </w:num>
  <w:num w:numId="35">
    <w:abstractNumId w:val="24"/>
  </w:num>
  <w:num w:numId="36">
    <w:abstractNumId w:val="43"/>
  </w:num>
  <w:num w:numId="37">
    <w:abstractNumId w:val="22"/>
  </w:num>
  <w:num w:numId="38">
    <w:abstractNumId w:val="16"/>
  </w:num>
  <w:num w:numId="39">
    <w:abstractNumId w:val="28"/>
  </w:num>
  <w:num w:numId="40">
    <w:abstractNumId w:val="13"/>
  </w:num>
  <w:num w:numId="41">
    <w:abstractNumId w:val="10"/>
  </w:num>
  <w:num w:numId="42">
    <w:abstractNumId w:val="23"/>
  </w:num>
  <w:num w:numId="43">
    <w:abstractNumId w:val="1"/>
  </w:num>
  <w:num w:numId="44">
    <w:abstractNumId w:val="30"/>
  </w:num>
  <w:num w:numId="45">
    <w:abstractNumId w:val="36"/>
  </w:num>
  <w:num w:numId="46">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9B3"/>
    <w:rsid w:val="00002EC4"/>
    <w:rsid w:val="000108BE"/>
    <w:rsid w:val="000115DF"/>
    <w:rsid w:val="0001481E"/>
    <w:rsid w:val="000148AC"/>
    <w:rsid w:val="00016306"/>
    <w:rsid w:val="0002274A"/>
    <w:rsid w:val="000237D2"/>
    <w:rsid w:val="0003121A"/>
    <w:rsid w:val="000474B8"/>
    <w:rsid w:val="000509D1"/>
    <w:rsid w:val="000560EB"/>
    <w:rsid w:val="000666EC"/>
    <w:rsid w:val="00067613"/>
    <w:rsid w:val="0006782F"/>
    <w:rsid w:val="00071F10"/>
    <w:rsid w:val="00073AB6"/>
    <w:rsid w:val="00074BAD"/>
    <w:rsid w:val="00077851"/>
    <w:rsid w:val="000801E2"/>
    <w:rsid w:val="00086BCD"/>
    <w:rsid w:val="000A1316"/>
    <w:rsid w:val="000A27AD"/>
    <w:rsid w:val="000A323F"/>
    <w:rsid w:val="000B0817"/>
    <w:rsid w:val="000B0DE7"/>
    <w:rsid w:val="000B32BA"/>
    <w:rsid w:val="000B64C5"/>
    <w:rsid w:val="000C127C"/>
    <w:rsid w:val="000D09F3"/>
    <w:rsid w:val="000D4E7E"/>
    <w:rsid w:val="000D67CC"/>
    <w:rsid w:val="000E1138"/>
    <w:rsid w:val="000E1DAA"/>
    <w:rsid w:val="000E6267"/>
    <w:rsid w:val="000F212F"/>
    <w:rsid w:val="000F2787"/>
    <w:rsid w:val="000F78D1"/>
    <w:rsid w:val="0010431E"/>
    <w:rsid w:val="00113525"/>
    <w:rsid w:val="001141A0"/>
    <w:rsid w:val="001200C0"/>
    <w:rsid w:val="0012241E"/>
    <w:rsid w:val="00123147"/>
    <w:rsid w:val="00125D68"/>
    <w:rsid w:val="00134BB4"/>
    <w:rsid w:val="001351E0"/>
    <w:rsid w:val="001419E4"/>
    <w:rsid w:val="0014579B"/>
    <w:rsid w:val="00150984"/>
    <w:rsid w:val="00151330"/>
    <w:rsid w:val="00153A46"/>
    <w:rsid w:val="00154C80"/>
    <w:rsid w:val="00155E65"/>
    <w:rsid w:val="001603EE"/>
    <w:rsid w:val="00162888"/>
    <w:rsid w:val="0017121D"/>
    <w:rsid w:val="00172F3F"/>
    <w:rsid w:val="00175440"/>
    <w:rsid w:val="00176CD5"/>
    <w:rsid w:val="0019030C"/>
    <w:rsid w:val="0019625B"/>
    <w:rsid w:val="001A0CB3"/>
    <w:rsid w:val="001A11BC"/>
    <w:rsid w:val="001A2DA5"/>
    <w:rsid w:val="001A353D"/>
    <w:rsid w:val="001A35F9"/>
    <w:rsid w:val="001A6BA5"/>
    <w:rsid w:val="001B2672"/>
    <w:rsid w:val="001B61DE"/>
    <w:rsid w:val="001C7854"/>
    <w:rsid w:val="001D0E47"/>
    <w:rsid w:val="001D47B9"/>
    <w:rsid w:val="001D5974"/>
    <w:rsid w:val="001D5CED"/>
    <w:rsid w:val="001D76AC"/>
    <w:rsid w:val="001F149B"/>
    <w:rsid w:val="001F2B30"/>
    <w:rsid w:val="001F77AD"/>
    <w:rsid w:val="001F7934"/>
    <w:rsid w:val="001F7EF1"/>
    <w:rsid w:val="00200591"/>
    <w:rsid w:val="00201254"/>
    <w:rsid w:val="0020155B"/>
    <w:rsid w:val="0020664B"/>
    <w:rsid w:val="002123B5"/>
    <w:rsid w:val="002251F8"/>
    <w:rsid w:val="00227E5F"/>
    <w:rsid w:val="00245517"/>
    <w:rsid w:val="002476EF"/>
    <w:rsid w:val="002556C3"/>
    <w:rsid w:val="0025599F"/>
    <w:rsid w:val="00257F40"/>
    <w:rsid w:val="0026249B"/>
    <w:rsid w:val="00271BD5"/>
    <w:rsid w:val="00284BEE"/>
    <w:rsid w:val="00286494"/>
    <w:rsid w:val="00290C49"/>
    <w:rsid w:val="002A5FD0"/>
    <w:rsid w:val="002B328E"/>
    <w:rsid w:val="002B4C59"/>
    <w:rsid w:val="002C440A"/>
    <w:rsid w:val="002C4B6B"/>
    <w:rsid w:val="002C727F"/>
    <w:rsid w:val="002D150A"/>
    <w:rsid w:val="002D2E51"/>
    <w:rsid w:val="002D3808"/>
    <w:rsid w:val="002E0A1F"/>
    <w:rsid w:val="002E1841"/>
    <w:rsid w:val="002E73A9"/>
    <w:rsid w:val="002F0E53"/>
    <w:rsid w:val="002F2AF4"/>
    <w:rsid w:val="002F55F1"/>
    <w:rsid w:val="002F5EA1"/>
    <w:rsid w:val="0030486D"/>
    <w:rsid w:val="00304B0F"/>
    <w:rsid w:val="00311017"/>
    <w:rsid w:val="0031298F"/>
    <w:rsid w:val="00312BB0"/>
    <w:rsid w:val="003148C1"/>
    <w:rsid w:val="003162CF"/>
    <w:rsid w:val="00321722"/>
    <w:rsid w:val="00323D25"/>
    <w:rsid w:val="00323F24"/>
    <w:rsid w:val="0032672F"/>
    <w:rsid w:val="003270F8"/>
    <w:rsid w:val="003338B5"/>
    <w:rsid w:val="003360A3"/>
    <w:rsid w:val="003378FF"/>
    <w:rsid w:val="00341792"/>
    <w:rsid w:val="00345573"/>
    <w:rsid w:val="0034734D"/>
    <w:rsid w:val="00385735"/>
    <w:rsid w:val="00395CCD"/>
    <w:rsid w:val="003A1583"/>
    <w:rsid w:val="003A29C5"/>
    <w:rsid w:val="003B531A"/>
    <w:rsid w:val="003B57E8"/>
    <w:rsid w:val="003C027D"/>
    <w:rsid w:val="003C12BA"/>
    <w:rsid w:val="003C14B0"/>
    <w:rsid w:val="003C3560"/>
    <w:rsid w:val="003C78A8"/>
    <w:rsid w:val="003D1B28"/>
    <w:rsid w:val="003D261F"/>
    <w:rsid w:val="003D7153"/>
    <w:rsid w:val="003E056D"/>
    <w:rsid w:val="003E683A"/>
    <w:rsid w:val="003F2802"/>
    <w:rsid w:val="003F74BC"/>
    <w:rsid w:val="00402D06"/>
    <w:rsid w:val="004046D9"/>
    <w:rsid w:val="00405663"/>
    <w:rsid w:val="00410518"/>
    <w:rsid w:val="00412A15"/>
    <w:rsid w:val="00422B80"/>
    <w:rsid w:val="00424BFA"/>
    <w:rsid w:val="004260E3"/>
    <w:rsid w:val="004343D3"/>
    <w:rsid w:val="00437FC9"/>
    <w:rsid w:val="00440932"/>
    <w:rsid w:val="00442E12"/>
    <w:rsid w:val="00443E09"/>
    <w:rsid w:val="004446FD"/>
    <w:rsid w:val="00451001"/>
    <w:rsid w:val="00452F34"/>
    <w:rsid w:val="004531D6"/>
    <w:rsid w:val="00461280"/>
    <w:rsid w:val="004642DA"/>
    <w:rsid w:val="004743AC"/>
    <w:rsid w:val="00477CE7"/>
    <w:rsid w:val="00482A3C"/>
    <w:rsid w:val="0048339D"/>
    <w:rsid w:val="00483737"/>
    <w:rsid w:val="00485A4C"/>
    <w:rsid w:val="00485B2A"/>
    <w:rsid w:val="004869FC"/>
    <w:rsid w:val="00486BE0"/>
    <w:rsid w:val="00493373"/>
    <w:rsid w:val="004955F0"/>
    <w:rsid w:val="00495653"/>
    <w:rsid w:val="0049589B"/>
    <w:rsid w:val="00496486"/>
    <w:rsid w:val="004A2BDE"/>
    <w:rsid w:val="004B37CA"/>
    <w:rsid w:val="004B7CCE"/>
    <w:rsid w:val="004C4CBD"/>
    <w:rsid w:val="004C680B"/>
    <w:rsid w:val="004D3CE1"/>
    <w:rsid w:val="004E41D6"/>
    <w:rsid w:val="004E5C8F"/>
    <w:rsid w:val="004E76AB"/>
    <w:rsid w:val="004F190A"/>
    <w:rsid w:val="004F1ED9"/>
    <w:rsid w:val="004F22B6"/>
    <w:rsid w:val="00510C02"/>
    <w:rsid w:val="005145D9"/>
    <w:rsid w:val="0052254A"/>
    <w:rsid w:val="0052605B"/>
    <w:rsid w:val="00527027"/>
    <w:rsid w:val="005271EC"/>
    <w:rsid w:val="0054442E"/>
    <w:rsid w:val="0054533D"/>
    <w:rsid w:val="0055054E"/>
    <w:rsid w:val="00554BA9"/>
    <w:rsid w:val="005613F1"/>
    <w:rsid w:val="00566A64"/>
    <w:rsid w:val="00571398"/>
    <w:rsid w:val="005766B7"/>
    <w:rsid w:val="00581018"/>
    <w:rsid w:val="0058474E"/>
    <w:rsid w:val="005900E8"/>
    <w:rsid w:val="0059520B"/>
    <w:rsid w:val="005A1BDB"/>
    <w:rsid w:val="005A3C7B"/>
    <w:rsid w:val="005B3554"/>
    <w:rsid w:val="005B3B9B"/>
    <w:rsid w:val="005B5587"/>
    <w:rsid w:val="005B751C"/>
    <w:rsid w:val="005B76D0"/>
    <w:rsid w:val="005B7994"/>
    <w:rsid w:val="005C1497"/>
    <w:rsid w:val="005C2777"/>
    <w:rsid w:val="005D03AE"/>
    <w:rsid w:val="005D29B3"/>
    <w:rsid w:val="005D7E30"/>
    <w:rsid w:val="005E48D4"/>
    <w:rsid w:val="005E6564"/>
    <w:rsid w:val="005E7F94"/>
    <w:rsid w:val="005F5541"/>
    <w:rsid w:val="005F6148"/>
    <w:rsid w:val="005F6C78"/>
    <w:rsid w:val="005F783A"/>
    <w:rsid w:val="006042C2"/>
    <w:rsid w:val="00615675"/>
    <w:rsid w:val="0061660D"/>
    <w:rsid w:val="00616D99"/>
    <w:rsid w:val="00631CB0"/>
    <w:rsid w:val="00632123"/>
    <w:rsid w:val="00632774"/>
    <w:rsid w:val="0063352E"/>
    <w:rsid w:val="00635E22"/>
    <w:rsid w:val="00644F34"/>
    <w:rsid w:val="006458C0"/>
    <w:rsid w:val="0065142F"/>
    <w:rsid w:val="006516C8"/>
    <w:rsid w:val="006621BC"/>
    <w:rsid w:val="00671EEF"/>
    <w:rsid w:val="006748C7"/>
    <w:rsid w:val="00681D59"/>
    <w:rsid w:val="006855DB"/>
    <w:rsid w:val="0068623B"/>
    <w:rsid w:val="00687EBF"/>
    <w:rsid w:val="00692FC5"/>
    <w:rsid w:val="00693959"/>
    <w:rsid w:val="006A0720"/>
    <w:rsid w:val="006A0749"/>
    <w:rsid w:val="006A3AE3"/>
    <w:rsid w:val="006A64A2"/>
    <w:rsid w:val="006A71A4"/>
    <w:rsid w:val="006A7C1E"/>
    <w:rsid w:val="006B4DF7"/>
    <w:rsid w:val="006C1B0F"/>
    <w:rsid w:val="006C379B"/>
    <w:rsid w:val="006C48AD"/>
    <w:rsid w:val="006C57F2"/>
    <w:rsid w:val="006C7097"/>
    <w:rsid w:val="006D250A"/>
    <w:rsid w:val="006D2571"/>
    <w:rsid w:val="006D344B"/>
    <w:rsid w:val="006E094F"/>
    <w:rsid w:val="006F095E"/>
    <w:rsid w:val="006F5DA1"/>
    <w:rsid w:val="006F6C72"/>
    <w:rsid w:val="0070691A"/>
    <w:rsid w:val="00711F94"/>
    <w:rsid w:val="0071730C"/>
    <w:rsid w:val="0072343A"/>
    <w:rsid w:val="007324BA"/>
    <w:rsid w:val="00734219"/>
    <w:rsid w:val="00734222"/>
    <w:rsid w:val="00744DB7"/>
    <w:rsid w:val="007455A9"/>
    <w:rsid w:val="007473CA"/>
    <w:rsid w:val="00752CC6"/>
    <w:rsid w:val="00753042"/>
    <w:rsid w:val="0075308E"/>
    <w:rsid w:val="00756989"/>
    <w:rsid w:val="00760BBB"/>
    <w:rsid w:val="00764B8F"/>
    <w:rsid w:val="00777027"/>
    <w:rsid w:val="00782E26"/>
    <w:rsid w:val="00785F21"/>
    <w:rsid w:val="00787BED"/>
    <w:rsid w:val="007949F2"/>
    <w:rsid w:val="00794B6A"/>
    <w:rsid w:val="00796085"/>
    <w:rsid w:val="007B3944"/>
    <w:rsid w:val="007D13C3"/>
    <w:rsid w:val="007E5F37"/>
    <w:rsid w:val="007E72F2"/>
    <w:rsid w:val="007F20DD"/>
    <w:rsid w:val="007F46D2"/>
    <w:rsid w:val="007F59A9"/>
    <w:rsid w:val="007F5EB0"/>
    <w:rsid w:val="00806465"/>
    <w:rsid w:val="0080698F"/>
    <w:rsid w:val="008179F8"/>
    <w:rsid w:val="00820020"/>
    <w:rsid w:val="00821D8D"/>
    <w:rsid w:val="008225D6"/>
    <w:rsid w:val="00826025"/>
    <w:rsid w:val="008274BB"/>
    <w:rsid w:val="00827D94"/>
    <w:rsid w:val="0083392D"/>
    <w:rsid w:val="00835E91"/>
    <w:rsid w:val="00837510"/>
    <w:rsid w:val="00843B04"/>
    <w:rsid w:val="008462A9"/>
    <w:rsid w:val="00846CBC"/>
    <w:rsid w:val="00854442"/>
    <w:rsid w:val="0085536C"/>
    <w:rsid w:val="00862996"/>
    <w:rsid w:val="00864591"/>
    <w:rsid w:val="008660F8"/>
    <w:rsid w:val="00872AAF"/>
    <w:rsid w:val="00875A9D"/>
    <w:rsid w:val="00877EDD"/>
    <w:rsid w:val="00884A45"/>
    <w:rsid w:val="00892D9D"/>
    <w:rsid w:val="00897859"/>
    <w:rsid w:val="008A0F55"/>
    <w:rsid w:val="008A4FC9"/>
    <w:rsid w:val="008A5424"/>
    <w:rsid w:val="008A6A08"/>
    <w:rsid w:val="008B01CD"/>
    <w:rsid w:val="008B3D4D"/>
    <w:rsid w:val="008C2FED"/>
    <w:rsid w:val="008C58DF"/>
    <w:rsid w:val="008C5CBF"/>
    <w:rsid w:val="008D5FF0"/>
    <w:rsid w:val="008D6BF8"/>
    <w:rsid w:val="008E2FE5"/>
    <w:rsid w:val="008E421B"/>
    <w:rsid w:val="00903438"/>
    <w:rsid w:val="009045E7"/>
    <w:rsid w:val="00905BC3"/>
    <w:rsid w:val="009125F2"/>
    <w:rsid w:val="009129DE"/>
    <w:rsid w:val="0091444D"/>
    <w:rsid w:val="0092354E"/>
    <w:rsid w:val="00933148"/>
    <w:rsid w:val="00935906"/>
    <w:rsid w:val="0093623C"/>
    <w:rsid w:val="00944D45"/>
    <w:rsid w:val="00945930"/>
    <w:rsid w:val="0096036F"/>
    <w:rsid w:val="00964682"/>
    <w:rsid w:val="00970FED"/>
    <w:rsid w:val="00974E52"/>
    <w:rsid w:val="00975687"/>
    <w:rsid w:val="00980D92"/>
    <w:rsid w:val="00983D3A"/>
    <w:rsid w:val="00991D4C"/>
    <w:rsid w:val="0099319D"/>
    <w:rsid w:val="009A26AC"/>
    <w:rsid w:val="009A6F37"/>
    <w:rsid w:val="009A784B"/>
    <w:rsid w:val="009B2628"/>
    <w:rsid w:val="009B6173"/>
    <w:rsid w:val="009B642B"/>
    <w:rsid w:val="009B6C0E"/>
    <w:rsid w:val="009C0F82"/>
    <w:rsid w:val="009C3923"/>
    <w:rsid w:val="009C76C1"/>
    <w:rsid w:val="009C7B82"/>
    <w:rsid w:val="009C7E90"/>
    <w:rsid w:val="009D17B0"/>
    <w:rsid w:val="009D2FF7"/>
    <w:rsid w:val="009D4463"/>
    <w:rsid w:val="009D7095"/>
    <w:rsid w:val="009E4957"/>
    <w:rsid w:val="009E6CEE"/>
    <w:rsid w:val="009F7D2E"/>
    <w:rsid w:val="00A0090C"/>
    <w:rsid w:val="00A011E3"/>
    <w:rsid w:val="00A019C2"/>
    <w:rsid w:val="00A0368D"/>
    <w:rsid w:val="00A05A17"/>
    <w:rsid w:val="00A069D2"/>
    <w:rsid w:val="00A126D9"/>
    <w:rsid w:val="00A13479"/>
    <w:rsid w:val="00A24A60"/>
    <w:rsid w:val="00A31E9A"/>
    <w:rsid w:val="00A42722"/>
    <w:rsid w:val="00A446B6"/>
    <w:rsid w:val="00A51740"/>
    <w:rsid w:val="00A53E34"/>
    <w:rsid w:val="00A56199"/>
    <w:rsid w:val="00A574F4"/>
    <w:rsid w:val="00A63576"/>
    <w:rsid w:val="00A66F22"/>
    <w:rsid w:val="00A7378C"/>
    <w:rsid w:val="00A74AA0"/>
    <w:rsid w:val="00A7564F"/>
    <w:rsid w:val="00A75B40"/>
    <w:rsid w:val="00A760DC"/>
    <w:rsid w:val="00A77E71"/>
    <w:rsid w:val="00A82B65"/>
    <w:rsid w:val="00A87B88"/>
    <w:rsid w:val="00A95B0C"/>
    <w:rsid w:val="00AA5675"/>
    <w:rsid w:val="00AC6055"/>
    <w:rsid w:val="00AD051C"/>
    <w:rsid w:val="00AD1F20"/>
    <w:rsid w:val="00AD3979"/>
    <w:rsid w:val="00AE1EE1"/>
    <w:rsid w:val="00AE23EF"/>
    <w:rsid w:val="00AE5965"/>
    <w:rsid w:val="00AF5EB0"/>
    <w:rsid w:val="00B06001"/>
    <w:rsid w:val="00B10235"/>
    <w:rsid w:val="00B10C16"/>
    <w:rsid w:val="00B15A9E"/>
    <w:rsid w:val="00B22673"/>
    <w:rsid w:val="00B30ABB"/>
    <w:rsid w:val="00B45EB7"/>
    <w:rsid w:val="00B63501"/>
    <w:rsid w:val="00B6710C"/>
    <w:rsid w:val="00B674F2"/>
    <w:rsid w:val="00B75972"/>
    <w:rsid w:val="00BA47F0"/>
    <w:rsid w:val="00BA5056"/>
    <w:rsid w:val="00BA6956"/>
    <w:rsid w:val="00BB4BEE"/>
    <w:rsid w:val="00BC20BA"/>
    <w:rsid w:val="00BC4451"/>
    <w:rsid w:val="00BD0420"/>
    <w:rsid w:val="00BD1E3D"/>
    <w:rsid w:val="00BD21DF"/>
    <w:rsid w:val="00BD7A47"/>
    <w:rsid w:val="00BE205C"/>
    <w:rsid w:val="00BF13C3"/>
    <w:rsid w:val="00BF2C1F"/>
    <w:rsid w:val="00BF3F6F"/>
    <w:rsid w:val="00C00F27"/>
    <w:rsid w:val="00C13E87"/>
    <w:rsid w:val="00C15184"/>
    <w:rsid w:val="00C15D8D"/>
    <w:rsid w:val="00C1661A"/>
    <w:rsid w:val="00C17116"/>
    <w:rsid w:val="00C206B9"/>
    <w:rsid w:val="00C24C61"/>
    <w:rsid w:val="00C24E7D"/>
    <w:rsid w:val="00C24EF0"/>
    <w:rsid w:val="00C253ED"/>
    <w:rsid w:val="00C270ED"/>
    <w:rsid w:val="00C347D7"/>
    <w:rsid w:val="00C37204"/>
    <w:rsid w:val="00C41CDE"/>
    <w:rsid w:val="00C42108"/>
    <w:rsid w:val="00C46199"/>
    <w:rsid w:val="00C467A8"/>
    <w:rsid w:val="00C50DB8"/>
    <w:rsid w:val="00C522E3"/>
    <w:rsid w:val="00C56F34"/>
    <w:rsid w:val="00C6670C"/>
    <w:rsid w:val="00C73B05"/>
    <w:rsid w:val="00C8018A"/>
    <w:rsid w:val="00C807FE"/>
    <w:rsid w:val="00C83243"/>
    <w:rsid w:val="00C8507B"/>
    <w:rsid w:val="00C90935"/>
    <w:rsid w:val="00C9599B"/>
    <w:rsid w:val="00CB121E"/>
    <w:rsid w:val="00CD3DDA"/>
    <w:rsid w:val="00CD4BF6"/>
    <w:rsid w:val="00CD550A"/>
    <w:rsid w:val="00CD561C"/>
    <w:rsid w:val="00CD578E"/>
    <w:rsid w:val="00CD7E62"/>
    <w:rsid w:val="00CE26F7"/>
    <w:rsid w:val="00CE4B36"/>
    <w:rsid w:val="00CE5894"/>
    <w:rsid w:val="00CE5D00"/>
    <w:rsid w:val="00CF1FC7"/>
    <w:rsid w:val="00CF5311"/>
    <w:rsid w:val="00D004CE"/>
    <w:rsid w:val="00D006AC"/>
    <w:rsid w:val="00D00F6C"/>
    <w:rsid w:val="00D06D90"/>
    <w:rsid w:val="00D15708"/>
    <w:rsid w:val="00D16465"/>
    <w:rsid w:val="00D17C53"/>
    <w:rsid w:val="00D217B4"/>
    <w:rsid w:val="00D30CA5"/>
    <w:rsid w:val="00D43F6F"/>
    <w:rsid w:val="00D50D48"/>
    <w:rsid w:val="00D62A20"/>
    <w:rsid w:val="00D650C2"/>
    <w:rsid w:val="00D74822"/>
    <w:rsid w:val="00D8274E"/>
    <w:rsid w:val="00D84A76"/>
    <w:rsid w:val="00D8630D"/>
    <w:rsid w:val="00D93CDE"/>
    <w:rsid w:val="00DA4331"/>
    <w:rsid w:val="00DA6AA5"/>
    <w:rsid w:val="00DB0AF1"/>
    <w:rsid w:val="00DB672A"/>
    <w:rsid w:val="00DC0430"/>
    <w:rsid w:val="00DC5174"/>
    <w:rsid w:val="00DF00EA"/>
    <w:rsid w:val="00DF0329"/>
    <w:rsid w:val="00DF39F0"/>
    <w:rsid w:val="00DF6C99"/>
    <w:rsid w:val="00E025CE"/>
    <w:rsid w:val="00E04EFD"/>
    <w:rsid w:val="00E12F4E"/>
    <w:rsid w:val="00E30CE6"/>
    <w:rsid w:val="00E31AD3"/>
    <w:rsid w:val="00E32146"/>
    <w:rsid w:val="00E32696"/>
    <w:rsid w:val="00E34EE6"/>
    <w:rsid w:val="00E400EC"/>
    <w:rsid w:val="00E432E8"/>
    <w:rsid w:val="00E4792C"/>
    <w:rsid w:val="00E529D3"/>
    <w:rsid w:val="00E56515"/>
    <w:rsid w:val="00E57F98"/>
    <w:rsid w:val="00E66DD3"/>
    <w:rsid w:val="00E82F18"/>
    <w:rsid w:val="00E863E5"/>
    <w:rsid w:val="00E92153"/>
    <w:rsid w:val="00EA05A9"/>
    <w:rsid w:val="00EA67B1"/>
    <w:rsid w:val="00EB01CE"/>
    <w:rsid w:val="00EC1623"/>
    <w:rsid w:val="00EC5D2D"/>
    <w:rsid w:val="00ED41A0"/>
    <w:rsid w:val="00ED5116"/>
    <w:rsid w:val="00ED5299"/>
    <w:rsid w:val="00EE02A7"/>
    <w:rsid w:val="00EF5C8B"/>
    <w:rsid w:val="00EF7085"/>
    <w:rsid w:val="00F12575"/>
    <w:rsid w:val="00F2029C"/>
    <w:rsid w:val="00F21AD4"/>
    <w:rsid w:val="00F21B6B"/>
    <w:rsid w:val="00F464C4"/>
    <w:rsid w:val="00F46AC2"/>
    <w:rsid w:val="00F46CB9"/>
    <w:rsid w:val="00F561F8"/>
    <w:rsid w:val="00F63DFD"/>
    <w:rsid w:val="00F671DA"/>
    <w:rsid w:val="00F7047F"/>
    <w:rsid w:val="00F706E5"/>
    <w:rsid w:val="00F72EC1"/>
    <w:rsid w:val="00F7513C"/>
    <w:rsid w:val="00F765A7"/>
    <w:rsid w:val="00F85B79"/>
    <w:rsid w:val="00F8673F"/>
    <w:rsid w:val="00F87154"/>
    <w:rsid w:val="00F87EB0"/>
    <w:rsid w:val="00F9347F"/>
    <w:rsid w:val="00F9506B"/>
    <w:rsid w:val="00FA0E1B"/>
    <w:rsid w:val="00FA1243"/>
    <w:rsid w:val="00FA4449"/>
    <w:rsid w:val="00FA564B"/>
    <w:rsid w:val="00FA5D88"/>
    <w:rsid w:val="00FB1564"/>
    <w:rsid w:val="00FB28AF"/>
    <w:rsid w:val="00FC2053"/>
    <w:rsid w:val="00FC34C5"/>
    <w:rsid w:val="00FC36AA"/>
    <w:rsid w:val="00FD1B9C"/>
    <w:rsid w:val="00FD78C4"/>
    <w:rsid w:val="00FE0A7D"/>
    <w:rsid w:val="00FF0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352D954-9915-4785-BA74-C5D6DB77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501"/>
    <w:pPr>
      <w:spacing w:after="200" w:line="276" w:lineRule="auto"/>
    </w:pPr>
    <w:rPr>
      <w:rFonts w:ascii="Calibri" w:eastAsia="Calibri" w:hAnsi="Calibri"/>
      <w:sz w:val="22"/>
      <w:szCs w:val="22"/>
      <w:lang w:val="uk-UA"/>
    </w:rPr>
  </w:style>
  <w:style w:type="paragraph" w:styleId="1">
    <w:name w:val="heading 1"/>
    <w:basedOn w:val="a"/>
    <w:next w:val="a"/>
    <w:link w:val="10"/>
    <w:qFormat/>
    <w:rsid w:val="0020664B"/>
    <w:pPr>
      <w:keepNext/>
      <w:spacing w:before="240" w:after="60"/>
      <w:outlineLvl w:val="0"/>
    </w:pPr>
    <w:rPr>
      <w:rFonts w:ascii="Cambria" w:eastAsia="Times New Roman" w:hAnsi="Cambria"/>
      <w:b/>
      <w:bCs/>
      <w:kern w:val="32"/>
      <w:sz w:val="32"/>
      <w:szCs w:val="32"/>
      <w:lang w:val="x-none"/>
    </w:rPr>
  </w:style>
  <w:style w:type="paragraph" w:styleId="2">
    <w:name w:val="heading 2"/>
    <w:basedOn w:val="a"/>
    <w:link w:val="20"/>
    <w:uiPriority w:val="9"/>
    <w:qFormat/>
    <w:rsid w:val="00527027"/>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paragraph" w:styleId="3">
    <w:name w:val="heading 3"/>
    <w:basedOn w:val="a"/>
    <w:next w:val="a"/>
    <w:link w:val="30"/>
    <w:unhideWhenUsed/>
    <w:qFormat/>
    <w:rsid w:val="0020664B"/>
    <w:pPr>
      <w:keepNext/>
      <w:spacing w:before="240" w:after="60" w:line="259" w:lineRule="auto"/>
      <w:outlineLvl w:val="2"/>
    </w:pPr>
    <w:rPr>
      <w:rFonts w:ascii="Cambria" w:eastAsia="Times New Roman" w:hAnsi="Cambria"/>
      <w:b/>
      <w:bCs/>
      <w:sz w:val="26"/>
      <w:szCs w:val="26"/>
      <w:lang w:val="x-none"/>
    </w:rPr>
  </w:style>
  <w:style w:type="paragraph" w:styleId="4">
    <w:name w:val="heading 4"/>
    <w:basedOn w:val="a"/>
    <w:next w:val="a"/>
    <w:link w:val="40"/>
    <w:unhideWhenUsed/>
    <w:qFormat/>
    <w:rsid w:val="0020664B"/>
    <w:pPr>
      <w:keepNext/>
      <w:spacing w:before="240" w:after="60" w:line="259" w:lineRule="auto"/>
      <w:outlineLvl w:val="3"/>
    </w:pPr>
    <w:rPr>
      <w:rFonts w:eastAsia="Times New Roman"/>
      <w:b/>
      <w:bCs/>
      <w:sz w:val="28"/>
      <w:szCs w:val="28"/>
      <w:lang w:val="x-none"/>
    </w:rPr>
  </w:style>
  <w:style w:type="paragraph" w:styleId="5">
    <w:name w:val="heading 5"/>
    <w:basedOn w:val="a"/>
    <w:next w:val="a"/>
    <w:link w:val="50"/>
    <w:uiPriority w:val="9"/>
    <w:unhideWhenUsed/>
    <w:qFormat/>
    <w:rsid w:val="0020664B"/>
    <w:pPr>
      <w:spacing w:before="240" w:after="60" w:line="259" w:lineRule="auto"/>
      <w:outlineLvl w:val="4"/>
    </w:pPr>
    <w:rPr>
      <w:rFonts w:eastAsia="Times New Roman"/>
      <w:b/>
      <w:bCs/>
      <w:i/>
      <w:iCs/>
      <w:sz w:val="26"/>
      <w:szCs w:val="26"/>
      <w:lang w:val="x-none"/>
    </w:rPr>
  </w:style>
  <w:style w:type="character" w:default="1" w:styleId="a0">
    <w:name w:val="Default Paragraph Font"/>
    <w:aliases w:val="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1">
    <w:name w:val="Знак Знак Знак Знак1 Знак"/>
    <w:link w:val="12"/>
    <w:locked/>
    <w:rsid w:val="00B63501"/>
    <w:rPr>
      <w:rFonts w:ascii="Verdana" w:eastAsia="Calibri" w:hAnsi="Verdana"/>
      <w:sz w:val="22"/>
      <w:szCs w:val="22"/>
      <w:lang w:val="en-US" w:eastAsia="en-US" w:bidi="ar-SA"/>
    </w:rPr>
  </w:style>
  <w:style w:type="paragraph" w:customStyle="1" w:styleId="12">
    <w:name w:val="Знак Знак Знак Знак1"/>
    <w:basedOn w:val="a"/>
    <w:link w:val="11"/>
    <w:rsid w:val="00B63501"/>
    <w:pPr>
      <w:spacing w:after="0" w:line="240" w:lineRule="auto"/>
    </w:pPr>
    <w:rPr>
      <w:rFonts w:ascii="Verdana" w:hAnsi="Verdana"/>
      <w:lang w:val="en-US"/>
    </w:rPr>
  </w:style>
  <w:style w:type="character" w:styleId="a3">
    <w:name w:val="page number"/>
    <w:basedOn w:val="a0"/>
    <w:rsid w:val="00B63501"/>
  </w:style>
  <w:style w:type="paragraph" w:customStyle="1" w:styleId="13">
    <w:name w:val="Абзац списка1"/>
    <w:basedOn w:val="a"/>
    <w:qFormat/>
    <w:rsid w:val="00B63501"/>
    <w:pPr>
      <w:ind w:left="720"/>
      <w:contextualSpacing/>
    </w:pPr>
    <w:rPr>
      <w:lang w:val="ru-RU"/>
    </w:rPr>
  </w:style>
  <w:style w:type="character" w:styleId="a4">
    <w:name w:val="Strong"/>
    <w:uiPriority w:val="22"/>
    <w:qFormat/>
    <w:rsid w:val="00B63501"/>
    <w:rPr>
      <w:b/>
      <w:bCs/>
    </w:rPr>
  </w:style>
  <w:style w:type="paragraph" w:customStyle="1" w:styleId="ListParagraph">
    <w:name w:val="List Paragraph"/>
    <w:basedOn w:val="a"/>
    <w:qFormat/>
    <w:rsid w:val="00B63501"/>
    <w:pPr>
      <w:ind w:left="720"/>
    </w:pPr>
    <w:rPr>
      <w:rFonts w:cs="Calibri"/>
      <w:lang w:val="ru-RU"/>
    </w:rPr>
  </w:style>
  <w:style w:type="character" w:styleId="a5">
    <w:name w:val="Hyperlink"/>
    <w:uiPriority w:val="99"/>
    <w:rsid w:val="00B63501"/>
    <w:rPr>
      <w:color w:val="0000FF"/>
      <w:u w:val="single"/>
    </w:rPr>
  </w:style>
  <w:style w:type="paragraph" w:styleId="a6">
    <w:name w:val="Body Text"/>
    <w:aliases w:val=" Знак"/>
    <w:basedOn w:val="a"/>
    <w:link w:val="a7"/>
    <w:unhideWhenUsed/>
    <w:rsid w:val="00B63501"/>
    <w:pPr>
      <w:spacing w:after="120"/>
    </w:pPr>
  </w:style>
  <w:style w:type="character" w:customStyle="1" w:styleId="a7">
    <w:name w:val="Основний текст Знак"/>
    <w:aliases w:val=" Знак Знак"/>
    <w:link w:val="a6"/>
    <w:rsid w:val="00B63501"/>
    <w:rPr>
      <w:rFonts w:ascii="Calibri" w:eastAsia="Calibri" w:hAnsi="Calibri"/>
      <w:sz w:val="22"/>
      <w:szCs w:val="22"/>
      <w:lang w:val="uk-UA" w:eastAsia="en-US" w:bidi="ar-SA"/>
    </w:rPr>
  </w:style>
  <w:style w:type="character" w:customStyle="1" w:styleId="14">
    <w:name w:val="Основной текст1"/>
    <w:rsid w:val="00B63501"/>
    <w:rPr>
      <w:rFonts w:ascii="Times New Roman" w:hAnsi="Times New Roman" w:cs="Times New Roman"/>
      <w:color w:val="000000"/>
      <w:spacing w:val="10"/>
      <w:w w:val="100"/>
      <w:position w:val="0"/>
      <w:sz w:val="24"/>
      <w:szCs w:val="24"/>
      <w:u w:val="none"/>
      <w:effect w:val="none"/>
      <w:lang w:val="uk-UA" w:eastAsia="uk-UA"/>
    </w:rPr>
  </w:style>
  <w:style w:type="character" w:customStyle="1" w:styleId="xfm04399315">
    <w:name w:val="xfm_04399315"/>
    <w:basedOn w:val="a0"/>
    <w:rsid w:val="00B63501"/>
  </w:style>
  <w:style w:type="character" w:customStyle="1" w:styleId="xfm64489346">
    <w:name w:val="xfm_64489346"/>
    <w:basedOn w:val="a0"/>
    <w:rsid w:val="00B63501"/>
  </w:style>
  <w:style w:type="paragraph" w:customStyle="1" w:styleId="Normal">
    <w:name w:val="Normal"/>
    <w:rsid w:val="00B63501"/>
    <w:pPr>
      <w:widowControl w:val="0"/>
    </w:pPr>
    <w:rPr>
      <w:rFonts w:eastAsia="Times New Roman"/>
      <w:snapToGrid w:val="0"/>
      <w:kern w:val="28"/>
      <w:sz w:val="24"/>
      <w:lang w:val="ru-RU" w:eastAsia="ru-RU"/>
    </w:rPr>
  </w:style>
  <w:style w:type="character" w:customStyle="1" w:styleId="rvts0">
    <w:name w:val="rvts0"/>
    <w:basedOn w:val="a0"/>
    <w:rsid w:val="00B63501"/>
  </w:style>
  <w:style w:type="paragraph" w:customStyle="1" w:styleId="xfmc1">
    <w:name w:val="xfmc1"/>
    <w:basedOn w:val="a"/>
    <w:rsid w:val="00B63501"/>
    <w:pPr>
      <w:spacing w:before="100" w:beforeAutospacing="1" w:after="100" w:afterAutospacing="1" w:line="240" w:lineRule="auto"/>
    </w:pPr>
    <w:rPr>
      <w:rFonts w:ascii="Times New Roman" w:eastAsia="Batang" w:hAnsi="Times New Roman"/>
      <w:sz w:val="24"/>
      <w:szCs w:val="24"/>
      <w:lang w:eastAsia="ko-KR"/>
    </w:rPr>
  </w:style>
  <w:style w:type="paragraph" w:customStyle="1" w:styleId="15">
    <w:name w:val="Знак Знак Знак1"/>
    <w:basedOn w:val="a"/>
    <w:rsid w:val="004C680B"/>
    <w:pPr>
      <w:spacing w:after="0" w:line="240" w:lineRule="auto"/>
    </w:pPr>
    <w:rPr>
      <w:rFonts w:ascii="Verdana" w:hAnsi="Verdana"/>
      <w:sz w:val="20"/>
      <w:szCs w:val="20"/>
      <w:lang w:val="en-US"/>
    </w:rPr>
  </w:style>
  <w:style w:type="paragraph" w:styleId="a8">
    <w:name w:val="footer"/>
    <w:basedOn w:val="a"/>
    <w:link w:val="a9"/>
    <w:uiPriority w:val="99"/>
    <w:rsid w:val="0030486D"/>
    <w:pPr>
      <w:tabs>
        <w:tab w:val="center" w:pos="4819"/>
        <w:tab w:val="right" w:pos="9639"/>
      </w:tabs>
    </w:pPr>
    <w:rPr>
      <w:lang w:val="x-none"/>
    </w:rPr>
  </w:style>
  <w:style w:type="paragraph" w:customStyle="1" w:styleId="aa">
    <w:name w:val="Знак Знак"/>
    <w:basedOn w:val="a"/>
    <w:rsid w:val="000C127C"/>
    <w:pPr>
      <w:spacing w:after="0" w:line="240" w:lineRule="auto"/>
    </w:pPr>
    <w:rPr>
      <w:rFonts w:ascii="Verdana" w:eastAsia="Courier New" w:hAnsi="Verdana" w:cs="Verdana"/>
      <w:sz w:val="20"/>
      <w:szCs w:val="20"/>
      <w:lang w:val="en-US"/>
    </w:rPr>
  </w:style>
  <w:style w:type="character" w:customStyle="1" w:styleId="apple-converted-space">
    <w:name w:val="apple-converted-space"/>
    <w:rsid w:val="00C83243"/>
  </w:style>
  <w:style w:type="paragraph" w:styleId="ab">
    <w:name w:val="footnote text"/>
    <w:aliases w:val="Знак,Текст сноски-FN,Текст сноски Знак Знак Знак Знак Знак Знак,Текст сноски Знак Знак Знак Знак Знак"/>
    <w:basedOn w:val="a"/>
    <w:link w:val="ac"/>
    <w:uiPriority w:val="99"/>
    <w:unhideWhenUsed/>
    <w:rsid w:val="00175440"/>
    <w:rPr>
      <w:sz w:val="20"/>
      <w:szCs w:val="20"/>
      <w:lang w:val="x-none"/>
    </w:rPr>
  </w:style>
  <w:style w:type="character" w:customStyle="1" w:styleId="ac">
    <w:name w:val="Текст виноски Знак"/>
    <w:aliases w:val="Знак Знак1,Текст сноски-FN Знак,Текст сноски Знак Знак Знак Знак Знак Знак Знак,Текст сноски Знак Знак Знак Знак Знак Знак1"/>
    <w:link w:val="ab"/>
    <w:uiPriority w:val="99"/>
    <w:rsid w:val="00175440"/>
    <w:rPr>
      <w:rFonts w:ascii="Calibri" w:eastAsia="Calibri" w:hAnsi="Calibri"/>
      <w:lang w:eastAsia="en-US"/>
    </w:rPr>
  </w:style>
  <w:style w:type="character" w:styleId="ad">
    <w:name w:val="footnote reference"/>
    <w:aliases w:val="Знак сноски-FN"/>
    <w:uiPriority w:val="99"/>
    <w:unhideWhenUsed/>
    <w:rsid w:val="00175440"/>
    <w:rPr>
      <w:vertAlign w:val="superscript"/>
    </w:rPr>
  </w:style>
  <w:style w:type="character" w:customStyle="1" w:styleId="xfmc2">
    <w:name w:val="xfmc2"/>
    <w:rsid w:val="00175440"/>
  </w:style>
  <w:style w:type="character" w:customStyle="1" w:styleId="rvts23">
    <w:name w:val="rvts23"/>
    <w:rsid w:val="00175440"/>
  </w:style>
  <w:style w:type="paragraph" w:customStyle="1" w:styleId="9">
    <w:name w:val=" Знак Знак9"/>
    <w:basedOn w:val="a"/>
    <w:rsid w:val="00155E65"/>
    <w:pPr>
      <w:spacing w:after="0" w:line="240" w:lineRule="auto"/>
    </w:pPr>
    <w:rPr>
      <w:rFonts w:ascii="Verdana" w:eastAsia="Courier New" w:hAnsi="Verdana" w:cs="Verdana"/>
      <w:sz w:val="20"/>
      <w:szCs w:val="20"/>
      <w:lang w:val="en-US"/>
    </w:rPr>
  </w:style>
  <w:style w:type="character" w:customStyle="1" w:styleId="a9">
    <w:name w:val="Нижній колонтитул Знак"/>
    <w:link w:val="a8"/>
    <w:uiPriority w:val="99"/>
    <w:rsid w:val="003C78A8"/>
    <w:rPr>
      <w:rFonts w:ascii="Calibri" w:eastAsia="Calibri" w:hAnsi="Calibri"/>
      <w:sz w:val="22"/>
      <w:szCs w:val="22"/>
      <w:lang w:eastAsia="en-US"/>
    </w:rPr>
  </w:style>
  <w:style w:type="character" w:customStyle="1" w:styleId="xfm00602796">
    <w:name w:val="xfm_00602796"/>
    <w:rsid w:val="00CD578E"/>
  </w:style>
  <w:style w:type="paragraph" w:styleId="ae">
    <w:name w:val="Normal (Web)"/>
    <w:basedOn w:val="a"/>
    <w:uiPriority w:val="99"/>
    <w:unhideWhenUsed/>
    <w:rsid w:val="0061660D"/>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0">
    <w:name w:val="Заголовок 2 Знак"/>
    <w:link w:val="2"/>
    <w:uiPriority w:val="9"/>
    <w:rsid w:val="00527027"/>
    <w:rPr>
      <w:rFonts w:eastAsia="Times New Roman"/>
      <w:b/>
      <w:bCs/>
      <w:sz w:val="36"/>
      <w:szCs w:val="36"/>
      <w:lang w:val="x-none" w:eastAsia="x-none"/>
    </w:rPr>
  </w:style>
  <w:style w:type="character" w:customStyle="1" w:styleId="xfm09828409">
    <w:name w:val="xfm_09828409"/>
    <w:rsid w:val="00527027"/>
  </w:style>
  <w:style w:type="paragraph" w:styleId="af">
    <w:name w:val="header"/>
    <w:basedOn w:val="a"/>
    <w:link w:val="af0"/>
    <w:uiPriority w:val="99"/>
    <w:rsid w:val="000B0DE7"/>
    <w:pPr>
      <w:tabs>
        <w:tab w:val="center" w:pos="4819"/>
        <w:tab w:val="right" w:pos="9639"/>
      </w:tabs>
    </w:pPr>
    <w:rPr>
      <w:lang w:val="ru-RU"/>
    </w:rPr>
  </w:style>
  <w:style w:type="character" w:customStyle="1" w:styleId="af0">
    <w:name w:val="Верхній колонтитул Знак"/>
    <w:link w:val="af"/>
    <w:uiPriority w:val="99"/>
    <w:rsid w:val="000B0DE7"/>
    <w:rPr>
      <w:rFonts w:ascii="Calibri" w:eastAsia="Calibri" w:hAnsi="Calibri"/>
      <w:sz w:val="22"/>
      <w:szCs w:val="22"/>
      <w:lang w:val="ru-RU" w:eastAsia="en-US"/>
    </w:rPr>
  </w:style>
  <w:style w:type="character" w:customStyle="1" w:styleId="rvts46">
    <w:name w:val="rvts46"/>
    <w:basedOn w:val="a0"/>
    <w:rsid w:val="000B0DE7"/>
  </w:style>
  <w:style w:type="paragraph" w:customStyle="1" w:styleId="text">
    <w:name w:val="text"/>
    <w:basedOn w:val="a"/>
    <w:rsid w:val="000B0DE7"/>
    <w:pPr>
      <w:spacing w:before="100" w:beforeAutospacing="1" w:after="100" w:afterAutospacing="1" w:line="240" w:lineRule="auto"/>
    </w:pPr>
    <w:rPr>
      <w:rFonts w:ascii="Times New Roman" w:eastAsia="Batang" w:hAnsi="Times New Roman"/>
      <w:sz w:val="24"/>
      <w:szCs w:val="24"/>
      <w:lang w:eastAsia="ko-KR"/>
    </w:rPr>
  </w:style>
  <w:style w:type="paragraph" w:customStyle="1" w:styleId="af1">
    <w:name w:val=" Знак Знак Знак"/>
    <w:basedOn w:val="a"/>
    <w:rsid w:val="000B0DE7"/>
    <w:pPr>
      <w:spacing w:after="0" w:line="240" w:lineRule="auto"/>
    </w:pPr>
    <w:rPr>
      <w:rFonts w:ascii="Verdana" w:eastAsia="Courier New" w:hAnsi="Verdana" w:cs="Verdana"/>
      <w:sz w:val="20"/>
      <w:szCs w:val="20"/>
      <w:lang w:val="en-US"/>
    </w:rPr>
  </w:style>
  <w:style w:type="paragraph" w:customStyle="1" w:styleId="rvps2">
    <w:name w:val="rvps2"/>
    <w:basedOn w:val="a"/>
    <w:rsid w:val="000B0DE7"/>
    <w:pPr>
      <w:spacing w:before="100" w:beforeAutospacing="1" w:after="100" w:afterAutospacing="1" w:line="240" w:lineRule="auto"/>
    </w:pPr>
    <w:rPr>
      <w:rFonts w:ascii="Times New Roman" w:eastAsia="Batang" w:hAnsi="Times New Roman"/>
      <w:sz w:val="24"/>
      <w:szCs w:val="24"/>
      <w:lang w:eastAsia="ko-KR"/>
    </w:rPr>
  </w:style>
  <w:style w:type="paragraph" w:styleId="HTML">
    <w:name w:val="HTML Preformatted"/>
    <w:basedOn w:val="a"/>
    <w:link w:val="HTML0"/>
    <w:uiPriority w:val="99"/>
    <w:unhideWhenUsed/>
    <w:rsid w:val="000B0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ий HTML Знак"/>
    <w:link w:val="HTML"/>
    <w:uiPriority w:val="99"/>
    <w:rsid w:val="000B0DE7"/>
    <w:rPr>
      <w:rFonts w:ascii="Courier New" w:eastAsia="Times New Roman" w:hAnsi="Courier New"/>
      <w:lang w:val="x-none" w:eastAsia="x-none"/>
    </w:rPr>
  </w:style>
  <w:style w:type="character" w:styleId="af2">
    <w:name w:val="FollowedHyperlink"/>
    <w:uiPriority w:val="99"/>
    <w:semiHidden/>
    <w:unhideWhenUsed/>
    <w:rsid w:val="000B0DE7"/>
    <w:rPr>
      <w:color w:val="800080"/>
      <w:u w:val="single"/>
    </w:rPr>
  </w:style>
  <w:style w:type="character" w:customStyle="1" w:styleId="rvts48">
    <w:name w:val="rvts48"/>
    <w:rsid w:val="000B0DE7"/>
  </w:style>
  <w:style w:type="paragraph" w:customStyle="1" w:styleId="rvps7">
    <w:name w:val="rvps7"/>
    <w:basedOn w:val="a"/>
    <w:rsid w:val="000B0DE7"/>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rsid w:val="000B0DE7"/>
  </w:style>
  <w:style w:type="paragraph" w:styleId="af3">
    <w:name w:val="Balloon Text"/>
    <w:basedOn w:val="a"/>
    <w:link w:val="af4"/>
    <w:uiPriority w:val="99"/>
    <w:unhideWhenUsed/>
    <w:rsid w:val="000B0DE7"/>
    <w:pPr>
      <w:spacing w:after="0" w:line="240" w:lineRule="auto"/>
    </w:pPr>
    <w:rPr>
      <w:rFonts w:ascii="Tahoma" w:hAnsi="Tahoma"/>
      <w:sz w:val="16"/>
      <w:szCs w:val="16"/>
      <w:lang w:val="ru-RU"/>
    </w:rPr>
  </w:style>
  <w:style w:type="character" w:customStyle="1" w:styleId="af4">
    <w:name w:val="Текст у виносці Знак"/>
    <w:link w:val="af3"/>
    <w:uiPriority w:val="99"/>
    <w:rsid w:val="000B0DE7"/>
    <w:rPr>
      <w:rFonts w:ascii="Tahoma" w:eastAsia="Calibri" w:hAnsi="Tahoma"/>
      <w:sz w:val="16"/>
      <w:szCs w:val="16"/>
      <w:lang w:val="ru-RU" w:eastAsia="en-US"/>
    </w:rPr>
  </w:style>
  <w:style w:type="character" w:customStyle="1" w:styleId="rvts9">
    <w:name w:val="rvts9"/>
    <w:basedOn w:val="a0"/>
    <w:rsid w:val="000B0DE7"/>
  </w:style>
  <w:style w:type="paragraph" w:customStyle="1" w:styleId="rvps12">
    <w:name w:val="rvps12"/>
    <w:basedOn w:val="a"/>
    <w:rsid w:val="000B0DE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6">
    <w:name w:val="rvps6"/>
    <w:basedOn w:val="a"/>
    <w:rsid w:val="000B0DE7"/>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5">
    <w:name w:val="List Paragraph"/>
    <w:basedOn w:val="a"/>
    <w:uiPriority w:val="34"/>
    <w:qFormat/>
    <w:rsid w:val="000B0DE7"/>
    <w:pPr>
      <w:spacing w:after="0" w:line="240" w:lineRule="auto"/>
      <w:ind w:left="720"/>
      <w:contextualSpacing/>
    </w:pPr>
    <w:rPr>
      <w:rFonts w:ascii="Times New Roman" w:eastAsia="Times New Roman" w:hAnsi="Times New Roman"/>
      <w:sz w:val="24"/>
      <w:szCs w:val="24"/>
      <w:lang w:val="ru-RU" w:eastAsia="ru-RU"/>
    </w:rPr>
  </w:style>
  <w:style w:type="character" w:customStyle="1" w:styleId="xfm73982281">
    <w:name w:val="xfm_73982281"/>
    <w:rsid w:val="006C48AD"/>
  </w:style>
  <w:style w:type="paragraph" w:customStyle="1" w:styleId="16">
    <w:name w:val=" Знак Знак Знак1 Знак Знак Знак"/>
    <w:basedOn w:val="a"/>
    <w:rsid w:val="007473CA"/>
    <w:pPr>
      <w:spacing w:after="0" w:line="240" w:lineRule="auto"/>
    </w:pPr>
    <w:rPr>
      <w:rFonts w:ascii="Verdana" w:eastAsia="Times New Roman" w:hAnsi="Verdana" w:cs="Verdana"/>
      <w:sz w:val="20"/>
      <w:szCs w:val="20"/>
      <w:lang w:val="en-US"/>
    </w:rPr>
  </w:style>
  <w:style w:type="character" w:customStyle="1" w:styleId="10">
    <w:name w:val="Заголовок 1 Знак"/>
    <w:link w:val="1"/>
    <w:rsid w:val="0020664B"/>
    <w:rPr>
      <w:rFonts w:ascii="Cambria" w:eastAsia="Times New Roman" w:hAnsi="Cambria" w:cs="Times New Roman"/>
      <w:b/>
      <w:bCs/>
      <w:kern w:val="32"/>
      <w:sz w:val="32"/>
      <w:szCs w:val="32"/>
      <w:lang w:eastAsia="en-US"/>
    </w:rPr>
  </w:style>
  <w:style w:type="character" w:customStyle="1" w:styleId="30">
    <w:name w:val="Заголовок 3 Знак"/>
    <w:link w:val="3"/>
    <w:rsid w:val="0020664B"/>
    <w:rPr>
      <w:rFonts w:ascii="Cambria" w:eastAsia="Times New Roman" w:hAnsi="Cambria"/>
      <w:b/>
      <w:bCs/>
      <w:sz w:val="26"/>
      <w:szCs w:val="26"/>
      <w:lang w:eastAsia="en-US"/>
    </w:rPr>
  </w:style>
  <w:style w:type="character" w:customStyle="1" w:styleId="40">
    <w:name w:val="Заголовок 4 Знак"/>
    <w:link w:val="4"/>
    <w:rsid w:val="0020664B"/>
    <w:rPr>
      <w:rFonts w:ascii="Calibri" w:eastAsia="Times New Roman" w:hAnsi="Calibri"/>
      <w:b/>
      <w:bCs/>
      <w:sz w:val="28"/>
      <w:szCs w:val="28"/>
      <w:lang w:val="x-none" w:eastAsia="en-US"/>
    </w:rPr>
  </w:style>
  <w:style w:type="character" w:customStyle="1" w:styleId="50">
    <w:name w:val="Заголовок 5 Знак"/>
    <w:link w:val="5"/>
    <w:uiPriority w:val="9"/>
    <w:rsid w:val="0020664B"/>
    <w:rPr>
      <w:rFonts w:ascii="Calibri" w:eastAsia="Times New Roman" w:hAnsi="Calibri"/>
      <w:b/>
      <w:bCs/>
      <w:i/>
      <w:iCs/>
      <w:sz w:val="26"/>
      <w:szCs w:val="26"/>
      <w:lang w:eastAsia="en-US"/>
    </w:rPr>
  </w:style>
  <w:style w:type="paragraph" w:customStyle="1" w:styleId="FR1">
    <w:name w:val="FR1 Знак"/>
    <w:rsid w:val="0020664B"/>
    <w:pPr>
      <w:widowControl w:val="0"/>
      <w:autoSpaceDE w:val="0"/>
      <w:autoSpaceDN w:val="0"/>
      <w:adjustRightInd w:val="0"/>
      <w:spacing w:line="252" w:lineRule="auto"/>
      <w:ind w:left="320" w:firstLine="220"/>
    </w:pPr>
    <w:rPr>
      <w:rFonts w:ascii="Arial" w:eastAsia="Times New Roman" w:hAnsi="Arial" w:cs="Arial"/>
      <w:sz w:val="18"/>
      <w:szCs w:val="18"/>
      <w:lang w:val="ru-RU" w:eastAsia="ru-RU"/>
    </w:rPr>
  </w:style>
  <w:style w:type="paragraph" w:customStyle="1" w:styleId="ListParagraph2">
    <w:name w:val="List Paragraph2"/>
    <w:basedOn w:val="a"/>
    <w:rsid w:val="0020664B"/>
    <w:pPr>
      <w:ind w:left="720"/>
      <w:contextualSpacing/>
    </w:pPr>
    <w:rPr>
      <w:lang w:val="ru-RU"/>
    </w:rPr>
  </w:style>
  <w:style w:type="paragraph" w:customStyle="1" w:styleId="af6">
    <w:name w:val="a"/>
    <w:basedOn w:val="a"/>
    <w:rsid w:val="0020664B"/>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f7">
    <w:name w:val="Emphasis"/>
    <w:uiPriority w:val="20"/>
    <w:qFormat/>
    <w:rsid w:val="0020664B"/>
    <w:rPr>
      <w:i/>
      <w:iCs/>
    </w:rPr>
  </w:style>
  <w:style w:type="paragraph" w:customStyle="1" w:styleId="leftborder">
    <w:name w:val="left_border"/>
    <w:basedOn w:val="a"/>
    <w:rsid w:val="0020664B"/>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rsid w:val="0020664B"/>
    <w:pPr>
      <w:autoSpaceDE w:val="0"/>
      <w:autoSpaceDN w:val="0"/>
      <w:adjustRightInd w:val="0"/>
    </w:pPr>
    <w:rPr>
      <w:rFonts w:eastAsia="Times New Roman"/>
      <w:color w:val="000000"/>
      <w:sz w:val="24"/>
      <w:szCs w:val="24"/>
      <w:lang w:val="ru-RU" w:eastAsia="ru-RU"/>
    </w:rPr>
  </w:style>
  <w:style w:type="character" w:customStyle="1" w:styleId="apple-style-span">
    <w:name w:val="apple-style-span"/>
    <w:rsid w:val="0020664B"/>
  </w:style>
  <w:style w:type="character" w:customStyle="1" w:styleId="rvts44">
    <w:name w:val="rvts44"/>
    <w:uiPriority w:val="99"/>
    <w:rsid w:val="0020664B"/>
  </w:style>
  <w:style w:type="character" w:customStyle="1" w:styleId="wrapper">
    <w:name w:val="wrapper"/>
    <w:rsid w:val="0020664B"/>
  </w:style>
  <w:style w:type="character" w:customStyle="1" w:styleId="empty">
    <w:name w:val="empty"/>
    <w:rsid w:val="0020664B"/>
  </w:style>
  <w:style w:type="paragraph" w:customStyle="1" w:styleId="right">
    <w:name w:val="right"/>
    <w:basedOn w:val="a"/>
    <w:rsid w:val="0020664B"/>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absrc">
    <w:name w:val="tabsrc"/>
    <w:basedOn w:val="a"/>
    <w:rsid w:val="0020664B"/>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oc">
    <w:name w:val="doc"/>
    <w:basedOn w:val="a"/>
    <w:rsid w:val="0020664B"/>
    <w:pPr>
      <w:spacing w:before="100" w:beforeAutospacing="1" w:after="100" w:afterAutospacing="1" w:line="240" w:lineRule="auto"/>
    </w:pPr>
    <w:rPr>
      <w:rFonts w:ascii="Times New Roman" w:eastAsia="Times New Roman" w:hAnsi="Times New Roman"/>
      <w:sz w:val="24"/>
      <w:szCs w:val="24"/>
      <w:lang w:val="ru-RU" w:eastAsia="ru-RU"/>
    </w:rPr>
  </w:style>
  <w:style w:type="table" w:styleId="af8">
    <w:name w:val="Table Grid"/>
    <w:basedOn w:val="a1"/>
    <w:rsid w:val="0020664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9">
    <w:name w:val="Шапка документу"/>
    <w:basedOn w:val="a"/>
    <w:rsid w:val="0020664B"/>
    <w:pPr>
      <w:keepNext/>
      <w:keepLines/>
      <w:spacing w:after="240" w:line="240" w:lineRule="auto"/>
      <w:ind w:left="4536"/>
      <w:jc w:val="center"/>
    </w:pPr>
    <w:rPr>
      <w:rFonts w:ascii="Antiqua" w:eastAsia="Times New Roman" w:hAnsi="Antiqua"/>
      <w:sz w:val="26"/>
      <w:szCs w:val="20"/>
      <w:lang w:eastAsia="ru-RU"/>
    </w:rPr>
  </w:style>
  <w:style w:type="paragraph" w:customStyle="1" w:styleId="21">
    <w:name w:val="Знак2 Знак"/>
    <w:basedOn w:val="a"/>
    <w:rsid w:val="0020664B"/>
    <w:pPr>
      <w:spacing w:after="0" w:line="240" w:lineRule="auto"/>
    </w:pPr>
    <w:rPr>
      <w:rFonts w:ascii="Verdana" w:eastAsia="Times New Roman" w:hAnsi="Verdana" w:cs="Verdana"/>
      <w:sz w:val="20"/>
      <w:szCs w:val="20"/>
      <w:lang w:val="en-US"/>
    </w:rPr>
  </w:style>
  <w:style w:type="character" w:styleId="HTML1">
    <w:name w:val="HTML Cite"/>
    <w:uiPriority w:val="99"/>
    <w:semiHidden/>
    <w:unhideWhenUsed/>
    <w:rsid w:val="0020664B"/>
    <w:rPr>
      <w:i/>
      <w:iCs/>
    </w:rPr>
  </w:style>
  <w:style w:type="character" w:customStyle="1" w:styleId="st">
    <w:name w:val="st"/>
    <w:rsid w:val="0020664B"/>
  </w:style>
  <w:style w:type="character" w:customStyle="1" w:styleId="f">
    <w:name w:val="f"/>
    <w:rsid w:val="0020664B"/>
  </w:style>
  <w:style w:type="paragraph" w:customStyle="1" w:styleId="rvps17">
    <w:name w:val="rvps17"/>
    <w:basedOn w:val="a"/>
    <w:rsid w:val="0020664B"/>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27">
    <w:name w:val="rvts27"/>
    <w:rsid w:val="0020664B"/>
  </w:style>
  <w:style w:type="character" w:customStyle="1" w:styleId="dat0">
    <w:name w:val="dat0"/>
    <w:rsid w:val="0020664B"/>
  </w:style>
  <w:style w:type="paragraph" w:styleId="z-">
    <w:name w:val="HTML Top of Form"/>
    <w:basedOn w:val="a"/>
    <w:next w:val="a"/>
    <w:link w:val="z-0"/>
    <w:hidden/>
    <w:uiPriority w:val="99"/>
    <w:semiHidden/>
    <w:unhideWhenUsed/>
    <w:rsid w:val="0020664B"/>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0">
    <w:name w:val="z-Початок форми Знак"/>
    <w:link w:val="z-"/>
    <w:uiPriority w:val="99"/>
    <w:semiHidden/>
    <w:rsid w:val="0020664B"/>
    <w:rPr>
      <w:rFonts w:ascii="Arial" w:eastAsia="Times New Roman" w:hAnsi="Arial"/>
      <w:vanish/>
      <w:sz w:val="16"/>
      <w:szCs w:val="16"/>
      <w:lang w:val="x-none" w:eastAsia="x-none"/>
    </w:rPr>
  </w:style>
  <w:style w:type="paragraph" w:styleId="z-1">
    <w:name w:val="HTML Bottom of Form"/>
    <w:basedOn w:val="a"/>
    <w:next w:val="a"/>
    <w:link w:val="z-2"/>
    <w:hidden/>
    <w:uiPriority w:val="99"/>
    <w:unhideWhenUsed/>
    <w:rsid w:val="0020664B"/>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2">
    <w:name w:val="z-Кінець форми Знак"/>
    <w:link w:val="z-1"/>
    <w:uiPriority w:val="99"/>
    <w:rsid w:val="0020664B"/>
    <w:rPr>
      <w:rFonts w:ascii="Arial" w:eastAsia="Times New Roman" w:hAnsi="Arial"/>
      <w:vanish/>
      <w:sz w:val="16"/>
      <w:szCs w:val="16"/>
      <w:lang w:val="x-none" w:eastAsia="x-none"/>
    </w:rPr>
  </w:style>
  <w:style w:type="paragraph" w:customStyle="1" w:styleId="17">
    <w:name w:val="Звичайний1"/>
    <w:rsid w:val="0020664B"/>
    <w:pPr>
      <w:widowControl w:val="0"/>
    </w:pPr>
    <w:rPr>
      <w:rFonts w:eastAsia="Times New Roman"/>
      <w:snapToGrid w:val="0"/>
      <w:kern w:val="28"/>
      <w:sz w:val="24"/>
      <w:lang w:val="ru-RU" w:eastAsia="ru-RU"/>
    </w:rPr>
  </w:style>
  <w:style w:type="character" w:customStyle="1" w:styleId="citation">
    <w:name w:val="citation"/>
    <w:rsid w:val="0020664B"/>
  </w:style>
  <w:style w:type="paragraph" w:styleId="afa">
    <w:name w:val="Title"/>
    <w:basedOn w:val="a"/>
    <w:link w:val="afb"/>
    <w:qFormat/>
    <w:rsid w:val="0020664B"/>
    <w:pPr>
      <w:spacing w:after="0" w:line="240" w:lineRule="auto"/>
      <w:jc w:val="center"/>
    </w:pPr>
    <w:rPr>
      <w:rFonts w:ascii="Times New Roman" w:eastAsia="Times New Roman" w:hAnsi="Times New Roman"/>
      <w:b/>
      <w:sz w:val="28"/>
      <w:lang w:val="x-none"/>
    </w:rPr>
  </w:style>
  <w:style w:type="character" w:customStyle="1" w:styleId="afb">
    <w:name w:val="Назва Знак"/>
    <w:link w:val="afa"/>
    <w:rsid w:val="0020664B"/>
    <w:rPr>
      <w:rFonts w:eastAsia="Times New Roman"/>
      <w:b/>
      <w:sz w:val="28"/>
      <w:szCs w:val="22"/>
      <w:lang w:eastAsia="en-US"/>
    </w:rPr>
  </w:style>
  <w:style w:type="paragraph" w:customStyle="1" w:styleId="afc">
    <w:name w:val="Итоговая информация"/>
    <w:basedOn w:val="a"/>
    <w:rsid w:val="0020664B"/>
    <w:pPr>
      <w:tabs>
        <w:tab w:val="left" w:pos="1134"/>
        <w:tab w:val="right" w:pos="9072"/>
      </w:tabs>
      <w:spacing w:after="0" w:line="360" w:lineRule="auto"/>
      <w:jc w:val="both"/>
    </w:pPr>
    <w:rPr>
      <w:rFonts w:ascii="Times New Roman" w:eastAsia="Times New Roman" w:hAnsi="Times New Roman"/>
      <w:sz w:val="28"/>
      <w:lang w:val="en-US"/>
    </w:rPr>
  </w:style>
  <w:style w:type="paragraph" w:styleId="22">
    <w:name w:val="Body Text 2"/>
    <w:basedOn w:val="a"/>
    <w:link w:val="23"/>
    <w:rsid w:val="0020664B"/>
    <w:pPr>
      <w:spacing w:after="0" w:line="240" w:lineRule="auto"/>
      <w:ind w:firstLine="720"/>
      <w:jc w:val="both"/>
    </w:pPr>
    <w:rPr>
      <w:rFonts w:ascii="Times New Roman" w:eastAsia="Times New Roman" w:hAnsi="Times New Roman"/>
      <w:sz w:val="28"/>
      <w:lang w:val="x-none"/>
    </w:rPr>
  </w:style>
  <w:style w:type="character" w:customStyle="1" w:styleId="23">
    <w:name w:val="Основний текст 2 Знак"/>
    <w:link w:val="22"/>
    <w:rsid w:val="0020664B"/>
    <w:rPr>
      <w:rFonts w:eastAsia="Times New Roman"/>
      <w:sz w:val="28"/>
      <w:szCs w:val="22"/>
      <w:lang w:eastAsia="en-US"/>
    </w:rPr>
  </w:style>
  <w:style w:type="paragraph" w:customStyle="1" w:styleId="afd">
    <w:name w:val="Раздел"/>
    <w:basedOn w:val="a"/>
    <w:rsid w:val="0020664B"/>
    <w:pPr>
      <w:pageBreakBefore/>
      <w:spacing w:after="360" w:line="240" w:lineRule="auto"/>
      <w:jc w:val="center"/>
    </w:pPr>
    <w:rPr>
      <w:rFonts w:ascii="Times New Roman" w:eastAsia="Times New Roman" w:hAnsi="Times New Roman"/>
      <w:b/>
      <w:sz w:val="28"/>
    </w:rPr>
  </w:style>
  <w:style w:type="paragraph" w:customStyle="1" w:styleId="afe">
    <w:name w:val="Перечень"/>
    <w:basedOn w:val="a"/>
    <w:rsid w:val="0020664B"/>
    <w:pPr>
      <w:tabs>
        <w:tab w:val="left" w:pos="360"/>
        <w:tab w:val="left" w:pos="1080"/>
      </w:tabs>
      <w:spacing w:after="0" w:line="240" w:lineRule="auto"/>
      <w:ind w:left="1080" w:hanging="360"/>
      <w:jc w:val="both"/>
    </w:pPr>
    <w:rPr>
      <w:rFonts w:ascii="Times New Roman" w:eastAsia="Times New Roman" w:hAnsi="Times New Roman"/>
      <w:sz w:val="28"/>
    </w:rPr>
  </w:style>
  <w:style w:type="paragraph" w:styleId="aff">
    <w:name w:val="Document Map"/>
    <w:basedOn w:val="a"/>
    <w:link w:val="aff0"/>
    <w:uiPriority w:val="99"/>
    <w:semiHidden/>
    <w:unhideWhenUsed/>
    <w:rsid w:val="0020664B"/>
    <w:pPr>
      <w:spacing w:after="160" w:line="259" w:lineRule="auto"/>
    </w:pPr>
    <w:rPr>
      <w:rFonts w:ascii="Tahoma" w:hAnsi="Tahoma"/>
      <w:sz w:val="16"/>
      <w:szCs w:val="16"/>
      <w:lang w:val="x-none"/>
    </w:rPr>
  </w:style>
  <w:style w:type="character" w:customStyle="1" w:styleId="aff0">
    <w:name w:val="Схема документа Знак"/>
    <w:link w:val="aff"/>
    <w:uiPriority w:val="99"/>
    <w:semiHidden/>
    <w:rsid w:val="0020664B"/>
    <w:rPr>
      <w:rFonts w:ascii="Tahoma" w:eastAsia="Calibri" w:hAnsi="Tahoma"/>
      <w:sz w:val="16"/>
      <w:szCs w:val="16"/>
      <w:lang w:eastAsia="en-US"/>
    </w:rPr>
  </w:style>
  <w:style w:type="character" w:customStyle="1" w:styleId="hps">
    <w:name w:val="hps"/>
    <w:rsid w:val="0020664B"/>
  </w:style>
  <w:style w:type="paragraph" w:customStyle="1" w:styleId="8">
    <w:name w:val="заголовок 8"/>
    <w:basedOn w:val="a"/>
    <w:next w:val="a"/>
    <w:rsid w:val="0020664B"/>
    <w:pPr>
      <w:keepNext/>
      <w:spacing w:after="0" w:line="240" w:lineRule="auto"/>
    </w:pPr>
    <w:rPr>
      <w:rFonts w:ascii="Times New Roman" w:eastAsia="Times New Roman" w:hAnsi="Times New Roman"/>
      <w:b/>
      <w:sz w:val="24"/>
    </w:rPr>
  </w:style>
  <w:style w:type="character" w:customStyle="1" w:styleId="rvts64">
    <w:name w:val="rvts64"/>
    <w:rsid w:val="0020664B"/>
  </w:style>
  <w:style w:type="character" w:customStyle="1" w:styleId="rvts11">
    <w:name w:val="rvts11"/>
    <w:rsid w:val="0020664B"/>
  </w:style>
  <w:style w:type="paragraph" w:customStyle="1" w:styleId="para">
    <w:name w:val="para"/>
    <w:basedOn w:val="a"/>
    <w:rsid w:val="0020664B"/>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4">
    <w:name w:val="rvps14"/>
    <w:basedOn w:val="a"/>
    <w:rsid w:val="0020664B"/>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date">
    <w:name w:val="date"/>
    <w:rsid w:val="0020664B"/>
  </w:style>
  <w:style w:type="character" w:customStyle="1" w:styleId="rvts37">
    <w:name w:val="rvts37"/>
    <w:rsid w:val="0020664B"/>
  </w:style>
  <w:style w:type="paragraph" w:styleId="aff1">
    <w:name w:val="Body Text Indent"/>
    <w:basedOn w:val="a"/>
    <w:link w:val="aff2"/>
    <w:rsid w:val="0020664B"/>
    <w:pPr>
      <w:spacing w:after="120" w:line="240" w:lineRule="auto"/>
      <w:ind w:left="283"/>
    </w:pPr>
    <w:rPr>
      <w:rFonts w:ascii="Times New Roman" w:eastAsia="Times New Roman" w:hAnsi="Times New Roman"/>
      <w:sz w:val="24"/>
      <w:szCs w:val="24"/>
      <w:lang w:val="x-none" w:eastAsia="x-none"/>
    </w:rPr>
  </w:style>
  <w:style w:type="character" w:customStyle="1" w:styleId="aff2">
    <w:name w:val="Основний текст з відступом Знак"/>
    <w:link w:val="aff1"/>
    <w:rsid w:val="0020664B"/>
    <w:rPr>
      <w:rFonts w:eastAsia="Times New Roman"/>
      <w:sz w:val="24"/>
      <w:szCs w:val="24"/>
      <w:lang w:val="x-none" w:eastAsia="x-none"/>
    </w:rPr>
  </w:style>
  <w:style w:type="paragraph" w:customStyle="1" w:styleId="normal8">
    <w:name w:val="normal8"/>
    <w:basedOn w:val="a"/>
    <w:rsid w:val="0020664B"/>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f3">
    <w:name w:val="Plain Text"/>
    <w:basedOn w:val="a"/>
    <w:link w:val="aff4"/>
    <w:unhideWhenUsed/>
    <w:rsid w:val="0020664B"/>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ff4">
    <w:name w:val="Текст Знак"/>
    <w:link w:val="aff3"/>
    <w:rsid w:val="0020664B"/>
    <w:rPr>
      <w:rFonts w:eastAsia="Times New Roman"/>
      <w:sz w:val="24"/>
      <w:szCs w:val="24"/>
      <w:lang w:val="x-none" w:eastAsia="x-none"/>
    </w:rPr>
  </w:style>
  <w:style w:type="numbering" w:customStyle="1" w:styleId="18">
    <w:name w:val="Нет списка1"/>
    <w:next w:val="a2"/>
    <w:uiPriority w:val="99"/>
    <w:semiHidden/>
    <w:unhideWhenUsed/>
    <w:rsid w:val="001B2672"/>
  </w:style>
  <w:style w:type="character" w:customStyle="1" w:styleId="rvts66">
    <w:name w:val="rvts66"/>
    <w:rsid w:val="001B2672"/>
  </w:style>
  <w:style w:type="paragraph" w:styleId="aff5">
    <w:name w:val="TOC Heading"/>
    <w:basedOn w:val="1"/>
    <w:next w:val="a"/>
    <w:uiPriority w:val="39"/>
    <w:unhideWhenUsed/>
    <w:qFormat/>
    <w:rsid w:val="001B2672"/>
    <w:pPr>
      <w:keepLines/>
      <w:spacing w:after="0" w:line="259" w:lineRule="auto"/>
      <w:outlineLvl w:val="9"/>
    </w:pPr>
    <w:rPr>
      <w:rFonts w:ascii="Calibri Light" w:hAnsi="Calibri Light"/>
      <w:b w:val="0"/>
      <w:bCs w:val="0"/>
      <w:color w:val="2E74B5"/>
      <w:kern w:val="0"/>
      <w:lang w:val="ru-RU" w:eastAsia="ru-RU"/>
    </w:rPr>
  </w:style>
  <w:style w:type="paragraph" w:styleId="19">
    <w:name w:val="toc 1"/>
    <w:basedOn w:val="a"/>
    <w:next w:val="a"/>
    <w:autoRedefine/>
    <w:uiPriority w:val="39"/>
    <w:unhideWhenUsed/>
    <w:qFormat/>
    <w:rsid w:val="00FF04E2"/>
    <w:pPr>
      <w:tabs>
        <w:tab w:val="right" w:leader="dot" w:pos="9203"/>
      </w:tabs>
      <w:spacing w:after="0" w:line="360" w:lineRule="auto"/>
      <w:jc w:val="both"/>
    </w:pPr>
    <w:rPr>
      <w:rFonts w:eastAsia="Times New Roman" w:cs="Calibri"/>
      <w:noProof/>
      <w:sz w:val="24"/>
      <w:szCs w:val="24"/>
      <w:lang w:eastAsia="ru-RU"/>
    </w:rPr>
  </w:style>
  <w:style w:type="paragraph" w:styleId="24">
    <w:name w:val="toc 2"/>
    <w:basedOn w:val="a"/>
    <w:next w:val="a"/>
    <w:autoRedefine/>
    <w:uiPriority w:val="39"/>
    <w:unhideWhenUsed/>
    <w:qFormat/>
    <w:rsid w:val="00FF04E2"/>
    <w:pPr>
      <w:tabs>
        <w:tab w:val="left" w:pos="880"/>
        <w:tab w:val="right" w:leader="dot" w:pos="10478"/>
      </w:tabs>
      <w:spacing w:after="0" w:line="360" w:lineRule="auto"/>
      <w:ind w:left="240"/>
      <w:jc w:val="both"/>
    </w:pPr>
    <w:rPr>
      <w:rFonts w:ascii="Times New Roman" w:eastAsia="Times New Roman" w:hAnsi="Times New Roman"/>
      <w:sz w:val="24"/>
      <w:szCs w:val="24"/>
      <w:lang w:val="ru-RU" w:eastAsia="ru-RU"/>
    </w:rPr>
  </w:style>
  <w:style w:type="paragraph" w:styleId="31">
    <w:name w:val="toc 3"/>
    <w:basedOn w:val="a"/>
    <w:next w:val="a"/>
    <w:autoRedefine/>
    <w:uiPriority w:val="39"/>
    <w:unhideWhenUsed/>
    <w:qFormat/>
    <w:rsid w:val="001B2672"/>
    <w:pPr>
      <w:spacing w:after="100" w:line="259" w:lineRule="auto"/>
      <w:ind w:left="440"/>
    </w:pPr>
    <w:rPr>
      <w:rFonts w:eastAsia="Times New Roman"/>
      <w:lang w:val="ru-RU" w:eastAsia="ru-RU"/>
    </w:rPr>
  </w:style>
  <w:style w:type="paragraph" w:styleId="41">
    <w:name w:val="toc 4"/>
    <w:basedOn w:val="a"/>
    <w:next w:val="a"/>
    <w:autoRedefine/>
    <w:uiPriority w:val="39"/>
    <w:unhideWhenUsed/>
    <w:rsid w:val="001B2672"/>
    <w:pPr>
      <w:spacing w:after="100" w:line="259" w:lineRule="auto"/>
      <w:ind w:left="660"/>
    </w:pPr>
    <w:rPr>
      <w:rFonts w:eastAsia="Times New Roman"/>
      <w:lang w:val="ru-RU" w:eastAsia="ru-RU"/>
    </w:rPr>
  </w:style>
  <w:style w:type="paragraph" w:styleId="51">
    <w:name w:val="toc 5"/>
    <w:basedOn w:val="a"/>
    <w:next w:val="a"/>
    <w:autoRedefine/>
    <w:uiPriority w:val="39"/>
    <w:unhideWhenUsed/>
    <w:rsid w:val="001B2672"/>
    <w:pPr>
      <w:spacing w:after="100" w:line="259" w:lineRule="auto"/>
      <w:ind w:left="880"/>
    </w:pPr>
    <w:rPr>
      <w:rFonts w:eastAsia="Times New Roman"/>
      <w:lang w:val="ru-RU" w:eastAsia="ru-RU"/>
    </w:rPr>
  </w:style>
  <w:style w:type="paragraph" w:styleId="6">
    <w:name w:val="toc 6"/>
    <w:basedOn w:val="a"/>
    <w:next w:val="a"/>
    <w:autoRedefine/>
    <w:uiPriority w:val="39"/>
    <w:unhideWhenUsed/>
    <w:rsid w:val="001B2672"/>
    <w:pPr>
      <w:spacing w:after="100" w:line="259" w:lineRule="auto"/>
      <w:ind w:left="1100"/>
    </w:pPr>
    <w:rPr>
      <w:rFonts w:eastAsia="Times New Roman"/>
      <w:lang w:val="ru-RU" w:eastAsia="ru-RU"/>
    </w:rPr>
  </w:style>
  <w:style w:type="paragraph" w:styleId="7">
    <w:name w:val="toc 7"/>
    <w:basedOn w:val="a"/>
    <w:next w:val="a"/>
    <w:autoRedefine/>
    <w:uiPriority w:val="39"/>
    <w:unhideWhenUsed/>
    <w:rsid w:val="001B2672"/>
    <w:pPr>
      <w:spacing w:after="100" w:line="259" w:lineRule="auto"/>
      <w:ind w:left="1320"/>
    </w:pPr>
    <w:rPr>
      <w:rFonts w:eastAsia="Times New Roman"/>
      <w:lang w:val="ru-RU" w:eastAsia="ru-RU"/>
    </w:rPr>
  </w:style>
  <w:style w:type="paragraph" w:styleId="80">
    <w:name w:val="toc 8"/>
    <w:basedOn w:val="a"/>
    <w:next w:val="a"/>
    <w:autoRedefine/>
    <w:uiPriority w:val="39"/>
    <w:unhideWhenUsed/>
    <w:rsid w:val="001B2672"/>
    <w:pPr>
      <w:spacing w:after="100" w:line="259" w:lineRule="auto"/>
      <w:ind w:left="1540"/>
    </w:pPr>
    <w:rPr>
      <w:rFonts w:eastAsia="Times New Roman"/>
      <w:lang w:val="ru-RU" w:eastAsia="ru-RU"/>
    </w:rPr>
  </w:style>
  <w:style w:type="paragraph" w:styleId="90">
    <w:name w:val="toc 9"/>
    <w:basedOn w:val="a"/>
    <w:next w:val="a"/>
    <w:autoRedefine/>
    <w:uiPriority w:val="39"/>
    <w:unhideWhenUsed/>
    <w:rsid w:val="001B2672"/>
    <w:pPr>
      <w:spacing w:after="100" w:line="259" w:lineRule="auto"/>
      <w:ind w:left="1760"/>
    </w:pPr>
    <w:rPr>
      <w:rFonts w:eastAsia="Times New Roman"/>
      <w:lang w:val="ru-RU" w:eastAsia="ru-RU"/>
    </w:rPr>
  </w:style>
  <w:style w:type="character" w:styleId="aff6">
    <w:name w:val="annotation reference"/>
    <w:uiPriority w:val="99"/>
    <w:semiHidden/>
    <w:unhideWhenUsed/>
    <w:rsid w:val="001B2672"/>
    <w:rPr>
      <w:sz w:val="16"/>
      <w:szCs w:val="16"/>
    </w:rPr>
  </w:style>
  <w:style w:type="paragraph" w:styleId="aff7">
    <w:name w:val="annotation text"/>
    <w:basedOn w:val="a"/>
    <w:link w:val="aff8"/>
    <w:uiPriority w:val="99"/>
    <w:semiHidden/>
    <w:unhideWhenUsed/>
    <w:rsid w:val="001B2672"/>
    <w:pPr>
      <w:spacing w:after="0" w:line="240" w:lineRule="auto"/>
    </w:pPr>
    <w:rPr>
      <w:rFonts w:ascii="Times New Roman" w:eastAsia="Times New Roman" w:hAnsi="Times New Roman"/>
      <w:sz w:val="20"/>
      <w:szCs w:val="20"/>
      <w:lang w:val="ru-RU" w:eastAsia="ru-RU"/>
    </w:rPr>
  </w:style>
  <w:style w:type="character" w:customStyle="1" w:styleId="aff8">
    <w:name w:val="Текст примітки Знак"/>
    <w:link w:val="aff7"/>
    <w:uiPriority w:val="99"/>
    <w:semiHidden/>
    <w:rsid w:val="001B2672"/>
    <w:rPr>
      <w:rFonts w:eastAsia="Times New Roman"/>
      <w:lang w:val="ru-RU" w:eastAsia="ru-RU"/>
    </w:rPr>
  </w:style>
  <w:style w:type="paragraph" w:styleId="aff9">
    <w:name w:val="annotation subject"/>
    <w:basedOn w:val="aff7"/>
    <w:next w:val="aff7"/>
    <w:link w:val="affa"/>
    <w:uiPriority w:val="99"/>
    <w:semiHidden/>
    <w:unhideWhenUsed/>
    <w:rsid w:val="001B2672"/>
    <w:rPr>
      <w:b/>
      <w:bCs/>
    </w:rPr>
  </w:style>
  <w:style w:type="character" w:customStyle="1" w:styleId="affa">
    <w:name w:val="Тема примітки Знак"/>
    <w:link w:val="aff9"/>
    <w:uiPriority w:val="99"/>
    <w:semiHidden/>
    <w:rsid w:val="001B2672"/>
    <w:rPr>
      <w:rFonts w:eastAsia="Times New Roman"/>
      <w:b/>
      <w:bCs/>
      <w:lang w:val="ru-RU" w:eastAsia="ru-RU"/>
    </w:rPr>
  </w:style>
  <w:style w:type="table" w:customStyle="1" w:styleId="1a">
    <w:name w:val="Сетка таблицы1"/>
    <w:basedOn w:val="a1"/>
    <w:next w:val="af8"/>
    <w:uiPriority w:val="59"/>
    <w:rsid w:val="001B26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8"/>
    <w:rsid w:val="001B26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rsid w:val="001B2672"/>
  </w:style>
  <w:style w:type="character" w:customStyle="1" w:styleId="shorttext">
    <w:name w:val="short_text"/>
    <w:rsid w:val="003C027D"/>
  </w:style>
  <w:style w:type="paragraph" w:customStyle="1" w:styleId="a30">
    <w:name w:val="a3"/>
    <w:basedOn w:val="a"/>
    <w:rsid w:val="003C027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40">
    <w:name w:val="a4"/>
    <w:basedOn w:val="a"/>
    <w:rsid w:val="003C027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50">
    <w:name w:val="a5"/>
    <w:basedOn w:val="a"/>
    <w:rsid w:val="003C027D"/>
    <w:pPr>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TableGrid">
    <w:name w:val="TableGrid"/>
    <w:rsid w:val="00BB4BEE"/>
    <w:rPr>
      <w:rFonts w:ascii="Calibri" w:eastAsia="Times New Roman" w:hAnsi="Calibri"/>
      <w:sz w:val="22"/>
      <w:szCs w:val="22"/>
    </w:rPr>
    <w:tblPr>
      <w:tblCellMar>
        <w:top w:w="0" w:type="dxa"/>
        <w:left w:w="0" w:type="dxa"/>
        <w:bottom w:w="0" w:type="dxa"/>
        <w:right w:w="0" w:type="dxa"/>
      </w:tblCellMar>
    </w:tblPr>
  </w:style>
  <w:style w:type="paragraph" w:customStyle="1" w:styleId="m8713829477729835209msolistparagraph">
    <w:name w:val="m_8713829477729835209msolistparagraph"/>
    <w:basedOn w:val="a"/>
    <w:rsid w:val="00BB4BE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26">
    <w:name w:val="Body Text Indent 2"/>
    <w:basedOn w:val="a"/>
    <w:link w:val="27"/>
    <w:rsid w:val="00BB4BEE"/>
    <w:pPr>
      <w:spacing w:after="120" w:line="480" w:lineRule="auto"/>
      <w:ind w:left="283"/>
    </w:pPr>
    <w:rPr>
      <w:rFonts w:ascii="Times New Roman" w:eastAsia="Times New Roman" w:hAnsi="Times New Roman"/>
      <w:sz w:val="24"/>
      <w:szCs w:val="24"/>
      <w:lang w:val="ru-RU" w:eastAsia="ru-RU"/>
    </w:rPr>
  </w:style>
  <w:style w:type="character" w:customStyle="1" w:styleId="27">
    <w:name w:val="Основний текст з відступом 2 Знак"/>
    <w:link w:val="26"/>
    <w:rsid w:val="00BB4BEE"/>
    <w:rPr>
      <w:rFonts w:eastAsia="Times New Roman"/>
      <w:sz w:val="24"/>
      <w:szCs w:val="24"/>
      <w:lang w:val="ru-RU" w:eastAsia="ru-RU"/>
    </w:rPr>
  </w:style>
  <w:style w:type="paragraph" w:styleId="32">
    <w:name w:val="Body Text Indent 3"/>
    <w:basedOn w:val="a"/>
    <w:link w:val="33"/>
    <w:rsid w:val="00BB4BEE"/>
    <w:pPr>
      <w:spacing w:after="120" w:line="240" w:lineRule="auto"/>
      <w:ind w:left="283"/>
    </w:pPr>
    <w:rPr>
      <w:rFonts w:ascii="Times New Roman" w:eastAsia="Times New Roman" w:hAnsi="Times New Roman"/>
      <w:sz w:val="16"/>
      <w:szCs w:val="16"/>
      <w:lang w:val="ru-RU" w:eastAsia="ru-RU"/>
    </w:rPr>
  </w:style>
  <w:style w:type="character" w:customStyle="1" w:styleId="33">
    <w:name w:val="Основний текст з відступом 3 Знак"/>
    <w:link w:val="32"/>
    <w:rsid w:val="00BB4BEE"/>
    <w:rPr>
      <w:rFonts w:eastAsia="Times New Roman"/>
      <w:sz w:val="16"/>
      <w:szCs w:val="16"/>
      <w:lang w:val="ru-RU" w:eastAsia="ru-RU"/>
    </w:rPr>
  </w:style>
  <w:style w:type="paragraph" w:customStyle="1" w:styleId="FR3">
    <w:name w:val="FR3"/>
    <w:rsid w:val="00BB4BEE"/>
    <w:pPr>
      <w:widowControl w:val="0"/>
      <w:autoSpaceDE w:val="0"/>
      <w:autoSpaceDN w:val="0"/>
      <w:adjustRightInd w:val="0"/>
      <w:ind w:left="2040"/>
      <w:jc w:val="center"/>
    </w:pPr>
    <w:rPr>
      <w:rFonts w:eastAsia="Times New Roman"/>
      <w:b/>
      <w:bCs/>
      <w:i/>
      <w:iCs/>
      <w:sz w:val="16"/>
      <w:szCs w:val="16"/>
      <w:lang w:val="uk-UA" w:eastAsia="ru-RU"/>
    </w:rPr>
  </w:style>
  <w:style w:type="table" w:customStyle="1" w:styleId="-11">
    <w:name w:val="Светлая заливка - Акцент 11"/>
    <w:basedOn w:val="a1"/>
    <w:uiPriority w:val="60"/>
    <w:rsid w:val="00BB4BEE"/>
    <w:rPr>
      <w:rFonts w:ascii="Calibri" w:eastAsia="Times New Roman"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34">
    <w:name w:val="Light Shading Accent 3"/>
    <w:basedOn w:val="a1"/>
    <w:uiPriority w:val="60"/>
    <w:rsid w:val="00BB4BEE"/>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3">
    <w:name w:val="Светлая заливка - Акцент 13"/>
    <w:basedOn w:val="a1"/>
    <w:uiPriority w:val="60"/>
    <w:rsid w:val="002B328E"/>
    <w:rPr>
      <w:rFonts w:ascii="Calibri" w:eastAsia="Times New Roman"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
    <w:name w:val="Светлая заливка - Акцент 12"/>
    <w:basedOn w:val="a1"/>
    <w:uiPriority w:val="60"/>
    <w:rsid w:val="00D17C53"/>
    <w:rPr>
      <w:rFonts w:ascii="Calibri" w:eastAsia="Times New Roman"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l">
    <w:name w:val="tl"/>
    <w:basedOn w:val="a"/>
    <w:rsid w:val="00D84A7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c">
    <w:name w:val="tc"/>
    <w:basedOn w:val="a"/>
    <w:rsid w:val="00D84A7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s4">
    <w:name w:val="fs4"/>
    <w:rsid w:val="00D84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15723">
      <w:bodyDiv w:val="1"/>
      <w:marLeft w:val="0"/>
      <w:marRight w:val="0"/>
      <w:marTop w:val="0"/>
      <w:marBottom w:val="0"/>
      <w:divBdr>
        <w:top w:val="none" w:sz="0" w:space="0" w:color="auto"/>
        <w:left w:val="none" w:sz="0" w:space="0" w:color="auto"/>
        <w:bottom w:val="none" w:sz="0" w:space="0" w:color="auto"/>
        <w:right w:val="none" w:sz="0" w:space="0" w:color="auto"/>
      </w:divBdr>
    </w:div>
    <w:div w:id="190344325">
      <w:bodyDiv w:val="1"/>
      <w:marLeft w:val="0"/>
      <w:marRight w:val="0"/>
      <w:marTop w:val="0"/>
      <w:marBottom w:val="0"/>
      <w:divBdr>
        <w:top w:val="none" w:sz="0" w:space="0" w:color="auto"/>
        <w:left w:val="none" w:sz="0" w:space="0" w:color="auto"/>
        <w:bottom w:val="none" w:sz="0" w:space="0" w:color="auto"/>
        <w:right w:val="none" w:sz="0" w:space="0" w:color="auto"/>
      </w:divBdr>
    </w:div>
    <w:div w:id="3423194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64">
          <w:marLeft w:val="446"/>
          <w:marRight w:val="0"/>
          <w:marTop w:val="0"/>
          <w:marBottom w:val="0"/>
          <w:divBdr>
            <w:top w:val="none" w:sz="0" w:space="0" w:color="auto"/>
            <w:left w:val="none" w:sz="0" w:space="0" w:color="auto"/>
            <w:bottom w:val="none" w:sz="0" w:space="0" w:color="auto"/>
            <w:right w:val="none" w:sz="0" w:space="0" w:color="auto"/>
          </w:divBdr>
        </w:div>
      </w:divsChild>
    </w:div>
    <w:div w:id="428894354">
      <w:bodyDiv w:val="1"/>
      <w:marLeft w:val="0"/>
      <w:marRight w:val="0"/>
      <w:marTop w:val="0"/>
      <w:marBottom w:val="0"/>
      <w:divBdr>
        <w:top w:val="none" w:sz="0" w:space="0" w:color="auto"/>
        <w:left w:val="none" w:sz="0" w:space="0" w:color="auto"/>
        <w:bottom w:val="none" w:sz="0" w:space="0" w:color="auto"/>
        <w:right w:val="none" w:sz="0" w:space="0" w:color="auto"/>
      </w:divBdr>
    </w:div>
    <w:div w:id="442578052">
      <w:bodyDiv w:val="1"/>
      <w:marLeft w:val="0"/>
      <w:marRight w:val="0"/>
      <w:marTop w:val="0"/>
      <w:marBottom w:val="0"/>
      <w:divBdr>
        <w:top w:val="none" w:sz="0" w:space="0" w:color="auto"/>
        <w:left w:val="none" w:sz="0" w:space="0" w:color="auto"/>
        <w:bottom w:val="none" w:sz="0" w:space="0" w:color="auto"/>
        <w:right w:val="none" w:sz="0" w:space="0" w:color="auto"/>
      </w:divBdr>
    </w:div>
    <w:div w:id="670449121">
      <w:bodyDiv w:val="1"/>
      <w:marLeft w:val="0"/>
      <w:marRight w:val="0"/>
      <w:marTop w:val="0"/>
      <w:marBottom w:val="0"/>
      <w:divBdr>
        <w:top w:val="none" w:sz="0" w:space="0" w:color="auto"/>
        <w:left w:val="none" w:sz="0" w:space="0" w:color="auto"/>
        <w:bottom w:val="none" w:sz="0" w:space="0" w:color="auto"/>
        <w:right w:val="none" w:sz="0" w:space="0" w:color="auto"/>
      </w:divBdr>
    </w:div>
    <w:div w:id="731733082">
      <w:bodyDiv w:val="1"/>
      <w:marLeft w:val="0"/>
      <w:marRight w:val="0"/>
      <w:marTop w:val="0"/>
      <w:marBottom w:val="0"/>
      <w:divBdr>
        <w:top w:val="none" w:sz="0" w:space="0" w:color="auto"/>
        <w:left w:val="none" w:sz="0" w:space="0" w:color="auto"/>
        <w:bottom w:val="none" w:sz="0" w:space="0" w:color="auto"/>
        <w:right w:val="none" w:sz="0" w:space="0" w:color="auto"/>
      </w:divBdr>
    </w:div>
    <w:div w:id="739837415">
      <w:bodyDiv w:val="1"/>
      <w:marLeft w:val="0"/>
      <w:marRight w:val="0"/>
      <w:marTop w:val="0"/>
      <w:marBottom w:val="0"/>
      <w:divBdr>
        <w:top w:val="none" w:sz="0" w:space="0" w:color="auto"/>
        <w:left w:val="none" w:sz="0" w:space="0" w:color="auto"/>
        <w:bottom w:val="none" w:sz="0" w:space="0" w:color="auto"/>
        <w:right w:val="none" w:sz="0" w:space="0" w:color="auto"/>
      </w:divBdr>
    </w:div>
    <w:div w:id="755323858">
      <w:bodyDiv w:val="1"/>
      <w:marLeft w:val="0"/>
      <w:marRight w:val="0"/>
      <w:marTop w:val="0"/>
      <w:marBottom w:val="0"/>
      <w:divBdr>
        <w:top w:val="none" w:sz="0" w:space="0" w:color="auto"/>
        <w:left w:val="none" w:sz="0" w:space="0" w:color="auto"/>
        <w:bottom w:val="none" w:sz="0" w:space="0" w:color="auto"/>
        <w:right w:val="none" w:sz="0" w:space="0" w:color="auto"/>
      </w:divBdr>
    </w:div>
    <w:div w:id="829176648">
      <w:bodyDiv w:val="1"/>
      <w:marLeft w:val="0"/>
      <w:marRight w:val="0"/>
      <w:marTop w:val="0"/>
      <w:marBottom w:val="0"/>
      <w:divBdr>
        <w:top w:val="none" w:sz="0" w:space="0" w:color="auto"/>
        <w:left w:val="none" w:sz="0" w:space="0" w:color="auto"/>
        <w:bottom w:val="none" w:sz="0" w:space="0" w:color="auto"/>
        <w:right w:val="none" w:sz="0" w:space="0" w:color="auto"/>
      </w:divBdr>
    </w:div>
    <w:div w:id="988048685">
      <w:bodyDiv w:val="1"/>
      <w:marLeft w:val="0"/>
      <w:marRight w:val="0"/>
      <w:marTop w:val="0"/>
      <w:marBottom w:val="0"/>
      <w:divBdr>
        <w:top w:val="none" w:sz="0" w:space="0" w:color="auto"/>
        <w:left w:val="none" w:sz="0" w:space="0" w:color="auto"/>
        <w:bottom w:val="none" w:sz="0" w:space="0" w:color="auto"/>
        <w:right w:val="none" w:sz="0" w:space="0" w:color="auto"/>
      </w:divBdr>
      <w:divsChild>
        <w:div w:id="908341997">
          <w:marLeft w:val="0"/>
          <w:marRight w:val="0"/>
          <w:marTop w:val="0"/>
          <w:marBottom w:val="0"/>
          <w:divBdr>
            <w:top w:val="none" w:sz="0" w:space="0" w:color="auto"/>
            <w:left w:val="none" w:sz="0" w:space="0" w:color="auto"/>
            <w:bottom w:val="none" w:sz="0" w:space="0" w:color="auto"/>
            <w:right w:val="none" w:sz="0" w:space="0" w:color="auto"/>
          </w:divBdr>
        </w:div>
      </w:divsChild>
    </w:div>
    <w:div w:id="1023944824">
      <w:bodyDiv w:val="1"/>
      <w:marLeft w:val="0"/>
      <w:marRight w:val="0"/>
      <w:marTop w:val="0"/>
      <w:marBottom w:val="0"/>
      <w:divBdr>
        <w:top w:val="none" w:sz="0" w:space="0" w:color="auto"/>
        <w:left w:val="none" w:sz="0" w:space="0" w:color="auto"/>
        <w:bottom w:val="none" w:sz="0" w:space="0" w:color="auto"/>
        <w:right w:val="none" w:sz="0" w:space="0" w:color="auto"/>
      </w:divBdr>
    </w:div>
    <w:div w:id="1234467098">
      <w:bodyDiv w:val="1"/>
      <w:marLeft w:val="0"/>
      <w:marRight w:val="0"/>
      <w:marTop w:val="0"/>
      <w:marBottom w:val="0"/>
      <w:divBdr>
        <w:top w:val="none" w:sz="0" w:space="0" w:color="auto"/>
        <w:left w:val="none" w:sz="0" w:space="0" w:color="auto"/>
        <w:bottom w:val="none" w:sz="0" w:space="0" w:color="auto"/>
        <w:right w:val="none" w:sz="0" w:space="0" w:color="auto"/>
      </w:divBdr>
      <w:divsChild>
        <w:div w:id="120879992">
          <w:marLeft w:val="446"/>
          <w:marRight w:val="0"/>
          <w:marTop w:val="0"/>
          <w:marBottom w:val="0"/>
          <w:divBdr>
            <w:top w:val="none" w:sz="0" w:space="0" w:color="auto"/>
            <w:left w:val="none" w:sz="0" w:space="0" w:color="auto"/>
            <w:bottom w:val="none" w:sz="0" w:space="0" w:color="auto"/>
            <w:right w:val="none" w:sz="0" w:space="0" w:color="auto"/>
          </w:divBdr>
        </w:div>
      </w:divsChild>
    </w:div>
    <w:div w:id="1341273604">
      <w:bodyDiv w:val="1"/>
      <w:marLeft w:val="0"/>
      <w:marRight w:val="0"/>
      <w:marTop w:val="0"/>
      <w:marBottom w:val="0"/>
      <w:divBdr>
        <w:top w:val="none" w:sz="0" w:space="0" w:color="auto"/>
        <w:left w:val="none" w:sz="0" w:space="0" w:color="auto"/>
        <w:bottom w:val="none" w:sz="0" w:space="0" w:color="auto"/>
        <w:right w:val="none" w:sz="0" w:space="0" w:color="auto"/>
      </w:divBdr>
    </w:div>
    <w:div w:id="1501578102">
      <w:bodyDiv w:val="1"/>
      <w:marLeft w:val="0"/>
      <w:marRight w:val="0"/>
      <w:marTop w:val="0"/>
      <w:marBottom w:val="0"/>
      <w:divBdr>
        <w:top w:val="none" w:sz="0" w:space="0" w:color="auto"/>
        <w:left w:val="none" w:sz="0" w:space="0" w:color="auto"/>
        <w:bottom w:val="none" w:sz="0" w:space="0" w:color="auto"/>
        <w:right w:val="none" w:sz="0" w:space="0" w:color="auto"/>
      </w:divBdr>
    </w:div>
    <w:div w:id="1552420558">
      <w:bodyDiv w:val="1"/>
      <w:marLeft w:val="0"/>
      <w:marRight w:val="0"/>
      <w:marTop w:val="0"/>
      <w:marBottom w:val="0"/>
      <w:divBdr>
        <w:top w:val="none" w:sz="0" w:space="0" w:color="auto"/>
        <w:left w:val="none" w:sz="0" w:space="0" w:color="auto"/>
        <w:bottom w:val="none" w:sz="0" w:space="0" w:color="auto"/>
        <w:right w:val="none" w:sz="0" w:space="0" w:color="auto"/>
      </w:divBdr>
    </w:div>
    <w:div w:id="1702167105">
      <w:bodyDiv w:val="1"/>
      <w:marLeft w:val="0"/>
      <w:marRight w:val="0"/>
      <w:marTop w:val="0"/>
      <w:marBottom w:val="0"/>
      <w:divBdr>
        <w:top w:val="none" w:sz="0" w:space="0" w:color="auto"/>
        <w:left w:val="none" w:sz="0" w:space="0" w:color="auto"/>
        <w:bottom w:val="none" w:sz="0" w:space="0" w:color="auto"/>
        <w:right w:val="none" w:sz="0" w:space="0" w:color="auto"/>
      </w:divBdr>
      <w:divsChild>
        <w:div w:id="572853175">
          <w:marLeft w:val="547"/>
          <w:marRight w:val="0"/>
          <w:marTop w:val="82"/>
          <w:marBottom w:val="0"/>
          <w:divBdr>
            <w:top w:val="none" w:sz="0" w:space="0" w:color="auto"/>
            <w:left w:val="none" w:sz="0" w:space="0" w:color="auto"/>
            <w:bottom w:val="none" w:sz="0" w:space="0" w:color="auto"/>
            <w:right w:val="none" w:sz="0" w:space="0" w:color="auto"/>
          </w:divBdr>
        </w:div>
      </w:divsChild>
    </w:div>
    <w:div w:id="1781954959">
      <w:bodyDiv w:val="1"/>
      <w:marLeft w:val="0"/>
      <w:marRight w:val="0"/>
      <w:marTop w:val="0"/>
      <w:marBottom w:val="0"/>
      <w:divBdr>
        <w:top w:val="none" w:sz="0" w:space="0" w:color="auto"/>
        <w:left w:val="none" w:sz="0" w:space="0" w:color="auto"/>
        <w:bottom w:val="none" w:sz="0" w:space="0" w:color="auto"/>
        <w:right w:val="none" w:sz="0" w:space="0" w:color="auto"/>
      </w:divBdr>
    </w:div>
    <w:div w:id="2033726384">
      <w:bodyDiv w:val="1"/>
      <w:marLeft w:val="0"/>
      <w:marRight w:val="0"/>
      <w:marTop w:val="0"/>
      <w:marBottom w:val="0"/>
      <w:divBdr>
        <w:top w:val="none" w:sz="0" w:space="0" w:color="auto"/>
        <w:left w:val="none" w:sz="0" w:space="0" w:color="auto"/>
        <w:bottom w:val="none" w:sz="0" w:space="0" w:color="auto"/>
        <w:right w:val="none" w:sz="0" w:space="0" w:color="auto"/>
      </w:divBdr>
    </w:div>
    <w:div w:id="212718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uroosvita.net/index.php/?category=53" TargetMode="External"/><Relationship Id="rId21" Type="http://schemas.openxmlformats.org/officeDocument/2006/relationships/hyperlink" Target="http://zakon2.rada.gov.ua/laws/show/984_011/paran2589" TargetMode="External"/><Relationship Id="rId42" Type="http://schemas.openxmlformats.org/officeDocument/2006/relationships/oleObject" Target="embeddings/oleObject1.bin"/><Relationship Id="rId47" Type="http://schemas.openxmlformats.org/officeDocument/2006/relationships/image" Target="media/image5.wmf"/><Relationship Id="rId63" Type="http://schemas.openxmlformats.org/officeDocument/2006/relationships/oleObject" Target="embeddings/oleObject12.bin"/><Relationship Id="rId68" Type="http://schemas.openxmlformats.org/officeDocument/2006/relationships/image" Target="media/image15.wmf"/><Relationship Id="rId16" Type="http://schemas.openxmlformats.org/officeDocument/2006/relationships/hyperlink" Target="http://zakon2.rada.gov.ua/laws/show/1805-14" TargetMode="External"/><Relationship Id="rId11" Type="http://schemas.openxmlformats.org/officeDocument/2006/relationships/hyperlink" Target="http://zakon5.rada.gov.ua/laws/show/984_011" TargetMode="External"/><Relationship Id="rId32" Type="http://schemas.openxmlformats.org/officeDocument/2006/relationships/hyperlink" Target="http://unstats.un.org/unsd/cr/registry/regcst.asp?Cl=28" TargetMode="External"/><Relationship Id="rId37" Type="http://schemas.openxmlformats.org/officeDocument/2006/relationships/chart" Target="charts/chart2.xml"/><Relationship Id="rId53" Type="http://schemas.openxmlformats.org/officeDocument/2006/relationships/oleObject" Target="embeddings/oleObject7.bin"/><Relationship Id="rId58" Type="http://schemas.openxmlformats.org/officeDocument/2006/relationships/image" Target="media/image10.wmf"/><Relationship Id="rId74" Type="http://schemas.openxmlformats.org/officeDocument/2006/relationships/image" Target="media/image18.wmf"/><Relationship Id="rId79" Type="http://schemas.openxmlformats.org/officeDocument/2006/relationships/oleObject" Target="embeddings/oleObject20.bin"/><Relationship Id="rId5" Type="http://schemas.openxmlformats.org/officeDocument/2006/relationships/webSettings" Target="webSettings.xml"/><Relationship Id="rId61" Type="http://schemas.openxmlformats.org/officeDocument/2006/relationships/oleObject" Target="embeddings/oleObject11.bin"/><Relationship Id="rId82" Type="http://schemas.openxmlformats.org/officeDocument/2006/relationships/fontTable" Target="fontTable.xml"/><Relationship Id="rId19" Type="http://schemas.openxmlformats.org/officeDocument/2006/relationships/hyperlink" Target="http://zakon5.rada.gov.ua/laws/show/1678-18/paran2" TargetMode="External"/><Relationship Id="rId14" Type="http://schemas.openxmlformats.org/officeDocument/2006/relationships/hyperlink" Target="http://zakon5.rada.gov.ua/laws/show/1798-19" TargetMode="External"/><Relationship Id="rId22" Type="http://schemas.openxmlformats.org/officeDocument/2006/relationships/hyperlink" Target="http://www.euroosvita.net/index.php/?category=1&amp;id=437" TargetMode="External"/><Relationship Id="rId27" Type="http://schemas.openxmlformats.org/officeDocument/2006/relationships/hyperlink" Target="http://www.euroosvita.net/index.php/?category=57" TargetMode="External"/><Relationship Id="rId30" Type="http://schemas.openxmlformats.org/officeDocument/2006/relationships/hyperlink" Target="http://unstats.un.org/unsd/cr/registry/regcst.asp" TargetMode="External"/><Relationship Id="rId35" Type="http://schemas.openxmlformats.org/officeDocument/2006/relationships/hyperlink" Target="http://remedium-cg.ucoz.ua/KVED_2010/NACE_i_KVED.pdf" TargetMode="External"/><Relationship Id="rId43" Type="http://schemas.openxmlformats.org/officeDocument/2006/relationships/image" Target="media/image3.wmf"/><Relationship Id="rId48" Type="http://schemas.openxmlformats.org/officeDocument/2006/relationships/oleObject" Target="embeddings/oleObject4.bin"/><Relationship Id="rId56" Type="http://schemas.openxmlformats.org/officeDocument/2006/relationships/image" Target="media/image9.wmf"/><Relationship Id="rId64" Type="http://schemas.openxmlformats.org/officeDocument/2006/relationships/image" Target="media/image13.wmf"/><Relationship Id="rId69" Type="http://schemas.openxmlformats.org/officeDocument/2006/relationships/oleObject" Target="embeddings/oleObject15.bin"/><Relationship Id="rId77" Type="http://schemas.openxmlformats.org/officeDocument/2006/relationships/oleObject" Target="embeddings/oleObject19.bin"/><Relationship Id="rId8" Type="http://schemas.openxmlformats.org/officeDocument/2006/relationships/hyperlink" Target="http://zakon.rada.gov.ua/go/984_011" TargetMode="External"/><Relationship Id="rId51" Type="http://schemas.openxmlformats.org/officeDocument/2006/relationships/oleObject" Target="embeddings/oleObject6.bin"/><Relationship Id="rId72" Type="http://schemas.openxmlformats.org/officeDocument/2006/relationships/image" Target="media/image17.wmf"/><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zakon0.rada.gov.ua/laws/show/1800-19" TargetMode="External"/><Relationship Id="rId17" Type="http://schemas.openxmlformats.org/officeDocument/2006/relationships/hyperlink" Target="http://zakon3.rada.gov.ua/laws/show/1078-19/paran2" TargetMode="External"/><Relationship Id="rId25" Type="http://schemas.openxmlformats.org/officeDocument/2006/relationships/hyperlink" Target="http://www.euroosvita.net/index.php/?category=56" TargetMode="External"/><Relationship Id="rId33" Type="http://schemas.openxmlformats.org/officeDocument/2006/relationships/hyperlink" Target="http://circa.europa.eu/irc/dsis/nacecpacon/info/data/en/index.htm" TargetMode="External"/><Relationship Id="rId38" Type="http://schemas.openxmlformats.org/officeDocument/2006/relationships/chart" Target="charts/chart3.xml"/><Relationship Id="rId46" Type="http://schemas.openxmlformats.org/officeDocument/2006/relationships/oleObject" Target="embeddings/oleObject3.bin"/><Relationship Id="rId59" Type="http://schemas.openxmlformats.org/officeDocument/2006/relationships/oleObject" Target="embeddings/oleObject10.bin"/><Relationship Id="rId67" Type="http://schemas.openxmlformats.org/officeDocument/2006/relationships/oleObject" Target="embeddings/oleObject14.bin"/><Relationship Id="rId20" Type="http://schemas.openxmlformats.org/officeDocument/2006/relationships/hyperlink" Target="http://zakon.rada.gov.ua/go/984_011" TargetMode="External"/><Relationship Id="rId41" Type="http://schemas.openxmlformats.org/officeDocument/2006/relationships/image" Target="media/image2.wmf"/><Relationship Id="rId54" Type="http://schemas.openxmlformats.org/officeDocument/2006/relationships/image" Target="media/image8.wmf"/><Relationship Id="rId62" Type="http://schemas.openxmlformats.org/officeDocument/2006/relationships/image" Target="media/image12.wmf"/><Relationship Id="rId70" Type="http://schemas.openxmlformats.org/officeDocument/2006/relationships/image" Target="media/image16.wmf"/><Relationship Id="rId75" Type="http://schemas.openxmlformats.org/officeDocument/2006/relationships/oleObject" Target="embeddings/oleObject18.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zakon3.rada.gov.ua/laws/show/1078-19/paran2" TargetMode="External"/><Relationship Id="rId23" Type="http://schemas.openxmlformats.org/officeDocument/2006/relationships/hyperlink" Target="http://www.euroosvita.net/index.php/?category=1&amp;id=437" TargetMode="External"/><Relationship Id="rId28" Type="http://schemas.openxmlformats.org/officeDocument/2006/relationships/hyperlink" Target="http://www.euroosvita.net/index.php/?category=1&amp;id=4685" TargetMode="External"/><Relationship Id="rId36" Type="http://schemas.openxmlformats.org/officeDocument/2006/relationships/chart" Target="charts/chart1.xml"/><Relationship Id="rId49" Type="http://schemas.openxmlformats.org/officeDocument/2006/relationships/image" Target="media/image6.wmf"/><Relationship Id="rId57" Type="http://schemas.openxmlformats.org/officeDocument/2006/relationships/oleObject" Target="embeddings/oleObject9.bin"/><Relationship Id="rId10" Type="http://schemas.openxmlformats.org/officeDocument/2006/relationships/hyperlink" Target="http://zakon5.rada.gov.ua/laws/show/v2980321-15" TargetMode="External"/><Relationship Id="rId31" Type="http://schemas.openxmlformats.org/officeDocument/2006/relationships/hyperlink" Target="http://unstats.un.org/unsd/cr/registry/regcst.asp" TargetMode="External"/><Relationship Id="rId44" Type="http://schemas.openxmlformats.org/officeDocument/2006/relationships/oleObject" Target="embeddings/oleObject2.bin"/><Relationship Id="rId52" Type="http://schemas.openxmlformats.org/officeDocument/2006/relationships/image" Target="media/image7.wmf"/><Relationship Id="rId60" Type="http://schemas.openxmlformats.org/officeDocument/2006/relationships/image" Target="media/image11.wmf"/><Relationship Id="rId65" Type="http://schemas.openxmlformats.org/officeDocument/2006/relationships/oleObject" Target="embeddings/oleObject13.bin"/><Relationship Id="rId73" Type="http://schemas.openxmlformats.org/officeDocument/2006/relationships/oleObject" Target="embeddings/oleObject17.bin"/><Relationship Id="rId78" Type="http://schemas.openxmlformats.org/officeDocument/2006/relationships/image" Target="media/image20.wmf"/><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zakon5.rada.gov.ua/laws/show/1678-18/paran2" TargetMode="External"/><Relationship Id="rId13" Type="http://schemas.openxmlformats.org/officeDocument/2006/relationships/hyperlink" Target="http://zakon3.rada.gov.ua/laws/show/1078-19/paran2" TargetMode="External"/><Relationship Id="rId18" Type="http://schemas.openxmlformats.org/officeDocument/2006/relationships/hyperlink" Target="http://zakon.rada.gov.ua/go/984_011" TargetMode="External"/><Relationship Id="rId39" Type="http://schemas.openxmlformats.org/officeDocument/2006/relationships/chart" Target="charts/chart4.xml"/><Relationship Id="rId34" Type="http://schemas.openxmlformats.org/officeDocument/2006/relationships/hyperlink" Target="http://ec.europa.eu/eurostat/ramon/nomenclatures/" TargetMode="External"/><Relationship Id="rId50" Type="http://schemas.openxmlformats.org/officeDocument/2006/relationships/oleObject" Target="embeddings/oleObject5.bin"/><Relationship Id="rId55" Type="http://schemas.openxmlformats.org/officeDocument/2006/relationships/oleObject" Target="embeddings/oleObject8.bin"/><Relationship Id="rId76" Type="http://schemas.openxmlformats.org/officeDocument/2006/relationships/image" Target="media/image19.wmf"/><Relationship Id="rId7" Type="http://schemas.openxmlformats.org/officeDocument/2006/relationships/endnotes" Target="endnotes.xml"/><Relationship Id="rId71" Type="http://schemas.openxmlformats.org/officeDocument/2006/relationships/oleObject" Target="embeddings/oleObject16.bin"/><Relationship Id="rId2" Type="http://schemas.openxmlformats.org/officeDocument/2006/relationships/numbering" Target="numbering.xml"/><Relationship Id="rId29" Type="http://schemas.openxmlformats.org/officeDocument/2006/relationships/image" Target="media/image1.png"/><Relationship Id="rId24" Type="http://schemas.openxmlformats.org/officeDocument/2006/relationships/hyperlink" Target="http://www.euroosvita.net/index.php/?category=3" TargetMode="External"/><Relationship Id="rId40" Type="http://schemas.openxmlformats.org/officeDocument/2006/relationships/chart" Target="charts/chart5.xml"/><Relationship Id="rId45" Type="http://schemas.openxmlformats.org/officeDocument/2006/relationships/image" Target="media/image4.wmf"/><Relationship Id="rId66" Type="http://schemas.openxmlformats.org/officeDocument/2006/relationships/image" Target="media/image14.wmf"/></Relationships>
</file>

<file path=word/_rels/footnotes.xml.rels><?xml version="1.0" encoding="UTF-8" standalone="yes"?>
<Relationships xmlns="http://schemas.openxmlformats.org/package/2006/relationships"><Relationship Id="rId26" Type="http://schemas.openxmlformats.org/officeDocument/2006/relationships/hyperlink" Target="http://zakon.rada.gov.ua/go/1556-18" TargetMode="External"/><Relationship Id="rId21" Type="http://schemas.openxmlformats.org/officeDocument/2006/relationships/hyperlink" Target="http://zakon2.rada.gov.ua/laws/show/254%D0%BA/96-%D0%B2%D1%80/%20print1476768066815740" TargetMode="External"/><Relationship Id="rId42" Type="http://schemas.openxmlformats.org/officeDocument/2006/relationships/hyperlink" Target="http://zakon2.rada.gov.ua/laws/show/254%D0%BA/96-%D0%B2%D1%80/%20print1476768066815740" TargetMode="External"/><Relationship Id="rId47" Type="http://schemas.openxmlformats.org/officeDocument/2006/relationships/hyperlink" Target="http://zakon2.rada.gov.ua/laws/show/2145-19" TargetMode="External"/><Relationship Id="rId63" Type="http://schemas.openxmlformats.org/officeDocument/2006/relationships/hyperlink" Target="http://evrovektor.com/kved/2010/" TargetMode="External"/><Relationship Id="rId68" Type="http://schemas.openxmlformats.org/officeDocument/2006/relationships/hyperlink" Target="http://zakon3.rada.gov.ua/laws/show/5067-17" TargetMode="External"/><Relationship Id="rId84" Type="http://schemas.openxmlformats.org/officeDocument/2006/relationships/hyperlink" Target="http://www.ukrstat.gov.ua/druk/publicat/Arhiv.../Arch_vnz_bl.htm" TargetMode="External"/><Relationship Id="rId89" Type="http://schemas.openxmlformats.org/officeDocument/2006/relationships/hyperlink" Target="http://www.nachdenkseiten.de/?p=2081125" TargetMode="External"/><Relationship Id="rId16" Type="http://schemas.openxmlformats.org/officeDocument/2006/relationships/hyperlink" Target="file:///C:\Documents%20and%20Settings\Irina\Application%20Data\Microsoft\Application%20Data\Irina\Irina\Irina\Application%20Data\Irina\ZVIT%202017%20&#1075;&#1088;&#1091;&#1076;&#1077;&#1085;&#1100;%2018\" TargetMode="External"/><Relationship Id="rId11" Type="http://schemas.openxmlformats.org/officeDocument/2006/relationships/hyperlink" Target="http://zakon3.rada.gov.ua/rada/show/vb457609-10/page" TargetMode="External"/><Relationship Id="rId32" Type="http://schemas.openxmlformats.org/officeDocument/2006/relationships/hyperlink" Target="http://zakon2.rada.gov.ua/laws/show/254%D0%BA/96-%D0%B2%D1%80/%20print1476768066815740" TargetMode="External"/><Relationship Id="rId37" Type="http://schemas.openxmlformats.org/officeDocument/2006/relationships/hyperlink" Target="file:///C:\Documents%20and%20Settings\Irina\Application%20Data\Microsoft\Application%20Data\Irina\Irina\Irina\Application%20Data\Irina\ZVIT%202017%20&#1075;&#1088;&#1091;&#1076;&#1077;&#1085;&#1100;%2018\&#1047;&#1072;&#1082;&#1086;&#1085;%20&#1059;&#1082;&#1088;&#1072;&#1111;&#1085;&#1080;" TargetMode="External"/><Relationship Id="rId53" Type="http://schemas.openxmlformats.org/officeDocument/2006/relationships/hyperlink" Target="http://zakon3.rada.gov.ua/laws/show/1078-19/paran2" TargetMode="External"/><Relationship Id="rId58" Type="http://schemas.openxmlformats.org/officeDocument/2006/relationships/hyperlink" Target="https://www.kmu.gov.ua/ua/npas/247612342?=print" TargetMode="External"/><Relationship Id="rId74" Type="http://schemas.openxmlformats.org/officeDocument/2006/relationships/hyperlink" Target="http://siteresources.worldbank.org/EXTNWDR2013/Resources/8258024-1320950747192/8260293-1322665883147/" TargetMode="External"/><Relationship Id="rId79" Type="http://schemas.openxmlformats.org/officeDocument/2006/relationships/hyperlink" Target="URL:http://zakon.rada.gov.ua/go/963-2000-&#1087;" TargetMode="External"/><Relationship Id="rId5" Type="http://schemas.openxmlformats.org/officeDocument/2006/relationships/hyperlink" Target="https://unstats.un.org/Unsd/nationalaccount/docs/SNA2008Russian.pdf" TargetMode="External"/><Relationship Id="rId90" Type="http://schemas.openxmlformats.org/officeDocument/2006/relationships/hyperlink" Target="http://www.nachdenkseiten.dep=20811" TargetMode="External"/><Relationship Id="rId14" Type="http://schemas.openxmlformats.org/officeDocument/2006/relationships/hyperlink" Target="http://www.econlib.org/cgi-bin/copyright.pl" TargetMode="External"/><Relationship Id="rId22" Type="http://schemas.openxmlformats.org/officeDocument/2006/relationships/hyperlink" Target="file:///C:\Documents%20and%20Settings\Irina\Application%20Data\Microsoft\Application%20Data\Irina\Irina\Irina\Application%20Data\Irina\ZVIT%202017%20&#1075;&#1088;&#1091;&#1076;&#1077;&#1085;&#1100;%2018\" TargetMode="External"/><Relationship Id="rId27" Type="http://schemas.openxmlformats.org/officeDocument/2006/relationships/hyperlink" Target="http://zakon.rada.gov.ua/go/1556-18" TargetMode="External"/><Relationship Id="rId30" Type="http://schemas.openxmlformats.org/officeDocument/2006/relationships/hyperlink" Target="http://zakon2.rada.gov.ua/laws/show/254%D0%BA/96-%D0%B2%D1%80/%20print1476768066815740" TargetMode="External"/><Relationship Id="rId35" Type="http://schemas.openxmlformats.org/officeDocument/2006/relationships/hyperlink" Target="file:///C:\Documents%20and%20Settings\Irina\Application%20Data\Microsoft\Application%20Data\Irina\Irina\Irina\Application%20Data\Irina\ZVIT%202017%20&#1075;&#1088;&#1091;&#1076;&#1077;&#1085;&#1100;%2018\" TargetMode="External"/><Relationship Id="rId43" Type="http://schemas.openxmlformats.org/officeDocument/2006/relationships/hyperlink" Target="file:///C:\Documents%20and%20Settings\Irina\Application%20Data\Microsoft\Application%20Data\Irina\Irina\Irina\Application%20Data\Irina\ZVIT%202017%20&#1075;&#1088;&#1091;&#1076;&#1077;&#1085;&#1100;%2018\" TargetMode="External"/><Relationship Id="rId48" Type="http://schemas.openxmlformats.org/officeDocument/2006/relationships/hyperlink" Target="http://zakon2.rada.gov.ua/laws/show/2145-19" TargetMode="External"/><Relationship Id="rId56" Type="http://schemas.openxmlformats.org/officeDocument/2006/relationships/hyperlink" Target="http://zakon0.rada.gov.ua/laws/show/v2980321-15" TargetMode="External"/><Relationship Id="rId64" Type="http://schemas.openxmlformats.org/officeDocument/2006/relationships/hyperlink" Target="http://dkpp.rv.ua/" TargetMode="External"/><Relationship Id="rId69" Type="http://schemas.openxmlformats.org/officeDocument/2006/relationships/hyperlink" Target="http://narodnaosvita.kiev.ua/Narodna_osvita/avtor/d/dmitriev.htm" TargetMode="External"/><Relationship Id="rId77" Type="http://schemas.openxmlformats.org/officeDocument/2006/relationships/hyperlink" Target="http://zakon.rada.gov.ua/laws/show/322-08" TargetMode="External"/><Relationship Id="rId8" Type="http://schemas.openxmlformats.org/officeDocument/2006/relationships/hyperlink" Target="https://unstats.un.org/Unsd/nationalaccount/docs/SNA2008Russian.pdf.-%20&#1057;.%2034" TargetMode="External"/><Relationship Id="rId51" Type="http://schemas.openxmlformats.org/officeDocument/2006/relationships/hyperlink" Target="http://zakon2.rada.gov.ua/laws/show/254%D0%BA/96%D0%B2%D1%80" TargetMode="External"/><Relationship Id="rId72" Type="http://schemas.openxmlformats.org/officeDocument/2006/relationships/hyperlink" Target="http://www.ukrstat.gov.ua/druk/publicat/kat_u/publosvita_u.htm" TargetMode="External"/><Relationship Id="rId80" Type="http://schemas.openxmlformats.org/officeDocument/2006/relationships/hyperlink" Target="URL:" TargetMode="External"/><Relationship Id="rId85" Type="http://schemas.openxmlformats.org/officeDocument/2006/relationships/hyperlink" Target="http://www.ukrstat.gov.ua/druk/publicat/Arhiv.../Arch_vnz_bl.htm" TargetMode="External"/><Relationship Id="rId3" Type="http://schemas.openxmlformats.org/officeDocument/2006/relationships/hyperlink" Target="URL://http://zakon0.rada.gov.ua/laws/show/2456-17%20.%20-%20&#1057;&#1090;.2" TargetMode="External"/><Relationship Id="rId12" Type="http://schemas.openxmlformats.org/officeDocument/2006/relationships/hyperlink" Target="file:///C:\Documents%20and%20Settings\Irina\Application%20Data\Microsoft\Application%20Data\Irina\Irina\Irina\Application%20Data\Irina\ZVIT%202017%20&#1075;&#1088;&#1091;&#1076;&#1077;&#1085;&#1100;%2018\" TargetMode="External"/><Relationship Id="rId17" Type="http://schemas.openxmlformats.org/officeDocument/2006/relationships/hyperlink" Target="file:///C:\Documents%20and%20Settings\Irina\Application%20Data\Microsoft\Application%20Data\Irina\Irina\Irina\Application%20Data\Irina\ZVIT%202017%20&#1075;&#1088;&#1091;&#1076;&#1077;&#1085;&#1100;%2018\" TargetMode="External"/><Relationship Id="rId25" Type="http://schemas.openxmlformats.org/officeDocument/2006/relationships/hyperlink" Target="http://zakon2.rada.gov.ua/laws/show/254%D0%BA/96-%D0%B2%D1%80%20/print1476768066815740" TargetMode="External"/><Relationship Id="rId33" Type="http://schemas.openxmlformats.org/officeDocument/2006/relationships/hyperlink" Target="file:///C:\Documents%20and%20Settings\Irina\Application%20Data\Microsoft\Application%20Data\Irina\Irina\Irina\Application%20Data\Irina\ZVIT%202017%20&#1075;&#1088;&#1091;&#1076;&#1077;&#1085;&#1100;%2018\" TargetMode="External"/><Relationship Id="rId38" Type="http://schemas.openxmlformats.org/officeDocument/2006/relationships/hyperlink" Target="file:///C:\Documents%20and%20Settings\Irina\Application%20Data\Irina\Irina\Irina\Application%20Data\Irina\ZVIT%202017%20&#1075;&#1088;&#1091;&#1076;&#1077;&#1085;&#1100;%2018\&#1047;&#1072;&#1082;&#1086;&#1085;%20&#1059;&#1082;&#1088;&#1072;&#1111;&#1085;&#1080;" TargetMode="External"/><Relationship Id="rId46" Type="http://schemas.openxmlformats.org/officeDocument/2006/relationships/hyperlink" Target="http://zakon2.rada.gov.ua/laws/show/254%D0%BA/96-%D0%B2%D1%80/%20print1476768066815740" TargetMode="External"/><Relationship Id="rId59" Type="http://schemas.openxmlformats.org/officeDocument/2006/relationships/hyperlink" Target="http://unstats.un.org/unsd/nationalaccount/sna2008.asp" TargetMode="External"/><Relationship Id="rId67" Type="http://schemas.openxmlformats.org/officeDocument/2006/relationships/hyperlink" Target="http://w1.c1.rada.gov.ua/pls/zweb2/webproc4_1?pf3511=58829" TargetMode="External"/><Relationship Id="rId20" Type="http://schemas.openxmlformats.org/officeDocument/2006/relationships/hyperlink" Target="file:///C:\Documents%20and%20Settings\Irina\Application%20Data\Microsoft\Application%20Data\Irina\Irina\Irina\Application%20Data\Irina\ZVIT%202017%20&#1075;&#1088;&#1091;&#1076;&#1077;&#1085;&#1100;%2018\" TargetMode="External"/><Relationship Id="rId41" Type="http://schemas.openxmlformats.org/officeDocument/2006/relationships/hyperlink" Target="file:///C:\Documents%20and%20Settings\Irina\Application%20Data\Microsoft\Application%20Data\Irina\Irina\Irina\Application%20Data\Irina\ZVIT%202017%20&#1075;&#1088;&#1091;&#1076;&#1077;&#1085;&#1100;%2018\" TargetMode="External"/><Relationship Id="rId54" Type="http://schemas.openxmlformats.org/officeDocument/2006/relationships/hyperlink" Target="http://zakon2.rada.gov.ua/laws/show/436-15" TargetMode="External"/><Relationship Id="rId62" Type="http://schemas.openxmlformats.org/officeDocument/2006/relationships/hyperlink" Target="http://circa.europa.eu/irc/dsis/nacecpacon/info/data/en/index.htm" TargetMode="External"/><Relationship Id="rId70" Type="http://schemas.openxmlformats.org/officeDocument/2006/relationships/hyperlink" Target="http://narodnaosvita.kiev.ua/Narodna_osvita/vupysku/18/statti/dmitriev.htm" TargetMode="External"/><Relationship Id="rId75" Type="http://schemas.openxmlformats.org/officeDocument/2006/relationships/hyperlink" Target="http://www.vobu.com.ua/img/custom/Classifier/10/file_rus.pdf" TargetMode="External"/><Relationship Id="rId83" Type="http://schemas.openxmlformats.org/officeDocument/2006/relationships/hyperlink" Target="http://zakon.rada.gov.ua/go/1556-18" TargetMode="External"/><Relationship Id="rId88" Type="http://schemas.openxmlformats.org/officeDocument/2006/relationships/hyperlink" Target="http://www.ukrstat.gov.ua/druk/publicat/Arhiv.../Arch_vnz_bl.htm" TargetMode="External"/><Relationship Id="rId91" Type="http://schemas.openxmlformats.org/officeDocument/2006/relationships/hyperlink" Target="http://www.galaxie.enseignementsup-recherche.gouv.fr/ensup/pdf/EC_%20pays_etrangers/OCDE_UE/Suede.pdf" TargetMode="External"/><Relationship Id="rId1" Type="http://schemas.openxmlformats.org/officeDocument/2006/relationships/hyperlink" Target="https://drive.google.com/drive/u/1/folders/0B9O3ySgVVRL5MTJHMFBqQUQtNkk" TargetMode="External"/><Relationship Id="rId6" Type="http://schemas.openxmlformats.org/officeDocument/2006/relationships/hyperlink" Target="https://unstats.un.org/Unsd/nationalaccount/docs/SNA2008Russian.pdf" TargetMode="External"/><Relationship Id="rId15" Type="http://schemas.openxmlformats.org/officeDocument/2006/relationships/hyperlink" Target="file:///C:\Documents%20and%20Settings\Irina\Application%20Data\Microsoft\Application%20Data\Irina\Irina\Irina\Application%20Data\Irina\ZVIT%202017%20&#1075;&#1088;&#1091;&#1076;&#1077;&#1085;&#1100;%2018\Liberty%20Fund,%20Inc" TargetMode="External"/><Relationship Id="rId23" Type="http://schemas.openxmlformats.org/officeDocument/2006/relationships/hyperlink" Target="http://zakon2.rada.gov.ua/laws/show/254%D0%BA/96-%D0%B2%D1%80%20/print1476768066815740" TargetMode="External"/><Relationship Id="rId28" Type="http://schemas.openxmlformats.org/officeDocument/2006/relationships/hyperlink" Target="http://zakon.rada.gov.ua/go/1556-18" TargetMode="External"/><Relationship Id="rId36" Type="http://schemas.openxmlformats.org/officeDocument/2006/relationships/hyperlink" Target="http://zakon2.rada.gov.ua/laws/show/254%D0%BA/96-%D0%B2%D1%80/%20print1476768066815740" TargetMode="External"/><Relationship Id="rId49" Type="http://schemas.openxmlformats.org/officeDocument/2006/relationships/hyperlink" Target="http://zakon.rada.gov.ua/go/1556-18" TargetMode="External"/><Relationship Id="rId57" Type="http://schemas.openxmlformats.org/officeDocument/2006/relationships/hyperlink" Target="http://zakon0.rada.gov.ua/laws/show/v2980321-15" TargetMode="External"/><Relationship Id="rId10" Type="http://schemas.openxmlformats.org/officeDocument/2006/relationships/hyperlink" Target="https://drive.google.com/file/d/0B6UkMWiy4uKzLVE0czBVRlZXR2NsTkk0blc4bGNnTjNzbGNF/view" TargetMode="External"/><Relationship Id="rId31" Type="http://schemas.openxmlformats.org/officeDocument/2006/relationships/hyperlink" Target="file:///C:\Documents%20and%20Settings\Irina\Application%20Data\Microsoft\Application%20Data\Irina\Irina\Irina\Application%20Data\Irina\ZVIT%202017%20&#1075;&#1088;&#1091;&#1076;&#1077;&#1085;&#1100;%2018\" TargetMode="External"/><Relationship Id="rId44" Type="http://schemas.openxmlformats.org/officeDocument/2006/relationships/hyperlink" Target="http://zakon2.rada.gov.ua/laws/show/254%D0%BA/96-%D0%B2%D1%80/%20print1476768066815740" TargetMode="External"/><Relationship Id="rId52" Type="http://schemas.openxmlformats.org/officeDocument/2006/relationships/hyperlink" Target="http://zakon3.rada.gov.ua/laws/show/1078-19/paran2" TargetMode="External"/><Relationship Id="rId60" Type="http://schemas.openxmlformats.org/officeDocument/2006/relationships/hyperlink" Target="http://unstats.un.org/unsd/cr/registry/regcst.asp" TargetMode="External"/><Relationship Id="rId65" Type="http://schemas.openxmlformats.org/officeDocument/2006/relationships/hyperlink" Target="http://libfree.com/169661328-ekonomikaekonomichna_teoriya__mocherniy_sv.html" TargetMode="External"/><Relationship Id="rId73" Type="http://schemas.openxmlformats.org/officeDocument/2006/relationships/hyperlink" Target="http://www.ukrstat.gov.ua/druk/publicat/kat_u/publosvita_u.htm" TargetMode="External"/><Relationship Id="rId78" Type="http://schemas.openxmlformats.org/officeDocument/2006/relationships/hyperlink" Target="file:///C:\Documents%20and%20Settings\Irina\Application%20Data\Microsoft\Application%20Data\Irina\Irina\Irina\&#1052;&#1086;&#1080;%20&#1076;&#1086;&#1082;&#1091;&#1084;&#1077;&#1085;&#1090;&#1099;\Downloads\URL&#160;:%20http:\w1.c1.rada.gov.ua\pls\zweb2\webproc34%3fid=&amp;pf3511=53221&amp;pf35401" TargetMode="External"/><Relationship Id="rId81" Type="http://schemas.openxmlformats.org/officeDocument/2006/relationships/hyperlink" Target="http://zakon.rada.gov.ua/go/346-97-&#1087;" TargetMode="External"/><Relationship Id="rId86" Type="http://schemas.openxmlformats.org/officeDocument/2006/relationships/hyperlink" Target="http://www.ukrstat.gov.ua/druk/publicat/Arhiv.../Arch_vnz_bl.htm" TargetMode="External"/><Relationship Id="rId4" Type="http://schemas.openxmlformats.org/officeDocument/2006/relationships/hyperlink" Target="https://unstats.un.org/Unsd/nationalaccount/docs/SNA2008Russian.pdf" TargetMode="External"/><Relationship Id="rId9" Type="http://schemas.openxmlformats.org/officeDocument/2006/relationships/hyperlink" Target="https://unstats.un.org/Unsd/nationalaccount/docs/SNA2008Russian.pdf.-" TargetMode="External"/><Relationship Id="rId13" Type="http://schemas.openxmlformats.org/officeDocument/2006/relationships/hyperlink" Target="http://search.ligazakon.ua/l_doc2.nsf/link1/NT4045.html" TargetMode="External"/><Relationship Id="rId18" Type="http://schemas.openxmlformats.org/officeDocument/2006/relationships/hyperlink" Target="file:///C:\Documents%20and%20Settings\Irina\Application%20Data\Microsoft\Application%20Data\Irina\Irina\Irina\Application%20Data\Irina\ZVIT%202017%20&#1075;&#1088;&#1091;&#1076;&#1077;&#1085;&#1100;%2018\" TargetMode="External"/><Relationship Id="rId39" Type="http://schemas.openxmlformats.org/officeDocument/2006/relationships/hyperlink" Target="file:///C:\Documents%20and%20Settings\Irina\Application%20Data\Microsoft\Application%20Data\Irina\Irina\Irina\Application%20Data\Irina\ZVIT%202017%20&#1075;&#1088;&#1091;&#1076;&#1077;&#1085;&#1100;%2018\" TargetMode="External"/><Relationship Id="rId34" Type="http://schemas.openxmlformats.org/officeDocument/2006/relationships/hyperlink" Target="http://zakon2.rada.gov.ua/laws/show/254%D0%BA/96-%D0%B2%D1%80/%20print1476768066815740" TargetMode="External"/><Relationship Id="rId50" Type="http://schemas.openxmlformats.org/officeDocument/2006/relationships/hyperlink" Target="http://zakon.rada.gov.ua/go/1556-18" TargetMode="External"/><Relationship Id="rId55" Type="http://schemas.openxmlformats.org/officeDocument/2006/relationships/hyperlink" Target="file:///C:\Documents%20and%20Settings\Irina\Application%20Data\Microsoft\Application%20Data\Irina\Irina\Irina\Local%20Settings\&#1074;&#1089;&#1077;%202018\++\&#1047;&#1072;&#1082;&#1086;&#1085;%20&#8470;%20322-VIII%20&#1074;&#1110;&#1076;%2010.12.71" TargetMode="External"/><Relationship Id="rId76" Type="http://schemas.openxmlformats.org/officeDocument/2006/relationships/hyperlink" Target="https://www.topuniversities.com/university-rankings/world-university-rankings/" TargetMode="External"/><Relationship Id="rId7" Type="http://schemas.openxmlformats.org/officeDocument/2006/relationships/hyperlink" Target="https://unstats.un.org/Unsd/nationalaccount/docs/SNA2008Russian.pdf" TargetMode="External"/><Relationship Id="rId71" Type="http://schemas.openxmlformats.org/officeDocument/2006/relationships/hyperlink" Target="https://unstats.un.org/unsd/nationalaccount/docs/SNA2008.pdf" TargetMode="External"/><Relationship Id="rId2" Type="http://schemas.openxmlformats.org/officeDocument/2006/relationships/hyperlink" Target="https://drive.google.com/file/d/0B6UkMWiy4uKzLVE0czBVRlZXR2NsTkk0blc4bGNnTjNzbGNF/view" TargetMode="External"/><Relationship Id="rId29" Type="http://schemas.openxmlformats.org/officeDocument/2006/relationships/hyperlink" Target="file:///C:\Documents%20and%20Settings\Irina\Application%20Data\Microsoft\Application%20Data\Irina\Irina\Irina\Application%20Data\Irina\ZVIT%202017%20&#1075;&#1088;&#1091;&#1076;&#1077;&#1085;&#1100;%2018\" TargetMode="External"/><Relationship Id="rId24" Type="http://schemas.openxmlformats.org/officeDocument/2006/relationships/hyperlink" Target="file:///C:\Documents%20and%20Settings\Irina\Application%20Data\Microsoft\Application%20Data\Irina\Irina\Irina\Application%20Data\Irina\ZVIT%202017%20&#1075;&#1088;&#1091;&#1076;&#1077;&#1085;&#1100;%2018\" TargetMode="External"/><Relationship Id="rId40" Type="http://schemas.openxmlformats.org/officeDocument/2006/relationships/hyperlink" Target="http://zakon2.rada.gov.ua/laws/show/254%D0%BA/96-%D0%B2%D1%80/%20print1476768066815740" TargetMode="External"/><Relationship Id="rId45" Type="http://schemas.openxmlformats.org/officeDocument/2006/relationships/hyperlink" Target="file:///C:\Documents%20and%20Settings\Irina\Application%20Data\Microsoft\Application%20Data\Irina\Irina\Irina\Application%20Data\Irina\ZVIT%202017%20&#1075;&#1088;&#1091;&#1076;&#1077;&#1085;&#1100;%2018\" TargetMode="External"/><Relationship Id="rId66" Type="http://schemas.openxmlformats.org/officeDocument/2006/relationships/hyperlink" Target="http://zakon3.rada.gov.ua/laws/show/37-15" TargetMode="External"/><Relationship Id="rId87" Type="http://schemas.openxmlformats.org/officeDocument/2006/relationships/hyperlink" Target="http://www.ukrstat.gov.ua/druk/publicat/Arhiv.../Arch_vnz_bl.htm" TargetMode="External"/><Relationship Id="rId61" Type="http://schemas.openxmlformats.org/officeDocument/2006/relationships/hyperlink" Target="http://ec.europa.eu/eurostat/statistics-explained/index.php/Glossary:Statistical_classification_of_economic" TargetMode="External"/><Relationship Id="rId82" Type="http://schemas.openxmlformats.org/officeDocument/2006/relationships/hyperlink" Target="file:///C:\Documents%20and%20Settings\Irina\Application%20Data\Microsoft\Application%20Data\Irina\Irina\Irina\&#1052;&#1086;&#1080;%20&#1076;&#1086;&#1082;&#1091;&#1084;&#1077;&#1085;&#1090;&#1099;\Downloads\URL&#160;:%20http:\consultant.parus.ua\%3fdoc=0AHAD016B4" TargetMode="External"/><Relationship Id="rId19" Type="http://schemas.openxmlformats.org/officeDocument/2006/relationships/hyperlink" Target="http://zakon2.rada.gov.ua/laws/show/254%D0%BA/96%D0%B2%D1%80%20/print147676806681574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Microsoft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_Microsoft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_Microsoft_Excel5.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Чисельність, осіб</c:v>
                </c:pt>
              </c:strCache>
            </c:strRef>
          </c:tx>
          <c:invertIfNegative val="0"/>
          <c:dLbls>
            <c:dLbl>
              <c:idx val="0"/>
              <c:tx>
                <c:rich>
                  <a:bodyPr/>
                  <a:lstStyle/>
                  <a:p>
                    <a:pPr>
                      <a:defRPr lang="uk-UA">
                        <a:solidFill>
                          <a:srgbClr val="C00000"/>
                        </a:solidFill>
                      </a:defRPr>
                    </a:pPr>
                    <a:r>
                      <a:rPr lang="en-US">
                        <a:solidFill>
                          <a:srgbClr val="C00000"/>
                        </a:solidFill>
                      </a:rPr>
                      <a:t>1</a:t>
                    </a:r>
                    <a:r>
                      <a:rPr lang="en-US"/>
                      <a:t>42691</a:t>
                    </a:r>
                  </a:p>
                </c:rich>
              </c:tx>
              <c:spPr/>
              <c:showLegendKey val="0"/>
              <c:showVal val="0"/>
              <c:showCatName val="0"/>
              <c:showSerName val="0"/>
              <c:showPercent val="0"/>
              <c:showBubbleSize val="0"/>
              <c:extLst>
                <c:ext xmlns:c15="http://schemas.microsoft.com/office/drawing/2012/chart" uri="{CE6537A1-D6FC-4f65-9D91-7224C49458BB}"/>
              </c:extLst>
            </c:dLbl>
            <c:dLbl>
              <c:idx val="1"/>
              <c:tx>
                <c:rich>
                  <a:bodyPr/>
                  <a:lstStyle/>
                  <a:p>
                    <a:pPr>
                      <a:defRPr lang="uk-UA">
                        <a:solidFill>
                          <a:srgbClr val="C00000"/>
                        </a:solidFill>
                      </a:defRPr>
                    </a:pPr>
                    <a:r>
                      <a:rPr lang="en-US">
                        <a:solidFill>
                          <a:srgbClr val="C00000"/>
                        </a:solidFill>
                      </a:rPr>
                      <a:t>1</a:t>
                    </a:r>
                    <a:r>
                      <a:rPr lang="en-US"/>
                      <a:t>35247</a:t>
                    </a:r>
                  </a:p>
                </c:rich>
              </c:tx>
              <c:spPr/>
              <c:showLegendKey val="0"/>
              <c:showVal val="0"/>
              <c:showCatName val="0"/>
              <c:showSerName val="0"/>
              <c:showPercent val="0"/>
              <c:showBubbleSize val="0"/>
              <c:extLst>
                <c:ext xmlns:c15="http://schemas.microsoft.com/office/drawing/2012/chart" uri="{CE6537A1-D6FC-4f65-9D91-7224C49458BB}"/>
              </c:extLst>
            </c:dLbl>
            <c:dLbl>
              <c:idx val="2"/>
              <c:tx>
                <c:rich>
                  <a:bodyPr/>
                  <a:lstStyle/>
                  <a:p>
                    <a:pPr>
                      <a:defRPr lang="uk-UA">
                        <a:solidFill>
                          <a:srgbClr val="C00000"/>
                        </a:solidFill>
                      </a:defRPr>
                    </a:pPr>
                    <a:r>
                      <a:rPr lang="en-US">
                        <a:solidFill>
                          <a:srgbClr val="C00000"/>
                        </a:solidFill>
                      </a:rPr>
                      <a:t>1</a:t>
                    </a:r>
                    <a:r>
                      <a:rPr lang="en-US"/>
                      <a:t>17197</a:t>
                    </a:r>
                  </a:p>
                </c:rich>
              </c:tx>
              <c:spPr/>
              <c:showLegendKey val="0"/>
              <c:showVal val="0"/>
              <c:showCatName val="0"/>
              <c:showSerName val="0"/>
              <c:showPercent val="0"/>
              <c:showBubbleSize val="0"/>
              <c:extLst>
                <c:ext xmlns:c15="http://schemas.microsoft.com/office/drawing/2012/chart" uri="{CE6537A1-D6FC-4f65-9D91-7224C49458BB}"/>
              </c:extLst>
            </c:dLbl>
            <c:dLbl>
              <c:idx val="3"/>
              <c:layout>
                <c:manualLayout>
                  <c:x val="0"/>
                  <c:y val="-1.1211083966163741E-2"/>
                </c:manualLayout>
              </c:layout>
              <c:tx>
                <c:rich>
                  <a:bodyPr/>
                  <a:lstStyle/>
                  <a:p>
                    <a:pPr>
                      <a:defRPr lang="uk-UA">
                        <a:solidFill>
                          <a:srgbClr val="C00000"/>
                        </a:solidFill>
                      </a:defRPr>
                    </a:pPr>
                    <a:r>
                      <a:rPr lang="en-US">
                        <a:solidFill>
                          <a:srgbClr val="C00000"/>
                        </a:solidFill>
                      </a:rPr>
                      <a:t>1</a:t>
                    </a:r>
                    <a:r>
                      <a:rPr lang="en-US"/>
                      <a:t>11726</a:t>
                    </a:r>
                  </a:p>
                </c:rich>
              </c:tx>
              <c:spPr/>
              <c:dLblPos val="outEnd"/>
              <c:showLegendKey val="0"/>
              <c:showVal val="0"/>
              <c:showCatName val="0"/>
              <c:showSerName val="0"/>
              <c:showPercent val="0"/>
              <c:showBubbleSize val="0"/>
              <c:extLst>
                <c:ext xmlns:c15="http://schemas.microsoft.com/office/drawing/2012/chart" uri="{CE6537A1-D6FC-4f65-9D91-7224C49458BB}"/>
              </c:extLst>
            </c:dLbl>
            <c:dLbl>
              <c:idx val="4"/>
              <c:layout>
                <c:manualLayout>
                  <c:x val="0"/>
                  <c:y val="-1.121108396616372E-2"/>
                </c:manualLayout>
              </c:layout>
              <c:tx>
                <c:rich>
                  <a:bodyPr/>
                  <a:lstStyle/>
                  <a:p>
                    <a:pPr>
                      <a:defRPr lang="uk-UA">
                        <a:solidFill>
                          <a:srgbClr val="C00000"/>
                        </a:solidFill>
                      </a:defRPr>
                    </a:pPr>
                    <a:r>
                      <a:rPr lang="en-US">
                        <a:solidFill>
                          <a:srgbClr val="C00000"/>
                        </a:solidFill>
                      </a:rPr>
                      <a:t>1</a:t>
                    </a:r>
                    <a:r>
                      <a:rPr lang="en-US"/>
                      <a:t>10055</a:t>
                    </a:r>
                  </a:p>
                </c:rich>
              </c:tx>
              <c:spPr/>
              <c:dLblPos val="outEnd"/>
              <c:showLegendKey val="0"/>
              <c:showVal val="0"/>
              <c:showCatName val="0"/>
              <c:showSerName val="0"/>
              <c:showPercent val="0"/>
              <c:showBubbleSize val="0"/>
              <c:extLst>
                <c:ext xmlns:c15="http://schemas.microsoft.com/office/drawing/2012/chart" uri="{CE6537A1-D6FC-4f65-9D91-7224C49458BB}"/>
              </c:extLst>
            </c:dLbl>
            <c:spPr>
              <a:noFill/>
              <a:ln w="21761">
                <a:noFill/>
              </a:ln>
            </c:spPr>
            <c:txPr>
              <a:bodyPr/>
              <a:lstStyle/>
              <a:p>
                <a:pPr>
                  <a:defRPr lang="uk-UA">
                    <a:solidFill>
                      <a:srgbClr val="C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2010</c:v>
                </c:pt>
                <c:pt idx="1">
                  <c:v>2013</c:v>
                </c:pt>
                <c:pt idx="2">
                  <c:v>2014</c:v>
                </c:pt>
                <c:pt idx="3">
                  <c:v>2015</c:v>
                </c:pt>
                <c:pt idx="4">
                  <c:v>2016</c:v>
                </c:pt>
              </c:numCache>
            </c:numRef>
          </c:cat>
          <c:val>
            <c:numRef>
              <c:f>Лист1!$B$2:$B$6</c:f>
              <c:numCache>
                <c:formatCode>General</c:formatCode>
                <c:ptCount val="5"/>
                <c:pt idx="0">
                  <c:v>142700</c:v>
                </c:pt>
                <c:pt idx="1">
                  <c:v>135200</c:v>
                </c:pt>
                <c:pt idx="2">
                  <c:v>117200</c:v>
                </c:pt>
                <c:pt idx="3">
                  <c:v>111800</c:v>
                </c:pt>
                <c:pt idx="4">
                  <c:v>110000</c:v>
                </c:pt>
              </c:numCache>
            </c:numRef>
          </c:val>
        </c:ser>
        <c:ser>
          <c:idx val="1"/>
          <c:order val="1"/>
          <c:tx>
            <c:strRef>
              <c:f>Лист1!$C$1</c:f>
              <c:strCache>
                <c:ptCount val="1"/>
                <c:pt idx="0">
                  <c:v>Ряд 2</c:v>
                </c:pt>
              </c:strCache>
            </c:strRef>
          </c:tx>
          <c:invertIfNegative val="0"/>
          <c:cat>
            <c:numRef>
              <c:f>Лист1!$A$2:$A$6</c:f>
              <c:numCache>
                <c:formatCode>General</c:formatCode>
                <c:ptCount val="5"/>
                <c:pt idx="0">
                  <c:v>2010</c:v>
                </c:pt>
                <c:pt idx="1">
                  <c:v>2013</c:v>
                </c:pt>
                <c:pt idx="2">
                  <c:v>2014</c:v>
                </c:pt>
                <c:pt idx="3">
                  <c:v>2015</c:v>
                </c:pt>
                <c:pt idx="4">
                  <c:v>2016</c:v>
                </c:pt>
              </c:numCache>
            </c:numRef>
          </c:cat>
          <c:val>
            <c:numRef>
              <c:f>Лист1!$C$2:$C$6</c:f>
              <c:numCache>
                <c:formatCode>General</c:formatCode>
                <c:ptCount val="5"/>
              </c:numCache>
            </c:numRef>
          </c:val>
        </c:ser>
        <c:ser>
          <c:idx val="2"/>
          <c:order val="2"/>
          <c:tx>
            <c:strRef>
              <c:f>Лист1!$D$1</c:f>
              <c:strCache>
                <c:ptCount val="1"/>
                <c:pt idx="0">
                  <c:v>Ряд 3</c:v>
                </c:pt>
              </c:strCache>
            </c:strRef>
          </c:tx>
          <c:invertIfNegative val="0"/>
          <c:cat>
            <c:numRef>
              <c:f>Лист1!$A$2:$A$6</c:f>
              <c:numCache>
                <c:formatCode>General</c:formatCode>
                <c:ptCount val="5"/>
                <c:pt idx="0">
                  <c:v>2010</c:v>
                </c:pt>
                <c:pt idx="1">
                  <c:v>2013</c:v>
                </c:pt>
                <c:pt idx="2">
                  <c:v>2014</c:v>
                </c:pt>
                <c:pt idx="3">
                  <c:v>2015</c:v>
                </c:pt>
                <c:pt idx="4">
                  <c:v>2016</c:v>
                </c:pt>
              </c:numCache>
            </c:numRef>
          </c:cat>
          <c:val>
            <c:numRef>
              <c:f>Лист1!$D$2:$D$6</c:f>
              <c:numCache>
                <c:formatCode>General</c:formatCode>
                <c:ptCount val="5"/>
              </c:numCache>
            </c:numRef>
          </c:val>
        </c:ser>
        <c:dLbls>
          <c:showLegendKey val="0"/>
          <c:showVal val="0"/>
          <c:showCatName val="0"/>
          <c:showSerName val="0"/>
          <c:showPercent val="0"/>
          <c:showBubbleSize val="0"/>
        </c:dLbls>
        <c:gapWidth val="146"/>
        <c:overlap val="100"/>
        <c:axId val="-2014813184"/>
        <c:axId val="-2014802848"/>
      </c:barChart>
      <c:catAx>
        <c:axId val="-2014813184"/>
        <c:scaling>
          <c:orientation val="minMax"/>
        </c:scaling>
        <c:delete val="0"/>
        <c:axPos val="b"/>
        <c:numFmt formatCode="General" sourceLinked="1"/>
        <c:majorTickMark val="out"/>
        <c:minorTickMark val="none"/>
        <c:tickLblPos val="nextTo"/>
        <c:txPr>
          <a:bodyPr/>
          <a:lstStyle/>
          <a:p>
            <a:pPr>
              <a:defRPr lang="uk-UA"/>
            </a:pPr>
            <a:endParaRPr lang="en-US"/>
          </a:p>
        </c:txPr>
        <c:crossAx val="-2014802848"/>
        <c:crosses val="autoZero"/>
        <c:auto val="1"/>
        <c:lblAlgn val="ctr"/>
        <c:lblOffset val="100"/>
        <c:noMultiLvlLbl val="0"/>
      </c:catAx>
      <c:valAx>
        <c:axId val="-2014802848"/>
        <c:scaling>
          <c:orientation val="minMax"/>
        </c:scaling>
        <c:delete val="1"/>
        <c:axPos val="l"/>
        <c:majorGridlines>
          <c:spPr>
            <a:ln>
              <a:prstDash val="sysDot"/>
            </a:ln>
          </c:spPr>
        </c:majorGridlines>
        <c:numFmt formatCode="General" sourceLinked="1"/>
        <c:majorTickMark val="out"/>
        <c:minorTickMark val="none"/>
        <c:tickLblPos val="nextTo"/>
        <c:crossAx val="-2014813184"/>
        <c:crosses val="autoZero"/>
        <c:crossBetween val="between"/>
      </c:valAx>
    </c:plotArea>
    <c:legend>
      <c:legendPos val="r"/>
      <c:legendEntry>
        <c:idx val="1"/>
        <c:delete val="1"/>
      </c:legendEntry>
      <c:legendEntry>
        <c:idx val="2"/>
        <c:delete val="1"/>
      </c:legendEntry>
      <c:layout>
        <c:manualLayout>
          <c:xMode val="edge"/>
          <c:yMode val="edge"/>
          <c:x val="0.72125435540069682"/>
          <c:y val="0.45808383233532934"/>
          <c:w val="0.25958188153310102"/>
          <c:h val="7.7844311377245512E-2"/>
        </c:manualLayout>
      </c:layout>
      <c:overlay val="0"/>
      <c:txPr>
        <a:bodyPr/>
        <a:lstStyle/>
        <a:p>
          <a:pPr>
            <a:defRPr lang="uk-UA"/>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Чисельність, осіб</c:v>
                </c:pt>
              </c:strCache>
            </c:strRef>
          </c:tx>
          <c:spPr>
            <a:solidFill>
              <a:schemeClr val="accent2">
                <a:lumMod val="60000"/>
                <a:lumOff val="40000"/>
              </a:schemeClr>
            </a:solidFill>
          </c:spPr>
          <c:invertIfNegative val="0"/>
          <c:dLbls>
            <c:dLbl>
              <c:idx val="1"/>
              <c:layout>
                <c:manualLayout>
                  <c:x val="2.7080334772642493E-3"/>
                  <c:y val="5.0541228907991084E-3"/>
                </c:manualLayout>
              </c:layout>
              <c:spPr/>
              <c:txPr>
                <a:bodyPr/>
                <a:lstStyle/>
                <a:p>
                  <a:pPr>
                    <a:defRPr>
                      <a:solidFill>
                        <a:schemeClr val="accent1">
                          <a:lumMod val="75000"/>
                        </a:schemeClr>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solidFill>
                      <a:schemeClr val="accent1">
                        <a:lumMod val="75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2010</c:v>
                </c:pt>
                <c:pt idx="1">
                  <c:v>2013</c:v>
                </c:pt>
                <c:pt idx="2">
                  <c:v>2014</c:v>
                </c:pt>
                <c:pt idx="3">
                  <c:v>2015</c:v>
                </c:pt>
                <c:pt idx="4">
                  <c:v>2016</c:v>
                </c:pt>
              </c:numCache>
            </c:numRef>
          </c:cat>
          <c:val>
            <c:numRef>
              <c:f>Лист1!$B$2:$B$6</c:f>
              <c:numCache>
                <c:formatCode>General</c:formatCode>
                <c:ptCount val="5"/>
                <c:pt idx="0">
                  <c:v>20941</c:v>
                </c:pt>
                <c:pt idx="1">
                  <c:v>23274</c:v>
                </c:pt>
                <c:pt idx="2">
                  <c:v>20796</c:v>
                </c:pt>
                <c:pt idx="3">
                  <c:v>22505</c:v>
                </c:pt>
                <c:pt idx="4">
                  <c:v>21898</c:v>
                </c:pt>
              </c:numCache>
            </c:numRef>
          </c:val>
        </c:ser>
        <c:ser>
          <c:idx val="1"/>
          <c:order val="1"/>
          <c:tx>
            <c:strRef>
              <c:f>Лист1!$C$1</c:f>
              <c:strCache>
                <c:ptCount val="1"/>
                <c:pt idx="0">
                  <c:v>Ряд 2</c:v>
                </c:pt>
              </c:strCache>
            </c:strRef>
          </c:tx>
          <c:invertIfNegative val="0"/>
          <c:cat>
            <c:numRef>
              <c:f>Лист1!$A$2:$A$6</c:f>
              <c:numCache>
                <c:formatCode>General</c:formatCode>
                <c:ptCount val="5"/>
                <c:pt idx="0">
                  <c:v>2010</c:v>
                </c:pt>
                <c:pt idx="1">
                  <c:v>2013</c:v>
                </c:pt>
                <c:pt idx="2">
                  <c:v>2014</c:v>
                </c:pt>
                <c:pt idx="3">
                  <c:v>2015</c:v>
                </c:pt>
                <c:pt idx="4">
                  <c:v>2016</c:v>
                </c:pt>
              </c:numCache>
            </c:numRef>
          </c:cat>
          <c:val>
            <c:numRef>
              <c:f>Лист1!$C$2:$C$6</c:f>
              <c:numCache>
                <c:formatCode>General</c:formatCode>
                <c:ptCount val="5"/>
              </c:numCache>
            </c:numRef>
          </c:val>
        </c:ser>
        <c:ser>
          <c:idx val="2"/>
          <c:order val="2"/>
          <c:tx>
            <c:strRef>
              <c:f>Лист1!$D$1</c:f>
              <c:strCache>
                <c:ptCount val="1"/>
                <c:pt idx="0">
                  <c:v>Ряд 3</c:v>
                </c:pt>
              </c:strCache>
            </c:strRef>
          </c:tx>
          <c:invertIfNegative val="0"/>
          <c:cat>
            <c:numRef>
              <c:f>Лист1!$A$2:$A$6</c:f>
              <c:numCache>
                <c:formatCode>General</c:formatCode>
                <c:ptCount val="5"/>
                <c:pt idx="0">
                  <c:v>2010</c:v>
                </c:pt>
                <c:pt idx="1">
                  <c:v>2013</c:v>
                </c:pt>
                <c:pt idx="2">
                  <c:v>2014</c:v>
                </c:pt>
                <c:pt idx="3">
                  <c:v>2015</c:v>
                </c:pt>
                <c:pt idx="4">
                  <c:v>2016</c:v>
                </c:pt>
              </c:numCache>
            </c:numRef>
          </c:cat>
          <c:val>
            <c:numRef>
              <c:f>Лист1!$D$2:$D$6</c:f>
              <c:numCache>
                <c:formatCode>General</c:formatCode>
                <c:ptCount val="5"/>
              </c:numCache>
            </c:numRef>
          </c:val>
        </c:ser>
        <c:dLbls>
          <c:showLegendKey val="0"/>
          <c:showVal val="0"/>
          <c:showCatName val="0"/>
          <c:showSerName val="0"/>
          <c:showPercent val="0"/>
          <c:showBubbleSize val="0"/>
        </c:dLbls>
        <c:gapWidth val="146"/>
        <c:overlap val="100"/>
        <c:axId val="-2014808832"/>
        <c:axId val="-2014817536"/>
      </c:barChart>
      <c:catAx>
        <c:axId val="-2014808832"/>
        <c:scaling>
          <c:orientation val="minMax"/>
        </c:scaling>
        <c:delete val="0"/>
        <c:axPos val="b"/>
        <c:numFmt formatCode="General" sourceLinked="1"/>
        <c:majorTickMark val="out"/>
        <c:minorTickMark val="none"/>
        <c:tickLblPos val="nextTo"/>
        <c:crossAx val="-2014817536"/>
        <c:crosses val="autoZero"/>
        <c:auto val="1"/>
        <c:lblAlgn val="ctr"/>
        <c:lblOffset val="100"/>
        <c:noMultiLvlLbl val="0"/>
      </c:catAx>
      <c:valAx>
        <c:axId val="-2014817536"/>
        <c:scaling>
          <c:orientation val="minMax"/>
        </c:scaling>
        <c:delete val="1"/>
        <c:axPos val="l"/>
        <c:majorGridlines>
          <c:spPr>
            <a:ln>
              <a:prstDash val="sysDot"/>
            </a:ln>
          </c:spPr>
        </c:majorGridlines>
        <c:numFmt formatCode="General" sourceLinked="1"/>
        <c:majorTickMark val="out"/>
        <c:minorTickMark val="none"/>
        <c:tickLblPos val="nextTo"/>
        <c:crossAx val="-2014808832"/>
        <c:crosses val="autoZero"/>
        <c:crossBetween val="between"/>
      </c:valAx>
    </c:plotArea>
    <c:legend>
      <c:legendPos val="r"/>
      <c:legendEntry>
        <c:idx val="1"/>
        <c:delete val="1"/>
      </c:legendEntry>
      <c:legendEntry>
        <c:idx val="2"/>
        <c:delete val="1"/>
      </c:legendEntry>
      <c:overlay val="0"/>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11</c:v>
                </c:pt>
              </c:strCache>
            </c:strRef>
          </c:tx>
          <c:spPr>
            <a:ln w="13521">
              <a:solidFill>
                <a:sysClr val="window" lastClr="FFFFFF"/>
              </a:solidFill>
            </a:ln>
          </c:spPr>
          <c:dPt>
            <c:idx val="0"/>
            <c:bubble3D val="0"/>
            <c:spPr>
              <a:solidFill>
                <a:srgbClr val="95B3D7"/>
              </a:solidFill>
              <a:ln w="13521">
                <a:solidFill>
                  <a:sysClr val="window" lastClr="FFFFFF"/>
                </a:solidFill>
              </a:ln>
            </c:spPr>
          </c:dPt>
          <c:dPt>
            <c:idx val="1"/>
            <c:bubble3D val="0"/>
            <c:spPr>
              <a:solidFill>
                <a:schemeClr val="accent2">
                  <a:lumMod val="40000"/>
                  <a:lumOff val="60000"/>
                </a:schemeClr>
              </a:solidFill>
              <a:ln w="13521">
                <a:solidFill>
                  <a:sysClr val="window" lastClr="FFFFFF"/>
                </a:solidFill>
              </a:ln>
            </c:spPr>
          </c:dPt>
          <c:dPt>
            <c:idx val="2"/>
            <c:bubble3D val="0"/>
          </c:dPt>
          <c:dPt>
            <c:idx val="3"/>
            <c:bubble3D val="0"/>
            <c:spPr>
              <a:solidFill>
                <a:srgbClr val="9BBB59">
                  <a:lumMod val="60000"/>
                  <a:lumOff val="40000"/>
                </a:srgbClr>
              </a:solidFill>
              <a:ln w="13521">
                <a:solidFill>
                  <a:sysClr val="window" lastClr="FFFFFF"/>
                </a:solidFill>
              </a:ln>
            </c:spPr>
          </c:dPt>
          <c:dPt>
            <c:idx val="4"/>
            <c:bubble3D val="0"/>
            <c:spPr>
              <a:solidFill>
                <a:schemeClr val="accent4">
                  <a:lumMod val="75000"/>
                </a:schemeClr>
              </a:solidFill>
              <a:ln w="13521">
                <a:solidFill>
                  <a:sysClr val="window" lastClr="FFFFFF"/>
                </a:solidFill>
              </a:ln>
            </c:spPr>
          </c:dPt>
          <c:dLbls>
            <c:spPr>
              <a:ln>
                <a:solidFill>
                  <a:schemeClr val="bg1"/>
                </a:solidFill>
              </a:ln>
            </c:spPr>
            <c:txPr>
              <a:bodyPr/>
              <a:lstStyle/>
              <a:p>
                <a:pPr>
                  <a:defRPr>
                    <a:solidFill>
                      <a:schemeClr val="tx1">
                        <a:lumMod val="95000"/>
                        <a:lumOff val="5000"/>
                      </a:schemeClr>
                    </a:solidFill>
                  </a:defRPr>
                </a:pPr>
                <a:endParaRPr lang="en-US"/>
              </a:p>
            </c:tx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Лист1!$A$2:$A$6</c:f>
              <c:strCache>
                <c:ptCount val="5"/>
                <c:pt idx="0">
                  <c:v>МОН</c:v>
                </c:pt>
                <c:pt idx="1">
                  <c:v>Інші</c:v>
                </c:pt>
                <c:pt idx="2">
                  <c:v>Приватні</c:v>
                </c:pt>
                <c:pt idx="3">
                  <c:v>МОЗ</c:v>
                </c:pt>
                <c:pt idx="4">
                  <c:v>Мінагрополітики</c:v>
                </c:pt>
              </c:strCache>
            </c:strRef>
          </c:cat>
          <c:val>
            <c:numRef>
              <c:f>Лист1!$B$2:$B$6</c:f>
              <c:numCache>
                <c:formatCode>0.0</c:formatCode>
                <c:ptCount val="5"/>
                <c:pt idx="0">
                  <c:v>84.8</c:v>
                </c:pt>
                <c:pt idx="1">
                  <c:v>23.2</c:v>
                </c:pt>
                <c:pt idx="2">
                  <c:v>15</c:v>
                </c:pt>
                <c:pt idx="3">
                  <c:v>11.6</c:v>
                </c:pt>
                <c:pt idx="4">
                  <c:v>8.1</c:v>
                </c:pt>
              </c:numCache>
            </c:numRef>
          </c:val>
        </c:ser>
        <c:dLbls>
          <c:showLegendKey val="0"/>
          <c:showVal val="0"/>
          <c:showCatName val="0"/>
          <c:showSerName val="0"/>
          <c:showPercent val="0"/>
          <c:showBubbleSize val="0"/>
          <c:showLeaderLines val="1"/>
        </c:dLbls>
        <c:firstSliceAng val="0"/>
      </c:pieChart>
      <c:spPr>
        <a:noFill/>
        <a:ln w="18028">
          <a:noFill/>
        </a:ln>
      </c:spPr>
    </c:plotArea>
    <c:legend>
      <c:legendPos val="r"/>
      <c:layout>
        <c:manualLayout>
          <c:xMode val="edge"/>
          <c:yMode val="edge"/>
          <c:x val="0.71794871794871795"/>
          <c:y val="0.21451104100946372"/>
          <c:w val="0.23865877712031558"/>
          <c:h val="0.53312302839116721"/>
        </c:manualLayout>
      </c:layout>
      <c:overlay val="0"/>
    </c:legend>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spPr>
            <a:ln w="14520">
              <a:solidFill>
                <a:schemeClr val="bg1"/>
              </a:solidFill>
            </a:ln>
          </c:spPr>
          <c:dPt>
            <c:idx val="0"/>
            <c:bubble3D val="0"/>
            <c:spPr>
              <a:solidFill>
                <a:schemeClr val="accent1">
                  <a:lumMod val="60000"/>
                  <a:lumOff val="40000"/>
                </a:schemeClr>
              </a:solidFill>
              <a:ln w="14520">
                <a:solidFill>
                  <a:schemeClr val="bg1"/>
                </a:solidFill>
              </a:ln>
            </c:spPr>
          </c:dPt>
          <c:dPt>
            <c:idx val="1"/>
            <c:bubble3D val="0"/>
            <c:spPr>
              <a:solidFill>
                <a:schemeClr val="accent2">
                  <a:lumMod val="40000"/>
                  <a:lumOff val="60000"/>
                </a:schemeClr>
              </a:solidFill>
              <a:ln w="14520">
                <a:solidFill>
                  <a:schemeClr val="bg1"/>
                </a:solidFill>
              </a:ln>
            </c:spPr>
          </c:dPt>
          <c:dPt>
            <c:idx val="2"/>
            <c:bubble3D val="0"/>
            <c:spPr>
              <a:solidFill>
                <a:schemeClr val="accent3">
                  <a:lumMod val="75000"/>
                </a:schemeClr>
              </a:solidFill>
              <a:ln w="14520">
                <a:solidFill>
                  <a:schemeClr val="bg1"/>
                </a:solidFill>
              </a:ln>
            </c:spPr>
          </c:dPt>
          <c:dPt>
            <c:idx val="3"/>
            <c:bubble3D val="0"/>
            <c:spPr>
              <a:solidFill>
                <a:schemeClr val="accent3">
                  <a:lumMod val="60000"/>
                  <a:lumOff val="40000"/>
                </a:schemeClr>
              </a:solidFill>
              <a:ln w="14520">
                <a:solidFill>
                  <a:schemeClr val="bg1"/>
                </a:solidFill>
              </a:ln>
            </c:spPr>
          </c:dPt>
          <c:dPt>
            <c:idx val="4"/>
            <c:bubble3D val="0"/>
            <c:spPr>
              <a:solidFill>
                <a:schemeClr val="accent4">
                  <a:lumMod val="75000"/>
                </a:schemeClr>
              </a:solidFill>
              <a:ln w="14520">
                <a:solidFill>
                  <a:schemeClr val="bg1"/>
                </a:solidFill>
              </a:ln>
            </c:spPr>
          </c:dPt>
          <c:dLbls>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Лист1!$A$2:$A$6</c:f>
              <c:strCache>
                <c:ptCount val="5"/>
                <c:pt idx="0">
                  <c:v>МОН</c:v>
                </c:pt>
                <c:pt idx="1">
                  <c:v>Інші</c:v>
                </c:pt>
                <c:pt idx="2">
                  <c:v>Приватні</c:v>
                </c:pt>
                <c:pt idx="3">
                  <c:v>МОЗ</c:v>
                </c:pt>
                <c:pt idx="4">
                  <c:v>Мінкультури</c:v>
                </c:pt>
              </c:strCache>
            </c:strRef>
          </c:cat>
          <c:val>
            <c:numRef>
              <c:f>Лист1!$B$2:$B$6</c:f>
              <c:numCache>
                <c:formatCode>0.0</c:formatCode>
                <c:ptCount val="5"/>
                <c:pt idx="0">
                  <c:v>76.099999999999994</c:v>
                </c:pt>
                <c:pt idx="1">
                  <c:v>11.7</c:v>
                </c:pt>
                <c:pt idx="2">
                  <c:v>8.4</c:v>
                </c:pt>
                <c:pt idx="3">
                  <c:v>11.3</c:v>
                </c:pt>
                <c:pt idx="4">
                  <c:v>2.6</c:v>
                </c:pt>
              </c:numCache>
            </c:numRef>
          </c:val>
        </c:ser>
        <c:dLbls>
          <c:showLegendKey val="0"/>
          <c:showVal val="0"/>
          <c:showCatName val="0"/>
          <c:showSerName val="0"/>
          <c:showPercent val="0"/>
          <c:showBubbleSize val="0"/>
          <c:showLeaderLines val="1"/>
        </c:dLbls>
        <c:firstSliceAng val="0"/>
      </c:pieChart>
      <c:spPr>
        <a:noFill/>
        <a:ln w="19360">
          <a:noFill/>
        </a:ln>
      </c:spPr>
    </c:plotArea>
    <c:legend>
      <c:legendPos val="r"/>
      <c:layout>
        <c:manualLayout>
          <c:xMode val="edge"/>
          <c:yMode val="edge"/>
          <c:wMode val="edge"/>
          <c:hMode val="edge"/>
          <c:x val="0.77836481813163916"/>
          <c:y val="0.25464434870169533"/>
          <c:w val="0.98277314048190334"/>
          <c:h val="0.84847521418313276"/>
        </c:manualLayout>
      </c:layout>
      <c:overlay val="0"/>
      <c:txPr>
        <a:bodyPr/>
        <a:lstStyle/>
        <a:p>
          <a:pPr>
            <a:defRPr lang="uk-UA"/>
          </a:pPr>
          <a:endParaRPr lang="en-US"/>
        </a:p>
      </c:txPr>
    </c:legend>
    <c:plotVisOnly val="1"/>
    <c:dispBlanksAs val="zero"/>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1323108048993897"/>
          <c:y val="4.4057617797775325E-2"/>
          <c:w val="0.5350211431904347"/>
          <c:h val="0.77238407699037703"/>
        </c:manualLayout>
      </c:layout>
      <c:lineChart>
        <c:grouping val="standard"/>
        <c:varyColors val="0"/>
        <c:ser>
          <c:idx val="0"/>
          <c:order val="0"/>
          <c:tx>
            <c:strRef>
              <c:f>Лист1!$B$1</c:f>
              <c:strCache>
                <c:ptCount val="1"/>
                <c:pt idx="0">
                  <c:v>Кандидати наук</c:v>
                </c:pt>
              </c:strCache>
            </c:strRef>
          </c:tx>
          <c:dLbls>
            <c:spPr>
              <a:noFill/>
              <a:ln>
                <a:noFill/>
              </a:ln>
              <a:effectLst/>
            </c:spPr>
            <c:txPr>
              <a:bodyPr/>
              <a:lstStyle/>
              <a:p>
                <a:pPr>
                  <a:defRPr lang="uk-UA" sz="900">
                    <a:solidFill>
                      <a:schemeClr val="accent1">
                        <a:lumMod val="50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2010</c:v>
                </c:pt>
                <c:pt idx="1">
                  <c:v>2013</c:v>
                </c:pt>
                <c:pt idx="2">
                  <c:v>2014</c:v>
                </c:pt>
                <c:pt idx="3">
                  <c:v>2015</c:v>
                </c:pt>
                <c:pt idx="4">
                  <c:v>2016</c:v>
                </c:pt>
              </c:numCache>
            </c:numRef>
          </c:cat>
          <c:val>
            <c:numRef>
              <c:f>Лист1!$B$2:$B$6</c:f>
              <c:numCache>
                <c:formatCode>General</c:formatCode>
                <c:ptCount val="5"/>
                <c:pt idx="0">
                  <c:v>66.7</c:v>
                </c:pt>
                <c:pt idx="1">
                  <c:v>69.599999999999994</c:v>
                </c:pt>
                <c:pt idx="2">
                  <c:v>62.2</c:v>
                </c:pt>
                <c:pt idx="3">
                  <c:v>60.6</c:v>
                </c:pt>
                <c:pt idx="4">
                  <c:v>61.3</c:v>
                </c:pt>
              </c:numCache>
            </c:numRef>
          </c:val>
          <c:smooth val="0"/>
        </c:ser>
        <c:ser>
          <c:idx val="1"/>
          <c:order val="1"/>
          <c:tx>
            <c:strRef>
              <c:f>Лист1!$C$1</c:f>
              <c:strCache>
                <c:ptCount val="1"/>
                <c:pt idx="0">
                  <c:v>доценти</c:v>
                </c:pt>
              </c:strCache>
            </c:strRef>
          </c:tx>
          <c:marker>
            <c:symbol val="square"/>
            <c:size val="4"/>
          </c:marker>
          <c:dLbls>
            <c:spPr>
              <a:noFill/>
              <a:ln>
                <a:noFill/>
              </a:ln>
              <a:effectLst/>
            </c:spPr>
            <c:txPr>
              <a:bodyPr/>
              <a:lstStyle/>
              <a:p>
                <a:pPr>
                  <a:defRPr lang="uk-UA" sz="900">
                    <a:solidFill>
                      <a:srgbClr val="C00000"/>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2010</c:v>
                </c:pt>
                <c:pt idx="1">
                  <c:v>2013</c:v>
                </c:pt>
                <c:pt idx="2">
                  <c:v>2014</c:v>
                </c:pt>
                <c:pt idx="3">
                  <c:v>2015</c:v>
                </c:pt>
                <c:pt idx="4">
                  <c:v>2016</c:v>
                </c:pt>
              </c:numCache>
            </c:numRef>
          </c:cat>
          <c:val>
            <c:numRef>
              <c:f>Лист1!$C$2:$C$6</c:f>
              <c:numCache>
                <c:formatCode>General</c:formatCode>
                <c:ptCount val="5"/>
                <c:pt idx="0">
                  <c:v>44.6</c:v>
                </c:pt>
                <c:pt idx="1">
                  <c:v>47.4</c:v>
                </c:pt>
                <c:pt idx="2">
                  <c:v>42.6</c:v>
                </c:pt>
                <c:pt idx="3">
                  <c:v>41.3</c:v>
                </c:pt>
                <c:pt idx="4">
                  <c:v>42.4</c:v>
                </c:pt>
              </c:numCache>
            </c:numRef>
          </c:val>
          <c:smooth val="0"/>
        </c:ser>
        <c:ser>
          <c:idx val="2"/>
          <c:order val="2"/>
          <c:tx>
            <c:strRef>
              <c:f>Лист1!$D$1</c:f>
              <c:strCache>
                <c:ptCount val="1"/>
                <c:pt idx="0">
                  <c:v>доктори наук</c:v>
                </c:pt>
              </c:strCache>
            </c:strRef>
          </c:tx>
          <c:marker>
            <c:symbol val="circle"/>
            <c:size val="5"/>
          </c:marker>
          <c:dLbls>
            <c:spPr>
              <a:noFill/>
              <a:ln>
                <a:noFill/>
              </a:ln>
              <a:effectLst/>
            </c:spPr>
            <c:txPr>
              <a:bodyPr/>
              <a:lstStyle/>
              <a:p>
                <a:pPr>
                  <a:defRPr lang="uk-UA" sz="900">
                    <a:solidFill>
                      <a:schemeClr val="accent3">
                        <a:lumMod val="50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2010</c:v>
                </c:pt>
                <c:pt idx="1">
                  <c:v>2013</c:v>
                </c:pt>
                <c:pt idx="2">
                  <c:v>2014</c:v>
                </c:pt>
                <c:pt idx="3">
                  <c:v>2015</c:v>
                </c:pt>
                <c:pt idx="4">
                  <c:v>2016</c:v>
                </c:pt>
              </c:numCache>
            </c:numRef>
          </c:cat>
          <c:val>
            <c:numRef>
              <c:f>Лист1!$D$2:$D$6</c:f>
              <c:numCache>
                <c:formatCode>General</c:formatCode>
                <c:ptCount val="5"/>
                <c:pt idx="0">
                  <c:v>13.4</c:v>
                </c:pt>
                <c:pt idx="1">
                  <c:v>14.3</c:v>
                </c:pt>
                <c:pt idx="2">
                  <c:v>12.7</c:v>
                </c:pt>
                <c:pt idx="3">
                  <c:v>12.4</c:v>
                </c:pt>
                <c:pt idx="4">
                  <c:v>13.1</c:v>
                </c:pt>
              </c:numCache>
            </c:numRef>
          </c:val>
          <c:smooth val="0"/>
        </c:ser>
        <c:ser>
          <c:idx val="3"/>
          <c:order val="3"/>
          <c:tx>
            <c:strRef>
              <c:f>Лист1!$E$1</c:f>
              <c:strCache>
                <c:ptCount val="1"/>
                <c:pt idx="0">
                  <c:v>Професори</c:v>
                </c:pt>
              </c:strCache>
            </c:strRef>
          </c:tx>
          <c:marker>
            <c:symbol val="diamond"/>
            <c:size val="5"/>
          </c:marker>
          <c:dLbls>
            <c:spPr>
              <a:noFill/>
              <a:ln>
                <a:noFill/>
              </a:ln>
              <a:effectLst/>
            </c:spPr>
            <c:txPr>
              <a:bodyPr/>
              <a:lstStyle/>
              <a:p>
                <a:pPr>
                  <a:defRPr lang="uk-UA" sz="900">
                    <a:solidFill>
                      <a:schemeClr val="accent4">
                        <a:lumMod val="75000"/>
                      </a:schemeClr>
                    </a:solidFill>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2010</c:v>
                </c:pt>
                <c:pt idx="1">
                  <c:v>2013</c:v>
                </c:pt>
                <c:pt idx="2">
                  <c:v>2014</c:v>
                </c:pt>
                <c:pt idx="3">
                  <c:v>2015</c:v>
                </c:pt>
                <c:pt idx="4">
                  <c:v>2016</c:v>
                </c:pt>
              </c:numCache>
            </c:numRef>
          </c:cat>
          <c:val>
            <c:numRef>
              <c:f>Лист1!$E$2:$E$6</c:f>
              <c:numCache>
                <c:formatCode>General</c:formatCode>
                <c:ptCount val="5"/>
                <c:pt idx="0">
                  <c:v>12.2</c:v>
                </c:pt>
                <c:pt idx="1">
                  <c:v>12.6</c:v>
                </c:pt>
                <c:pt idx="2">
                  <c:v>11.2</c:v>
                </c:pt>
                <c:pt idx="3">
                  <c:v>11</c:v>
                </c:pt>
                <c:pt idx="4">
                  <c:v>11.5</c:v>
                </c:pt>
              </c:numCache>
            </c:numRef>
          </c:val>
          <c:smooth val="0"/>
        </c:ser>
        <c:dLbls>
          <c:showLegendKey val="0"/>
          <c:showVal val="0"/>
          <c:showCatName val="0"/>
          <c:showSerName val="0"/>
          <c:showPercent val="0"/>
          <c:showBubbleSize val="0"/>
        </c:dLbls>
        <c:marker val="1"/>
        <c:smooth val="0"/>
        <c:axId val="-2014804480"/>
        <c:axId val="-2014832224"/>
      </c:lineChart>
      <c:catAx>
        <c:axId val="-2014804480"/>
        <c:scaling>
          <c:orientation val="minMax"/>
        </c:scaling>
        <c:delete val="0"/>
        <c:axPos val="b"/>
        <c:title>
          <c:tx>
            <c:rich>
              <a:bodyPr/>
              <a:lstStyle/>
              <a:p>
                <a:pPr>
                  <a:defRPr sz="1000" b="1" i="0" u="none" strike="noStrike" baseline="0">
                    <a:solidFill>
                      <a:srgbClr val="000000"/>
                    </a:solidFill>
                    <a:latin typeface="Calibri"/>
                    <a:ea typeface="Calibri"/>
                    <a:cs typeface="Calibri"/>
                  </a:defRPr>
                </a:pPr>
                <a:r>
                  <a:rPr lang="ru-RU"/>
                  <a:t>Роки</a:t>
                </a:r>
              </a:p>
            </c:rich>
          </c:tx>
          <c:overlay val="0"/>
        </c:title>
        <c:numFmt formatCode="General" sourceLinked="1"/>
        <c:majorTickMark val="out"/>
        <c:minorTickMark val="none"/>
        <c:tickLblPos val="nextTo"/>
        <c:txPr>
          <a:bodyPr/>
          <a:lstStyle/>
          <a:p>
            <a:pPr>
              <a:defRPr lang="uk-UA"/>
            </a:pPr>
            <a:endParaRPr lang="en-US"/>
          </a:p>
        </c:txPr>
        <c:crossAx val="-2014832224"/>
        <c:crosses val="autoZero"/>
        <c:auto val="1"/>
        <c:lblAlgn val="ctr"/>
        <c:lblOffset val="100"/>
        <c:noMultiLvlLbl val="0"/>
      </c:catAx>
      <c:valAx>
        <c:axId val="-2014832224"/>
        <c:scaling>
          <c:orientation val="minMax"/>
        </c:scaling>
        <c:delete val="0"/>
        <c:axPos val="l"/>
        <c:title>
          <c:tx>
            <c:rich>
              <a:bodyPr rot="0" vert="horz"/>
              <a:lstStyle/>
              <a:p>
                <a:pPr algn="ctr">
                  <a:defRPr sz="1100" b="0" i="0" u="none" strike="noStrike" baseline="0">
                    <a:solidFill>
                      <a:srgbClr val="000000"/>
                    </a:solidFill>
                    <a:latin typeface="Calibri"/>
                    <a:ea typeface="Calibri"/>
                    <a:cs typeface="Calibri"/>
                  </a:defRPr>
                </a:pPr>
                <a:r>
                  <a:rPr lang="en-US" sz="1000" b="1" i="0" u="none" strike="noStrike" baseline="0">
                    <a:solidFill>
                      <a:srgbClr val="000000"/>
                    </a:solidFill>
                    <a:latin typeface="Calibri"/>
                    <a:cs typeface="Calibri"/>
                  </a:rPr>
                  <a:t>Чисельність, </a:t>
                </a:r>
              </a:p>
              <a:p>
                <a:pPr algn="ctr">
                  <a:defRPr sz="1100" b="0" i="0" u="none" strike="noStrike" baseline="0">
                    <a:solidFill>
                      <a:srgbClr val="000000"/>
                    </a:solidFill>
                    <a:latin typeface="Calibri"/>
                    <a:ea typeface="Calibri"/>
                    <a:cs typeface="Calibri"/>
                  </a:defRPr>
                </a:pPr>
                <a:r>
                  <a:rPr lang="en-US" sz="1000" b="1" i="0" u="none" strike="noStrike" baseline="0">
                    <a:solidFill>
                      <a:srgbClr val="000000"/>
                    </a:solidFill>
                    <a:latin typeface="Calibri"/>
                    <a:cs typeface="Calibri"/>
                  </a:rPr>
                  <a:t>тис. осіб</a:t>
                </a:r>
              </a:p>
            </c:rich>
          </c:tx>
          <c:layout>
            <c:manualLayout>
              <c:xMode val="edge"/>
              <c:yMode val="edge"/>
              <c:x val="9.2592489543047406E-3"/>
              <c:y val="3.0626539780686923E-2"/>
            </c:manualLayout>
          </c:layout>
          <c:overlay val="0"/>
        </c:title>
        <c:numFmt formatCode="General" sourceLinked="1"/>
        <c:majorTickMark val="out"/>
        <c:minorTickMark val="none"/>
        <c:tickLblPos val="nextTo"/>
        <c:spPr>
          <a:ln>
            <a:prstDash val="solid"/>
          </a:ln>
        </c:spPr>
        <c:txPr>
          <a:bodyPr/>
          <a:lstStyle/>
          <a:p>
            <a:pPr>
              <a:defRPr lang="uk-UA"/>
            </a:pPr>
            <a:endParaRPr lang="en-US"/>
          </a:p>
        </c:txPr>
        <c:crossAx val="-2014804480"/>
        <c:crosses val="autoZero"/>
        <c:crossBetween val="between"/>
      </c:valAx>
      <c:spPr>
        <a:ln>
          <a:noFill/>
        </a:ln>
      </c:spPr>
    </c:plotArea>
    <c:legend>
      <c:legendPos val="r"/>
      <c:overlay val="0"/>
      <c:txPr>
        <a:bodyPr/>
        <a:lstStyle/>
        <a:p>
          <a:pPr>
            <a:defRPr lang="uk-UA"/>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5BD9C-F058-4C56-AF2D-9377F1A5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181</Pages>
  <Words>89714</Words>
  <Characters>511375</Characters>
  <Application>Microsoft Office Word</Application>
  <DocSecurity>0</DocSecurity>
  <Lines>4261</Lines>
  <Paragraphs>1199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599890</CharactersWithSpaces>
  <SharedDoc>false</SharedDoc>
  <HLinks>
    <vt:vector size="708" baseType="variant">
      <vt:variant>
        <vt:i4>6422548</vt:i4>
      </vt:variant>
      <vt:variant>
        <vt:i4>81</vt:i4>
      </vt:variant>
      <vt:variant>
        <vt:i4>0</vt:i4>
      </vt:variant>
      <vt:variant>
        <vt:i4>5</vt:i4>
      </vt:variant>
      <vt:variant>
        <vt:lpwstr>http://remedium-cg.ucoz.ua/KVED_2010/NACE_i_KVED.pdf</vt:lpwstr>
      </vt:variant>
      <vt:variant>
        <vt:lpwstr/>
      </vt:variant>
      <vt:variant>
        <vt:i4>5111877</vt:i4>
      </vt:variant>
      <vt:variant>
        <vt:i4>78</vt:i4>
      </vt:variant>
      <vt:variant>
        <vt:i4>0</vt:i4>
      </vt:variant>
      <vt:variant>
        <vt:i4>5</vt:i4>
      </vt:variant>
      <vt:variant>
        <vt:lpwstr>http://ec.europa.eu/eurostat/ramon/nomenclatures/</vt:lpwstr>
      </vt:variant>
      <vt:variant>
        <vt:lpwstr/>
      </vt:variant>
      <vt:variant>
        <vt:i4>852035</vt:i4>
      </vt:variant>
      <vt:variant>
        <vt:i4>75</vt:i4>
      </vt:variant>
      <vt:variant>
        <vt:i4>0</vt:i4>
      </vt:variant>
      <vt:variant>
        <vt:i4>5</vt:i4>
      </vt:variant>
      <vt:variant>
        <vt:lpwstr>http://circa.europa.eu/irc/dsis/nacecpacon/info/data/en/index.htm</vt:lpwstr>
      </vt:variant>
      <vt:variant>
        <vt:lpwstr/>
      </vt:variant>
      <vt:variant>
        <vt:i4>2359410</vt:i4>
      </vt:variant>
      <vt:variant>
        <vt:i4>72</vt:i4>
      </vt:variant>
      <vt:variant>
        <vt:i4>0</vt:i4>
      </vt:variant>
      <vt:variant>
        <vt:i4>5</vt:i4>
      </vt:variant>
      <vt:variant>
        <vt:lpwstr>http://unstats.un.org/unsd/cr/registry/regcst.asp?Cl=28</vt:lpwstr>
      </vt:variant>
      <vt:variant>
        <vt:lpwstr/>
      </vt:variant>
      <vt:variant>
        <vt:i4>4522076</vt:i4>
      </vt:variant>
      <vt:variant>
        <vt:i4>69</vt:i4>
      </vt:variant>
      <vt:variant>
        <vt:i4>0</vt:i4>
      </vt:variant>
      <vt:variant>
        <vt:i4>5</vt:i4>
      </vt:variant>
      <vt:variant>
        <vt:lpwstr>http://unstats.un.org/unsd/cr/registry/regcst.asp</vt:lpwstr>
      </vt:variant>
      <vt:variant>
        <vt:lpwstr/>
      </vt:variant>
      <vt:variant>
        <vt:i4>4522076</vt:i4>
      </vt:variant>
      <vt:variant>
        <vt:i4>66</vt:i4>
      </vt:variant>
      <vt:variant>
        <vt:i4>0</vt:i4>
      </vt:variant>
      <vt:variant>
        <vt:i4>5</vt:i4>
      </vt:variant>
      <vt:variant>
        <vt:lpwstr>http://unstats.un.org/unsd/cr/registry/regcst.asp</vt:lpwstr>
      </vt:variant>
      <vt:variant>
        <vt:lpwstr/>
      </vt:variant>
      <vt:variant>
        <vt:i4>2490400</vt:i4>
      </vt:variant>
      <vt:variant>
        <vt:i4>63</vt:i4>
      </vt:variant>
      <vt:variant>
        <vt:i4>0</vt:i4>
      </vt:variant>
      <vt:variant>
        <vt:i4>5</vt:i4>
      </vt:variant>
      <vt:variant>
        <vt:lpwstr>http://www.euroosvita.net/index.php/?category=1&amp;id=4685</vt:lpwstr>
      </vt:variant>
      <vt:variant>
        <vt:lpwstr/>
      </vt:variant>
      <vt:variant>
        <vt:i4>6225990</vt:i4>
      </vt:variant>
      <vt:variant>
        <vt:i4>60</vt:i4>
      </vt:variant>
      <vt:variant>
        <vt:i4>0</vt:i4>
      </vt:variant>
      <vt:variant>
        <vt:i4>5</vt:i4>
      </vt:variant>
      <vt:variant>
        <vt:lpwstr>http://www.euroosvita.net/index.php/?category=57</vt:lpwstr>
      </vt:variant>
      <vt:variant>
        <vt:lpwstr/>
      </vt:variant>
      <vt:variant>
        <vt:i4>5963846</vt:i4>
      </vt:variant>
      <vt:variant>
        <vt:i4>57</vt:i4>
      </vt:variant>
      <vt:variant>
        <vt:i4>0</vt:i4>
      </vt:variant>
      <vt:variant>
        <vt:i4>5</vt:i4>
      </vt:variant>
      <vt:variant>
        <vt:lpwstr>http://www.euroosvita.net/index.php/?category=53</vt:lpwstr>
      </vt:variant>
      <vt:variant>
        <vt:lpwstr/>
      </vt:variant>
      <vt:variant>
        <vt:i4>6160454</vt:i4>
      </vt:variant>
      <vt:variant>
        <vt:i4>54</vt:i4>
      </vt:variant>
      <vt:variant>
        <vt:i4>0</vt:i4>
      </vt:variant>
      <vt:variant>
        <vt:i4>5</vt:i4>
      </vt:variant>
      <vt:variant>
        <vt:lpwstr>http://www.euroosvita.net/index.php/?category=56</vt:lpwstr>
      </vt:variant>
      <vt:variant>
        <vt:lpwstr/>
      </vt:variant>
      <vt:variant>
        <vt:i4>6815859</vt:i4>
      </vt:variant>
      <vt:variant>
        <vt:i4>51</vt:i4>
      </vt:variant>
      <vt:variant>
        <vt:i4>0</vt:i4>
      </vt:variant>
      <vt:variant>
        <vt:i4>5</vt:i4>
      </vt:variant>
      <vt:variant>
        <vt:lpwstr>http://www.euroosvita.net/index.php/?category=3</vt:lpwstr>
      </vt:variant>
      <vt:variant>
        <vt:lpwstr/>
      </vt:variant>
      <vt:variant>
        <vt:i4>2687013</vt:i4>
      </vt:variant>
      <vt:variant>
        <vt:i4>48</vt:i4>
      </vt:variant>
      <vt:variant>
        <vt:i4>0</vt:i4>
      </vt:variant>
      <vt:variant>
        <vt:i4>5</vt:i4>
      </vt:variant>
      <vt:variant>
        <vt:lpwstr>http://www.euroosvita.net/index.php/?category=1&amp;id=437</vt:lpwstr>
      </vt:variant>
      <vt:variant>
        <vt:lpwstr/>
      </vt:variant>
      <vt:variant>
        <vt:i4>2687013</vt:i4>
      </vt:variant>
      <vt:variant>
        <vt:i4>45</vt:i4>
      </vt:variant>
      <vt:variant>
        <vt:i4>0</vt:i4>
      </vt:variant>
      <vt:variant>
        <vt:i4>5</vt:i4>
      </vt:variant>
      <vt:variant>
        <vt:lpwstr>http://www.euroosvita.net/index.php/?category=1&amp;id=437</vt:lpwstr>
      </vt:variant>
      <vt:variant>
        <vt:lpwstr/>
      </vt:variant>
      <vt:variant>
        <vt:i4>6881288</vt:i4>
      </vt:variant>
      <vt:variant>
        <vt:i4>42</vt:i4>
      </vt:variant>
      <vt:variant>
        <vt:i4>0</vt:i4>
      </vt:variant>
      <vt:variant>
        <vt:i4>5</vt:i4>
      </vt:variant>
      <vt:variant>
        <vt:lpwstr>http://zakon2.rada.gov.ua/laws/show/984_011/paran2589</vt:lpwstr>
      </vt:variant>
      <vt:variant>
        <vt:lpwstr>n2589</vt:lpwstr>
      </vt:variant>
      <vt:variant>
        <vt:i4>5374000</vt:i4>
      </vt:variant>
      <vt:variant>
        <vt:i4>39</vt:i4>
      </vt:variant>
      <vt:variant>
        <vt:i4>0</vt:i4>
      </vt:variant>
      <vt:variant>
        <vt:i4>5</vt:i4>
      </vt:variant>
      <vt:variant>
        <vt:lpwstr>http://zakon.rada.gov.ua/go/984_011</vt:lpwstr>
      </vt:variant>
      <vt:variant>
        <vt:lpwstr/>
      </vt:variant>
      <vt:variant>
        <vt:i4>16</vt:i4>
      </vt:variant>
      <vt:variant>
        <vt:i4>36</vt:i4>
      </vt:variant>
      <vt:variant>
        <vt:i4>0</vt:i4>
      </vt:variant>
      <vt:variant>
        <vt:i4>5</vt:i4>
      </vt:variant>
      <vt:variant>
        <vt:lpwstr>http://zakon5.rada.gov.ua/laws/show/1678-18/paran2</vt:lpwstr>
      </vt:variant>
      <vt:variant>
        <vt:lpwstr>n2</vt:lpwstr>
      </vt:variant>
      <vt:variant>
        <vt:i4>5374000</vt:i4>
      </vt:variant>
      <vt:variant>
        <vt:i4>33</vt:i4>
      </vt:variant>
      <vt:variant>
        <vt:i4>0</vt:i4>
      </vt:variant>
      <vt:variant>
        <vt:i4>5</vt:i4>
      </vt:variant>
      <vt:variant>
        <vt:lpwstr>http://zakon.rada.gov.ua/go/984_011</vt:lpwstr>
      </vt:variant>
      <vt:variant>
        <vt:lpwstr/>
      </vt:variant>
      <vt:variant>
        <vt:i4>393239</vt:i4>
      </vt:variant>
      <vt:variant>
        <vt:i4>30</vt:i4>
      </vt:variant>
      <vt:variant>
        <vt:i4>0</vt:i4>
      </vt:variant>
      <vt:variant>
        <vt:i4>5</vt:i4>
      </vt:variant>
      <vt:variant>
        <vt:lpwstr>http://zakon3.rada.gov.ua/laws/show/1078-19/paran2</vt:lpwstr>
      </vt:variant>
      <vt:variant>
        <vt:lpwstr>n2</vt:lpwstr>
      </vt:variant>
      <vt:variant>
        <vt:i4>2883626</vt:i4>
      </vt:variant>
      <vt:variant>
        <vt:i4>27</vt:i4>
      </vt:variant>
      <vt:variant>
        <vt:i4>0</vt:i4>
      </vt:variant>
      <vt:variant>
        <vt:i4>5</vt:i4>
      </vt:variant>
      <vt:variant>
        <vt:lpwstr>http://zakon2.rada.gov.ua/laws/show/1805-14</vt:lpwstr>
      </vt:variant>
      <vt:variant>
        <vt:lpwstr/>
      </vt:variant>
      <vt:variant>
        <vt:i4>5505030</vt:i4>
      </vt:variant>
      <vt:variant>
        <vt:i4>24</vt:i4>
      </vt:variant>
      <vt:variant>
        <vt:i4>0</vt:i4>
      </vt:variant>
      <vt:variant>
        <vt:i4>5</vt:i4>
      </vt:variant>
      <vt:variant>
        <vt:lpwstr>http://zakon5.rada.gov.ua/laws/show/975-2016-%D0%BF/paran10</vt:lpwstr>
      </vt:variant>
      <vt:variant>
        <vt:lpwstr>n10</vt:lpwstr>
      </vt:variant>
      <vt:variant>
        <vt:i4>393239</vt:i4>
      </vt:variant>
      <vt:variant>
        <vt:i4>21</vt:i4>
      </vt:variant>
      <vt:variant>
        <vt:i4>0</vt:i4>
      </vt:variant>
      <vt:variant>
        <vt:i4>5</vt:i4>
      </vt:variant>
      <vt:variant>
        <vt:lpwstr>http://zakon3.rada.gov.ua/laws/show/1078-19/paran2</vt:lpwstr>
      </vt:variant>
      <vt:variant>
        <vt:lpwstr>n2</vt:lpwstr>
      </vt:variant>
      <vt:variant>
        <vt:i4>3014692</vt:i4>
      </vt:variant>
      <vt:variant>
        <vt:i4>18</vt:i4>
      </vt:variant>
      <vt:variant>
        <vt:i4>0</vt:i4>
      </vt:variant>
      <vt:variant>
        <vt:i4>5</vt:i4>
      </vt:variant>
      <vt:variant>
        <vt:lpwstr>http://zakon5.rada.gov.ua/laws/show/1798-19</vt:lpwstr>
      </vt:variant>
      <vt:variant>
        <vt:lpwstr/>
      </vt:variant>
      <vt:variant>
        <vt:i4>393239</vt:i4>
      </vt:variant>
      <vt:variant>
        <vt:i4>15</vt:i4>
      </vt:variant>
      <vt:variant>
        <vt:i4>0</vt:i4>
      </vt:variant>
      <vt:variant>
        <vt:i4>5</vt:i4>
      </vt:variant>
      <vt:variant>
        <vt:lpwstr>http://zakon3.rada.gov.ua/laws/show/1078-19/paran2</vt:lpwstr>
      </vt:variant>
      <vt:variant>
        <vt:lpwstr>n2</vt:lpwstr>
      </vt:variant>
      <vt:variant>
        <vt:i4>2687016</vt:i4>
      </vt:variant>
      <vt:variant>
        <vt:i4>12</vt:i4>
      </vt:variant>
      <vt:variant>
        <vt:i4>0</vt:i4>
      </vt:variant>
      <vt:variant>
        <vt:i4>5</vt:i4>
      </vt:variant>
      <vt:variant>
        <vt:lpwstr>http://zakon0.rada.gov.ua/laws/show/1800-19</vt:lpwstr>
      </vt:variant>
      <vt:variant>
        <vt:lpwstr/>
      </vt:variant>
      <vt:variant>
        <vt:i4>4456555</vt:i4>
      </vt:variant>
      <vt:variant>
        <vt:i4>9</vt:i4>
      </vt:variant>
      <vt:variant>
        <vt:i4>0</vt:i4>
      </vt:variant>
      <vt:variant>
        <vt:i4>5</vt:i4>
      </vt:variant>
      <vt:variant>
        <vt:lpwstr>http://zakon5.rada.gov.ua/laws/show/984_011</vt:lpwstr>
      </vt:variant>
      <vt:variant>
        <vt:lpwstr>n193</vt:lpwstr>
      </vt:variant>
      <vt:variant>
        <vt:i4>2687073</vt:i4>
      </vt:variant>
      <vt:variant>
        <vt:i4>6</vt:i4>
      </vt:variant>
      <vt:variant>
        <vt:i4>0</vt:i4>
      </vt:variant>
      <vt:variant>
        <vt:i4>5</vt:i4>
      </vt:variant>
      <vt:variant>
        <vt:lpwstr>http://zakon5.rada.gov.ua/laws/show/v2980321-15</vt:lpwstr>
      </vt:variant>
      <vt:variant>
        <vt:lpwstr/>
      </vt:variant>
      <vt:variant>
        <vt:i4>16</vt:i4>
      </vt:variant>
      <vt:variant>
        <vt:i4>3</vt:i4>
      </vt:variant>
      <vt:variant>
        <vt:i4>0</vt:i4>
      </vt:variant>
      <vt:variant>
        <vt:i4>5</vt:i4>
      </vt:variant>
      <vt:variant>
        <vt:lpwstr>http://zakon5.rada.gov.ua/laws/show/1678-18/paran2</vt:lpwstr>
      </vt:variant>
      <vt:variant>
        <vt:lpwstr>n2</vt:lpwstr>
      </vt:variant>
      <vt:variant>
        <vt:i4>5374000</vt:i4>
      </vt:variant>
      <vt:variant>
        <vt:i4>0</vt:i4>
      </vt:variant>
      <vt:variant>
        <vt:i4>0</vt:i4>
      </vt:variant>
      <vt:variant>
        <vt:i4>5</vt:i4>
      </vt:variant>
      <vt:variant>
        <vt:lpwstr>http://zakon.rada.gov.ua/go/984_011</vt:lpwstr>
      </vt:variant>
      <vt:variant>
        <vt:lpwstr/>
      </vt:variant>
      <vt:variant>
        <vt:i4>2359373</vt:i4>
      </vt:variant>
      <vt:variant>
        <vt:i4>273</vt:i4>
      </vt:variant>
      <vt:variant>
        <vt:i4>0</vt:i4>
      </vt:variant>
      <vt:variant>
        <vt:i4>5</vt:i4>
      </vt:variant>
      <vt:variant>
        <vt:lpwstr>http://www.galaxie.enseignementsup-recherche.gouv.fr/ensup/pdf/EC_ pays_etrangers/OCDE_UE/Suede.pdf</vt:lpwstr>
      </vt:variant>
      <vt:variant>
        <vt:lpwstr/>
      </vt:variant>
      <vt:variant>
        <vt:i4>720903</vt:i4>
      </vt:variant>
      <vt:variant>
        <vt:i4>270</vt:i4>
      </vt:variant>
      <vt:variant>
        <vt:i4>0</vt:i4>
      </vt:variant>
      <vt:variant>
        <vt:i4>5</vt:i4>
      </vt:variant>
      <vt:variant>
        <vt:lpwstr>http://www.nachdenkseiten.dep=20811/</vt:lpwstr>
      </vt:variant>
      <vt:variant>
        <vt:lpwstr/>
      </vt:variant>
      <vt:variant>
        <vt:i4>2687016</vt:i4>
      </vt:variant>
      <vt:variant>
        <vt:i4>267</vt:i4>
      </vt:variant>
      <vt:variant>
        <vt:i4>0</vt:i4>
      </vt:variant>
      <vt:variant>
        <vt:i4>5</vt:i4>
      </vt:variant>
      <vt:variant>
        <vt:lpwstr>http://www.nachdenkseiten.de/?p=2081125</vt:lpwstr>
      </vt:variant>
      <vt:variant>
        <vt:lpwstr/>
      </vt:variant>
      <vt:variant>
        <vt:i4>5570631</vt:i4>
      </vt:variant>
      <vt:variant>
        <vt:i4>264</vt:i4>
      </vt:variant>
      <vt:variant>
        <vt:i4>0</vt:i4>
      </vt:variant>
      <vt:variant>
        <vt:i4>5</vt:i4>
      </vt:variant>
      <vt:variant>
        <vt:lpwstr>http://www.ukrstat.gov.ua/druk/publicat/Arhiv.../Arch_vnz_bl.htm</vt:lpwstr>
      </vt:variant>
      <vt:variant>
        <vt:lpwstr/>
      </vt:variant>
      <vt:variant>
        <vt:i4>5570631</vt:i4>
      </vt:variant>
      <vt:variant>
        <vt:i4>261</vt:i4>
      </vt:variant>
      <vt:variant>
        <vt:i4>0</vt:i4>
      </vt:variant>
      <vt:variant>
        <vt:i4>5</vt:i4>
      </vt:variant>
      <vt:variant>
        <vt:lpwstr>http://www.ukrstat.gov.ua/druk/publicat/Arhiv.../Arch_vnz_bl.htm</vt:lpwstr>
      </vt:variant>
      <vt:variant>
        <vt:lpwstr/>
      </vt:variant>
      <vt:variant>
        <vt:i4>5570631</vt:i4>
      </vt:variant>
      <vt:variant>
        <vt:i4>258</vt:i4>
      </vt:variant>
      <vt:variant>
        <vt:i4>0</vt:i4>
      </vt:variant>
      <vt:variant>
        <vt:i4>5</vt:i4>
      </vt:variant>
      <vt:variant>
        <vt:lpwstr>http://www.ukrstat.gov.ua/druk/publicat/Arhiv.../Arch_vnz_bl.htm</vt:lpwstr>
      </vt:variant>
      <vt:variant>
        <vt:lpwstr/>
      </vt:variant>
      <vt:variant>
        <vt:i4>5570631</vt:i4>
      </vt:variant>
      <vt:variant>
        <vt:i4>255</vt:i4>
      </vt:variant>
      <vt:variant>
        <vt:i4>0</vt:i4>
      </vt:variant>
      <vt:variant>
        <vt:i4>5</vt:i4>
      </vt:variant>
      <vt:variant>
        <vt:lpwstr>http://www.ukrstat.gov.ua/druk/publicat/Arhiv.../Arch_vnz_bl.htm</vt:lpwstr>
      </vt:variant>
      <vt:variant>
        <vt:lpwstr/>
      </vt:variant>
      <vt:variant>
        <vt:i4>5570631</vt:i4>
      </vt:variant>
      <vt:variant>
        <vt:i4>252</vt:i4>
      </vt:variant>
      <vt:variant>
        <vt:i4>0</vt:i4>
      </vt:variant>
      <vt:variant>
        <vt:i4>5</vt:i4>
      </vt:variant>
      <vt:variant>
        <vt:lpwstr>http://www.ukrstat.gov.ua/druk/publicat/Arhiv.../Arch_vnz_bl.htm</vt:lpwstr>
      </vt:variant>
      <vt:variant>
        <vt:lpwstr/>
      </vt:variant>
      <vt:variant>
        <vt:i4>3538980</vt:i4>
      </vt:variant>
      <vt:variant>
        <vt:i4>249</vt:i4>
      </vt:variant>
      <vt:variant>
        <vt:i4>0</vt:i4>
      </vt:variant>
      <vt:variant>
        <vt:i4>5</vt:i4>
      </vt:variant>
      <vt:variant>
        <vt:lpwstr>http://zakon.rada.gov.ua/go/1556-18</vt:lpwstr>
      </vt:variant>
      <vt:variant>
        <vt:lpwstr/>
      </vt:variant>
      <vt:variant>
        <vt:i4>76547142</vt:i4>
      </vt:variant>
      <vt:variant>
        <vt:i4>246</vt:i4>
      </vt:variant>
      <vt:variant>
        <vt:i4>0</vt:i4>
      </vt:variant>
      <vt:variant>
        <vt:i4>5</vt:i4>
      </vt:variant>
      <vt:variant>
        <vt:lpwstr>C:\Documents and Settings\Irina\Application Data\Microsoft\Application Data\Irina\Irina\Irina\Мои документы\Downloads\URL : http:\consultant.parus.ua\?doc=0AHAD016B4</vt:lpwstr>
      </vt:variant>
      <vt:variant>
        <vt:lpwstr/>
      </vt:variant>
      <vt:variant>
        <vt:i4>68485148</vt:i4>
      </vt:variant>
      <vt:variant>
        <vt:i4>243</vt:i4>
      </vt:variant>
      <vt:variant>
        <vt:i4>0</vt:i4>
      </vt:variant>
      <vt:variant>
        <vt:i4>5</vt:i4>
      </vt:variant>
      <vt:variant>
        <vt:lpwstr>http://zakon.rada.gov.ua/go/346-97-п</vt:lpwstr>
      </vt:variant>
      <vt:variant>
        <vt:lpwstr/>
      </vt:variant>
      <vt:variant>
        <vt:i4>69206056</vt:i4>
      </vt:variant>
      <vt:variant>
        <vt:i4>234</vt:i4>
      </vt:variant>
      <vt:variant>
        <vt:i4>0</vt:i4>
      </vt:variant>
      <vt:variant>
        <vt:i4>5</vt:i4>
      </vt:variant>
      <vt:variant>
        <vt:lpwstr>http://zakon.rada.gov.ua/go/963-2000-п</vt:lpwstr>
      </vt:variant>
      <vt:variant>
        <vt:lpwstr/>
      </vt:variant>
      <vt:variant>
        <vt:i4>81658891</vt:i4>
      </vt:variant>
      <vt:variant>
        <vt:i4>231</vt:i4>
      </vt:variant>
      <vt:variant>
        <vt:i4>0</vt:i4>
      </vt:variant>
      <vt:variant>
        <vt:i4>5</vt:i4>
      </vt:variant>
      <vt:variant>
        <vt:lpwstr>C:\Documents and Settings\Irina\Application Data\Microsoft\Application Data\Irina\Irina\Irina\Мои документы\Downloads\URL : http:\w1.c1.rada.gov.ua\pls\zweb2\webproc34?id=&amp;pf3511=53221&amp;pf35401</vt:lpwstr>
      </vt:variant>
      <vt:variant>
        <vt:lpwstr/>
      </vt:variant>
      <vt:variant>
        <vt:i4>5636188</vt:i4>
      </vt:variant>
      <vt:variant>
        <vt:i4>228</vt:i4>
      </vt:variant>
      <vt:variant>
        <vt:i4>0</vt:i4>
      </vt:variant>
      <vt:variant>
        <vt:i4>5</vt:i4>
      </vt:variant>
      <vt:variant>
        <vt:lpwstr>http://zakon.rada.gov.ua/laws/show/322-08</vt:lpwstr>
      </vt:variant>
      <vt:variant>
        <vt:lpwstr/>
      </vt:variant>
      <vt:variant>
        <vt:i4>8126514</vt:i4>
      </vt:variant>
      <vt:variant>
        <vt:i4>225</vt:i4>
      </vt:variant>
      <vt:variant>
        <vt:i4>0</vt:i4>
      </vt:variant>
      <vt:variant>
        <vt:i4>5</vt:i4>
      </vt:variant>
      <vt:variant>
        <vt:lpwstr>https://www.topuniversities.com/university-rankings/world-university-rankings/</vt:lpwstr>
      </vt:variant>
      <vt:variant>
        <vt:lpwstr/>
      </vt:variant>
      <vt:variant>
        <vt:i4>458807</vt:i4>
      </vt:variant>
      <vt:variant>
        <vt:i4>222</vt:i4>
      </vt:variant>
      <vt:variant>
        <vt:i4>0</vt:i4>
      </vt:variant>
      <vt:variant>
        <vt:i4>5</vt:i4>
      </vt:variant>
      <vt:variant>
        <vt:lpwstr>http://www.vobu.com.ua/img/custom/Classifier/10/file_rus.pdf</vt:lpwstr>
      </vt:variant>
      <vt:variant>
        <vt:lpwstr/>
      </vt:variant>
      <vt:variant>
        <vt:i4>6094861</vt:i4>
      </vt:variant>
      <vt:variant>
        <vt:i4>219</vt:i4>
      </vt:variant>
      <vt:variant>
        <vt:i4>0</vt:i4>
      </vt:variant>
      <vt:variant>
        <vt:i4>5</vt:i4>
      </vt:variant>
      <vt:variant>
        <vt:lpwstr>http://siteresources.worldbank.org/EXTNWDR2013/Resources/8258024-1320950747192/8260293-1322665883147/</vt:lpwstr>
      </vt:variant>
      <vt:variant>
        <vt:lpwstr/>
      </vt:variant>
      <vt:variant>
        <vt:i4>4718599</vt:i4>
      </vt:variant>
      <vt:variant>
        <vt:i4>216</vt:i4>
      </vt:variant>
      <vt:variant>
        <vt:i4>0</vt:i4>
      </vt:variant>
      <vt:variant>
        <vt:i4>5</vt:i4>
      </vt:variant>
      <vt:variant>
        <vt:lpwstr>http://www.ukrstat.gov.ua/druk/publicat/kat_u/publosvita_u.htm</vt:lpwstr>
      </vt:variant>
      <vt:variant>
        <vt:lpwstr/>
      </vt:variant>
      <vt:variant>
        <vt:i4>4718599</vt:i4>
      </vt:variant>
      <vt:variant>
        <vt:i4>213</vt:i4>
      </vt:variant>
      <vt:variant>
        <vt:i4>0</vt:i4>
      </vt:variant>
      <vt:variant>
        <vt:i4>5</vt:i4>
      </vt:variant>
      <vt:variant>
        <vt:lpwstr>http://www.ukrstat.gov.ua/druk/publicat/kat_u/publosvita_u.htm</vt:lpwstr>
      </vt:variant>
      <vt:variant>
        <vt:lpwstr/>
      </vt:variant>
      <vt:variant>
        <vt:i4>4784193</vt:i4>
      </vt:variant>
      <vt:variant>
        <vt:i4>210</vt:i4>
      </vt:variant>
      <vt:variant>
        <vt:i4>0</vt:i4>
      </vt:variant>
      <vt:variant>
        <vt:i4>5</vt:i4>
      </vt:variant>
      <vt:variant>
        <vt:lpwstr>https://unstats.un.org/unsd/nationalaccount/docs/SNA2008.pdf</vt:lpwstr>
      </vt:variant>
      <vt:variant>
        <vt:lpwstr/>
      </vt:variant>
      <vt:variant>
        <vt:i4>6881308</vt:i4>
      </vt:variant>
      <vt:variant>
        <vt:i4>207</vt:i4>
      </vt:variant>
      <vt:variant>
        <vt:i4>0</vt:i4>
      </vt:variant>
      <vt:variant>
        <vt:i4>5</vt:i4>
      </vt:variant>
      <vt:variant>
        <vt:lpwstr>http://narodnaosvita.kiev.ua/Narodna_osvita/vupysku/18/statti/dmitriev.htm</vt:lpwstr>
      </vt:variant>
      <vt:variant>
        <vt:lpwstr/>
      </vt:variant>
      <vt:variant>
        <vt:i4>4784232</vt:i4>
      </vt:variant>
      <vt:variant>
        <vt:i4>204</vt:i4>
      </vt:variant>
      <vt:variant>
        <vt:i4>0</vt:i4>
      </vt:variant>
      <vt:variant>
        <vt:i4>5</vt:i4>
      </vt:variant>
      <vt:variant>
        <vt:lpwstr>http://narodnaosvita.kiev.ua/Narodna_osvita/avtor/d/dmitriev.htm</vt:lpwstr>
      </vt:variant>
      <vt:variant>
        <vt:lpwstr/>
      </vt:variant>
      <vt:variant>
        <vt:i4>2490409</vt:i4>
      </vt:variant>
      <vt:variant>
        <vt:i4>201</vt:i4>
      </vt:variant>
      <vt:variant>
        <vt:i4>0</vt:i4>
      </vt:variant>
      <vt:variant>
        <vt:i4>5</vt:i4>
      </vt:variant>
      <vt:variant>
        <vt:lpwstr>http://zakon3.rada.gov.ua/laws/show/5067-17</vt:lpwstr>
      </vt:variant>
      <vt:variant>
        <vt:lpwstr/>
      </vt:variant>
      <vt:variant>
        <vt:i4>4653181</vt:i4>
      </vt:variant>
      <vt:variant>
        <vt:i4>198</vt:i4>
      </vt:variant>
      <vt:variant>
        <vt:i4>0</vt:i4>
      </vt:variant>
      <vt:variant>
        <vt:i4>5</vt:i4>
      </vt:variant>
      <vt:variant>
        <vt:lpwstr>http://w1.c1.rada.gov.ua/pls/zweb2/webproc4_1?pf3511=58829</vt:lpwstr>
      </vt:variant>
      <vt:variant>
        <vt:lpwstr/>
      </vt:variant>
      <vt:variant>
        <vt:i4>1441817</vt:i4>
      </vt:variant>
      <vt:variant>
        <vt:i4>195</vt:i4>
      </vt:variant>
      <vt:variant>
        <vt:i4>0</vt:i4>
      </vt:variant>
      <vt:variant>
        <vt:i4>5</vt:i4>
      </vt:variant>
      <vt:variant>
        <vt:lpwstr>http://zakon3.rada.gov.ua/laws/show/37-15</vt:lpwstr>
      </vt:variant>
      <vt:variant>
        <vt:lpwstr/>
      </vt:variant>
      <vt:variant>
        <vt:i4>5636185</vt:i4>
      </vt:variant>
      <vt:variant>
        <vt:i4>192</vt:i4>
      </vt:variant>
      <vt:variant>
        <vt:i4>0</vt:i4>
      </vt:variant>
      <vt:variant>
        <vt:i4>5</vt:i4>
      </vt:variant>
      <vt:variant>
        <vt:lpwstr>http://libfree.com/169661328-ekonomikaekonomichna_teoriya__mocherniy_sv.html</vt:lpwstr>
      </vt:variant>
      <vt:variant>
        <vt:lpwstr/>
      </vt:variant>
      <vt:variant>
        <vt:i4>3997743</vt:i4>
      </vt:variant>
      <vt:variant>
        <vt:i4>189</vt:i4>
      </vt:variant>
      <vt:variant>
        <vt:i4>0</vt:i4>
      </vt:variant>
      <vt:variant>
        <vt:i4>5</vt:i4>
      </vt:variant>
      <vt:variant>
        <vt:lpwstr>http://dkpp.rv.ua/</vt:lpwstr>
      </vt:variant>
      <vt:variant>
        <vt:lpwstr/>
      </vt:variant>
      <vt:variant>
        <vt:i4>1966172</vt:i4>
      </vt:variant>
      <vt:variant>
        <vt:i4>186</vt:i4>
      </vt:variant>
      <vt:variant>
        <vt:i4>0</vt:i4>
      </vt:variant>
      <vt:variant>
        <vt:i4>5</vt:i4>
      </vt:variant>
      <vt:variant>
        <vt:lpwstr>http://evrovektor.com/kved/2010/</vt:lpwstr>
      </vt:variant>
      <vt:variant>
        <vt:lpwstr/>
      </vt:variant>
      <vt:variant>
        <vt:i4>852035</vt:i4>
      </vt:variant>
      <vt:variant>
        <vt:i4>183</vt:i4>
      </vt:variant>
      <vt:variant>
        <vt:i4>0</vt:i4>
      </vt:variant>
      <vt:variant>
        <vt:i4>5</vt:i4>
      </vt:variant>
      <vt:variant>
        <vt:lpwstr>http://circa.europa.eu/irc/dsis/nacecpacon/info/data/en/index.htm</vt:lpwstr>
      </vt:variant>
      <vt:variant>
        <vt:lpwstr/>
      </vt:variant>
      <vt:variant>
        <vt:i4>131104</vt:i4>
      </vt:variant>
      <vt:variant>
        <vt:i4>180</vt:i4>
      </vt:variant>
      <vt:variant>
        <vt:i4>0</vt:i4>
      </vt:variant>
      <vt:variant>
        <vt:i4>5</vt:i4>
      </vt:variant>
      <vt:variant>
        <vt:lpwstr>http://ec.europa.eu/eurostat/statistics-explained/index.php/Glossary:Statistical_classification_of_economic</vt:lpwstr>
      </vt:variant>
      <vt:variant>
        <vt:lpwstr/>
      </vt:variant>
      <vt:variant>
        <vt:i4>4522076</vt:i4>
      </vt:variant>
      <vt:variant>
        <vt:i4>177</vt:i4>
      </vt:variant>
      <vt:variant>
        <vt:i4>0</vt:i4>
      </vt:variant>
      <vt:variant>
        <vt:i4>5</vt:i4>
      </vt:variant>
      <vt:variant>
        <vt:lpwstr>http://unstats.un.org/unsd/cr/registry/regcst.asp</vt:lpwstr>
      </vt:variant>
      <vt:variant>
        <vt:lpwstr/>
      </vt:variant>
      <vt:variant>
        <vt:i4>3080304</vt:i4>
      </vt:variant>
      <vt:variant>
        <vt:i4>174</vt:i4>
      </vt:variant>
      <vt:variant>
        <vt:i4>0</vt:i4>
      </vt:variant>
      <vt:variant>
        <vt:i4>5</vt:i4>
      </vt:variant>
      <vt:variant>
        <vt:lpwstr>http://unstats.un.org/unsd/nationalaccount/sna2008.asp</vt:lpwstr>
      </vt:variant>
      <vt:variant>
        <vt:lpwstr/>
      </vt:variant>
      <vt:variant>
        <vt:i4>6684790</vt:i4>
      </vt:variant>
      <vt:variant>
        <vt:i4>171</vt:i4>
      </vt:variant>
      <vt:variant>
        <vt:i4>0</vt:i4>
      </vt:variant>
      <vt:variant>
        <vt:i4>5</vt:i4>
      </vt:variant>
      <vt:variant>
        <vt:lpwstr>https://www.kmu.gov.ua/ua/npas/247612342?=print</vt:lpwstr>
      </vt:variant>
      <vt:variant>
        <vt:lpwstr/>
      </vt:variant>
      <vt:variant>
        <vt:i4>2687076</vt:i4>
      </vt:variant>
      <vt:variant>
        <vt:i4>168</vt:i4>
      </vt:variant>
      <vt:variant>
        <vt:i4>0</vt:i4>
      </vt:variant>
      <vt:variant>
        <vt:i4>5</vt:i4>
      </vt:variant>
      <vt:variant>
        <vt:lpwstr>http://zakon0.rada.gov.ua/laws/show/v2980321-15</vt:lpwstr>
      </vt:variant>
      <vt:variant>
        <vt:lpwstr/>
      </vt:variant>
      <vt:variant>
        <vt:i4>2687076</vt:i4>
      </vt:variant>
      <vt:variant>
        <vt:i4>165</vt:i4>
      </vt:variant>
      <vt:variant>
        <vt:i4>0</vt:i4>
      </vt:variant>
      <vt:variant>
        <vt:i4>5</vt:i4>
      </vt:variant>
      <vt:variant>
        <vt:lpwstr>http://zakon0.rada.gov.ua/laws/show/v2980321-15</vt:lpwstr>
      </vt:variant>
      <vt:variant>
        <vt:lpwstr/>
      </vt:variant>
      <vt:variant>
        <vt:i4>558892087</vt:i4>
      </vt:variant>
      <vt:variant>
        <vt:i4>162</vt:i4>
      </vt:variant>
      <vt:variant>
        <vt:i4>0</vt:i4>
      </vt:variant>
      <vt:variant>
        <vt:i4>5</vt:i4>
      </vt:variant>
      <vt:variant>
        <vt:lpwstr>C:\Documents and Settings\Irina\Application Data\Microsoft\Application Data\Irina\Irina\Irina\Local Settings\все 2018\++\Закон № 322-VIII від 10.12.71</vt:lpwstr>
      </vt:variant>
      <vt:variant>
        <vt:lpwstr/>
      </vt:variant>
      <vt:variant>
        <vt:i4>3866677</vt:i4>
      </vt:variant>
      <vt:variant>
        <vt:i4>159</vt:i4>
      </vt:variant>
      <vt:variant>
        <vt:i4>0</vt:i4>
      </vt:variant>
      <vt:variant>
        <vt:i4>5</vt:i4>
      </vt:variant>
      <vt:variant>
        <vt:lpwstr>http://zakon2.rada.gov.ua/laws/show/436-15</vt:lpwstr>
      </vt:variant>
      <vt:variant>
        <vt:lpwstr/>
      </vt:variant>
      <vt:variant>
        <vt:i4>393239</vt:i4>
      </vt:variant>
      <vt:variant>
        <vt:i4>156</vt:i4>
      </vt:variant>
      <vt:variant>
        <vt:i4>0</vt:i4>
      </vt:variant>
      <vt:variant>
        <vt:i4>5</vt:i4>
      </vt:variant>
      <vt:variant>
        <vt:lpwstr>http://zakon3.rada.gov.ua/laws/show/1078-19/paran2</vt:lpwstr>
      </vt:variant>
      <vt:variant>
        <vt:lpwstr>n2</vt:lpwstr>
      </vt:variant>
      <vt:variant>
        <vt:i4>393239</vt:i4>
      </vt:variant>
      <vt:variant>
        <vt:i4>153</vt:i4>
      </vt:variant>
      <vt:variant>
        <vt:i4>0</vt:i4>
      </vt:variant>
      <vt:variant>
        <vt:i4>5</vt:i4>
      </vt:variant>
      <vt:variant>
        <vt:lpwstr>http://zakon3.rada.gov.ua/laws/show/1078-19/paran2</vt:lpwstr>
      </vt:variant>
      <vt:variant>
        <vt:lpwstr>n2</vt:lpwstr>
      </vt:variant>
      <vt:variant>
        <vt:i4>4784194</vt:i4>
      </vt:variant>
      <vt:variant>
        <vt:i4>150</vt:i4>
      </vt:variant>
      <vt:variant>
        <vt:i4>0</vt:i4>
      </vt:variant>
      <vt:variant>
        <vt:i4>5</vt:i4>
      </vt:variant>
      <vt:variant>
        <vt:lpwstr>http://zakon2.rada.gov.ua/laws/show/254%D0%BA/96%D0%B2%D1%80</vt:lpwstr>
      </vt:variant>
      <vt:variant>
        <vt:lpwstr/>
      </vt:variant>
      <vt:variant>
        <vt:i4>3538980</vt:i4>
      </vt:variant>
      <vt:variant>
        <vt:i4>147</vt:i4>
      </vt:variant>
      <vt:variant>
        <vt:i4>0</vt:i4>
      </vt:variant>
      <vt:variant>
        <vt:i4>5</vt:i4>
      </vt:variant>
      <vt:variant>
        <vt:lpwstr>http://zakon.rada.gov.ua/go/1556-18</vt:lpwstr>
      </vt:variant>
      <vt:variant>
        <vt:lpwstr/>
      </vt:variant>
      <vt:variant>
        <vt:i4>3538980</vt:i4>
      </vt:variant>
      <vt:variant>
        <vt:i4>144</vt:i4>
      </vt:variant>
      <vt:variant>
        <vt:i4>0</vt:i4>
      </vt:variant>
      <vt:variant>
        <vt:i4>5</vt:i4>
      </vt:variant>
      <vt:variant>
        <vt:lpwstr>http://zakon.rada.gov.ua/go/1556-18</vt:lpwstr>
      </vt:variant>
      <vt:variant>
        <vt:lpwstr/>
      </vt:variant>
      <vt:variant>
        <vt:i4>2424877</vt:i4>
      </vt:variant>
      <vt:variant>
        <vt:i4>141</vt:i4>
      </vt:variant>
      <vt:variant>
        <vt:i4>0</vt:i4>
      </vt:variant>
      <vt:variant>
        <vt:i4>5</vt:i4>
      </vt:variant>
      <vt:variant>
        <vt:lpwstr>http://zakon2.rada.gov.ua/laws/show/2145-19</vt:lpwstr>
      </vt:variant>
      <vt:variant>
        <vt:lpwstr/>
      </vt:variant>
      <vt:variant>
        <vt:i4>2424877</vt:i4>
      </vt:variant>
      <vt:variant>
        <vt:i4>138</vt:i4>
      </vt:variant>
      <vt:variant>
        <vt:i4>0</vt:i4>
      </vt:variant>
      <vt:variant>
        <vt:i4>5</vt:i4>
      </vt:variant>
      <vt:variant>
        <vt:lpwstr>http://zakon2.rada.gov.ua/laws/show/2145-19</vt:lpwstr>
      </vt:variant>
      <vt:variant>
        <vt:lpwstr/>
      </vt:variant>
      <vt:variant>
        <vt:i4>5636108</vt:i4>
      </vt:variant>
      <vt:variant>
        <vt:i4>135</vt:i4>
      </vt:variant>
      <vt:variant>
        <vt:i4>0</vt:i4>
      </vt:variant>
      <vt:variant>
        <vt:i4>5</vt:i4>
      </vt:variant>
      <vt:variant>
        <vt:lpwstr>http://zakon2.rada.gov.ua/laws/show/254%D0%BA/96-%D0%B2%D1%80/ print1476768066815740</vt:lpwstr>
      </vt:variant>
      <vt:variant>
        <vt:lpwstr/>
      </vt:variant>
      <vt:variant>
        <vt:i4>263280</vt:i4>
      </vt:variant>
      <vt:variant>
        <vt:i4>132</vt:i4>
      </vt:variant>
      <vt:variant>
        <vt:i4>0</vt:i4>
      </vt:variant>
      <vt:variant>
        <vt:i4>5</vt:i4>
      </vt:variant>
      <vt:variant>
        <vt:lpwstr>C:\Documents and Settings\Irina\Application Data\Microsoft\Application Data\Irina\Irina\Irina\Application Data\Irina\ZVIT 2017 грудень 18\</vt:lpwstr>
      </vt:variant>
      <vt:variant>
        <vt:lpwstr/>
      </vt:variant>
      <vt:variant>
        <vt:i4>5636108</vt:i4>
      </vt:variant>
      <vt:variant>
        <vt:i4>129</vt:i4>
      </vt:variant>
      <vt:variant>
        <vt:i4>0</vt:i4>
      </vt:variant>
      <vt:variant>
        <vt:i4>5</vt:i4>
      </vt:variant>
      <vt:variant>
        <vt:lpwstr>http://zakon2.rada.gov.ua/laws/show/254%D0%BA/96-%D0%B2%D1%80/ print1476768066815740</vt:lpwstr>
      </vt:variant>
      <vt:variant>
        <vt:lpwstr/>
      </vt:variant>
      <vt:variant>
        <vt:i4>263280</vt:i4>
      </vt:variant>
      <vt:variant>
        <vt:i4>126</vt:i4>
      </vt:variant>
      <vt:variant>
        <vt:i4>0</vt:i4>
      </vt:variant>
      <vt:variant>
        <vt:i4>5</vt:i4>
      </vt:variant>
      <vt:variant>
        <vt:lpwstr>C:\Documents and Settings\Irina\Application Data\Microsoft\Application Data\Irina\Irina\Irina\Application Data\Irina\ZVIT 2017 грудень 18\</vt:lpwstr>
      </vt:variant>
      <vt:variant>
        <vt:lpwstr/>
      </vt:variant>
      <vt:variant>
        <vt:i4>5636108</vt:i4>
      </vt:variant>
      <vt:variant>
        <vt:i4>123</vt:i4>
      </vt:variant>
      <vt:variant>
        <vt:i4>0</vt:i4>
      </vt:variant>
      <vt:variant>
        <vt:i4>5</vt:i4>
      </vt:variant>
      <vt:variant>
        <vt:lpwstr>http://zakon2.rada.gov.ua/laws/show/254%D0%BA/96-%D0%B2%D1%80/ print1476768066815740</vt:lpwstr>
      </vt:variant>
      <vt:variant>
        <vt:lpwstr/>
      </vt:variant>
      <vt:variant>
        <vt:i4>263280</vt:i4>
      </vt:variant>
      <vt:variant>
        <vt:i4>120</vt:i4>
      </vt:variant>
      <vt:variant>
        <vt:i4>0</vt:i4>
      </vt:variant>
      <vt:variant>
        <vt:i4>5</vt:i4>
      </vt:variant>
      <vt:variant>
        <vt:lpwstr>C:\Documents and Settings\Irina\Application Data\Microsoft\Application Data\Irina\Irina\Irina\Application Data\Irina\ZVIT 2017 грудень 18\</vt:lpwstr>
      </vt:variant>
      <vt:variant>
        <vt:lpwstr/>
      </vt:variant>
      <vt:variant>
        <vt:i4>5636108</vt:i4>
      </vt:variant>
      <vt:variant>
        <vt:i4>117</vt:i4>
      </vt:variant>
      <vt:variant>
        <vt:i4>0</vt:i4>
      </vt:variant>
      <vt:variant>
        <vt:i4>5</vt:i4>
      </vt:variant>
      <vt:variant>
        <vt:lpwstr>http://zakon2.rada.gov.ua/laws/show/254%D0%BA/96-%D0%B2%D1%80/ print1476768066815740</vt:lpwstr>
      </vt:variant>
      <vt:variant>
        <vt:lpwstr/>
      </vt:variant>
      <vt:variant>
        <vt:i4>263280</vt:i4>
      </vt:variant>
      <vt:variant>
        <vt:i4>114</vt:i4>
      </vt:variant>
      <vt:variant>
        <vt:i4>0</vt:i4>
      </vt:variant>
      <vt:variant>
        <vt:i4>5</vt:i4>
      </vt:variant>
      <vt:variant>
        <vt:lpwstr>C:\Documents and Settings\Irina\Application Data\Microsoft\Application Data\Irina\Irina\Irina\Application Data\Irina\ZVIT 2017 грудень 18\</vt:lpwstr>
      </vt:variant>
      <vt:variant>
        <vt:lpwstr/>
      </vt:variant>
      <vt:variant>
        <vt:i4>4588617</vt:i4>
      </vt:variant>
      <vt:variant>
        <vt:i4>111</vt:i4>
      </vt:variant>
      <vt:variant>
        <vt:i4>0</vt:i4>
      </vt:variant>
      <vt:variant>
        <vt:i4>5</vt:i4>
      </vt:variant>
      <vt:variant>
        <vt:lpwstr>C:\Documents and Settings\Irina\Application Data\Irina\Irina\Irina\Application Data\Irina\ZVIT 2017 грудень 18\Закон України</vt:lpwstr>
      </vt:variant>
      <vt:variant>
        <vt:lpwstr/>
      </vt:variant>
      <vt:variant>
        <vt:i4>69010452</vt:i4>
      </vt:variant>
      <vt:variant>
        <vt:i4>108</vt:i4>
      </vt:variant>
      <vt:variant>
        <vt:i4>0</vt:i4>
      </vt:variant>
      <vt:variant>
        <vt:i4>5</vt:i4>
      </vt:variant>
      <vt:variant>
        <vt:lpwstr>C:\Documents and Settings\Irina\Application Data\Microsoft\Application Data\Irina\Irina\Irina\Application Data\Irina\ZVIT 2017 грудень 18\Закон України</vt:lpwstr>
      </vt:variant>
      <vt:variant>
        <vt:lpwstr/>
      </vt:variant>
      <vt:variant>
        <vt:i4>5636108</vt:i4>
      </vt:variant>
      <vt:variant>
        <vt:i4>105</vt:i4>
      </vt:variant>
      <vt:variant>
        <vt:i4>0</vt:i4>
      </vt:variant>
      <vt:variant>
        <vt:i4>5</vt:i4>
      </vt:variant>
      <vt:variant>
        <vt:lpwstr>http://zakon2.rada.gov.ua/laws/show/254%D0%BA/96-%D0%B2%D1%80/ print1476768066815740</vt:lpwstr>
      </vt:variant>
      <vt:variant>
        <vt:lpwstr/>
      </vt:variant>
      <vt:variant>
        <vt:i4>263280</vt:i4>
      </vt:variant>
      <vt:variant>
        <vt:i4>102</vt:i4>
      </vt:variant>
      <vt:variant>
        <vt:i4>0</vt:i4>
      </vt:variant>
      <vt:variant>
        <vt:i4>5</vt:i4>
      </vt:variant>
      <vt:variant>
        <vt:lpwstr>C:\Documents and Settings\Irina\Application Data\Microsoft\Application Data\Irina\Irina\Irina\Application Data\Irina\ZVIT 2017 грудень 18\</vt:lpwstr>
      </vt:variant>
      <vt:variant>
        <vt:lpwstr/>
      </vt:variant>
      <vt:variant>
        <vt:i4>5636108</vt:i4>
      </vt:variant>
      <vt:variant>
        <vt:i4>99</vt:i4>
      </vt:variant>
      <vt:variant>
        <vt:i4>0</vt:i4>
      </vt:variant>
      <vt:variant>
        <vt:i4>5</vt:i4>
      </vt:variant>
      <vt:variant>
        <vt:lpwstr>http://zakon2.rada.gov.ua/laws/show/254%D0%BA/96-%D0%B2%D1%80/ print1476768066815740</vt:lpwstr>
      </vt:variant>
      <vt:variant>
        <vt:lpwstr/>
      </vt:variant>
      <vt:variant>
        <vt:i4>263280</vt:i4>
      </vt:variant>
      <vt:variant>
        <vt:i4>96</vt:i4>
      </vt:variant>
      <vt:variant>
        <vt:i4>0</vt:i4>
      </vt:variant>
      <vt:variant>
        <vt:i4>5</vt:i4>
      </vt:variant>
      <vt:variant>
        <vt:lpwstr>C:\Documents and Settings\Irina\Application Data\Microsoft\Application Data\Irina\Irina\Irina\Application Data\Irina\ZVIT 2017 грудень 18\</vt:lpwstr>
      </vt:variant>
      <vt:variant>
        <vt:lpwstr/>
      </vt:variant>
      <vt:variant>
        <vt:i4>5636108</vt:i4>
      </vt:variant>
      <vt:variant>
        <vt:i4>93</vt:i4>
      </vt:variant>
      <vt:variant>
        <vt:i4>0</vt:i4>
      </vt:variant>
      <vt:variant>
        <vt:i4>5</vt:i4>
      </vt:variant>
      <vt:variant>
        <vt:lpwstr>http://zakon2.rada.gov.ua/laws/show/254%D0%BA/96-%D0%B2%D1%80/ print1476768066815740</vt:lpwstr>
      </vt:variant>
      <vt:variant>
        <vt:lpwstr/>
      </vt:variant>
      <vt:variant>
        <vt:i4>263280</vt:i4>
      </vt:variant>
      <vt:variant>
        <vt:i4>90</vt:i4>
      </vt:variant>
      <vt:variant>
        <vt:i4>0</vt:i4>
      </vt:variant>
      <vt:variant>
        <vt:i4>5</vt:i4>
      </vt:variant>
      <vt:variant>
        <vt:lpwstr>C:\Documents and Settings\Irina\Application Data\Microsoft\Application Data\Irina\Irina\Irina\Application Data\Irina\ZVIT 2017 грудень 18\</vt:lpwstr>
      </vt:variant>
      <vt:variant>
        <vt:lpwstr/>
      </vt:variant>
      <vt:variant>
        <vt:i4>5636108</vt:i4>
      </vt:variant>
      <vt:variant>
        <vt:i4>87</vt:i4>
      </vt:variant>
      <vt:variant>
        <vt:i4>0</vt:i4>
      </vt:variant>
      <vt:variant>
        <vt:i4>5</vt:i4>
      </vt:variant>
      <vt:variant>
        <vt:lpwstr>http://zakon2.rada.gov.ua/laws/show/254%D0%BA/96-%D0%B2%D1%80/ print1476768066815740</vt:lpwstr>
      </vt:variant>
      <vt:variant>
        <vt:lpwstr/>
      </vt:variant>
      <vt:variant>
        <vt:i4>263280</vt:i4>
      </vt:variant>
      <vt:variant>
        <vt:i4>84</vt:i4>
      </vt:variant>
      <vt:variant>
        <vt:i4>0</vt:i4>
      </vt:variant>
      <vt:variant>
        <vt:i4>5</vt:i4>
      </vt:variant>
      <vt:variant>
        <vt:lpwstr>C:\Documents and Settings\Irina\Application Data\Microsoft\Application Data\Irina\Irina\Irina\Application Data\Irina\ZVIT 2017 грудень 18\</vt:lpwstr>
      </vt:variant>
      <vt:variant>
        <vt:lpwstr/>
      </vt:variant>
      <vt:variant>
        <vt:i4>3538980</vt:i4>
      </vt:variant>
      <vt:variant>
        <vt:i4>81</vt:i4>
      </vt:variant>
      <vt:variant>
        <vt:i4>0</vt:i4>
      </vt:variant>
      <vt:variant>
        <vt:i4>5</vt:i4>
      </vt:variant>
      <vt:variant>
        <vt:lpwstr>http://zakon.rada.gov.ua/go/1556-18</vt:lpwstr>
      </vt:variant>
      <vt:variant>
        <vt:lpwstr/>
      </vt:variant>
      <vt:variant>
        <vt:i4>3538980</vt:i4>
      </vt:variant>
      <vt:variant>
        <vt:i4>78</vt:i4>
      </vt:variant>
      <vt:variant>
        <vt:i4>0</vt:i4>
      </vt:variant>
      <vt:variant>
        <vt:i4>5</vt:i4>
      </vt:variant>
      <vt:variant>
        <vt:lpwstr>http://zakon.rada.gov.ua/go/1556-18</vt:lpwstr>
      </vt:variant>
      <vt:variant>
        <vt:lpwstr/>
      </vt:variant>
      <vt:variant>
        <vt:i4>3538980</vt:i4>
      </vt:variant>
      <vt:variant>
        <vt:i4>75</vt:i4>
      </vt:variant>
      <vt:variant>
        <vt:i4>0</vt:i4>
      </vt:variant>
      <vt:variant>
        <vt:i4>5</vt:i4>
      </vt:variant>
      <vt:variant>
        <vt:lpwstr>http://zakon.rada.gov.ua/go/1556-18</vt:lpwstr>
      </vt:variant>
      <vt:variant>
        <vt:lpwstr/>
      </vt:variant>
      <vt:variant>
        <vt:i4>5832707</vt:i4>
      </vt:variant>
      <vt:variant>
        <vt:i4>72</vt:i4>
      </vt:variant>
      <vt:variant>
        <vt:i4>0</vt:i4>
      </vt:variant>
      <vt:variant>
        <vt:i4>5</vt:i4>
      </vt:variant>
      <vt:variant>
        <vt:lpwstr>http://zakon2.rada.gov.ua/laws/show/254%D0%BA/96-%D0%B2%D1%80 /print1476768066815740</vt:lpwstr>
      </vt:variant>
      <vt:variant>
        <vt:lpwstr/>
      </vt:variant>
      <vt:variant>
        <vt:i4>263280</vt:i4>
      </vt:variant>
      <vt:variant>
        <vt:i4>69</vt:i4>
      </vt:variant>
      <vt:variant>
        <vt:i4>0</vt:i4>
      </vt:variant>
      <vt:variant>
        <vt:i4>5</vt:i4>
      </vt:variant>
      <vt:variant>
        <vt:lpwstr>C:\Documents and Settings\Irina\Application Data\Microsoft\Application Data\Irina\Irina\Irina\Application Data\Irina\ZVIT 2017 грудень 18\</vt:lpwstr>
      </vt:variant>
      <vt:variant>
        <vt:lpwstr/>
      </vt:variant>
      <vt:variant>
        <vt:i4>5832707</vt:i4>
      </vt:variant>
      <vt:variant>
        <vt:i4>66</vt:i4>
      </vt:variant>
      <vt:variant>
        <vt:i4>0</vt:i4>
      </vt:variant>
      <vt:variant>
        <vt:i4>5</vt:i4>
      </vt:variant>
      <vt:variant>
        <vt:lpwstr>http://zakon2.rada.gov.ua/laws/show/254%D0%BA/96-%D0%B2%D1%80 /print1476768066815740</vt:lpwstr>
      </vt:variant>
      <vt:variant>
        <vt:lpwstr/>
      </vt:variant>
      <vt:variant>
        <vt:i4>263280</vt:i4>
      </vt:variant>
      <vt:variant>
        <vt:i4>63</vt:i4>
      </vt:variant>
      <vt:variant>
        <vt:i4>0</vt:i4>
      </vt:variant>
      <vt:variant>
        <vt:i4>5</vt:i4>
      </vt:variant>
      <vt:variant>
        <vt:lpwstr>C:\Documents and Settings\Irina\Application Data\Microsoft\Application Data\Irina\Irina\Irina\Application Data\Irina\ZVIT 2017 грудень 18\</vt:lpwstr>
      </vt:variant>
      <vt:variant>
        <vt:lpwstr/>
      </vt:variant>
      <vt:variant>
        <vt:i4>5636108</vt:i4>
      </vt:variant>
      <vt:variant>
        <vt:i4>60</vt:i4>
      </vt:variant>
      <vt:variant>
        <vt:i4>0</vt:i4>
      </vt:variant>
      <vt:variant>
        <vt:i4>5</vt:i4>
      </vt:variant>
      <vt:variant>
        <vt:lpwstr>http://zakon2.rada.gov.ua/laws/show/254%D0%BA/96-%D0%B2%D1%80/ print1476768066815740</vt:lpwstr>
      </vt:variant>
      <vt:variant>
        <vt:lpwstr/>
      </vt:variant>
      <vt:variant>
        <vt:i4>263280</vt:i4>
      </vt:variant>
      <vt:variant>
        <vt:i4>57</vt:i4>
      </vt:variant>
      <vt:variant>
        <vt:i4>0</vt:i4>
      </vt:variant>
      <vt:variant>
        <vt:i4>5</vt:i4>
      </vt:variant>
      <vt:variant>
        <vt:lpwstr>C:\Documents and Settings\Irina\Application Data\Microsoft\Application Data\Irina\Irina\Irina\Application Data\Irina\ZVIT 2017 грудень 18\</vt:lpwstr>
      </vt:variant>
      <vt:variant>
        <vt:lpwstr/>
      </vt:variant>
      <vt:variant>
        <vt:i4>8126523</vt:i4>
      </vt:variant>
      <vt:variant>
        <vt:i4>54</vt:i4>
      </vt:variant>
      <vt:variant>
        <vt:i4>0</vt:i4>
      </vt:variant>
      <vt:variant>
        <vt:i4>5</vt:i4>
      </vt:variant>
      <vt:variant>
        <vt:lpwstr>http://zakon2.rada.gov.ua/laws/show/254%D0%BA/96%D0%B2%D1%80 /print1476768066815740</vt:lpwstr>
      </vt:variant>
      <vt:variant>
        <vt:lpwstr/>
      </vt:variant>
      <vt:variant>
        <vt:i4>263280</vt:i4>
      </vt:variant>
      <vt:variant>
        <vt:i4>51</vt:i4>
      </vt:variant>
      <vt:variant>
        <vt:i4>0</vt:i4>
      </vt:variant>
      <vt:variant>
        <vt:i4>5</vt:i4>
      </vt:variant>
      <vt:variant>
        <vt:lpwstr>C:\Documents and Settings\Irina\Application Data\Microsoft\Application Data\Irina\Irina\Irina\Application Data\Irina\ZVIT 2017 грудень 18\</vt:lpwstr>
      </vt:variant>
      <vt:variant>
        <vt:lpwstr/>
      </vt:variant>
      <vt:variant>
        <vt:i4>263280</vt:i4>
      </vt:variant>
      <vt:variant>
        <vt:i4>48</vt:i4>
      </vt:variant>
      <vt:variant>
        <vt:i4>0</vt:i4>
      </vt:variant>
      <vt:variant>
        <vt:i4>5</vt:i4>
      </vt:variant>
      <vt:variant>
        <vt:lpwstr>C:\Documents and Settings\Irina\Application Data\Microsoft\Application Data\Irina\Irina\Irina\Application Data\Irina\ZVIT 2017 грудень 18\</vt:lpwstr>
      </vt:variant>
      <vt:variant>
        <vt:lpwstr/>
      </vt:variant>
      <vt:variant>
        <vt:i4>263280</vt:i4>
      </vt:variant>
      <vt:variant>
        <vt:i4>45</vt:i4>
      </vt:variant>
      <vt:variant>
        <vt:i4>0</vt:i4>
      </vt:variant>
      <vt:variant>
        <vt:i4>5</vt:i4>
      </vt:variant>
      <vt:variant>
        <vt:lpwstr>C:\Documents and Settings\Irina\Application Data\Microsoft\Application Data\Irina\Irina\Irina\Application Data\Irina\ZVIT 2017 грудень 18\</vt:lpwstr>
      </vt:variant>
      <vt:variant>
        <vt:lpwstr/>
      </vt:variant>
      <vt:variant>
        <vt:i4>197688</vt:i4>
      </vt:variant>
      <vt:variant>
        <vt:i4>42</vt:i4>
      </vt:variant>
      <vt:variant>
        <vt:i4>0</vt:i4>
      </vt:variant>
      <vt:variant>
        <vt:i4>5</vt:i4>
      </vt:variant>
      <vt:variant>
        <vt:lpwstr>C:\Documents and Settings\Irina\Application Data\Microsoft\Application Data\Irina\Irina\Irina\Application Data\Irina\ZVIT 2017 грудень 18\Liberty Fund, Inc</vt:lpwstr>
      </vt:variant>
      <vt:variant>
        <vt:lpwstr/>
      </vt:variant>
      <vt:variant>
        <vt:i4>2293874</vt:i4>
      </vt:variant>
      <vt:variant>
        <vt:i4>39</vt:i4>
      </vt:variant>
      <vt:variant>
        <vt:i4>0</vt:i4>
      </vt:variant>
      <vt:variant>
        <vt:i4>5</vt:i4>
      </vt:variant>
      <vt:variant>
        <vt:lpwstr>http://www.econlib.org/cgi-bin/copyright.pl</vt:lpwstr>
      </vt:variant>
      <vt:variant>
        <vt:lpwstr/>
      </vt:variant>
      <vt:variant>
        <vt:i4>8192085</vt:i4>
      </vt:variant>
      <vt:variant>
        <vt:i4>36</vt:i4>
      </vt:variant>
      <vt:variant>
        <vt:i4>0</vt:i4>
      </vt:variant>
      <vt:variant>
        <vt:i4>5</vt:i4>
      </vt:variant>
      <vt:variant>
        <vt:lpwstr>http://search.ligazakon.ua/l_doc2.nsf/link1/NT4045.html</vt:lpwstr>
      </vt:variant>
      <vt:variant>
        <vt:lpwstr/>
      </vt:variant>
      <vt:variant>
        <vt:i4>263280</vt:i4>
      </vt:variant>
      <vt:variant>
        <vt:i4>33</vt:i4>
      </vt:variant>
      <vt:variant>
        <vt:i4>0</vt:i4>
      </vt:variant>
      <vt:variant>
        <vt:i4>5</vt:i4>
      </vt:variant>
      <vt:variant>
        <vt:lpwstr>C:\Documents and Settings\Irina\Application Data\Microsoft\Application Data\Irina\Irina\Irina\Application Data\Irina\ZVIT 2017 грудень 18\</vt:lpwstr>
      </vt:variant>
      <vt:variant>
        <vt:lpwstr/>
      </vt:variant>
      <vt:variant>
        <vt:i4>4194373</vt:i4>
      </vt:variant>
      <vt:variant>
        <vt:i4>30</vt:i4>
      </vt:variant>
      <vt:variant>
        <vt:i4>0</vt:i4>
      </vt:variant>
      <vt:variant>
        <vt:i4>5</vt:i4>
      </vt:variant>
      <vt:variant>
        <vt:lpwstr>http://zakon3.rada.gov.ua/rada/show/vb457609-10/page</vt:lpwstr>
      </vt:variant>
      <vt:variant>
        <vt:lpwstr/>
      </vt:variant>
      <vt:variant>
        <vt:i4>3604529</vt:i4>
      </vt:variant>
      <vt:variant>
        <vt:i4>27</vt:i4>
      </vt:variant>
      <vt:variant>
        <vt:i4>0</vt:i4>
      </vt:variant>
      <vt:variant>
        <vt:i4>5</vt:i4>
      </vt:variant>
      <vt:variant>
        <vt:lpwstr>https://drive.google.com/file/d/0B6UkMWiy4uKzLVE0czBVRlZXR2NsTkk0blc4bGNnTjNzbGNF/view</vt:lpwstr>
      </vt:variant>
      <vt:variant>
        <vt:lpwstr/>
      </vt:variant>
      <vt:variant>
        <vt:i4>6029339</vt:i4>
      </vt:variant>
      <vt:variant>
        <vt:i4>24</vt:i4>
      </vt:variant>
      <vt:variant>
        <vt:i4>0</vt:i4>
      </vt:variant>
      <vt:variant>
        <vt:i4>5</vt:i4>
      </vt:variant>
      <vt:variant>
        <vt:lpwstr>https://unstats.un.org/Unsd/nationalaccount/docs/SNA2008Russian.pdf.-</vt:lpwstr>
      </vt:variant>
      <vt:variant>
        <vt:lpwstr/>
      </vt:variant>
      <vt:variant>
        <vt:i4>6358103</vt:i4>
      </vt:variant>
      <vt:variant>
        <vt:i4>21</vt:i4>
      </vt:variant>
      <vt:variant>
        <vt:i4>0</vt:i4>
      </vt:variant>
      <vt:variant>
        <vt:i4>5</vt:i4>
      </vt:variant>
      <vt:variant>
        <vt:lpwstr>https://unstats.un.org/Unsd/nationalaccount/docs/SNA2008Russian.pdf.- С. 34</vt:lpwstr>
      </vt:variant>
      <vt:variant>
        <vt:lpwstr/>
      </vt:variant>
      <vt:variant>
        <vt:i4>7471229</vt:i4>
      </vt:variant>
      <vt:variant>
        <vt:i4>18</vt:i4>
      </vt:variant>
      <vt:variant>
        <vt:i4>0</vt:i4>
      </vt:variant>
      <vt:variant>
        <vt:i4>5</vt:i4>
      </vt:variant>
      <vt:variant>
        <vt:lpwstr>https://unstats.un.org/Unsd/nationalaccount/docs/SNA2008Russian.pdf</vt:lpwstr>
      </vt:variant>
      <vt:variant>
        <vt:lpwstr/>
      </vt:variant>
      <vt:variant>
        <vt:i4>7471229</vt:i4>
      </vt:variant>
      <vt:variant>
        <vt:i4>15</vt:i4>
      </vt:variant>
      <vt:variant>
        <vt:i4>0</vt:i4>
      </vt:variant>
      <vt:variant>
        <vt:i4>5</vt:i4>
      </vt:variant>
      <vt:variant>
        <vt:lpwstr>https://unstats.un.org/Unsd/nationalaccount/docs/SNA2008Russian.pdf</vt:lpwstr>
      </vt:variant>
      <vt:variant>
        <vt:lpwstr/>
      </vt:variant>
      <vt:variant>
        <vt:i4>7471229</vt:i4>
      </vt:variant>
      <vt:variant>
        <vt:i4>12</vt:i4>
      </vt:variant>
      <vt:variant>
        <vt:i4>0</vt:i4>
      </vt:variant>
      <vt:variant>
        <vt:i4>5</vt:i4>
      </vt:variant>
      <vt:variant>
        <vt:lpwstr>https://unstats.un.org/Unsd/nationalaccount/docs/SNA2008Russian.pdf</vt:lpwstr>
      </vt:variant>
      <vt:variant>
        <vt:lpwstr/>
      </vt:variant>
      <vt:variant>
        <vt:i4>7471229</vt:i4>
      </vt:variant>
      <vt:variant>
        <vt:i4>9</vt:i4>
      </vt:variant>
      <vt:variant>
        <vt:i4>0</vt:i4>
      </vt:variant>
      <vt:variant>
        <vt:i4>5</vt:i4>
      </vt:variant>
      <vt:variant>
        <vt:lpwstr>https://unstats.un.org/Unsd/nationalaccount/docs/SNA2008Russian.pdf</vt:lpwstr>
      </vt:variant>
      <vt:variant>
        <vt:lpwstr/>
      </vt:variant>
      <vt:variant>
        <vt:i4>73139290</vt:i4>
      </vt:variant>
      <vt:variant>
        <vt:i4>6</vt:i4>
      </vt:variant>
      <vt:variant>
        <vt:i4>0</vt:i4>
      </vt:variant>
      <vt:variant>
        <vt:i4>5</vt:i4>
      </vt:variant>
      <vt:variant>
        <vt:lpwstr>//http://zakon0.rada.gov.ua/laws/show/2456-17 . - Ст.2</vt:lpwstr>
      </vt:variant>
      <vt:variant>
        <vt:lpwstr/>
      </vt:variant>
      <vt:variant>
        <vt:i4>3604529</vt:i4>
      </vt:variant>
      <vt:variant>
        <vt:i4>3</vt:i4>
      </vt:variant>
      <vt:variant>
        <vt:i4>0</vt:i4>
      </vt:variant>
      <vt:variant>
        <vt:i4>5</vt:i4>
      </vt:variant>
      <vt:variant>
        <vt:lpwstr>https://drive.google.com/file/d/0B6UkMWiy4uKzLVE0czBVRlZXR2NsTkk0blc4bGNnTjNzbGNF/view</vt:lpwstr>
      </vt:variant>
      <vt:variant>
        <vt:lpwstr/>
      </vt:variant>
      <vt:variant>
        <vt:i4>7405616</vt:i4>
      </vt:variant>
      <vt:variant>
        <vt:i4>0</vt:i4>
      </vt:variant>
      <vt:variant>
        <vt:i4>0</vt:i4>
      </vt:variant>
      <vt:variant>
        <vt:i4>5</vt:i4>
      </vt:variant>
      <vt:variant>
        <vt:lpwstr>https://drive.google.com/drive/u/1/folders/0B9O3ySgVVRL5MTJHMFBqQUQtNkk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Windows User</cp:lastModifiedBy>
  <cp:revision>2</cp:revision>
  <cp:lastPrinted>2018-06-19T11:57:00Z</cp:lastPrinted>
  <dcterms:created xsi:type="dcterms:W3CDTF">2018-07-17T11:39:00Z</dcterms:created>
  <dcterms:modified xsi:type="dcterms:W3CDTF">2018-07-17T11:39:00Z</dcterms:modified>
</cp:coreProperties>
</file>