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50" w:rsidRPr="001142BE" w:rsidRDefault="004C1E50" w:rsidP="00313CA5">
      <w:pPr>
        <w:spacing w:line="360" w:lineRule="auto"/>
        <w:ind w:left="10800"/>
        <w:jc w:val="center"/>
        <w:rPr>
          <w:sz w:val="26"/>
          <w:szCs w:val="26"/>
          <w:lang w:val="uk-UA"/>
        </w:rPr>
      </w:pPr>
      <w:bookmarkStart w:id="0" w:name="_GoBack"/>
      <w:bookmarkEnd w:id="0"/>
      <w:r w:rsidRPr="001142BE">
        <w:rPr>
          <w:sz w:val="26"/>
          <w:szCs w:val="26"/>
          <w:lang w:val="uk-UA"/>
        </w:rPr>
        <w:t>Додаток</w:t>
      </w:r>
    </w:p>
    <w:p w:rsidR="004C1E50" w:rsidRPr="00A35CE8" w:rsidRDefault="004C1E50" w:rsidP="00313CA5">
      <w:pPr>
        <w:spacing w:line="360" w:lineRule="auto"/>
        <w:jc w:val="right"/>
        <w:rPr>
          <w:sz w:val="26"/>
          <w:szCs w:val="26"/>
          <w:lang w:val="uk-UA"/>
        </w:rPr>
      </w:pPr>
      <w:r w:rsidRPr="00A35CE8">
        <w:rPr>
          <w:sz w:val="26"/>
          <w:szCs w:val="26"/>
          <w:lang w:val="uk-UA"/>
        </w:rPr>
        <w:t>до наказу НАПН України № ____ від ____________</w:t>
      </w:r>
    </w:p>
    <w:p w:rsidR="004C1E50" w:rsidRDefault="004C1E50" w:rsidP="005C50C2">
      <w:pPr>
        <w:widowControl w:val="0"/>
        <w:jc w:val="center"/>
        <w:rPr>
          <w:b/>
          <w:sz w:val="32"/>
          <w:szCs w:val="32"/>
          <w:lang w:val="uk-UA"/>
        </w:rPr>
      </w:pPr>
      <w:r w:rsidRPr="00B87AEA">
        <w:rPr>
          <w:b/>
          <w:sz w:val="32"/>
          <w:szCs w:val="32"/>
          <w:lang w:val="uk-UA"/>
        </w:rPr>
        <w:t xml:space="preserve">План діяльності Національної академії педагогічних наук України </w:t>
      </w:r>
    </w:p>
    <w:p w:rsidR="004C1E50" w:rsidRPr="00B87AEA" w:rsidRDefault="004C1E50" w:rsidP="006A05FD">
      <w:pPr>
        <w:widowControl w:val="0"/>
        <w:jc w:val="center"/>
        <w:rPr>
          <w:b/>
          <w:sz w:val="32"/>
          <w:szCs w:val="32"/>
        </w:rPr>
      </w:pPr>
      <w:r w:rsidRPr="00B87AEA">
        <w:rPr>
          <w:b/>
          <w:sz w:val="32"/>
          <w:szCs w:val="32"/>
          <w:lang w:val="uk-UA"/>
        </w:rPr>
        <w:t>на 2013-2015 роки</w:t>
      </w:r>
    </w:p>
    <w:p w:rsidR="004C1E50" w:rsidRDefault="004C1E50" w:rsidP="00C25A6B">
      <w:pPr>
        <w:widowControl w:val="0"/>
        <w:jc w:val="center"/>
        <w:rPr>
          <w:lang w:val="uk-UA"/>
        </w:rPr>
      </w:pPr>
      <w:r w:rsidRPr="00B87AEA">
        <w:rPr>
          <w:lang w:val="uk-UA"/>
        </w:rPr>
        <w:t>____________________________________________________________________________________</w:t>
      </w:r>
    </w:p>
    <w:p w:rsidR="004C1E50" w:rsidRPr="00B87AEA" w:rsidRDefault="004C1E50" w:rsidP="00C25A6B">
      <w:pPr>
        <w:widowControl w:val="0"/>
        <w:jc w:val="center"/>
      </w:pPr>
    </w:p>
    <w:p w:rsidR="004C1E50" w:rsidRDefault="004C1E50" w:rsidP="005C50C2">
      <w:pPr>
        <w:widowControl w:val="0"/>
        <w:numPr>
          <w:ilvl w:val="0"/>
          <w:numId w:val="6"/>
        </w:numPr>
        <w:jc w:val="center"/>
        <w:rPr>
          <w:b/>
          <w:lang w:val="uk-UA"/>
        </w:rPr>
      </w:pPr>
      <w:r w:rsidRPr="00B87AEA">
        <w:rPr>
          <w:b/>
          <w:lang w:val="uk-UA"/>
        </w:rPr>
        <w:t>Мета (місія)</w:t>
      </w:r>
    </w:p>
    <w:p w:rsidR="004C1E50" w:rsidRPr="00B87AEA" w:rsidRDefault="004C1E50" w:rsidP="005C50C2">
      <w:pPr>
        <w:ind w:firstLine="709"/>
        <w:jc w:val="both"/>
        <w:rPr>
          <w:lang w:val="uk-UA"/>
        </w:rPr>
      </w:pPr>
      <w:r w:rsidRPr="00B87AEA">
        <w:rPr>
          <w:i/>
          <w:lang w:val="uk-UA"/>
        </w:rPr>
        <w:t>Основне призначення Академії</w:t>
      </w:r>
      <w:r w:rsidRPr="00B87AEA">
        <w:rPr>
          <w:lang w:val="uk-UA"/>
        </w:rPr>
        <w:t xml:space="preserve"> – теоретичне і методичне забезпечення розвитку національної системи освіти, всебічне наукове супроводження і широкомасштабна дослідницька робота в галузі педагогіки і психології; сприяння найповнішому використанню і відтворенню інтелектуального та культурного потенціалу українського народу, утвердженню загальнолюдських і національних цінностей та забезпечення випереджувального розвитку педагогічної і психологічної наук з урахуванням перспектив соціально-економічного розвитку України.</w:t>
      </w:r>
    </w:p>
    <w:p w:rsidR="004C1E50" w:rsidRPr="00B87AEA" w:rsidRDefault="004C1E50" w:rsidP="005C50C2">
      <w:pPr>
        <w:ind w:firstLine="709"/>
        <w:jc w:val="both"/>
        <w:rPr>
          <w:lang w:val="uk-UA"/>
        </w:rPr>
      </w:pPr>
      <w:r w:rsidRPr="00B87AEA">
        <w:rPr>
          <w:i/>
          <w:lang w:val="uk-UA"/>
        </w:rPr>
        <w:t>Академія виконує місію шляхом</w:t>
      </w:r>
      <w:r w:rsidRPr="00B87AEA">
        <w:rPr>
          <w:lang w:val="uk-UA"/>
        </w:rPr>
        <w:t>: розроблення основ наукової політики в галузі освіти, педагогіки і психології; організації, координації та проведення фундаментальних і прикладних досліджень з проблем освіти, педагогіки і психології, розроблення програм, проектів, прогнозів, різноманітних технологій і засобів для науково-методичного забезпечення системи освіти; наукового обґрунтування змісту освіти, сучасних освітніх та інформаційних технологій, форм і методів виховання та навчання, розроблення підручників і навчально-методичних посібників; дослідження світових тенденцій розвитку педагогічної і психологічної наук; вивчення, узагальнення та поширення освітніх нововведень, перспективного вітчизняного і зарубіжного педагогічного досвіду; підготовки наукових і науково-педагогічних кадрів вищої кваліфікації, робітничих кадрів, фахівців; підвищення кваліфікації та перепідготовки кадрів (післядипломна освіта); провадження видавничої діяльності (випуск наукової, навчальної та методичної літератури, інформаційних вісників, бюлетенів) та створення електронних видань; пропагування досягнень науки і сприяння поширенню знань з педагогіки і психології; вивчення, збереження та популяризації культурно-історичних здобутків у галузі освіти та освітніх пам’яток, які складають національне надбання.</w:t>
      </w:r>
    </w:p>
    <w:p w:rsidR="004C1E50" w:rsidRPr="00B87AEA" w:rsidRDefault="004C1E50" w:rsidP="005C50C2">
      <w:pPr>
        <w:rPr>
          <w:lang w:val="uk-UA"/>
        </w:rPr>
      </w:pPr>
    </w:p>
    <w:p w:rsidR="004C1E50" w:rsidRPr="00B87AEA" w:rsidRDefault="004C1E50" w:rsidP="005C50C2">
      <w:pPr>
        <w:widowControl w:val="0"/>
        <w:jc w:val="center"/>
        <w:rPr>
          <w:b/>
          <w:lang w:val="uk-UA"/>
        </w:rPr>
      </w:pPr>
      <w:r w:rsidRPr="00B87AEA">
        <w:rPr>
          <w:b/>
          <w:lang w:val="uk-UA"/>
        </w:rPr>
        <w:t>2. Аналіз поточної ситуації у сфері діяльності</w:t>
      </w:r>
    </w:p>
    <w:p w:rsidR="004C1E50" w:rsidRPr="00B87AEA" w:rsidRDefault="004C1E50" w:rsidP="005C50C2">
      <w:pPr>
        <w:widowControl w:val="0"/>
        <w:jc w:val="center"/>
        <w:rPr>
          <w:b/>
          <w:lang w:val="uk-UA"/>
        </w:rPr>
      </w:pPr>
    </w:p>
    <w:p w:rsidR="004C1E50" w:rsidRPr="00B87AEA" w:rsidRDefault="004C1E50" w:rsidP="005C50C2">
      <w:pPr>
        <w:ind w:firstLine="709"/>
        <w:jc w:val="center"/>
        <w:rPr>
          <w:b/>
          <w:lang w:val="uk-UA"/>
        </w:rPr>
      </w:pPr>
      <w:r w:rsidRPr="00B87AEA">
        <w:rPr>
          <w:b/>
        </w:rPr>
        <w:t>Основні якісні і кількісні показники розвитку сфери діяльності за звітний період</w:t>
      </w:r>
    </w:p>
    <w:p w:rsidR="004C1E50" w:rsidRPr="005846DC" w:rsidRDefault="004C1E50" w:rsidP="005C50C2">
      <w:pPr>
        <w:ind w:firstLine="708"/>
        <w:jc w:val="both"/>
        <w:rPr>
          <w:lang w:val="uk-UA"/>
        </w:rPr>
      </w:pPr>
      <w:r w:rsidRPr="00B87AEA">
        <w:rPr>
          <w:lang w:val="uk-UA"/>
        </w:rPr>
        <w:t xml:space="preserve">Діяльність Національної академії педагогічних наук України була зосереджена на теоретико-методологічному обґрунтуванні цілей і пріоритетів системи освіти, психолого-педагогічному і дидактичному забезпеченні навчально-виховного процесу на всіх освітніх рівнях, на формуванні у дітей і молоді сучасного світогляду, моральної і громадянської позиції. </w:t>
      </w:r>
      <w:r w:rsidRPr="005846DC">
        <w:rPr>
          <w:lang w:val="uk-UA"/>
        </w:rPr>
        <w:t>Розроблявся нормативний і навчально-методичний супровід процесу навчання в різних типах навчальних закладів, створювалися і впроваджувалися сучасні підручники, навчальні і методичні посібники, зокрема на електронних носіях, інформаційно-комунікаційні технології, інноваційні форми і методи навчання і виховання.</w:t>
      </w:r>
    </w:p>
    <w:p w:rsidR="004C1E50" w:rsidRPr="00B87AEA" w:rsidRDefault="004C1E50" w:rsidP="005C50C2">
      <w:pPr>
        <w:ind w:firstLine="709"/>
        <w:jc w:val="both"/>
      </w:pPr>
      <w:r w:rsidRPr="00B87AEA">
        <w:rPr>
          <w:lang w:val="uk-UA"/>
        </w:rPr>
        <w:t>У процесі дослідження 271 теми за 31 науковим напрямом о</w:t>
      </w:r>
      <w:r w:rsidRPr="00B87AEA">
        <w:t xml:space="preserve">тримано </w:t>
      </w:r>
      <w:r w:rsidRPr="00B87AEA">
        <w:rPr>
          <w:i/>
        </w:rPr>
        <w:t>вагомі наукові результати</w:t>
      </w:r>
      <w:r w:rsidRPr="00B87AEA">
        <w:t xml:space="preserve">. Теоретичне і практичне значення мають </w:t>
      </w:r>
      <w:r w:rsidRPr="00B87AEA">
        <w:rPr>
          <w:lang w:val="uk-UA"/>
        </w:rPr>
        <w:t xml:space="preserve">розроблені </w:t>
      </w:r>
      <w:r w:rsidRPr="00B87AEA">
        <w:t>методологі</w:t>
      </w:r>
      <w:r w:rsidRPr="00B87AEA">
        <w:rPr>
          <w:lang w:val="uk-UA"/>
        </w:rPr>
        <w:t>я</w:t>
      </w:r>
      <w:r w:rsidRPr="00B87AEA">
        <w:t xml:space="preserve"> сучасної філософії освіти, концепція особистісно-соціального виховання та методичне </w:t>
      </w:r>
      <w:r w:rsidRPr="00B87AEA">
        <w:rPr>
          <w:lang w:val="uk-UA"/>
        </w:rPr>
        <w:t xml:space="preserve">її </w:t>
      </w:r>
      <w:r w:rsidRPr="00B87AEA">
        <w:t>забезпечення, створен</w:t>
      </w:r>
      <w:r w:rsidRPr="00B87AEA">
        <w:rPr>
          <w:lang w:val="uk-UA"/>
        </w:rPr>
        <w:t>і і апробовані</w:t>
      </w:r>
      <w:r w:rsidRPr="00B87AEA">
        <w:t xml:space="preserve"> модел</w:t>
      </w:r>
      <w:r w:rsidRPr="00B87AEA">
        <w:rPr>
          <w:lang w:val="uk-UA"/>
        </w:rPr>
        <w:t>і</w:t>
      </w:r>
      <w:r w:rsidRPr="00B87AEA">
        <w:t xml:space="preserve"> навчально-виховного процесу в школах </w:t>
      </w:r>
      <w:r w:rsidRPr="00B87AEA">
        <w:rPr>
          <w:lang w:val="uk-UA"/>
        </w:rPr>
        <w:t>сільської місцевості</w:t>
      </w:r>
      <w:r w:rsidRPr="00B87AEA">
        <w:t xml:space="preserve">. Актуальними є обґрунтовані педагогічні умови формування в школярів базових соціальних цінностей, педагогічні технології оптимізації виховного потенціалу навчального процесу у позашкільних навчальних закладах та підготовки учнів інтернатних закладів до життєдіяльності у відкритому суспільстві. Практичну цінність мають розроблені система заходів профілактики порушень адаптації молоді до стресів і кризових життєвих ситуацій, технології формування в громадській думці позитивного образу освітніх та суспільних інновацій. </w:t>
      </w:r>
    </w:p>
    <w:p w:rsidR="004C1E50" w:rsidRPr="00B87AEA" w:rsidRDefault="004C1E50" w:rsidP="005C50C2">
      <w:pPr>
        <w:ind w:firstLine="709"/>
        <w:jc w:val="both"/>
      </w:pPr>
      <w:r w:rsidRPr="00B87AEA">
        <w:lastRenderedPageBreak/>
        <w:t xml:space="preserve">Перспективні результати здобуто в процесі дослідження проблеми становлення ціннісних орієнтацій </w:t>
      </w:r>
      <w:r w:rsidRPr="00B87AEA">
        <w:rPr>
          <w:i/>
        </w:rPr>
        <w:t>дітей дошкільного віку</w:t>
      </w:r>
      <w:r w:rsidRPr="00B87AEA">
        <w:t xml:space="preserve"> в сучасному соціокультурному середовищі, технологій формування у старших дошкільників цілісного світобачення, визначення форм і методів розвитку діалогічного мовлення дітей раннього віку та з’ясування педагогічних умов їх реалізації. </w:t>
      </w:r>
    </w:p>
    <w:p w:rsidR="004C1E50" w:rsidRPr="00B87AEA" w:rsidRDefault="004C1E50" w:rsidP="005C50C2">
      <w:pPr>
        <w:ind w:firstLine="709"/>
        <w:jc w:val="both"/>
        <w:rPr>
          <w:lang w:val="uk-UA"/>
        </w:rPr>
      </w:pPr>
      <w:r w:rsidRPr="00B87AEA">
        <w:t xml:space="preserve">Нові наукові результати пов’язані з дослідженням проблем </w:t>
      </w:r>
      <w:r w:rsidRPr="00B87AEA">
        <w:rPr>
          <w:i/>
        </w:rPr>
        <w:t xml:space="preserve"> загальної середньої освіти</w:t>
      </w:r>
      <w:r w:rsidRPr="00B87AEA">
        <w:rPr>
          <w:lang w:val="uk-UA"/>
        </w:rPr>
        <w:t xml:space="preserve"> </w:t>
      </w:r>
      <w:r w:rsidRPr="00B87AEA">
        <w:t>(цілі, зміст, організаційні форми, методи і засоби навчання</w:t>
      </w:r>
      <w:r w:rsidRPr="00B87AEA">
        <w:rPr>
          <w:lang w:val="uk-UA"/>
        </w:rPr>
        <w:t xml:space="preserve">). Обґрунтувано зміст шкільної освіти на засадах компетентнісного, діяльнісного, особистісно зорієнтованого підходів. Інноваційними є розроблені та апробовані принципи, критерії добору і структурування змісту освіти та особливості їх реалізації на різних рівнях навчання (стандарті, академічному, профільному). Результати досліджень відображені в розроблених Державних стандартах початкової, базової і повної загальної середньої освіти (затверджені Кабінетом Міністрів України), навчальних програмах і підручниках, зокрема на електронних носіях. Експериментально перевірено розроблені  сучасні технології навчання у профільній школі і відповідні моделі освітніх середовищ. </w:t>
      </w:r>
      <w:r w:rsidRPr="00B87AEA">
        <w:t xml:space="preserve">Практичне значення мають </w:t>
      </w:r>
      <w:r w:rsidRPr="00B87AEA">
        <w:rPr>
          <w:lang w:val="uk-UA"/>
        </w:rPr>
        <w:t>е</w:t>
      </w:r>
      <w:r w:rsidRPr="00B87AEA">
        <w:t>кспериментально перевірені організаційні форми і методи підготовки учнів основної школи до вибору профілю навчання</w:t>
      </w:r>
      <w:r w:rsidRPr="00B87AEA">
        <w:rPr>
          <w:lang w:val="uk-UA"/>
        </w:rPr>
        <w:t>.</w:t>
      </w:r>
      <w:r w:rsidRPr="00B87AEA">
        <w:t xml:space="preserve"> Педагогічній практиці запропоновано комп’ютерно орієнтован</w:t>
      </w:r>
      <w:r w:rsidRPr="00B87AEA">
        <w:rPr>
          <w:lang w:val="uk-UA"/>
        </w:rPr>
        <w:t>і</w:t>
      </w:r>
      <w:r w:rsidRPr="00B87AEA">
        <w:t xml:space="preserve"> засоб</w:t>
      </w:r>
      <w:r w:rsidRPr="00B87AEA">
        <w:rPr>
          <w:lang w:val="uk-UA"/>
        </w:rPr>
        <w:t xml:space="preserve">и навчання </w:t>
      </w:r>
      <w:r w:rsidRPr="00B87AEA">
        <w:t xml:space="preserve">та </w:t>
      </w:r>
      <w:r w:rsidRPr="00B87AEA">
        <w:rPr>
          <w:lang w:val="uk-UA"/>
        </w:rPr>
        <w:t xml:space="preserve">методики </w:t>
      </w:r>
      <w:r w:rsidRPr="00B87AEA">
        <w:t xml:space="preserve">оцінювання </w:t>
      </w:r>
      <w:r w:rsidRPr="00B87AEA">
        <w:rPr>
          <w:lang w:val="uk-UA"/>
        </w:rPr>
        <w:t xml:space="preserve">їх </w:t>
      </w:r>
      <w:r w:rsidRPr="00B87AEA">
        <w:t>якості</w:t>
      </w:r>
      <w:r w:rsidRPr="00B87AEA">
        <w:rPr>
          <w:lang w:val="uk-UA"/>
        </w:rPr>
        <w:t xml:space="preserve">. </w:t>
      </w:r>
      <w:r w:rsidRPr="00B87AEA">
        <w:t xml:space="preserve"> Виявились ефективними технології і психолого-педагогічний супровід діагностики і розвитку обдарованості особистості та підтримки творчої діяльності учнів</w:t>
      </w:r>
      <w:r w:rsidRPr="00B87AEA">
        <w:rPr>
          <w:lang w:val="uk-UA"/>
        </w:rPr>
        <w:t xml:space="preserve">. Наукову новизну мають апробовані зміст, організаційні форми, методи і засоби навчання і виховання дітей з особливими потребами. Визначені організаційно-педагогічні засади інноваційного розвитку сучасних загальноосвітніх навчальних закладів та критерії і механізми оцінки їх ефективності. </w:t>
      </w:r>
    </w:p>
    <w:p w:rsidR="004C1E50" w:rsidRPr="00B87AEA" w:rsidRDefault="004C1E50" w:rsidP="005C50C2">
      <w:pPr>
        <w:ind w:firstLine="709"/>
        <w:jc w:val="both"/>
        <w:rPr>
          <w:lang w:val="uk-UA"/>
        </w:rPr>
      </w:pPr>
      <w:r w:rsidRPr="00B87AEA">
        <w:rPr>
          <w:lang w:val="uk-UA"/>
        </w:rPr>
        <w:t xml:space="preserve">Обґрунтовано педагогічні засади децентралізації управління </w:t>
      </w:r>
      <w:r w:rsidRPr="00B87AEA">
        <w:rPr>
          <w:i/>
          <w:lang w:val="uk-UA"/>
        </w:rPr>
        <w:t>професійно-технічною освітою</w:t>
      </w:r>
      <w:r w:rsidRPr="00B87AEA">
        <w:rPr>
          <w:lang w:val="uk-UA"/>
        </w:rPr>
        <w:t xml:space="preserve">,  концептуальні засади створення професійних стандартів, заснованих на компетентностях, принципи відбору і структурування змісту навчання кваліфікованих робітників з інтегрованих професій. </w:t>
      </w:r>
      <w:r w:rsidRPr="00B87AEA">
        <w:t>Визначено педагогічні і економічні засади професійної підготовки робітників за професіями, що користуються сталим попитом на ринку праці, та створено відповідне науково-методичне забезпечення. Заслуговують на увагу розроблені концепція професійної орієнтації молоді на робітничі професії та психолого-педагогічні засади підготовки молоді до вибору робітничих професій</w:t>
      </w:r>
      <w:r w:rsidRPr="00B87AEA">
        <w:rPr>
          <w:lang w:val="uk-UA"/>
        </w:rPr>
        <w:t>.</w:t>
      </w:r>
    </w:p>
    <w:p w:rsidR="004C1E50" w:rsidRPr="00B87AEA" w:rsidRDefault="004C1E50" w:rsidP="005C50C2">
      <w:pPr>
        <w:ind w:firstLine="709"/>
        <w:jc w:val="both"/>
        <w:rPr>
          <w:lang w:val="uk-UA"/>
        </w:rPr>
      </w:pPr>
      <w:r w:rsidRPr="00B87AEA">
        <w:rPr>
          <w:lang w:val="uk-UA"/>
        </w:rPr>
        <w:t xml:space="preserve">Вагомими науковими результатами є обґрунтовані філософсько-методологічні засади підвищення якості </w:t>
      </w:r>
      <w:r w:rsidRPr="00B87AEA">
        <w:rPr>
          <w:i/>
          <w:lang w:val="uk-UA"/>
        </w:rPr>
        <w:t>вищої освіти</w:t>
      </w:r>
      <w:r w:rsidRPr="00B87AEA">
        <w:rPr>
          <w:lang w:val="uk-UA"/>
        </w:rPr>
        <w:t xml:space="preserve"> у контексті європейського виміру,  запропоновані  шляхи модернізації змісту гуманітарної освіти у вищій школі, визначені економічні умови забезпечення якості освітніх послуг, розроблена концептуальна модель процесу соціалізації особистості студента у соціокультурному середовищі вищого навчального закладу. Розроблено технології прийняття та реалізації управлінських рішень у вищих навчальних закладах, вимоги до структури і змісту кадрового потенціалу системи вищої освіти та теоретико-методологічне обґрунтування методики його формування. Запропонована ефективна організація навчання в закладах </w:t>
      </w:r>
      <w:r w:rsidRPr="00B87AEA">
        <w:rPr>
          <w:i/>
          <w:lang w:val="uk-UA"/>
        </w:rPr>
        <w:t>післядипломної педагогічної освіти</w:t>
      </w:r>
      <w:r w:rsidRPr="00B87AEA">
        <w:rPr>
          <w:lang w:val="uk-UA"/>
        </w:rPr>
        <w:t xml:space="preserve"> в умовах їх інноваційного розвитку та кредитно-модульна організація навчального процесу при підвищенні кваліфікації керівних кадрів за очно-дистанційною формою навчання.</w:t>
      </w:r>
    </w:p>
    <w:p w:rsidR="004C1E50" w:rsidRPr="00B87AEA" w:rsidRDefault="004C1E50" w:rsidP="00B87AEA">
      <w:pPr>
        <w:ind w:firstLine="709"/>
        <w:jc w:val="both"/>
        <w:rPr>
          <w:lang w:val="uk-UA"/>
        </w:rPr>
      </w:pPr>
      <w:r w:rsidRPr="00B87AEA">
        <w:t>За результатами наукових досліджень членами Академії та вченими підвідомчих установ опубліковано понад 3 тисячі праць</w:t>
      </w:r>
      <w:r w:rsidRPr="00B87AEA">
        <w:rPr>
          <w:lang w:val="uk-UA"/>
        </w:rPr>
        <w:t xml:space="preserve">, організовано і проведено близько 200 науково-практичних масових заходів. </w:t>
      </w:r>
      <w:r w:rsidRPr="00B87AEA">
        <w:t xml:space="preserve">Учені Академії постійно залучалися до розроблення та експертизи різних нормативно-правових актів, спрямованих на ефективне функціонування системи освіти. </w:t>
      </w:r>
    </w:p>
    <w:p w:rsidR="004C1E50" w:rsidRDefault="004C1E50" w:rsidP="00B87AEA">
      <w:pPr>
        <w:ind w:firstLine="709"/>
        <w:jc w:val="center"/>
        <w:rPr>
          <w:b/>
          <w:lang w:val="uk-UA"/>
        </w:rPr>
      </w:pPr>
    </w:p>
    <w:p w:rsidR="003D3276" w:rsidRDefault="003D3276" w:rsidP="00B87AEA">
      <w:pPr>
        <w:ind w:firstLine="709"/>
        <w:jc w:val="center"/>
        <w:rPr>
          <w:b/>
          <w:lang w:val="uk-UA"/>
        </w:rPr>
      </w:pPr>
    </w:p>
    <w:p w:rsidR="004C1E50" w:rsidRPr="00B87AEA" w:rsidRDefault="004C1E50" w:rsidP="00B87AEA">
      <w:pPr>
        <w:ind w:firstLine="709"/>
        <w:jc w:val="center"/>
        <w:rPr>
          <w:b/>
          <w:lang w:val="uk-UA"/>
        </w:rPr>
      </w:pPr>
      <w:r w:rsidRPr="00B87AEA">
        <w:rPr>
          <w:b/>
        </w:rPr>
        <w:t>Аналіз основних проблем розвитку сфери діяльності, на розв’язання яких спрямована реалізація стратегічного плану</w:t>
      </w:r>
    </w:p>
    <w:p w:rsidR="004C1E50" w:rsidRPr="00B87AEA" w:rsidRDefault="004C1E50" w:rsidP="00B87AEA">
      <w:pPr>
        <w:ind w:firstLine="709"/>
        <w:jc w:val="center"/>
        <w:rPr>
          <w:b/>
          <w:lang w:val="uk-UA"/>
        </w:rPr>
      </w:pPr>
    </w:p>
    <w:p w:rsidR="004C1E50" w:rsidRPr="00B87AEA" w:rsidRDefault="004C1E50" w:rsidP="00B87AEA">
      <w:pPr>
        <w:ind w:firstLine="709"/>
        <w:jc w:val="both"/>
        <w:rPr>
          <w:lang w:val="uk-UA"/>
        </w:rPr>
      </w:pPr>
      <w:r w:rsidRPr="00B87AEA">
        <w:rPr>
          <w:lang w:val="uk-UA"/>
        </w:rPr>
        <w:t xml:space="preserve">У </w:t>
      </w:r>
      <w:r w:rsidRPr="00B87AEA">
        <w:rPr>
          <w:i/>
          <w:lang w:val="uk-UA"/>
        </w:rPr>
        <w:t>дошкільній освіті</w:t>
      </w:r>
      <w:r w:rsidRPr="00B87AEA">
        <w:rPr>
          <w:lang w:val="uk-UA"/>
        </w:rPr>
        <w:t xml:space="preserve"> в міжнародному і національному масштабах рельєфно окреслено необхідність посилення уваги до питань повноти охоплення дітей дошкільною освітою і значного зниження віку їх залучення в цю освітню ланку. </w:t>
      </w:r>
      <w:r w:rsidRPr="00B87AEA">
        <w:t xml:space="preserve">Зокрема, новою освітньою концепцією ЮНЕСКО пропонується організовувати освіту дітей не тільки у віці від 3-х до 5-ти років, а й до 3-х років. Такий погляд на освіту дітей раннього віку є серйозним викликом і для вітчизняних педагогів, психологів, що потребує наукового обґрунтування відповідних навчально-виховних </w:t>
      </w:r>
      <w:r w:rsidRPr="00B87AEA">
        <w:lastRenderedPageBreak/>
        <w:t>моделей, їх експериментальної перевірки</w:t>
      </w:r>
      <w:r w:rsidRPr="00B87AEA">
        <w:rPr>
          <w:lang w:val="uk-UA"/>
        </w:rPr>
        <w:t xml:space="preserve"> та</w:t>
      </w:r>
      <w:r w:rsidRPr="00B87AEA">
        <w:t xml:space="preserve"> методичного забезпечення. Нові завдання для психолого-педагогічної науки поставило законодавче унормування в Україні обов’язкової передшкільної освіти.</w:t>
      </w:r>
    </w:p>
    <w:p w:rsidR="004C1E50" w:rsidRPr="00B87AEA" w:rsidRDefault="004C1E50" w:rsidP="00B87AEA">
      <w:pPr>
        <w:ind w:firstLine="709"/>
        <w:jc w:val="both"/>
      </w:pPr>
      <w:r w:rsidRPr="00B87AEA">
        <w:rPr>
          <w:lang w:val="uk-UA"/>
        </w:rPr>
        <w:t xml:space="preserve">Першочерговим завданням є навчально-методичне забезпечення Державних стандартів початкової, базової і повної загальної середньої освіти. Нові шкільні стандарти мають враховувати концепцію Національної рамки кваліфікацій, що складається з 10 рівнів. </w:t>
      </w:r>
      <w:r w:rsidRPr="00B87AEA">
        <w:t>В Академії обґрунтовано ефективну концепцію профільно</w:t>
      </w:r>
      <w:r w:rsidRPr="00B87AEA">
        <w:rPr>
          <w:lang w:val="uk-UA"/>
        </w:rPr>
        <w:t>го навчання в</w:t>
      </w:r>
      <w:r w:rsidRPr="00B87AEA">
        <w:t xml:space="preserve"> старш</w:t>
      </w:r>
      <w:r w:rsidRPr="00B87AEA">
        <w:rPr>
          <w:lang w:val="uk-UA"/>
        </w:rPr>
        <w:t>ій</w:t>
      </w:r>
      <w:r w:rsidRPr="00B87AEA">
        <w:t xml:space="preserve"> школ</w:t>
      </w:r>
      <w:r w:rsidRPr="00B87AEA">
        <w:rPr>
          <w:lang w:val="uk-UA"/>
        </w:rPr>
        <w:t>і</w:t>
      </w:r>
      <w:r w:rsidRPr="00B87AEA">
        <w:t xml:space="preserve"> як у містах, так і в сільській місцевості. Зокрема, концепція передбачає створення шкільних округів, профільних ліцеїв, професійних коледжів, що потребує відповідного навчально-методичного забезпечення та внесення певних змін до законодавства про загальну середню, професійно-технічну і вищу освіту.</w:t>
      </w:r>
    </w:p>
    <w:p w:rsidR="004C1E50" w:rsidRPr="00B87AEA" w:rsidRDefault="004C1E50" w:rsidP="00B87AEA">
      <w:pPr>
        <w:ind w:firstLine="709"/>
        <w:jc w:val="both"/>
      </w:pPr>
      <w:r w:rsidRPr="00B87AEA">
        <w:t xml:space="preserve">Передбачається </w:t>
      </w:r>
      <w:r w:rsidRPr="00B87AEA">
        <w:rPr>
          <w:lang w:val="uk-UA"/>
        </w:rPr>
        <w:t xml:space="preserve">поряд з </w:t>
      </w:r>
      <w:r w:rsidRPr="00B87AEA">
        <w:t>використання</w:t>
      </w:r>
      <w:r w:rsidRPr="00B87AEA">
        <w:rPr>
          <w:lang w:val="uk-UA"/>
        </w:rPr>
        <w:t xml:space="preserve">м </w:t>
      </w:r>
      <w:r w:rsidRPr="00B87AEA">
        <w:t xml:space="preserve"> інформаційно-комунікаційних технологій в освіті комплексний</w:t>
      </w:r>
      <w:r w:rsidRPr="00B87AEA">
        <w:rPr>
          <w:lang w:val="uk-UA"/>
        </w:rPr>
        <w:t xml:space="preserve"> </w:t>
      </w:r>
      <w:r w:rsidRPr="00B87AEA">
        <w:t>перегляд</w:t>
      </w:r>
      <w:r w:rsidRPr="00B87AEA">
        <w:rPr>
          <w:lang w:val="uk-UA"/>
        </w:rPr>
        <w:t xml:space="preserve"> дидактичних</w:t>
      </w:r>
      <w:r w:rsidRPr="00B87AEA">
        <w:t xml:space="preserve"> підходів і технологій навчання, тобто змін</w:t>
      </w:r>
      <w:r w:rsidRPr="00B87AEA">
        <w:rPr>
          <w:lang w:val="uk-UA"/>
        </w:rPr>
        <w:t>у</w:t>
      </w:r>
      <w:r w:rsidRPr="00B87AEA">
        <w:t xml:space="preserve"> навчальної парадигми загалом. </w:t>
      </w:r>
      <w:r w:rsidRPr="00B87AEA">
        <w:rPr>
          <w:lang w:val="uk-UA"/>
        </w:rPr>
        <w:t>Н</w:t>
      </w:r>
      <w:r w:rsidRPr="00B87AEA">
        <w:t>ові інформаційно-комунікаційні технології докорінно змінюють способи і засоби опрацювання необхідної для навчання інформації, зокрема, змін зазнає роль традиційного друкованого підручника і взагалі паперових носіїв інформації. В основу інновацій в педагогічній діяльності має бути покладена теза</w:t>
      </w:r>
      <w:r w:rsidRPr="00B87AEA">
        <w:rPr>
          <w:lang w:val="uk-UA"/>
        </w:rPr>
        <w:t xml:space="preserve"> –</w:t>
      </w:r>
      <w:r w:rsidRPr="00B87AEA">
        <w:t xml:space="preserve"> не можна навчити на все життя, а відтак слід навчати постійно навчатися впродовж життя у швидко змінному світі, інноваційному суспільстві. Здатність учитися повинна формуватися як ключова компетентність, що визначена Радою Європи, без якої якісна освіта неможлива. Цей підхід має бути основ</w:t>
      </w:r>
      <w:r w:rsidRPr="00B87AEA">
        <w:rPr>
          <w:lang w:val="uk-UA"/>
        </w:rPr>
        <w:t xml:space="preserve">ою діяльності сучасної </w:t>
      </w:r>
      <w:r w:rsidRPr="00B87AEA">
        <w:t>школи</w:t>
      </w:r>
      <w:r w:rsidRPr="00B87AEA">
        <w:rPr>
          <w:lang w:val="uk-UA"/>
        </w:rPr>
        <w:t>.</w:t>
      </w:r>
      <w:r w:rsidRPr="00B87AEA">
        <w:t xml:space="preserve"> </w:t>
      </w:r>
    </w:p>
    <w:p w:rsidR="004C1E50" w:rsidRPr="00B87AEA" w:rsidRDefault="004C1E50" w:rsidP="00B87AEA">
      <w:pPr>
        <w:ind w:firstLine="709"/>
        <w:jc w:val="both"/>
      </w:pPr>
      <w:r w:rsidRPr="00B87AEA">
        <w:t xml:space="preserve">Ученими Академії розроблено концептуальні основи навчання як обдарованих дітей, так і дітей з особливими потребами. Українське суспільство потребує чіткої організаційно-методичної системи раннього виявлення і максимального розвитку обдарованості на різних етапах освіти. Що стосується дітей з вадами психічного і фізичного розвитку, то потребує подальшого теоретичного обґрунтування та експериментальної перевірки концепція інклюзивного навчання з урахуванням кращого зарубіжного досвіду. </w:t>
      </w:r>
    </w:p>
    <w:p w:rsidR="004C1E50" w:rsidRPr="00B87AEA" w:rsidRDefault="004C1E50" w:rsidP="00B87AEA">
      <w:pPr>
        <w:ind w:firstLine="709"/>
        <w:jc w:val="both"/>
      </w:pPr>
      <w:r w:rsidRPr="00B87AEA">
        <w:rPr>
          <w:i/>
          <w:lang w:val="uk-UA"/>
        </w:rPr>
        <w:t>С</w:t>
      </w:r>
      <w:r w:rsidRPr="00B87AEA">
        <w:rPr>
          <w:i/>
        </w:rPr>
        <w:t>истема позашкільної освіти</w:t>
      </w:r>
      <w:r w:rsidRPr="00B87AEA">
        <w:t xml:space="preserve"> </w:t>
      </w:r>
      <w:r w:rsidRPr="00B87AEA">
        <w:rPr>
          <w:lang w:val="uk-UA"/>
        </w:rPr>
        <w:t xml:space="preserve">має повніше </w:t>
      </w:r>
      <w:r w:rsidRPr="00B87AEA">
        <w:t xml:space="preserve">відповідати учнівським  потребам </w:t>
      </w:r>
      <w:r w:rsidRPr="00B87AEA">
        <w:rPr>
          <w:lang w:val="uk-UA"/>
        </w:rPr>
        <w:t xml:space="preserve">і </w:t>
      </w:r>
      <w:r w:rsidRPr="00B87AEA">
        <w:t>запитам</w:t>
      </w:r>
      <w:r w:rsidRPr="00B87AEA">
        <w:rPr>
          <w:lang w:val="uk-UA"/>
        </w:rPr>
        <w:t>.</w:t>
      </w:r>
      <w:r w:rsidRPr="00B87AEA">
        <w:t xml:space="preserve"> Потрібні науково обґрунтовані пропозиції щодо </w:t>
      </w:r>
      <w:r w:rsidRPr="00B87AEA">
        <w:rPr>
          <w:lang w:val="uk-UA"/>
        </w:rPr>
        <w:t>її модернізації в</w:t>
      </w:r>
      <w:r w:rsidRPr="00B87AEA">
        <w:t xml:space="preserve"> найближчій перспективі </w:t>
      </w:r>
      <w:r w:rsidRPr="00B87AEA">
        <w:rPr>
          <w:lang w:val="uk-UA"/>
        </w:rPr>
        <w:t xml:space="preserve"> з метою </w:t>
      </w:r>
      <w:r w:rsidRPr="00B87AEA">
        <w:t>поліпш</w:t>
      </w:r>
      <w:r w:rsidRPr="00B87AEA">
        <w:rPr>
          <w:lang w:val="uk-UA"/>
        </w:rPr>
        <w:t xml:space="preserve">ення </w:t>
      </w:r>
      <w:r w:rsidRPr="00B87AEA">
        <w:t xml:space="preserve"> віддач</w:t>
      </w:r>
      <w:r w:rsidRPr="00B87AEA">
        <w:rPr>
          <w:lang w:val="uk-UA"/>
        </w:rPr>
        <w:t>і</w:t>
      </w:r>
      <w:r w:rsidRPr="00B87AEA">
        <w:t xml:space="preserve"> мережі позашкільних навчальних закладів.</w:t>
      </w:r>
    </w:p>
    <w:p w:rsidR="004C1E50" w:rsidRPr="00B87AEA" w:rsidRDefault="004C1E50" w:rsidP="00B87AEA">
      <w:pPr>
        <w:ind w:firstLine="709"/>
        <w:jc w:val="both"/>
        <w:rPr>
          <w:lang w:val="uk-UA"/>
        </w:rPr>
      </w:pPr>
      <w:r w:rsidRPr="00B87AEA">
        <w:t>Потребують подальшого розв’язання проблеми психологічного супроводу, зокрема формування цілісної і гармонійної професійно орієнтованої особистості; доступності психолого-педагогічної допомоги сім’ї; інтелектуального розвитку в системі освіти та психологічної його діагностики в умовах інформаційного суспільства</w:t>
      </w:r>
      <w:r w:rsidRPr="00B87AEA">
        <w:rPr>
          <w:lang w:val="uk-UA"/>
        </w:rPr>
        <w:t>.</w:t>
      </w:r>
    </w:p>
    <w:p w:rsidR="004C1E50" w:rsidRPr="00B87AEA" w:rsidRDefault="004C1E50" w:rsidP="00B87AEA">
      <w:pPr>
        <w:ind w:firstLine="709"/>
        <w:jc w:val="both"/>
        <w:rPr>
          <w:lang w:val="uk-UA"/>
        </w:rPr>
      </w:pPr>
      <w:r w:rsidRPr="00B87AEA">
        <w:rPr>
          <w:lang w:val="uk-UA"/>
        </w:rPr>
        <w:t xml:space="preserve">Серед нерозв’язаних проблем </w:t>
      </w:r>
      <w:r w:rsidRPr="00B87AEA">
        <w:rPr>
          <w:i/>
          <w:lang w:val="uk-UA"/>
        </w:rPr>
        <w:t>професійно-технічної освіти</w:t>
      </w:r>
      <w:r w:rsidRPr="00B87AEA">
        <w:rPr>
          <w:lang w:val="uk-UA"/>
        </w:rPr>
        <w:t xml:space="preserve"> – дезінтеграція цієї освітньої ланки з економікою, структурно-організаційна і фінансово-економічна неефективність професійно-технічної школи через подрібненість як її мережі, так і самої професійної підготовки. У зв’язку з цим доцільно уточнити роль, обґрунтувати концептуальні засади функціонування і розвитку професійно-технічної освіти в сучасних умовах, знайти баланс між її соціальною і економічною функціями, підтримкою держави і бізнесу, глибиною і широкопрофільністю, диференційованістю та інтегрованістю навчання. </w:t>
      </w:r>
    </w:p>
    <w:p w:rsidR="004C1E50" w:rsidRPr="00B87AEA" w:rsidRDefault="004C1E50" w:rsidP="00B87AEA">
      <w:pPr>
        <w:ind w:firstLine="709"/>
        <w:jc w:val="both"/>
        <w:rPr>
          <w:lang w:val="uk-UA"/>
        </w:rPr>
      </w:pPr>
      <w:r w:rsidRPr="00B87AEA">
        <w:rPr>
          <w:lang w:val="uk-UA"/>
        </w:rPr>
        <w:t>Н</w:t>
      </w:r>
      <w:r w:rsidRPr="00B87AEA">
        <w:t xml:space="preserve">еобхідно зосередити зусилля вчених на комплексному вирішенні завдань модернізації </w:t>
      </w:r>
      <w:r w:rsidRPr="00B87AEA">
        <w:rPr>
          <w:i/>
        </w:rPr>
        <w:t>вищої школи</w:t>
      </w:r>
      <w:r w:rsidRPr="00B87AEA">
        <w:t xml:space="preserve">, розробленні відповідних науково обґрунтованих концепцій і практичних рекомендацій. </w:t>
      </w:r>
      <w:r w:rsidRPr="00B87AEA">
        <w:rPr>
          <w:lang w:val="uk-UA"/>
        </w:rPr>
        <w:t>В</w:t>
      </w:r>
      <w:r w:rsidRPr="00B87AEA">
        <w:t xml:space="preserve">ища школа потребує проведення системного аналізу світового досвіду стосовно різних аспектів підготовки фахівців з вищою освітою та здійснення досліджень і розробок. </w:t>
      </w:r>
    </w:p>
    <w:p w:rsidR="004C1E50" w:rsidRPr="00B87AEA" w:rsidRDefault="004C1E50" w:rsidP="00B87AEA">
      <w:pPr>
        <w:ind w:firstLine="709"/>
        <w:jc w:val="both"/>
        <w:rPr>
          <w:b/>
          <w:lang w:val="uk-UA"/>
        </w:rPr>
      </w:pPr>
    </w:p>
    <w:p w:rsidR="004C1E50" w:rsidRPr="00B87AEA" w:rsidRDefault="004C1E50" w:rsidP="00730D84">
      <w:pPr>
        <w:jc w:val="center"/>
        <w:rPr>
          <w:b/>
          <w:lang w:val="uk-UA"/>
        </w:rPr>
      </w:pPr>
      <w:r w:rsidRPr="005846DC">
        <w:rPr>
          <w:b/>
          <w:lang w:val="uk-UA"/>
        </w:rPr>
        <w:t>Висновки</w:t>
      </w:r>
    </w:p>
    <w:p w:rsidR="004C1E50" w:rsidRPr="00B87AEA" w:rsidRDefault="004C1E50" w:rsidP="00B87AEA">
      <w:pPr>
        <w:ind w:firstLine="709"/>
        <w:jc w:val="center"/>
        <w:rPr>
          <w:lang w:val="uk-UA"/>
        </w:rPr>
      </w:pPr>
    </w:p>
    <w:p w:rsidR="004C1E50" w:rsidRPr="00B87AEA" w:rsidRDefault="004C1E50" w:rsidP="00B87AEA">
      <w:pPr>
        <w:ind w:firstLine="709"/>
        <w:jc w:val="both"/>
        <w:rPr>
          <w:lang w:val="uk-UA"/>
        </w:rPr>
      </w:pPr>
      <w:r w:rsidRPr="00B87AEA">
        <w:rPr>
          <w:lang w:val="uk-UA"/>
        </w:rPr>
        <w:t>Аналіз поточної ситуації та оцінка факторів впливу на розвиток освіти, педагогічної і психологічної наук обумовлюють першочергові пріоритети діяльності:</w:t>
      </w:r>
    </w:p>
    <w:p w:rsidR="004C1E50" w:rsidRPr="00B87AEA" w:rsidRDefault="004C1E50" w:rsidP="00B87AEA">
      <w:pPr>
        <w:ind w:left="708"/>
        <w:jc w:val="both"/>
      </w:pPr>
      <w:r w:rsidRPr="00B87AEA">
        <w:rPr>
          <w:lang w:val="uk-UA"/>
        </w:rPr>
        <w:t>1. </w:t>
      </w:r>
      <w:r w:rsidRPr="00B87AEA">
        <w:t>Здійснення фундаментальних і прикладних досліджень, спрямованих на:</w:t>
      </w:r>
    </w:p>
    <w:p w:rsidR="004C1E50" w:rsidRPr="00B87AEA" w:rsidRDefault="004C1E50" w:rsidP="00B87AEA">
      <w:pPr>
        <w:numPr>
          <w:ilvl w:val="0"/>
          <w:numId w:val="8"/>
        </w:numPr>
        <w:ind w:left="0" w:firstLine="0"/>
        <w:jc w:val="both"/>
      </w:pPr>
      <w:r w:rsidRPr="00B87AEA">
        <w:rPr>
          <w:lang w:val="uk-UA"/>
        </w:rPr>
        <w:t>теоретико-</w:t>
      </w:r>
      <w:r w:rsidRPr="00B87AEA">
        <w:t>методологічне забезпечення змісту й організації освіти на засадах компетентнісного підходу;</w:t>
      </w:r>
    </w:p>
    <w:p w:rsidR="004C1E50" w:rsidRPr="00B87AEA" w:rsidRDefault="004C1E50" w:rsidP="00B87AEA">
      <w:pPr>
        <w:numPr>
          <w:ilvl w:val="0"/>
          <w:numId w:val="8"/>
        </w:numPr>
        <w:ind w:left="0" w:firstLine="0"/>
        <w:jc w:val="both"/>
      </w:pPr>
      <w:r w:rsidRPr="00B87AEA">
        <w:t>оновлення законодавч</w:t>
      </w:r>
      <w:r w:rsidRPr="00B87AEA">
        <w:rPr>
          <w:lang w:val="en-US"/>
        </w:rPr>
        <w:t>o</w:t>
      </w:r>
      <w:r w:rsidRPr="00B87AEA">
        <w:t>-нормативної бази системи освіти.</w:t>
      </w:r>
    </w:p>
    <w:p w:rsidR="004C1E50" w:rsidRPr="00B87AEA" w:rsidRDefault="004C1E50" w:rsidP="00B87AEA">
      <w:pPr>
        <w:numPr>
          <w:ilvl w:val="0"/>
          <w:numId w:val="8"/>
        </w:numPr>
        <w:ind w:left="0" w:firstLine="0"/>
        <w:jc w:val="both"/>
      </w:pPr>
      <w:r w:rsidRPr="00B87AEA">
        <w:lastRenderedPageBreak/>
        <w:t>створення різнорівневих</w:t>
      </w:r>
      <w:r w:rsidRPr="00B87AEA">
        <w:rPr>
          <w:lang w:val="uk-UA"/>
        </w:rPr>
        <w:t xml:space="preserve"> педагогічних</w:t>
      </w:r>
      <w:r w:rsidRPr="00B87AEA">
        <w:t xml:space="preserve"> моделей</w:t>
      </w:r>
      <w:r w:rsidRPr="00B87AEA">
        <w:rPr>
          <w:lang w:val="uk-UA"/>
        </w:rPr>
        <w:t>,</w:t>
      </w:r>
      <w:r w:rsidRPr="00B87AEA">
        <w:t xml:space="preserve"> форм та засобів отримання</w:t>
      </w:r>
      <w:r w:rsidRPr="00B87AEA">
        <w:rPr>
          <w:lang w:val="uk-UA"/>
        </w:rPr>
        <w:t xml:space="preserve"> якісної</w:t>
      </w:r>
      <w:r w:rsidRPr="00B87AEA">
        <w:t xml:space="preserve"> освіти;</w:t>
      </w:r>
    </w:p>
    <w:p w:rsidR="004C1E50" w:rsidRPr="00B87AEA" w:rsidRDefault="004C1E50" w:rsidP="00B87AEA">
      <w:pPr>
        <w:numPr>
          <w:ilvl w:val="0"/>
          <w:numId w:val="8"/>
        </w:numPr>
        <w:tabs>
          <w:tab w:val="left" w:pos="0"/>
        </w:tabs>
        <w:ind w:left="0" w:firstLine="0"/>
        <w:jc w:val="both"/>
      </w:pPr>
      <w:r w:rsidRPr="00B87AEA">
        <w:t>розвиток наукової та інноваційної діяльності в освіті, підвищення якості освіти на інноваційній основі;</w:t>
      </w:r>
    </w:p>
    <w:p w:rsidR="004C1E50" w:rsidRPr="00B87AEA" w:rsidRDefault="004C1E50" w:rsidP="00B87AEA">
      <w:pPr>
        <w:numPr>
          <w:ilvl w:val="0"/>
          <w:numId w:val="8"/>
        </w:numPr>
        <w:ind w:left="0" w:firstLine="0"/>
        <w:jc w:val="both"/>
      </w:pPr>
      <w:r w:rsidRPr="00B87AEA">
        <w:t xml:space="preserve">інформатизацію освіти; </w:t>
      </w:r>
    </w:p>
    <w:p w:rsidR="004C1E50" w:rsidRPr="00B87AEA" w:rsidRDefault="004C1E50" w:rsidP="00B87AEA">
      <w:pPr>
        <w:numPr>
          <w:ilvl w:val="0"/>
          <w:numId w:val="8"/>
        </w:numPr>
        <w:ind w:left="0" w:firstLine="0"/>
        <w:jc w:val="both"/>
      </w:pPr>
      <w:r w:rsidRPr="00B87AEA">
        <w:t>розроблення ефективної системи виховання і соціалізації дітей та молоді;</w:t>
      </w:r>
    </w:p>
    <w:p w:rsidR="004C1E50" w:rsidRPr="00B87AEA" w:rsidRDefault="004C1E50" w:rsidP="00B87AEA">
      <w:pPr>
        <w:numPr>
          <w:ilvl w:val="0"/>
          <w:numId w:val="8"/>
        </w:numPr>
        <w:tabs>
          <w:tab w:val="left" w:pos="0"/>
        </w:tabs>
        <w:ind w:left="0" w:firstLine="0"/>
        <w:jc w:val="both"/>
      </w:pPr>
      <w:r w:rsidRPr="00B87AEA">
        <w:t>формування здоров’язбережного освітнього середовища, екологічної свідомості та поведінки;</w:t>
      </w:r>
    </w:p>
    <w:p w:rsidR="004C1E50" w:rsidRPr="00B87AEA" w:rsidRDefault="004C1E50" w:rsidP="00B87AEA">
      <w:pPr>
        <w:numPr>
          <w:ilvl w:val="0"/>
          <w:numId w:val="8"/>
        </w:numPr>
        <w:ind w:left="0" w:firstLine="0"/>
        <w:jc w:val="both"/>
      </w:pPr>
      <w:r w:rsidRPr="00B87AEA">
        <w:t xml:space="preserve">забезпечення доступності та безперервності освіти впродовж  життя; </w:t>
      </w:r>
    </w:p>
    <w:p w:rsidR="004C1E50" w:rsidRPr="00B87AEA" w:rsidRDefault="004C1E50" w:rsidP="00B87AEA">
      <w:pPr>
        <w:numPr>
          <w:ilvl w:val="0"/>
          <w:numId w:val="8"/>
        </w:numPr>
        <w:ind w:left="0" w:firstLine="0"/>
        <w:jc w:val="both"/>
      </w:pPr>
      <w:r w:rsidRPr="00B87AEA">
        <w:t>вдосконалення бібліотечно-інформаційного забезпечення освіти і науки;  вивчення та популяризацію культурно-історичних здобутків у галузі освіти та освітніх пам’яток, які складають національне надбання;</w:t>
      </w:r>
    </w:p>
    <w:p w:rsidR="004C1E50" w:rsidRPr="00B87AEA" w:rsidRDefault="004C1E50" w:rsidP="00B87AEA">
      <w:pPr>
        <w:ind w:firstLine="708"/>
        <w:jc w:val="both"/>
        <w:rPr>
          <w:lang w:val="uk-UA"/>
        </w:rPr>
      </w:pPr>
      <w:r w:rsidRPr="00B87AEA">
        <w:rPr>
          <w:lang w:val="uk-UA"/>
        </w:rPr>
        <w:t>2. Вдосконалення організації, планування наукових досліджень і контролю за їх виконанням, зокрема з використанням інформаційно-комунікаційних технологій.</w:t>
      </w:r>
    </w:p>
    <w:p w:rsidR="004C1E50" w:rsidRPr="00B87AEA" w:rsidRDefault="004C1E50" w:rsidP="00B87AEA">
      <w:pPr>
        <w:ind w:firstLine="708"/>
        <w:jc w:val="both"/>
        <w:rPr>
          <w:lang w:val="uk-UA"/>
        </w:rPr>
      </w:pPr>
      <w:r w:rsidRPr="00B87AEA">
        <w:rPr>
          <w:lang w:val="uk-UA"/>
        </w:rPr>
        <w:t xml:space="preserve">3. Науково-організаційне та навчально-методичне забезпечення підготовки та атестації наукових і науково-педагогічних кадрів вищої кваліфікації; підготовки робітничих кадрів, фахівців, підвищення кваліфікації та перепідготовки кадрів. </w:t>
      </w:r>
    </w:p>
    <w:p w:rsidR="004C1E50" w:rsidRPr="00B87AEA" w:rsidRDefault="004C1E50" w:rsidP="00B87AEA">
      <w:pPr>
        <w:rPr>
          <w:lang w:val="uk-UA"/>
        </w:rPr>
      </w:pPr>
    </w:p>
    <w:p w:rsidR="004C1E50" w:rsidRPr="00B87AEA" w:rsidRDefault="004C1E50" w:rsidP="00B87AEA">
      <w:pPr>
        <w:pStyle w:val="1"/>
        <w:widowControl w:val="0"/>
        <w:spacing w:line="360" w:lineRule="auto"/>
        <w:ind w:left="0"/>
        <w:jc w:val="both"/>
        <w:rPr>
          <w:b/>
          <w:sz w:val="26"/>
          <w:szCs w:val="26"/>
          <w:lang w:val="uk-UA"/>
        </w:rPr>
      </w:pPr>
      <w:r w:rsidRPr="00B87AEA">
        <w:rPr>
          <w:b/>
          <w:sz w:val="26"/>
          <w:szCs w:val="26"/>
        </w:rPr>
        <w:t>3</w:t>
      </w:r>
      <w:r w:rsidRPr="00B87AEA">
        <w:rPr>
          <w:b/>
          <w:sz w:val="26"/>
          <w:szCs w:val="26"/>
          <w:lang w:val="uk-UA"/>
        </w:rPr>
        <w:t>. Завдання та показники результатів їх виконання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14"/>
        <w:gridCol w:w="16"/>
        <w:gridCol w:w="649"/>
        <w:gridCol w:w="11"/>
        <w:gridCol w:w="7"/>
        <w:gridCol w:w="20"/>
        <w:gridCol w:w="22"/>
        <w:gridCol w:w="780"/>
        <w:gridCol w:w="21"/>
        <w:gridCol w:w="7"/>
        <w:gridCol w:w="22"/>
        <w:gridCol w:w="20"/>
        <w:gridCol w:w="781"/>
        <w:gridCol w:w="28"/>
        <w:gridCol w:w="22"/>
        <w:gridCol w:w="26"/>
        <w:gridCol w:w="773"/>
        <w:gridCol w:w="28"/>
        <w:gridCol w:w="22"/>
        <w:gridCol w:w="21"/>
        <w:gridCol w:w="780"/>
        <w:gridCol w:w="28"/>
        <w:gridCol w:w="22"/>
        <w:gridCol w:w="21"/>
        <w:gridCol w:w="779"/>
        <w:gridCol w:w="28"/>
        <w:gridCol w:w="22"/>
        <w:gridCol w:w="17"/>
        <w:gridCol w:w="784"/>
        <w:gridCol w:w="28"/>
        <w:gridCol w:w="22"/>
        <w:gridCol w:w="17"/>
        <w:gridCol w:w="925"/>
        <w:gridCol w:w="26"/>
        <w:gridCol w:w="22"/>
        <w:gridCol w:w="19"/>
        <w:gridCol w:w="926"/>
        <w:gridCol w:w="70"/>
        <w:gridCol w:w="779"/>
        <w:gridCol w:w="70"/>
        <w:gridCol w:w="774"/>
        <w:gridCol w:w="16"/>
        <w:gridCol w:w="99"/>
        <w:gridCol w:w="740"/>
        <w:gridCol w:w="10"/>
        <w:gridCol w:w="105"/>
        <w:gridCol w:w="602"/>
        <w:gridCol w:w="110"/>
        <w:gridCol w:w="24"/>
        <w:gridCol w:w="14"/>
        <w:gridCol w:w="10"/>
        <w:gridCol w:w="10"/>
        <w:gridCol w:w="829"/>
        <w:gridCol w:w="20"/>
        <w:gridCol w:w="89"/>
        <w:gridCol w:w="765"/>
        <w:gridCol w:w="23"/>
        <w:gridCol w:w="65"/>
        <w:gridCol w:w="654"/>
        <w:gridCol w:w="144"/>
        <w:gridCol w:w="711"/>
      </w:tblGrid>
      <w:tr w:rsidR="004C1E50" w:rsidRPr="00B87AEA" w:rsidTr="00DA7759">
        <w:tc>
          <w:tcPr>
            <w:tcW w:w="1813" w:type="dxa"/>
            <w:vMerge w:val="restart"/>
          </w:tcPr>
          <w:p w:rsidR="004C1E50" w:rsidRPr="006A05FD" w:rsidRDefault="004C1E50" w:rsidP="006A05FD">
            <w:pPr>
              <w:ind w:left="-57" w:right="-57"/>
              <w:jc w:val="center"/>
              <w:rPr>
                <w:spacing w:val="-14"/>
                <w:lang w:val="uk-UA"/>
              </w:rPr>
            </w:pPr>
            <w:r w:rsidRPr="006A05FD">
              <w:rPr>
                <w:spacing w:val="-14"/>
                <w:lang w:val="uk-UA"/>
              </w:rPr>
              <w:t>Найменування показника резуль</w:t>
            </w:r>
            <w:r>
              <w:rPr>
                <w:spacing w:val="-14"/>
                <w:lang w:val="uk-UA"/>
              </w:rPr>
              <w:t>-</w:t>
            </w:r>
            <w:r w:rsidRPr="006A05FD">
              <w:rPr>
                <w:spacing w:val="-14"/>
                <w:lang w:val="uk-UA"/>
              </w:rPr>
              <w:t>тату виконання завдання</w:t>
            </w:r>
          </w:p>
        </w:tc>
        <w:tc>
          <w:tcPr>
            <w:tcW w:w="690" w:type="dxa"/>
            <w:gridSpan w:val="4"/>
            <w:vMerge w:val="restart"/>
          </w:tcPr>
          <w:p w:rsidR="004C1E50" w:rsidRPr="00203DDC" w:rsidRDefault="004C1E50" w:rsidP="00E1217C">
            <w:pPr>
              <w:ind w:left="-113" w:right="-113"/>
              <w:jc w:val="center"/>
              <w:rPr>
                <w:spacing w:val="-10"/>
                <w:lang w:val="uk-UA"/>
              </w:rPr>
            </w:pPr>
            <w:r w:rsidRPr="00203DDC">
              <w:rPr>
                <w:spacing w:val="-10"/>
                <w:lang w:val="uk-UA"/>
              </w:rPr>
              <w:t>Оди</w:t>
            </w:r>
            <w:r>
              <w:rPr>
                <w:spacing w:val="-10"/>
                <w:lang w:val="uk-UA"/>
              </w:rPr>
              <w:t>-</w:t>
            </w:r>
            <w:r w:rsidRPr="00203DDC">
              <w:rPr>
                <w:spacing w:val="-10"/>
                <w:lang w:val="uk-UA"/>
              </w:rPr>
              <w:t>ниця виміру</w:t>
            </w:r>
          </w:p>
        </w:tc>
        <w:tc>
          <w:tcPr>
            <w:tcW w:w="879" w:type="dxa"/>
            <w:gridSpan w:val="7"/>
            <w:vMerge w:val="restart"/>
          </w:tcPr>
          <w:p w:rsidR="004C1E50" w:rsidRPr="00203DDC" w:rsidRDefault="004C1E50" w:rsidP="00E1217C">
            <w:pPr>
              <w:ind w:left="-113" w:right="-113"/>
              <w:jc w:val="center"/>
              <w:rPr>
                <w:spacing w:val="-10"/>
                <w:lang w:val="uk-UA"/>
              </w:rPr>
            </w:pPr>
            <w:r w:rsidRPr="00203DDC">
              <w:rPr>
                <w:spacing w:val="-10"/>
                <w:lang w:val="uk-UA"/>
              </w:rPr>
              <w:t>Дже</w:t>
            </w:r>
            <w:r>
              <w:rPr>
                <w:spacing w:val="-10"/>
                <w:lang w:val="uk-UA"/>
              </w:rPr>
              <w:t>-</w:t>
            </w:r>
            <w:r w:rsidRPr="00203DDC">
              <w:rPr>
                <w:spacing w:val="-10"/>
                <w:lang w:val="uk-UA"/>
              </w:rPr>
              <w:t>рело інформації</w:t>
            </w:r>
          </w:p>
        </w:tc>
        <w:tc>
          <w:tcPr>
            <w:tcW w:w="5220" w:type="dxa"/>
            <w:gridSpan w:val="23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Звітний період</w:t>
            </w:r>
          </w:p>
        </w:tc>
        <w:tc>
          <w:tcPr>
            <w:tcW w:w="7700" w:type="dxa"/>
            <w:gridSpan w:val="27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Плановий період</w:t>
            </w:r>
          </w:p>
        </w:tc>
      </w:tr>
      <w:tr w:rsidR="004C1E50" w:rsidRPr="00B87AEA" w:rsidTr="00DA7759">
        <w:tc>
          <w:tcPr>
            <w:tcW w:w="1813" w:type="dxa"/>
            <w:vMerge/>
            <w:vAlign w:val="center"/>
          </w:tcPr>
          <w:p w:rsidR="004C1E50" w:rsidRPr="00B87AEA" w:rsidRDefault="004C1E50" w:rsidP="00B87AEA">
            <w:pPr>
              <w:rPr>
                <w:lang w:val="uk-UA"/>
              </w:rPr>
            </w:pPr>
          </w:p>
        </w:tc>
        <w:tc>
          <w:tcPr>
            <w:tcW w:w="690" w:type="dxa"/>
            <w:gridSpan w:val="4"/>
            <w:vMerge/>
            <w:vAlign w:val="center"/>
          </w:tcPr>
          <w:p w:rsidR="004C1E50" w:rsidRPr="00B87AEA" w:rsidRDefault="004C1E50" w:rsidP="00B87AEA">
            <w:pPr>
              <w:rPr>
                <w:lang w:val="uk-UA"/>
              </w:rPr>
            </w:pPr>
          </w:p>
        </w:tc>
        <w:tc>
          <w:tcPr>
            <w:tcW w:w="879" w:type="dxa"/>
            <w:gridSpan w:val="7"/>
            <w:vMerge/>
            <w:vAlign w:val="center"/>
          </w:tcPr>
          <w:p w:rsidR="004C1E50" w:rsidRPr="00B87AEA" w:rsidRDefault="004C1E50" w:rsidP="00B87AEA">
            <w:pPr>
              <w:rPr>
                <w:lang w:val="uk-UA"/>
              </w:rPr>
            </w:pPr>
          </w:p>
        </w:tc>
        <w:tc>
          <w:tcPr>
            <w:tcW w:w="2529" w:type="dxa"/>
            <w:gridSpan w:val="11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2011-й рік</w:t>
            </w:r>
          </w:p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(звіт)</w:t>
            </w:r>
          </w:p>
        </w:tc>
        <w:tc>
          <w:tcPr>
            <w:tcW w:w="2691" w:type="dxa"/>
            <w:gridSpan w:val="12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2012-й рік</w:t>
            </w:r>
          </w:p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(затверджено)</w:t>
            </w:r>
          </w:p>
        </w:tc>
        <w:tc>
          <w:tcPr>
            <w:tcW w:w="2660" w:type="dxa"/>
            <w:gridSpan w:val="7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2013-й рік</w:t>
            </w:r>
          </w:p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(проект)</w:t>
            </w:r>
          </w:p>
        </w:tc>
        <w:tc>
          <w:tcPr>
            <w:tcW w:w="2569" w:type="dxa"/>
            <w:gridSpan w:val="12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2014-й рік</w:t>
            </w:r>
          </w:p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(прогноз)</w:t>
            </w:r>
          </w:p>
        </w:tc>
        <w:tc>
          <w:tcPr>
            <w:tcW w:w="2471" w:type="dxa"/>
            <w:gridSpan w:val="8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201</w:t>
            </w:r>
            <w:r w:rsidRPr="00B87AEA">
              <w:rPr>
                <w:lang w:val="en-US"/>
              </w:rPr>
              <w:t>5</w:t>
            </w:r>
            <w:r w:rsidRPr="00B87AEA">
              <w:rPr>
                <w:lang w:val="uk-UA"/>
              </w:rPr>
              <w:t>-й рік</w:t>
            </w:r>
          </w:p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(прогноз)</w:t>
            </w:r>
          </w:p>
        </w:tc>
      </w:tr>
      <w:tr w:rsidR="004C1E50" w:rsidRPr="00B87AEA" w:rsidTr="00DA7759">
        <w:trPr>
          <w:cantSplit/>
          <w:trHeight w:val="877"/>
        </w:trPr>
        <w:tc>
          <w:tcPr>
            <w:tcW w:w="1813" w:type="dxa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</w:p>
        </w:tc>
        <w:tc>
          <w:tcPr>
            <w:tcW w:w="690" w:type="dxa"/>
            <w:gridSpan w:val="4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</w:p>
        </w:tc>
        <w:tc>
          <w:tcPr>
            <w:tcW w:w="879" w:type="dxa"/>
            <w:gridSpan w:val="7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gridSpan w:val="3"/>
            <w:textDirection w:val="btLr"/>
          </w:tcPr>
          <w:p w:rsidR="004C1E50" w:rsidRPr="006A05FD" w:rsidRDefault="004C1E50" w:rsidP="00BB4E50">
            <w:pPr>
              <w:ind w:left="113" w:right="113"/>
              <w:jc w:val="center"/>
              <w:rPr>
                <w:spacing w:val="-14"/>
                <w:lang w:val="uk-UA"/>
              </w:rPr>
            </w:pPr>
            <w:r w:rsidRPr="006A05FD">
              <w:rPr>
                <w:spacing w:val="-14"/>
                <w:lang w:val="uk-UA"/>
              </w:rPr>
              <w:t>Заг. фонд</w:t>
            </w:r>
          </w:p>
        </w:tc>
        <w:tc>
          <w:tcPr>
            <w:tcW w:w="849" w:type="dxa"/>
            <w:gridSpan w:val="4"/>
            <w:textDirection w:val="btLr"/>
          </w:tcPr>
          <w:p w:rsidR="004C1E50" w:rsidRPr="006A05FD" w:rsidRDefault="004C1E50" w:rsidP="00BB4E50">
            <w:pPr>
              <w:ind w:left="113" w:right="113"/>
              <w:jc w:val="center"/>
              <w:rPr>
                <w:spacing w:val="-14"/>
                <w:lang w:val="uk-UA"/>
              </w:rPr>
            </w:pPr>
            <w:r w:rsidRPr="006A05FD">
              <w:rPr>
                <w:spacing w:val="-14"/>
                <w:lang w:val="uk-UA"/>
              </w:rPr>
              <w:t>Спец. фонд</w:t>
            </w:r>
          </w:p>
        </w:tc>
        <w:tc>
          <w:tcPr>
            <w:tcW w:w="851" w:type="dxa"/>
            <w:gridSpan w:val="4"/>
            <w:textDirection w:val="btLr"/>
          </w:tcPr>
          <w:p w:rsidR="004C1E50" w:rsidRPr="006A05FD" w:rsidRDefault="004C1E50" w:rsidP="00BB4E50">
            <w:pPr>
              <w:ind w:left="113" w:right="113"/>
              <w:jc w:val="center"/>
              <w:rPr>
                <w:spacing w:val="-14"/>
                <w:lang w:val="uk-UA"/>
              </w:rPr>
            </w:pPr>
            <w:r w:rsidRPr="006A05FD">
              <w:rPr>
                <w:spacing w:val="-14"/>
                <w:lang w:val="uk-UA"/>
              </w:rPr>
              <w:t>Разом</w:t>
            </w:r>
          </w:p>
        </w:tc>
        <w:tc>
          <w:tcPr>
            <w:tcW w:w="850" w:type="dxa"/>
            <w:gridSpan w:val="4"/>
            <w:textDirection w:val="btLr"/>
          </w:tcPr>
          <w:p w:rsidR="004C1E50" w:rsidRPr="006A05FD" w:rsidRDefault="004C1E50" w:rsidP="00BB4E50">
            <w:pPr>
              <w:ind w:left="113" w:right="113"/>
              <w:jc w:val="center"/>
              <w:rPr>
                <w:spacing w:val="-14"/>
                <w:lang w:val="uk-UA"/>
              </w:rPr>
            </w:pPr>
            <w:r w:rsidRPr="006A05FD">
              <w:rPr>
                <w:spacing w:val="-14"/>
                <w:lang w:val="uk-UA"/>
              </w:rPr>
              <w:t>Заг. фонд</w:t>
            </w:r>
          </w:p>
        </w:tc>
        <w:tc>
          <w:tcPr>
            <w:tcW w:w="851" w:type="dxa"/>
            <w:gridSpan w:val="4"/>
            <w:textDirection w:val="btLr"/>
          </w:tcPr>
          <w:p w:rsidR="004C1E50" w:rsidRPr="006A05FD" w:rsidRDefault="004C1E50" w:rsidP="00BB4E50">
            <w:pPr>
              <w:ind w:left="113" w:right="113"/>
              <w:jc w:val="center"/>
              <w:rPr>
                <w:spacing w:val="-14"/>
                <w:lang w:val="uk-UA"/>
              </w:rPr>
            </w:pPr>
            <w:r w:rsidRPr="006A05FD">
              <w:rPr>
                <w:spacing w:val="-14"/>
                <w:lang w:val="uk-UA"/>
              </w:rPr>
              <w:t>Спец. фонд</w:t>
            </w:r>
          </w:p>
        </w:tc>
        <w:tc>
          <w:tcPr>
            <w:tcW w:w="990" w:type="dxa"/>
            <w:gridSpan w:val="4"/>
            <w:textDirection w:val="btLr"/>
          </w:tcPr>
          <w:p w:rsidR="004C1E50" w:rsidRPr="006A05FD" w:rsidRDefault="004C1E50" w:rsidP="00BB4E50">
            <w:pPr>
              <w:ind w:left="113" w:right="113"/>
              <w:jc w:val="center"/>
              <w:rPr>
                <w:spacing w:val="-14"/>
                <w:lang w:val="uk-UA"/>
              </w:rPr>
            </w:pPr>
            <w:r w:rsidRPr="006A05FD">
              <w:rPr>
                <w:spacing w:val="-14"/>
                <w:lang w:val="uk-UA"/>
              </w:rPr>
              <w:t>Разом</w:t>
            </w:r>
          </w:p>
        </w:tc>
        <w:tc>
          <w:tcPr>
            <w:tcW w:w="967" w:type="dxa"/>
            <w:gridSpan w:val="3"/>
            <w:textDirection w:val="btLr"/>
          </w:tcPr>
          <w:p w:rsidR="004C1E50" w:rsidRPr="006A05FD" w:rsidRDefault="004C1E50" w:rsidP="00BB4E50">
            <w:pPr>
              <w:ind w:left="113" w:right="113"/>
              <w:jc w:val="center"/>
              <w:rPr>
                <w:spacing w:val="-14"/>
                <w:lang w:val="uk-UA"/>
              </w:rPr>
            </w:pPr>
            <w:r w:rsidRPr="006A05FD">
              <w:rPr>
                <w:spacing w:val="-14"/>
                <w:lang w:val="uk-UA"/>
              </w:rPr>
              <w:t>Заг. фонд</w:t>
            </w:r>
          </w:p>
        </w:tc>
        <w:tc>
          <w:tcPr>
            <w:tcW w:w="849" w:type="dxa"/>
            <w:gridSpan w:val="2"/>
            <w:textDirection w:val="btLr"/>
          </w:tcPr>
          <w:p w:rsidR="004C1E50" w:rsidRPr="006A05FD" w:rsidRDefault="004C1E50" w:rsidP="00BB4E50">
            <w:pPr>
              <w:ind w:left="113" w:right="113"/>
              <w:jc w:val="center"/>
              <w:rPr>
                <w:spacing w:val="-14"/>
                <w:lang w:val="uk-UA"/>
              </w:rPr>
            </w:pPr>
            <w:r w:rsidRPr="006A05FD">
              <w:rPr>
                <w:spacing w:val="-14"/>
                <w:lang w:val="uk-UA"/>
              </w:rPr>
              <w:t>Спец. фонд</w:t>
            </w:r>
          </w:p>
        </w:tc>
        <w:tc>
          <w:tcPr>
            <w:tcW w:w="844" w:type="dxa"/>
            <w:gridSpan w:val="2"/>
            <w:textDirection w:val="btLr"/>
          </w:tcPr>
          <w:p w:rsidR="004C1E50" w:rsidRPr="006A05FD" w:rsidRDefault="004C1E50" w:rsidP="00BB4E50">
            <w:pPr>
              <w:ind w:left="113" w:right="113"/>
              <w:jc w:val="center"/>
              <w:rPr>
                <w:spacing w:val="-14"/>
                <w:lang w:val="uk-UA"/>
              </w:rPr>
            </w:pPr>
            <w:r w:rsidRPr="006A05FD">
              <w:rPr>
                <w:spacing w:val="-14"/>
                <w:lang w:val="uk-UA"/>
              </w:rPr>
              <w:t>Разом</w:t>
            </w:r>
          </w:p>
        </w:tc>
        <w:tc>
          <w:tcPr>
            <w:tcW w:w="855" w:type="dxa"/>
            <w:gridSpan w:val="3"/>
            <w:textDirection w:val="btLr"/>
          </w:tcPr>
          <w:p w:rsidR="004C1E50" w:rsidRPr="006A05FD" w:rsidRDefault="004C1E50" w:rsidP="00BB4E50">
            <w:pPr>
              <w:ind w:left="113" w:right="113"/>
              <w:jc w:val="center"/>
              <w:rPr>
                <w:spacing w:val="-14"/>
                <w:lang w:val="uk-UA"/>
              </w:rPr>
            </w:pPr>
            <w:r w:rsidRPr="006A05FD">
              <w:rPr>
                <w:spacing w:val="-14"/>
                <w:lang w:val="uk-UA"/>
              </w:rPr>
              <w:t>Заг. фонд</w:t>
            </w:r>
          </w:p>
        </w:tc>
        <w:tc>
          <w:tcPr>
            <w:tcW w:w="865" w:type="dxa"/>
            <w:gridSpan w:val="6"/>
            <w:textDirection w:val="btLr"/>
          </w:tcPr>
          <w:p w:rsidR="004C1E50" w:rsidRPr="006A05FD" w:rsidRDefault="004C1E50" w:rsidP="00BB4E50">
            <w:pPr>
              <w:ind w:left="113" w:right="113"/>
              <w:jc w:val="center"/>
              <w:rPr>
                <w:spacing w:val="-14"/>
                <w:lang w:val="uk-UA"/>
              </w:rPr>
            </w:pPr>
            <w:r w:rsidRPr="006A05FD">
              <w:rPr>
                <w:spacing w:val="-14"/>
                <w:lang w:val="uk-UA"/>
              </w:rPr>
              <w:t>Спец. фонд</w:t>
            </w:r>
          </w:p>
        </w:tc>
        <w:tc>
          <w:tcPr>
            <w:tcW w:w="849" w:type="dxa"/>
            <w:gridSpan w:val="3"/>
            <w:textDirection w:val="btLr"/>
          </w:tcPr>
          <w:p w:rsidR="004C1E50" w:rsidRPr="006A05FD" w:rsidRDefault="004C1E50" w:rsidP="00BB4E50">
            <w:pPr>
              <w:ind w:left="113" w:right="113"/>
              <w:jc w:val="center"/>
              <w:rPr>
                <w:spacing w:val="-14"/>
                <w:lang w:val="uk-UA"/>
              </w:rPr>
            </w:pPr>
            <w:r w:rsidRPr="006A05FD">
              <w:rPr>
                <w:spacing w:val="-14"/>
                <w:lang w:val="uk-UA"/>
              </w:rPr>
              <w:t>Разом</w:t>
            </w:r>
          </w:p>
        </w:tc>
        <w:tc>
          <w:tcPr>
            <w:tcW w:w="874" w:type="dxa"/>
            <w:gridSpan w:val="3"/>
            <w:textDirection w:val="btLr"/>
          </w:tcPr>
          <w:p w:rsidR="004C1E50" w:rsidRPr="006A05FD" w:rsidRDefault="004C1E50" w:rsidP="00BB4E50">
            <w:pPr>
              <w:ind w:left="113" w:right="113"/>
              <w:jc w:val="center"/>
              <w:rPr>
                <w:spacing w:val="-14"/>
                <w:lang w:val="uk-UA"/>
              </w:rPr>
            </w:pPr>
            <w:r w:rsidRPr="006A05FD">
              <w:rPr>
                <w:spacing w:val="-14"/>
                <w:lang w:val="uk-UA"/>
              </w:rPr>
              <w:t>Заг. фонд</w:t>
            </w:r>
          </w:p>
        </w:tc>
        <w:tc>
          <w:tcPr>
            <w:tcW w:w="742" w:type="dxa"/>
            <w:gridSpan w:val="3"/>
            <w:textDirection w:val="btLr"/>
          </w:tcPr>
          <w:p w:rsidR="004C1E50" w:rsidRPr="006A05FD" w:rsidRDefault="004C1E50" w:rsidP="00BB4E50">
            <w:pPr>
              <w:ind w:left="113" w:right="113"/>
              <w:jc w:val="center"/>
              <w:rPr>
                <w:spacing w:val="-14"/>
                <w:lang w:val="uk-UA"/>
              </w:rPr>
            </w:pPr>
            <w:r w:rsidRPr="006A05FD">
              <w:rPr>
                <w:spacing w:val="-14"/>
                <w:lang w:val="uk-UA"/>
              </w:rPr>
              <w:t>Спец. фонд</w:t>
            </w:r>
          </w:p>
        </w:tc>
        <w:tc>
          <w:tcPr>
            <w:tcW w:w="855" w:type="dxa"/>
            <w:gridSpan w:val="2"/>
            <w:textDirection w:val="btLr"/>
          </w:tcPr>
          <w:p w:rsidR="004C1E50" w:rsidRPr="006A05FD" w:rsidRDefault="004C1E50" w:rsidP="00BB4E50">
            <w:pPr>
              <w:ind w:left="113" w:right="113"/>
              <w:jc w:val="center"/>
              <w:rPr>
                <w:spacing w:val="-14"/>
                <w:lang w:val="uk-UA"/>
              </w:rPr>
            </w:pPr>
            <w:r w:rsidRPr="006A05FD">
              <w:rPr>
                <w:spacing w:val="-14"/>
                <w:lang w:val="uk-UA"/>
              </w:rPr>
              <w:t>Разом</w:t>
            </w:r>
          </w:p>
        </w:tc>
      </w:tr>
      <w:tr w:rsidR="004C1E50" w:rsidRPr="00B87AEA" w:rsidTr="00DA7759">
        <w:tc>
          <w:tcPr>
            <w:tcW w:w="1813" w:type="dxa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</w:t>
            </w:r>
          </w:p>
        </w:tc>
        <w:tc>
          <w:tcPr>
            <w:tcW w:w="690" w:type="dxa"/>
            <w:gridSpan w:val="4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2</w:t>
            </w:r>
          </w:p>
        </w:tc>
        <w:tc>
          <w:tcPr>
            <w:tcW w:w="879" w:type="dxa"/>
            <w:gridSpan w:val="7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3</w:t>
            </w:r>
          </w:p>
        </w:tc>
        <w:tc>
          <w:tcPr>
            <w:tcW w:w="829" w:type="dxa"/>
            <w:gridSpan w:val="3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4</w:t>
            </w:r>
          </w:p>
        </w:tc>
        <w:tc>
          <w:tcPr>
            <w:tcW w:w="849" w:type="dxa"/>
            <w:gridSpan w:val="4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5</w:t>
            </w:r>
          </w:p>
        </w:tc>
        <w:tc>
          <w:tcPr>
            <w:tcW w:w="851" w:type="dxa"/>
            <w:gridSpan w:val="4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6</w:t>
            </w:r>
          </w:p>
        </w:tc>
        <w:tc>
          <w:tcPr>
            <w:tcW w:w="850" w:type="dxa"/>
            <w:gridSpan w:val="4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7</w:t>
            </w:r>
          </w:p>
        </w:tc>
        <w:tc>
          <w:tcPr>
            <w:tcW w:w="851" w:type="dxa"/>
            <w:gridSpan w:val="4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8</w:t>
            </w:r>
          </w:p>
        </w:tc>
        <w:tc>
          <w:tcPr>
            <w:tcW w:w="990" w:type="dxa"/>
            <w:gridSpan w:val="4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9</w:t>
            </w:r>
          </w:p>
        </w:tc>
        <w:tc>
          <w:tcPr>
            <w:tcW w:w="967" w:type="dxa"/>
            <w:gridSpan w:val="3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10</w:t>
            </w:r>
          </w:p>
        </w:tc>
        <w:tc>
          <w:tcPr>
            <w:tcW w:w="849" w:type="dxa"/>
            <w:gridSpan w:val="2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11</w:t>
            </w:r>
          </w:p>
        </w:tc>
        <w:tc>
          <w:tcPr>
            <w:tcW w:w="844" w:type="dxa"/>
            <w:gridSpan w:val="2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12</w:t>
            </w:r>
          </w:p>
        </w:tc>
        <w:tc>
          <w:tcPr>
            <w:tcW w:w="855" w:type="dxa"/>
            <w:gridSpan w:val="3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13</w:t>
            </w:r>
          </w:p>
        </w:tc>
        <w:tc>
          <w:tcPr>
            <w:tcW w:w="865" w:type="dxa"/>
            <w:gridSpan w:val="6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14</w:t>
            </w:r>
          </w:p>
        </w:tc>
        <w:tc>
          <w:tcPr>
            <w:tcW w:w="849" w:type="dxa"/>
            <w:gridSpan w:val="3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15</w:t>
            </w:r>
          </w:p>
        </w:tc>
        <w:tc>
          <w:tcPr>
            <w:tcW w:w="874" w:type="dxa"/>
            <w:gridSpan w:val="3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16</w:t>
            </w:r>
          </w:p>
        </w:tc>
        <w:tc>
          <w:tcPr>
            <w:tcW w:w="742" w:type="dxa"/>
            <w:gridSpan w:val="3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17</w:t>
            </w:r>
          </w:p>
        </w:tc>
        <w:tc>
          <w:tcPr>
            <w:tcW w:w="855" w:type="dxa"/>
            <w:gridSpan w:val="2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18</w:t>
            </w:r>
          </w:p>
        </w:tc>
      </w:tr>
      <w:tr w:rsidR="004C1E50" w:rsidRPr="00B87AEA" w:rsidTr="00DA7759">
        <w:tc>
          <w:tcPr>
            <w:tcW w:w="16302" w:type="dxa"/>
            <w:gridSpan w:val="62"/>
          </w:tcPr>
          <w:p w:rsidR="004C1E50" w:rsidRPr="00B87AEA" w:rsidRDefault="004C1E50" w:rsidP="00B87AEA">
            <w:pPr>
              <w:rPr>
                <w:lang w:val="uk-UA"/>
              </w:rPr>
            </w:pPr>
            <w:r w:rsidRPr="00B87AEA">
              <w:rPr>
                <w:b/>
                <w:lang w:val="uk-UA"/>
              </w:rPr>
              <w:t>Завдання 1.1</w:t>
            </w:r>
            <w:r w:rsidRPr="00B87AEA">
              <w:rPr>
                <w:lang w:val="uk-UA"/>
              </w:rPr>
              <w:t xml:space="preserve"> Здійснення фундаментальних і прикладних досліджень у сфері педагогічних і психологічних наук 0101</w:t>
            </w:r>
          </w:p>
        </w:tc>
      </w:tr>
      <w:tr w:rsidR="004C1E50" w:rsidRPr="00B87AEA" w:rsidTr="00DA7759">
        <w:tc>
          <w:tcPr>
            <w:tcW w:w="1813" w:type="dxa"/>
          </w:tcPr>
          <w:p w:rsidR="004C1E50" w:rsidRPr="00B87AEA" w:rsidRDefault="004C1E50" w:rsidP="00B87AEA">
            <w:pPr>
              <w:rPr>
                <w:lang w:val="uk-UA"/>
              </w:rPr>
            </w:pPr>
            <w:r w:rsidRPr="00B87AEA">
              <w:rPr>
                <w:lang w:val="uk-UA"/>
              </w:rPr>
              <w:t>Кількість фундаменталь</w:t>
            </w:r>
            <w:r>
              <w:rPr>
                <w:lang w:val="uk-UA"/>
              </w:rPr>
              <w:t>-</w:t>
            </w:r>
            <w:r w:rsidRPr="00B87AEA">
              <w:rPr>
                <w:lang w:val="uk-UA"/>
              </w:rPr>
              <w:t>них НДР</w:t>
            </w:r>
          </w:p>
        </w:tc>
        <w:tc>
          <w:tcPr>
            <w:tcW w:w="679" w:type="dxa"/>
            <w:gridSpan w:val="3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од.</w:t>
            </w:r>
          </w:p>
        </w:tc>
        <w:tc>
          <w:tcPr>
            <w:tcW w:w="840" w:type="dxa"/>
            <w:gridSpan w:val="5"/>
          </w:tcPr>
          <w:p w:rsidR="004C1E50" w:rsidRPr="00E1217C" w:rsidRDefault="004C1E50" w:rsidP="00E1217C">
            <w:pPr>
              <w:ind w:left="-113" w:right="-113"/>
              <w:rPr>
                <w:spacing w:val="-14"/>
                <w:lang w:val="uk-UA"/>
              </w:rPr>
            </w:pPr>
            <w:r w:rsidRPr="00E1217C">
              <w:rPr>
                <w:spacing w:val="-14"/>
                <w:lang w:val="uk-UA"/>
              </w:rPr>
              <w:t>Перспек</w:t>
            </w:r>
            <w:r>
              <w:rPr>
                <w:spacing w:val="-14"/>
                <w:lang w:val="uk-UA"/>
              </w:rPr>
              <w:t>-</w:t>
            </w:r>
            <w:r w:rsidRPr="00E1217C">
              <w:rPr>
                <w:spacing w:val="-14"/>
                <w:lang w:val="uk-UA"/>
              </w:rPr>
              <w:t>тивні та річні тематич</w:t>
            </w:r>
            <w:r>
              <w:rPr>
                <w:spacing w:val="-14"/>
                <w:lang w:val="uk-UA"/>
              </w:rPr>
              <w:t>-</w:t>
            </w:r>
            <w:r w:rsidRPr="00E1217C">
              <w:rPr>
                <w:spacing w:val="-14"/>
                <w:lang w:val="uk-UA"/>
              </w:rPr>
              <w:t>ні плани</w:t>
            </w:r>
          </w:p>
        </w:tc>
        <w:tc>
          <w:tcPr>
            <w:tcW w:w="851" w:type="dxa"/>
            <w:gridSpan w:val="5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97</w:t>
            </w:r>
          </w:p>
        </w:tc>
        <w:tc>
          <w:tcPr>
            <w:tcW w:w="849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97</w:t>
            </w:r>
          </w:p>
        </w:tc>
        <w:tc>
          <w:tcPr>
            <w:tcW w:w="850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96</w:t>
            </w:r>
          </w:p>
        </w:tc>
        <w:tc>
          <w:tcPr>
            <w:tcW w:w="851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96</w:t>
            </w:r>
          </w:p>
        </w:tc>
        <w:tc>
          <w:tcPr>
            <w:tcW w:w="993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95</w:t>
            </w:r>
          </w:p>
        </w:tc>
        <w:tc>
          <w:tcPr>
            <w:tcW w:w="849" w:type="dxa"/>
            <w:gridSpan w:val="2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95</w:t>
            </w:r>
          </w:p>
        </w:tc>
        <w:tc>
          <w:tcPr>
            <w:tcW w:w="855" w:type="dxa"/>
            <w:gridSpan w:val="3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95</w:t>
            </w:r>
          </w:p>
        </w:tc>
        <w:tc>
          <w:tcPr>
            <w:tcW w:w="865" w:type="dxa"/>
            <w:gridSpan w:val="6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95</w:t>
            </w:r>
          </w:p>
        </w:tc>
        <w:tc>
          <w:tcPr>
            <w:tcW w:w="874" w:type="dxa"/>
            <w:gridSpan w:val="3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en-US"/>
              </w:rPr>
              <w:t>9</w:t>
            </w:r>
            <w:r w:rsidRPr="00FC403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42" w:type="dxa"/>
            <w:gridSpan w:val="3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en-US"/>
              </w:rPr>
              <w:t>9</w:t>
            </w:r>
            <w:r w:rsidRPr="00FC4036">
              <w:rPr>
                <w:sz w:val="20"/>
                <w:szCs w:val="20"/>
                <w:lang w:val="uk-UA"/>
              </w:rPr>
              <w:t>5</w:t>
            </w:r>
          </w:p>
        </w:tc>
      </w:tr>
      <w:tr w:rsidR="004C1E50" w:rsidRPr="00B87AEA" w:rsidTr="00DA7759">
        <w:trPr>
          <w:trHeight w:val="1649"/>
        </w:trPr>
        <w:tc>
          <w:tcPr>
            <w:tcW w:w="1813" w:type="dxa"/>
            <w:tcBorders>
              <w:bottom w:val="single" w:sz="4" w:space="0" w:color="auto"/>
            </w:tcBorders>
          </w:tcPr>
          <w:p w:rsidR="004C1E50" w:rsidRPr="00B87AEA" w:rsidRDefault="004C1E50" w:rsidP="00B87AEA">
            <w:pPr>
              <w:rPr>
                <w:lang w:val="uk-UA"/>
              </w:rPr>
            </w:pPr>
            <w:r w:rsidRPr="00B87AEA">
              <w:rPr>
                <w:lang w:val="uk-UA"/>
              </w:rPr>
              <w:t>Кількість завершених фундаменталь</w:t>
            </w:r>
            <w:r>
              <w:rPr>
                <w:lang w:val="uk-UA"/>
              </w:rPr>
              <w:t>-</w:t>
            </w:r>
            <w:r w:rsidRPr="00B87AEA">
              <w:rPr>
                <w:lang w:val="uk-UA"/>
              </w:rPr>
              <w:t>них НДР</w:t>
            </w:r>
          </w:p>
        </w:tc>
        <w:tc>
          <w:tcPr>
            <w:tcW w:w="679" w:type="dxa"/>
            <w:gridSpan w:val="3"/>
            <w:tcBorders>
              <w:bottom w:val="single" w:sz="4" w:space="0" w:color="auto"/>
            </w:tcBorders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од.</w:t>
            </w:r>
          </w:p>
        </w:tc>
        <w:tc>
          <w:tcPr>
            <w:tcW w:w="840" w:type="dxa"/>
            <w:gridSpan w:val="5"/>
            <w:tcBorders>
              <w:bottom w:val="single" w:sz="4" w:space="0" w:color="auto"/>
            </w:tcBorders>
          </w:tcPr>
          <w:p w:rsidR="004C1E50" w:rsidRPr="00E1217C" w:rsidRDefault="004C1E50" w:rsidP="00E1217C">
            <w:pPr>
              <w:ind w:left="-113" w:right="-113"/>
              <w:rPr>
                <w:spacing w:val="-12"/>
                <w:lang w:val="uk-UA"/>
              </w:rPr>
            </w:pPr>
            <w:r w:rsidRPr="00E1217C">
              <w:rPr>
                <w:spacing w:val="-12"/>
                <w:lang w:val="uk-UA"/>
              </w:rPr>
              <w:t>Перспек-тивні та річні тематич-ні плани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  <w:vAlign w:val="center"/>
          </w:tcPr>
          <w:p w:rsidR="004C1E50" w:rsidRPr="00FC4036" w:rsidRDefault="004C1E50" w:rsidP="00A24B18">
            <w:pPr>
              <w:ind w:left="-57" w:right="-57"/>
              <w:jc w:val="center"/>
              <w:rPr>
                <w:spacing w:val="-12"/>
                <w:sz w:val="20"/>
                <w:szCs w:val="20"/>
                <w:lang w:val="uk-UA"/>
              </w:rPr>
            </w:pPr>
            <w:r w:rsidRPr="00FC4036">
              <w:rPr>
                <w:spacing w:val="-12"/>
                <w:sz w:val="20"/>
                <w:szCs w:val="20"/>
                <w:lang w:val="uk-UA"/>
              </w:rPr>
              <w:t>38</w:t>
            </w:r>
          </w:p>
        </w:tc>
        <w:tc>
          <w:tcPr>
            <w:tcW w:w="849" w:type="dxa"/>
            <w:gridSpan w:val="4"/>
            <w:tcBorders>
              <w:bottom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865" w:type="dxa"/>
            <w:gridSpan w:val="6"/>
            <w:tcBorders>
              <w:bottom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gridSpan w:val="3"/>
            <w:tcBorders>
              <w:bottom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874" w:type="dxa"/>
            <w:gridSpan w:val="3"/>
            <w:tcBorders>
              <w:bottom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en-US"/>
              </w:rPr>
            </w:pPr>
            <w:r w:rsidRPr="00FC4036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742" w:type="dxa"/>
            <w:gridSpan w:val="3"/>
            <w:tcBorders>
              <w:bottom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en-US"/>
              </w:rPr>
            </w:pPr>
            <w:r w:rsidRPr="00FC4036">
              <w:rPr>
                <w:sz w:val="20"/>
                <w:szCs w:val="20"/>
                <w:lang w:val="en-US"/>
              </w:rPr>
              <w:t>36</w:t>
            </w:r>
          </w:p>
        </w:tc>
      </w:tr>
      <w:tr w:rsidR="004C1E50" w:rsidRPr="00B87AEA" w:rsidTr="00DA7759">
        <w:trPr>
          <w:trHeight w:val="3442"/>
        </w:trPr>
        <w:tc>
          <w:tcPr>
            <w:tcW w:w="1813" w:type="dxa"/>
            <w:tcBorders>
              <w:top w:val="single" w:sz="4" w:space="0" w:color="auto"/>
            </w:tcBorders>
          </w:tcPr>
          <w:p w:rsidR="004C1E50" w:rsidRPr="00B87AEA" w:rsidRDefault="004C1E50" w:rsidP="00E928A7">
            <w:pPr>
              <w:rPr>
                <w:lang w:val="uk-UA"/>
              </w:rPr>
            </w:pPr>
            <w:r w:rsidRPr="00B87AEA">
              <w:rPr>
                <w:lang w:val="uk-UA"/>
              </w:rPr>
              <w:lastRenderedPageBreak/>
              <w:t>Підготовлено рукописи монографій, навчальних та науково-методичних посібників, підручників, методичних реком. тощо за завершеними</w:t>
            </w:r>
            <w:r w:rsidRPr="00B87AEA">
              <w:t xml:space="preserve"> </w:t>
            </w:r>
            <w:r w:rsidRPr="00B87AEA">
              <w:rPr>
                <w:lang w:val="uk-UA"/>
              </w:rPr>
              <w:t>фундаменталь-ними НДР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</w:tcBorders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од.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</w:tcBorders>
          </w:tcPr>
          <w:p w:rsidR="004C1E50" w:rsidRPr="00B87AEA" w:rsidRDefault="004C1E50" w:rsidP="00E1217C">
            <w:pPr>
              <w:ind w:left="-113" w:right="-113"/>
              <w:rPr>
                <w:lang w:val="uk-UA"/>
              </w:rPr>
            </w:pPr>
            <w:r w:rsidRPr="00E1217C">
              <w:rPr>
                <w:spacing w:val="-12"/>
                <w:lang w:val="uk-UA"/>
              </w:rPr>
              <w:t>Перспек</w:t>
            </w:r>
            <w:r>
              <w:rPr>
                <w:spacing w:val="-12"/>
                <w:lang w:val="uk-UA"/>
              </w:rPr>
              <w:t>-</w:t>
            </w:r>
            <w:r w:rsidRPr="00E1217C">
              <w:rPr>
                <w:spacing w:val="-12"/>
                <w:lang w:val="uk-UA"/>
              </w:rPr>
              <w:t>тивні та річні тематич</w:t>
            </w:r>
            <w:r>
              <w:rPr>
                <w:spacing w:val="-12"/>
                <w:lang w:val="uk-UA"/>
              </w:rPr>
              <w:t>-</w:t>
            </w:r>
            <w:r w:rsidRPr="00E1217C">
              <w:rPr>
                <w:spacing w:val="-12"/>
                <w:lang w:val="uk-UA"/>
              </w:rPr>
              <w:t>н</w:t>
            </w:r>
            <w:r w:rsidRPr="00B87AEA">
              <w:rPr>
                <w:lang w:val="uk-UA"/>
              </w:rPr>
              <w:t>і пла</w:t>
            </w:r>
            <w:r>
              <w:rPr>
                <w:lang w:val="uk-UA"/>
              </w:rPr>
              <w:t>-</w:t>
            </w:r>
            <w:r w:rsidRPr="00B87AEA">
              <w:rPr>
                <w:lang w:val="uk-UA"/>
              </w:rPr>
              <w:t>ни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168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168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135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135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161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161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161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161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161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161</w:t>
            </w:r>
          </w:p>
        </w:tc>
      </w:tr>
      <w:tr w:rsidR="004C1E50" w:rsidRPr="00B87AEA" w:rsidTr="00DA7759">
        <w:tc>
          <w:tcPr>
            <w:tcW w:w="1813" w:type="dxa"/>
          </w:tcPr>
          <w:p w:rsidR="004C1E50" w:rsidRPr="00B87AEA" w:rsidRDefault="004C1E50" w:rsidP="00B87AEA">
            <w:pPr>
              <w:rPr>
                <w:lang w:val="uk-UA"/>
              </w:rPr>
            </w:pPr>
            <w:r w:rsidRPr="00B87AEA">
              <w:rPr>
                <w:lang w:val="uk-UA"/>
              </w:rPr>
              <w:t>Кількість прикладних НДР</w:t>
            </w:r>
          </w:p>
        </w:tc>
        <w:tc>
          <w:tcPr>
            <w:tcW w:w="679" w:type="dxa"/>
            <w:gridSpan w:val="3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од.</w:t>
            </w:r>
          </w:p>
        </w:tc>
        <w:tc>
          <w:tcPr>
            <w:tcW w:w="840" w:type="dxa"/>
            <w:gridSpan w:val="5"/>
          </w:tcPr>
          <w:p w:rsidR="004C1E50" w:rsidRPr="00E1217C" w:rsidRDefault="004C1E50" w:rsidP="00E1217C">
            <w:pPr>
              <w:ind w:left="-113" w:right="-113"/>
              <w:rPr>
                <w:spacing w:val="-12"/>
                <w:lang w:val="uk-UA"/>
              </w:rPr>
            </w:pPr>
            <w:r w:rsidRPr="00E1217C">
              <w:rPr>
                <w:spacing w:val="-12"/>
                <w:lang w:val="uk-UA"/>
              </w:rPr>
              <w:t>Перспек</w:t>
            </w:r>
            <w:r>
              <w:rPr>
                <w:spacing w:val="-12"/>
                <w:lang w:val="uk-UA"/>
              </w:rPr>
              <w:t>-</w:t>
            </w:r>
            <w:r w:rsidRPr="00E1217C">
              <w:rPr>
                <w:spacing w:val="-12"/>
                <w:lang w:val="uk-UA"/>
              </w:rPr>
              <w:t>тивні та річні тематич</w:t>
            </w:r>
            <w:r>
              <w:rPr>
                <w:spacing w:val="-12"/>
                <w:lang w:val="uk-UA"/>
              </w:rPr>
              <w:t>-</w:t>
            </w:r>
            <w:r w:rsidRPr="00E1217C">
              <w:rPr>
                <w:spacing w:val="-12"/>
                <w:lang w:val="uk-UA"/>
              </w:rPr>
              <w:t>ні плани</w:t>
            </w:r>
          </w:p>
        </w:tc>
        <w:tc>
          <w:tcPr>
            <w:tcW w:w="851" w:type="dxa"/>
            <w:gridSpan w:val="5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849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850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851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993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849" w:type="dxa"/>
            <w:gridSpan w:val="2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855" w:type="dxa"/>
            <w:gridSpan w:val="3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865" w:type="dxa"/>
            <w:gridSpan w:val="6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874" w:type="dxa"/>
            <w:gridSpan w:val="3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en-US"/>
              </w:rPr>
            </w:pPr>
            <w:r w:rsidRPr="00FC4036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742" w:type="dxa"/>
            <w:gridSpan w:val="3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en-US"/>
              </w:rPr>
            </w:pPr>
            <w:r w:rsidRPr="00FC4036">
              <w:rPr>
                <w:sz w:val="20"/>
                <w:szCs w:val="20"/>
                <w:lang w:val="en-US"/>
              </w:rPr>
              <w:t>35</w:t>
            </w:r>
          </w:p>
        </w:tc>
      </w:tr>
      <w:tr w:rsidR="004C1E50" w:rsidRPr="00B87AEA" w:rsidTr="00DA7759">
        <w:tc>
          <w:tcPr>
            <w:tcW w:w="1813" w:type="dxa"/>
          </w:tcPr>
          <w:p w:rsidR="004C1E50" w:rsidRPr="00B87AEA" w:rsidRDefault="004C1E50" w:rsidP="00B87AEA">
            <w:pPr>
              <w:rPr>
                <w:lang w:val="uk-UA"/>
              </w:rPr>
            </w:pPr>
            <w:r w:rsidRPr="00B87AEA">
              <w:rPr>
                <w:lang w:val="uk-UA"/>
              </w:rPr>
              <w:t>Кількість завершених прикладних НДР</w:t>
            </w:r>
          </w:p>
        </w:tc>
        <w:tc>
          <w:tcPr>
            <w:tcW w:w="679" w:type="dxa"/>
            <w:gridSpan w:val="3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од.</w:t>
            </w:r>
          </w:p>
        </w:tc>
        <w:tc>
          <w:tcPr>
            <w:tcW w:w="840" w:type="dxa"/>
            <w:gridSpan w:val="5"/>
          </w:tcPr>
          <w:p w:rsidR="004C1E50" w:rsidRPr="00E1217C" w:rsidRDefault="004C1E50" w:rsidP="00E1217C">
            <w:pPr>
              <w:ind w:left="-113" w:right="-113"/>
              <w:rPr>
                <w:spacing w:val="-12"/>
                <w:lang w:val="uk-UA"/>
              </w:rPr>
            </w:pPr>
            <w:r w:rsidRPr="00E1217C">
              <w:rPr>
                <w:spacing w:val="-12"/>
                <w:lang w:val="uk-UA"/>
              </w:rPr>
              <w:t>Перспек</w:t>
            </w:r>
            <w:r>
              <w:rPr>
                <w:spacing w:val="-12"/>
                <w:lang w:val="uk-UA"/>
              </w:rPr>
              <w:t>-</w:t>
            </w:r>
            <w:r w:rsidRPr="00E1217C">
              <w:rPr>
                <w:spacing w:val="-12"/>
                <w:lang w:val="uk-UA"/>
              </w:rPr>
              <w:t>тивні та річні тематич</w:t>
            </w:r>
            <w:r>
              <w:rPr>
                <w:spacing w:val="-12"/>
                <w:lang w:val="uk-UA"/>
              </w:rPr>
              <w:t>-</w:t>
            </w:r>
            <w:r w:rsidRPr="00E1217C">
              <w:rPr>
                <w:spacing w:val="-12"/>
                <w:lang w:val="uk-UA"/>
              </w:rPr>
              <w:t>ні плани</w:t>
            </w:r>
          </w:p>
        </w:tc>
        <w:tc>
          <w:tcPr>
            <w:tcW w:w="851" w:type="dxa"/>
            <w:gridSpan w:val="5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849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850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93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49" w:type="dxa"/>
            <w:gridSpan w:val="2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5" w:type="dxa"/>
            <w:gridSpan w:val="3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865" w:type="dxa"/>
            <w:gridSpan w:val="6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874" w:type="dxa"/>
            <w:gridSpan w:val="3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en-US"/>
              </w:rPr>
            </w:pPr>
            <w:r w:rsidRPr="00FC403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42" w:type="dxa"/>
            <w:gridSpan w:val="3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en-US"/>
              </w:rPr>
            </w:pPr>
            <w:r w:rsidRPr="00FC4036">
              <w:rPr>
                <w:sz w:val="20"/>
                <w:szCs w:val="20"/>
                <w:lang w:val="en-US"/>
              </w:rPr>
              <w:t>10</w:t>
            </w:r>
          </w:p>
        </w:tc>
      </w:tr>
      <w:tr w:rsidR="004C1E50" w:rsidRPr="00B87AEA" w:rsidTr="00DA7759">
        <w:tc>
          <w:tcPr>
            <w:tcW w:w="1813" w:type="dxa"/>
          </w:tcPr>
          <w:p w:rsidR="004C1E50" w:rsidRDefault="004C1E50" w:rsidP="00B87AEA">
            <w:pPr>
              <w:rPr>
                <w:lang w:val="en-US"/>
              </w:rPr>
            </w:pPr>
            <w:r w:rsidRPr="00B87AEA">
              <w:rPr>
                <w:lang w:val="uk-UA"/>
              </w:rPr>
              <w:t>Підготовлено рукописи нав</w:t>
            </w:r>
            <w:r>
              <w:rPr>
                <w:lang w:val="uk-UA"/>
              </w:rPr>
              <w:t>-</w:t>
            </w:r>
            <w:r w:rsidRPr="00B87AEA">
              <w:rPr>
                <w:lang w:val="uk-UA"/>
              </w:rPr>
              <w:t>чальних та нав</w:t>
            </w:r>
            <w:r>
              <w:rPr>
                <w:lang w:val="uk-UA"/>
              </w:rPr>
              <w:t>-</w:t>
            </w:r>
            <w:r w:rsidRPr="00B87AEA">
              <w:rPr>
                <w:lang w:val="uk-UA"/>
              </w:rPr>
              <w:t>чально-мето</w:t>
            </w:r>
            <w:r>
              <w:rPr>
                <w:lang w:val="uk-UA"/>
              </w:rPr>
              <w:t>-</w:t>
            </w:r>
            <w:r w:rsidRPr="00B87AEA">
              <w:rPr>
                <w:lang w:val="uk-UA"/>
              </w:rPr>
              <w:t>дичних посіб</w:t>
            </w:r>
            <w:r>
              <w:rPr>
                <w:lang w:val="uk-UA"/>
              </w:rPr>
              <w:t>-</w:t>
            </w:r>
            <w:r w:rsidRPr="00B87AEA">
              <w:rPr>
                <w:lang w:val="uk-UA"/>
              </w:rPr>
              <w:t>ників, підруч</w:t>
            </w:r>
            <w:r>
              <w:rPr>
                <w:lang w:val="uk-UA"/>
              </w:rPr>
              <w:t>-</w:t>
            </w:r>
            <w:r w:rsidRPr="00B87AEA">
              <w:rPr>
                <w:lang w:val="uk-UA"/>
              </w:rPr>
              <w:t>ників, метод. реком. тощо за завершеними прикладними НДР</w:t>
            </w:r>
          </w:p>
          <w:p w:rsidR="0075507D" w:rsidRDefault="0075507D" w:rsidP="00B87AEA">
            <w:pPr>
              <w:rPr>
                <w:lang w:val="en-US"/>
              </w:rPr>
            </w:pPr>
          </w:p>
          <w:p w:rsidR="0075507D" w:rsidRDefault="0075507D" w:rsidP="00B87AEA">
            <w:pPr>
              <w:rPr>
                <w:lang w:val="en-US"/>
              </w:rPr>
            </w:pPr>
          </w:p>
          <w:p w:rsidR="0075507D" w:rsidRDefault="0075507D" w:rsidP="00B87AEA">
            <w:pPr>
              <w:rPr>
                <w:lang w:val="en-US"/>
              </w:rPr>
            </w:pPr>
          </w:p>
          <w:p w:rsidR="0075507D" w:rsidRPr="0075507D" w:rsidRDefault="0075507D" w:rsidP="00B87AEA">
            <w:pPr>
              <w:rPr>
                <w:lang w:val="en-US"/>
              </w:rPr>
            </w:pPr>
          </w:p>
        </w:tc>
        <w:tc>
          <w:tcPr>
            <w:tcW w:w="679" w:type="dxa"/>
            <w:gridSpan w:val="3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од.</w:t>
            </w:r>
          </w:p>
        </w:tc>
        <w:tc>
          <w:tcPr>
            <w:tcW w:w="840" w:type="dxa"/>
            <w:gridSpan w:val="5"/>
          </w:tcPr>
          <w:p w:rsidR="004C1E50" w:rsidRPr="00E1217C" w:rsidRDefault="004C1E50" w:rsidP="00E1217C">
            <w:pPr>
              <w:ind w:left="-113" w:right="-113"/>
              <w:rPr>
                <w:spacing w:val="-12"/>
                <w:lang w:val="uk-UA"/>
              </w:rPr>
            </w:pPr>
            <w:r w:rsidRPr="00E1217C">
              <w:rPr>
                <w:spacing w:val="-12"/>
                <w:lang w:val="uk-UA"/>
              </w:rPr>
              <w:t>Перспек</w:t>
            </w:r>
            <w:r>
              <w:rPr>
                <w:spacing w:val="-12"/>
                <w:lang w:val="uk-UA"/>
              </w:rPr>
              <w:t>-</w:t>
            </w:r>
            <w:r w:rsidRPr="00E1217C">
              <w:rPr>
                <w:spacing w:val="-12"/>
                <w:lang w:val="uk-UA"/>
              </w:rPr>
              <w:t>тивні та річні тематич</w:t>
            </w:r>
            <w:r>
              <w:rPr>
                <w:spacing w:val="-12"/>
                <w:lang w:val="uk-UA"/>
              </w:rPr>
              <w:t>-</w:t>
            </w:r>
            <w:r w:rsidRPr="00E1217C">
              <w:rPr>
                <w:spacing w:val="-12"/>
                <w:lang w:val="uk-UA"/>
              </w:rPr>
              <w:t>ні плани</w:t>
            </w:r>
          </w:p>
        </w:tc>
        <w:tc>
          <w:tcPr>
            <w:tcW w:w="851" w:type="dxa"/>
            <w:gridSpan w:val="5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78</w:t>
            </w:r>
          </w:p>
        </w:tc>
        <w:tc>
          <w:tcPr>
            <w:tcW w:w="849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78</w:t>
            </w:r>
          </w:p>
        </w:tc>
        <w:tc>
          <w:tcPr>
            <w:tcW w:w="850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51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993" w:type="dxa"/>
            <w:gridSpan w:val="4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78</w:t>
            </w:r>
          </w:p>
        </w:tc>
        <w:tc>
          <w:tcPr>
            <w:tcW w:w="849" w:type="dxa"/>
            <w:gridSpan w:val="2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78</w:t>
            </w:r>
          </w:p>
        </w:tc>
        <w:tc>
          <w:tcPr>
            <w:tcW w:w="855" w:type="dxa"/>
            <w:gridSpan w:val="3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78</w:t>
            </w:r>
          </w:p>
        </w:tc>
        <w:tc>
          <w:tcPr>
            <w:tcW w:w="865" w:type="dxa"/>
            <w:gridSpan w:val="6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78</w:t>
            </w:r>
          </w:p>
        </w:tc>
        <w:tc>
          <w:tcPr>
            <w:tcW w:w="874" w:type="dxa"/>
            <w:gridSpan w:val="3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78</w:t>
            </w:r>
          </w:p>
        </w:tc>
        <w:tc>
          <w:tcPr>
            <w:tcW w:w="742" w:type="dxa"/>
            <w:gridSpan w:val="3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1E50" w:rsidRPr="00FC4036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FC4036">
              <w:rPr>
                <w:sz w:val="20"/>
                <w:szCs w:val="20"/>
                <w:lang w:val="uk-UA"/>
              </w:rPr>
              <w:t>78</w:t>
            </w:r>
          </w:p>
        </w:tc>
      </w:tr>
      <w:tr w:rsidR="004C1E50" w:rsidRPr="00B87AEA" w:rsidTr="00DA7759">
        <w:trPr>
          <w:trHeight w:val="349"/>
        </w:trPr>
        <w:tc>
          <w:tcPr>
            <w:tcW w:w="16302" w:type="dxa"/>
            <w:gridSpan w:val="62"/>
            <w:vAlign w:val="center"/>
          </w:tcPr>
          <w:p w:rsidR="004C1E50" w:rsidRPr="00B87AEA" w:rsidRDefault="004C1E50" w:rsidP="00B87AEA">
            <w:pPr>
              <w:rPr>
                <w:lang w:val="uk-UA"/>
              </w:rPr>
            </w:pPr>
            <w:r w:rsidRPr="00B87AEA">
              <w:rPr>
                <w:b/>
                <w:lang w:val="uk-UA"/>
              </w:rPr>
              <w:lastRenderedPageBreak/>
              <w:t xml:space="preserve">Завдання 1.2 </w:t>
            </w:r>
            <w:r w:rsidRPr="00B87AEA">
              <w:rPr>
                <w:lang w:val="uk-UA"/>
              </w:rPr>
              <w:t>Виконання НДР за державними цільовими програмами 0102</w:t>
            </w:r>
          </w:p>
        </w:tc>
      </w:tr>
      <w:tr w:rsidR="004C1E50" w:rsidRPr="00B87AEA" w:rsidTr="00DA7759">
        <w:trPr>
          <w:trHeight w:val="981"/>
        </w:trPr>
        <w:tc>
          <w:tcPr>
            <w:tcW w:w="1813" w:type="dxa"/>
          </w:tcPr>
          <w:p w:rsidR="004C1E50" w:rsidRPr="00B87AEA" w:rsidRDefault="004C1E50" w:rsidP="00B87AEA">
            <w:pPr>
              <w:rPr>
                <w:lang w:val="uk-UA"/>
              </w:rPr>
            </w:pPr>
            <w:r w:rsidRPr="00B87AEA">
              <w:rPr>
                <w:lang w:val="uk-UA"/>
              </w:rPr>
              <w:t>Кількість НДР за державними цільовими програмами</w:t>
            </w:r>
          </w:p>
        </w:tc>
        <w:tc>
          <w:tcPr>
            <w:tcW w:w="679" w:type="dxa"/>
            <w:gridSpan w:val="3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од.</w:t>
            </w:r>
          </w:p>
        </w:tc>
        <w:tc>
          <w:tcPr>
            <w:tcW w:w="840" w:type="dxa"/>
            <w:gridSpan w:val="5"/>
          </w:tcPr>
          <w:p w:rsidR="004C1E50" w:rsidRPr="006943BB" w:rsidRDefault="004C1E50" w:rsidP="006943BB">
            <w:pPr>
              <w:ind w:left="-113" w:right="-113"/>
              <w:rPr>
                <w:spacing w:val="-12"/>
                <w:lang w:val="uk-UA"/>
              </w:rPr>
            </w:pPr>
            <w:r w:rsidRPr="006943BB">
              <w:rPr>
                <w:spacing w:val="-12"/>
                <w:lang w:val="uk-UA"/>
              </w:rPr>
              <w:t>Перспек</w:t>
            </w:r>
            <w:r w:rsidRPr="006943BB">
              <w:rPr>
                <w:spacing w:val="-12"/>
              </w:rPr>
              <w:t>-</w:t>
            </w:r>
            <w:r w:rsidRPr="006943BB">
              <w:rPr>
                <w:spacing w:val="-12"/>
                <w:lang w:val="uk-UA"/>
              </w:rPr>
              <w:t>тивні та річні тематич</w:t>
            </w:r>
            <w:r w:rsidRPr="006943BB">
              <w:rPr>
                <w:spacing w:val="-12"/>
              </w:rPr>
              <w:t>-</w:t>
            </w:r>
            <w:r w:rsidRPr="006943BB">
              <w:rPr>
                <w:spacing w:val="-12"/>
                <w:lang w:val="uk-UA"/>
              </w:rPr>
              <w:t>ні плани</w:t>
            </w:r>
          </w:p>
        </w:tc>
        <w:tc>
          <w:tcPr>
            <w:tcW w:w="851" w:type="dxa"/>
            <w:gridSpan w:val="5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49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C1E50" w:rsidRPr="00B87AEA" w:rsidTr="00DA7759">
        <w:tc>
          <w:tcPr>
            <w:tcW w:w="1813" w:type="dxa"/>
          </w:tcPr>
          <w:p w:rsidR="004C1E50" w:rsidRPr="00B87AEA" w:rsidRDefault="004C1E50" w:rsidP="00B87AEA">
            <w:pPr>
              <w:rPr>
                <w:lang w:val="uk-UA"/>
              </w:rPr>
            </w:pPr>
            <w:r w:rsidRPr="00B87AEA">
              <w:rPr>
                <w:lang w:val="uk-UA"/>
              </w:rPr>
              <w:t>Видано монографій, навчальних та навчально-методичних посібників, метод. реком. тощо за державними цільовими програмами</w:t>
            </w:r>
          </w:p>
        </w:tc>
        <w:tc>
          <w:tcPr>
            <w:tcW w:w="679" w:type="dxa"/>
            <w:gridSpan w:val="3"/>
          </w:tcPr>
          <w:p w:rsidR="004C1E50" w:rsidRPr="00B87AEA" w:rsidRDefault="004C1E50" w:rsidP="00B87AEA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од.</w:t>
            </w:r>
          </w:p>
        </w:tc>
        <w:tc>
          <w:tcPr>
            <w:tcW w:w="840" w:type="dxa"/>
            <w:gridSpan w:val="5"/>
          </w:tcPr>
          <w:p w:rsidR="004C1E50" w:rsidRPr="006943BB" w:rsidRDefault="004C1E50" w:rsidP="006943BB">
            <w:pPr>
              <w:ind w:left="-113" w:right="-113"/>
              <w:rPr>
                <w:spacing w:val="-12"/>
                <w:lang w:val="uk-UA"/>
              </w:rPr>
            </w:pPr>
            <w:r w:rsidRPr="006943BB">
              <w:rPr>
                <w:spacing w:val="-12"/>
                <w:lang w:val="uk-UA"/>
              </w:rPr>
              <w:t>Перспек</w:t>
            </w:r>
            <w:r w:rsidRPr="006943BB">
              <w:rPr>
                <w:spacing w:val="-12"/>
              </w:rPr>
              <w:t>-</w:t>
            </w:r>
            <w:r w:rsidRPr="006943BB">
              <w:rPr>
                <w:spacing w:val="-12"/>
                <w:lang w:val="uk-UA"/>
              </w:rPr>
              <w:t>тивні та річні тематич</w:t>
            </w:r>
            <w:r w:rsidRPr="006943BB">
              <w:rPr>
                <w:spacing w:val="-12"/>
              </w:rPr>
              <w:t>-</w:t>
            </w:r>
            <w:r w:rsidRPr="006943BB">
              <w:rPr>
                <w:spacing w:val="-12"/>
                <w:lang w:val="uk-UA"/>
              </w:rPr>
              <w:t>ні плани</w:t>
            </w:r>
          </w:p>
        </w:tc>
        <w:tc>
          <w:tcPr>
            <w:tcW w:w="851" w:type="dxa"/>
            <w:gridSpan w:val="5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49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C1E50" w:rsidRPr="00B87AEA" w:rsidTr="00DA7759">
        <w:tc>
          <w:tcPr>
            <w:tcW w:w="16302" w:type="dxa"/>
            <w:gridSpan w:val="62"/>
          </w:tcPr>
          <w:p w:rsidR="004C1E50" w:rsidRPr="00B87AEA" w:rsidRDefault="004C1E50" w:rsidP="009A6C5D">
            <w:pPr>
              <w:rPr>
                <w:lang w:val="uk-UA"/>
              </w:rPr>
            </w:pPr>
            <w:r w:rsidRPr="00B87AEA">
              <w:rPr>
                <w:b/>
                <w:lang w:val="uk-UA"/>
              </w:rPr>
              <w:t xml:space="preserve">Завдання 1.3 </w:t>
            </w:r>
            <w:r w:rsidRPr="00B87AEA">
              <w:rPr>
                <w:lang w:val="uk-UA"/>
              </w:rPr>
              <w:t>Проведення наукових та науково-практичних масових заходів 0103</w:t>
            </w:r>
          </w:p>
        </w:tc>
      </w:tr>
      <w:tr w:rsidR="00564E49" w:rsidRPr="00B87AEA" w:rsidTr="00DA7759">
        <w:tc>
          <w:tcPr>
            <w:tcW w:w="1813" w:type="dxa"/>
          </w:tcPr>
          <w:p w:rsidR="00564E49" w:rsidRPr="00B87AEA" w:rsidRDefault="00564E49" w:rsidP="003D23E7">
            <w:pPr>
              <w:rPr>
                <w:lang w:val="uk-UA"/>
              </w:rPr>
            </w:pPr>
            <w:r w:rsidRPr="00B87AEA">
              <w:rPr>
                <w:lang w:val="uk-UA"/>
              </w:rPr>
              <w:t>Кількість міжнародних, всеукраїнських конференцій, семінарів, які будуть проведені установами</w:t>
            </w:r>
          </w:p>
        </w:tc>
        <w:tc>
          <w:tcPr>
            <w:tcW w:w="679" w:type="dxa"/>
            <w:gridSpan w:val="3"/>
          </w:tcPr>
          <w:p w:rsidR="00564E49" w:rsidRPr="00B87AEA" w:rsidRDefault="00564E49" w:rsidP="003D23E7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од.</w:t>
            </w:r>
          </w:p>
        </w:tc>
        <w:tc>
          <w:tcPr>
            <w:tcW w:w="840" w:type="dxa"/>
            <w:gridSpan w:val="5"/>
          </w:tcPr>
          <w:p w:rsidR="00564E49" w:rsidRPr="006943BB" w:rsidRDefault="00564E49" w:rsidP="006943BB">
            <w:pPr>
              <w:ind w:left="-57" w:right="-57"/>
              <w:rPr>
                <w:spacing w:val="-10"/>
                <w:lang w:val="uk-UA"/>
              </w:rPr>
            </w:pPr>
            <w:r w:rsidRPr="006943BB">
              <w:rPr>
                <w:spacing w:val="-10"/>
                <w:lang w:val="uk-UA"/>
              </w:rPr>
              <w:t>План роботи НАПН Украї</w:t>
            </w:r>
            <w:r w:rsidRPr="006943BB">
              <w:rPr>
                <w:spacing w:val="-10"/>
              </w:rPr>
              <w:t>-</w:t>
            </w:r>
            <w:r w:rsidRPr="006943BB">
              <w:rPr>
                <w:spacing w:val="-10"/>
                <w:lang w:val="uk-UA"/>
              </w:rPr>
              <w:t>ни</w:t>
            </w:r>
          </w:p>
        </w:tc>
        <w:tc>
          <w:tcPr>
            <w:tcW w:w="851" w:type="dxa"/>
            <w:gridSpan w:val="5"/>
            <w:vAlign w:val="center"/>
          </w:tcPr>
          <w:p w:rsidR="00564E49" w:rsidRPr="00A24B18" w:rsidRDefault="00564E49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166</w:t>
            </w:r>
          </w:p>
        </w:tc>
        <w:tc>
          <w:tcPr>
            <w:tcW w:w="849" w:type="dxa"/>
            <w:gridSpan w:val="4"/>
            <w:vAlign w:val="center"/>
          </w:tcPr>
          <w:p w:rsidR="00564E49" w:rsidRPr="00A24B18" w:rsidRDefault="00564E49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564E49" w:rsidRPr="00A24B18" w:rsidRDefault="00564E49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166</w:t>
            </w:r>
          </w:p>
        </w:tc>
        <w:tc>
          <w:tcPr>
            <w:tcW w:w="850" w:type="dxa"/>
            <w:gridSpan w:val="4"/>
            <w:vAlign w:val="center"/>
          </w:tcPr>
          <w:p w:rsidR="00564E49" w:rsidRPr="00A24B18" w:rsidRDefault="00564E49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168</w:t>
            </w:r>
          </w:p>
        </w:tc>
        <w:tc>
          <w:tcPr>
            <w:tcW w:w="851" w:type="dxa"/>
            <w:gridSpan w:val="4"/>
            <w:vAlign w:val="center"/>
          </w:tcPr>
          <w:p w:rsidR="00564E49" w:rsidRPr="00A24B18" w:rsidRDefault="00564E49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564E49" w:rsidRPr="00A24B18" w:rsidRDefault="00564E49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168</w:t>
            </w:r>
          </w:p>
        </w:tc>
        <w:tc>
          <w:tcPr>
            <w:tcW w:w="993" w:type="dxa"/>
            <w:gridSpan w:val="4"/>
            <w:vAlign w:val="center"/>
          </w:tcPr>
          <w:p w:rsidR="00564E49" w:rsidRPr="00A24B18" w:rsidRDefault="00564E49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171</w:t>
            </w:r>
          </w:p>
        </w:tc>
        <w:tc>
          <w:tcPr>
            <w:tcW w:w="849" w:type="dxa"/>
            <w:gridSpan w:val="2"/>
            <w:vAlign w:val="center"/>
          </w:tcPr>
          <w:p w:rsidR="00564E49" w:rsidRPr="00A24B18" w:rsidRDefault="00564E49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564E49" w:rsidRPr="00A24B18" w:rsidRDefault="00564E49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171</w:t>
            </w:r>
          </w:p>
        </w:tc>
        <w:tc>
          <w:tcPr>
            <w:tcW w:w="855" w:type="dxa"/>
            <w:gridSpan w:val="3"/>
            <w:vAlign w:val="center"/>
          </w:tcPr>
          <w:p w:rsidR="00564E49" w:rsidRPr="00A24B18" w:rsidRDefault="00564E49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171</w:t>
            </w:r>
          </w:p>
        </w:tc>
        <w:tc>
          <w:tcPr>
            <w:tcW w:w="851" w:type="dxa"/>
            <w:gridSpan w:val="5"/>
            <w:vAlign w:val="center"/>
          </w:tcPr>
          <w:p w:rsidR="00564E49" w:rsidRPr="00A24B18" w:rsidRDefault="00564E49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gridSpan w:val="4"/>
            <w:vAlign w:val="center"/>
          </w:tcPr>
          <w:p w:rsidR="00564E49" w:rsidRPr="00A24B18" w:rsidRDefault="00564E49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171</w:t>
            </w:r>
          </w:p>
        </w:tc>
        <w:tc>
          <w:tcPr>
            <w:tcW w:w="874" w:type="dxa"/>
            <w:gridSpan w:val="3"/>
            <w:vAlign w:val="center"/>
          </w:tcPr>
          <w:p w:rsidR="00564E49" w:rsidRPr="00A24B18" w:rsidRDefault="00564E49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171</w:t>
            </w:r>
          </w:p>
        </w:tc>
        <w:tc>
          <w:tcPr>
            <w:tcW w:w="742" w:type="dxa"/>
            <w:gridSpan w:val="3"/>
            <w:vAlign w:val="center"/>
          </w:tcPr>
          <w:p w:rsidR="00564E49" w:rsidRPr="00A24B18" w:rsidRDefault="00564E49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564E49" w:rsidRPr="00A24B18" w:rsidRDefault="00564E49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171</w:t>
            </w:r>
          </w:p>
        </w:tc>
      </w:tr>
      <w:tr w:rsidR="004C1E50" w:rsidRPr="00B87AEA" w:rsidTr="00DA7759">
        <w:tc>
          <w:tcPr>
            <w:tcW w:w="16302" w:type="dxa"/>
            <w:gridSpan w:val="62"/>
            <w:vAlign w:val="center"/>
          </w:tcPr>
          <w:p w:rsidR="004C1E50" w:rsidRPr="00B87AEA" w:rsidRDefault="004C1E50" w:rsidP="00397251">
            <w:pPr>
              <w:rPr>
                <w:lang w:val="uk-UA"/>
              </w:rPr>
            </w:pPr>
            <w:r w:rsidRPr="00B87AEA">
              <w:rPr>
                <w:b/>
                <w:lang w:val="uk-UA"/>
              </w:rPr>
              <w:t xml:space="preserve">Завдання 1.4 </w:t>
            </w:r>
            <w:r w:rsidRPr="00B87AEA">
              <w:rPr>
                <w:lang w:val="uk-UA"/>
              </w:rPr>
              <w:t>Випуск друкованої продукції 0104</w:t>
            </w:r>
          </w:p>
        </w:tc>
      </w:tr>
      <w:tr w:rsidR="004C1E50" w:rsidRPr="00B87AEA" w:rsidTr="00DA7759">
        <w:tc>
          <w:tcPr>
            <w:tcW w:w="1813" w:type="dxa"/>
          </w:tcPr>
          <w:p w:rsidR="004C1E50" w:rsidRPr="00B87AEA" w:rsidRDefault="004C1E50" w:rsidP="003D23E7">
            <w:pPr>
              <w:rPr>
                <w:lang w:val="uk-UA"/>
              </w:rPr>
            </w:pPr>
            <w:r w:rsidRPr="00B87AEA">
              <w:rPr>
                <w:lang w:val="uk-UA"/>
              </w:rPr>
              <w:t>Випуск наукової продукції</w:t>
            </w:r>
          </w:p>
        </w:tc>
        <w:tc>
          <w:tcPr>
            <w:tcW w:w="679" w:type="dxa"/>
            <w:gridSpan w:val="3"/>
          </w:tcPr>
          <w:p w:rsidR="004C1E50" w:rsidRPr="00B16EFE" w:rsidRDefault="004C1E50" w:rsidP="003D23E7">
            <w:pPr>
              <w:jc w:val="center"/>
              <w:rPr>
                <w:lang w:val="uk-UA"/>
              </w:rPr>
            </w:pPr>
            <w:r w:rsidRPr="00B16EFE">
              <w:rPr>
                <w:lang w:val="uk-UA"/>
              </w:rPr>
              <w:t>од.</w:t>
            </w:r>
          </w:p>
        </w:tc>
        <w:tc>
          <w:tcPr>
            <w:tcW w:w="840" w:type="dxa"/>
            <w:gridSpan w:val="5"/>
          </w:tcPr>
          <w:p w:rsidR="004C1E50" w:rsidRPr="006B6662" w:rsidRDefault="004C1E50" w:rsidP="006B6662">
            <w:pPr>
              <w:ind w:left="-113" w:right="-113"/>
              <w:jc w:val="center"/>
              <w:rPr>
                <w:spacing w:val="-12"/>
                <w:sz w:val="18"/>
                <w:lang w:val="uk-UA"/>
              </w:rPr>
            </w:pPr>
            <w:r w:rsidRPr="006B6662">
              <w:rPr>
                <w:spacing w:val="-12"/>
                <w:sz w:val="18"/>
                <w:lang w:val="uk-UA"/>
              </w:rPr>
              <w:t>Річні та перспек</w:t>
            </w:r>
            <w:r w:rsidRPr="006B6662">
              <w:rPr>
                <w:spacing w:val="-12"/>
                <w:sz w:val="18"/>
              </w:rPr>
              <w:t>-</w:t>
            </w:r>
            <w:r w:rsidRPr="006B6662">
              <w:rPr>
                <w:spacing w:val="-12"/>
                <w:sz w:val="18"/>
                <w:lang w:val="uk-UA"/>
              </w:rPr>
              <w:t>тивні плани випуску друкованої продукції НАПН України</w:t>
            </w:r>
          </w:p>
        </w:tc>
        <w:tc>
          <w:tcPr>
            <w:tcW w:w="851" w:type="dxa"/>
            <w:gridSpan w:val="5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49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851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993" w:type="dxa"/>
            <w:gridSpan w:val="4"/>
            <w:vAlign w:val="center"/>
          </w:tcPr>
          <w:p w:rsidR="004C1E50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849" w:type="dxa"/>
            <w:gridSpan w:val="2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4C1E50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849" w:type="dxa"/>
            <w:gridSpan w:val="3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855" w:type="dxa"/>
            <w:gridSpan w:val="5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897" w:type="dxa"/>
            <w:gridSpan w:val="4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en-US"/>
              </w:rPr>
            </w:pPr>
            <w:r w:rsidRPr="00A24B18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719" w:type="dxa"/>
            <w:gridSpan w:val="2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4C1E50" w:rsidRPr="00A24B18" w:rsidRDefault="004C1E50" w:rsidP="00A24B18">
            <w:pPr>
              <w:jc w:val="center"/>
              <w:rPr>
                <w:sz w:val="20"/>
                <w:szCs w:val="20"/>
                <w:lang w:val="en-US"/>
              </w:rPr>
            </w:pPr>
            <w:r w:rsidRPr="00A24B18">
              <w:rPr>
                <w:sz w:val="20"/>
                <w:szCs w:val="20"/>
                <w:lang w:val="en-US"/>
              </w:rPr>
              <w:t>41</w:t>
            </w:r>
          </w:p>
        </w:tc>
      </w:tr>
      <w:tr w:rsidR="006B6662" w:rsidRPr="00B87AEA" w:rsidTr="00DA7759">
        <w:trPr>
          <w:trHeight w:val="1651"/>
        </w:trPr>
        <w:tc>
          <w:tcPr>
            <w:tcW w:w="1813" w:type="dxa"/>
          </w:tcPr>
          <w:p w:rsidR="006B6662" w:rsidRPr="006B6662" w:rsidRDefault="006B6662" w:rsidP="003D23E7">
            <w:pPr>
              <w:rPr>
                <w:lang w:val="uk-UA"/>
              </w:rPr>
            </w:pPr>
            <w:r>
              <w:rPr>
                <w:lang w:val="uk-UA"/>
              </w:rPr>
              <w:t>Випуск науково-виробничої продукції</w:t>
            </w:r>
          </w:p>
        </w:tc>
        <w:tc>
          <w:tcPr>
            <w:tcW w:w="679" w:type="dxa"/>
            <w:gridSpan w:val="3"/>
          </w:tcPr>
          <w:p w:rsidR="006B6662" w:rsidRPr="00B16EFE" w:rsidRDefault="006B6662" w:rsidP="006D7F91">
            <w:pPr>
              <w:jc w:val="center"/>
              <w:rPr>
                <w:lang w:val="uk-UA"/>
              </w:rPr>
            </w:pPr>
            <w:r w:rsidRPr="00B16EFE">
              <w:rPr>
                <w:lang w:val="uk-UA"/>
              </w:rPr>
              <w:t>од.</w:t>
            </w:r>
          </w:p>
        </w:tc>
        <w:tc>
          <w:tcPr>
            <w:tcW w:w="840" w:type="dxa"/>
            <w:gridSpan w:val="5"/>
          </w:tcPr>
          <w:p w:rsidR="006B6662" w:rsidRPr="006B6662" w:rsidRDefault="006B6662" w:rsidP="006B6662">
            <w:pPr>
              <w:ind w:left="-113" w:right="-113"/>
              <w:jc w:val="center"/>
              <w:rPr>
                <w:spacing w:val="-12"/>
                <w:sz w:val="18"/>
                <w:lang w:val="uk-UA"/>
              </w:rPr>
            </w:pPr>
            <w:r w:rsidRPr="006B6662">
              <w:rPr>
                <w:spacing w:val="-12"/>
                <w:sz w:val="18"/>
                <w:lang w:val="uk-UA"/>
              </w:rPr>
              <w:t>Річні та перспек</w:t>
            </w:r>
            <w:r w:rsidRPr="006B6662">
              <w:rPr>
                <w:spacing w:val="-12"/>
                <w:sz w:val="18"/>
              </w:rPr>
              <w:t>-</w:t>
            </w:r>
            <w:r w:rsidRPr="006B6662">
              <w:rPr>
                <w:spacing w:val="-12"/>
                <w:sz w:val="18"/>
                <w:lang w:val="uk-UA"/>
              </w:rPr>
              <w:t>тивні плани випуску друкованої продукції НАПН України</w:t>
            </w:r>
          </w:p>
        </w:tc>
        <w:tc>
          <w:tcPr>
            <w:tcW w:w="851" w:type="dxa"/>
            <w:gridSpan w:val="5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5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7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B6662" w:rsidRPr="00B87AEA" w:rsidTr="00DA7759">
        <w:tc>
          <w:tcPr>
            <w:tcW w:w="1813" w:type="dxa"/>
          </w:tcPr>
          <w:p w:rsidR="006B6662" w:rsidRPr="00B87AEA" w:rsidRDefault="006B6662" w:rsidP="003D23E7">
            <w:pPr>
              <w:rPr>
                <w:lang w:val="uk-UA"/>
              </w:rPr>
            </w:pPr>
            <w:r w:rsidRPr="00B87AEA">
              <w:rPr>
                <w:lang w:val="uk-UA"/>
              </w:rPr>
              <w:t>Випуск навчальної продукції</w:t>
            </w:r>
          </w:p>
        </w:tc>
        <w:tc>
          <w:tcPr>
            <w:tcW w:w="679" w:type="dxa"/>
            <w:gridSpan w:val="3"/>
          </w:tcPr>
          <w:p w:rsidR="006B6662" w:rsidRPr="00B16EFE" w:rsidRDefault="006B6662" w:rsidP="003D23E7">
            <w:pPr>
              <w:jc w:val="center"/>
              <w:rPr>
                <w:lang w:val="uk-UA"/>
              </w:rPr>
            </w:pPr>
            <w:r w:rsidRPr="00B16EFE">
              <w:rPr>
                <w:lang w:val="uk-UA"/>
              </w:rPr>
              <w:t>од.</w:t>
            </w:r>
          </w:p>
        </w:tc>
        <w:tc>
          <w:tcPr>
            <w:tcW w:w="840" w:type="dxa"/>
            <w:gridSpan w:val="5"/>
          </w:tcPr>
          <w:p w:rsidR="006B6662" w:rsidRPr="006B6662" w:rsidRDefault="006B6662" w:rsidP="006B6662">
            <w:pPr>
              <w:ind w:left="-113" w:right="-113"/>
              <w:jc w:val="center"/>
              <w:rPr>
                <w:spacing w:val="-12"/>
                <w:sz w:val="18"/>
                <w:lang w:val="uk-UA"/>
              </w:rPr>
            </w:pPr>
            <w:r w:rsidRPr="006B6662">
              <w:rPr>
                <w:spacing w:val="-12"/>
                <w:sz w:val="18"/>
                <w:lang w:val="uk-UA"/>
              </w:rPr>
              <w:t>Річні та перспек</w:t>
            </w:r>
            <w:r w:rsidRPr="006B6662">
              <w:rPr>
                <w:spacing w:val="-12"/>
                <w:sz w:val="18"/>
              </w:rPr>
              <w:t>-</w:t>
            </w:r>
            <w:r w:rsidRPr="006B6662">
              <w:rPr>
                <w:spacing w:val="-12"/>
                <w:sz w:val="18"/>
                <w:lang w:val="uk-UA"/>
              </w:rPr>
              <w:t>тивні плани випуску друкованої продукції НАПН України</w:t>
            </w:r>
          </w:p>
        </w:tc>
        <w:tc>
          <w:tcPr>
            <w:tcW w:w="851" w:type="dxa"/>
            <w:gridSpan w:val="5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B16EFE" w:rsidP="00A24B18">
            <w:pPr>
              <w:jc w:val="center"/>
              <w:rPr>
                <w:sz w:val="20"/>
                <w:szCs w:val="20"/>
                <w:lang w:val="en-US"/>
              </w:rPr>
            </w:pPr>
            <w:r w:rsidRPr="00A24B18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6B6662" w:rsidRPr="00A24B18" w:rsidRDefault="00B16EFE" w:rsidP="00A24B18">
            <w:pPr>
              <w:jc w:val="center"/>
              <w:rPr>
                <w:sz w:val="20"/>
                <w:szCs w:val="20"/>
                <w:lang w:val="en-US"/>
              </w:rPr>
            </w:pPr>
            <w:r w:rsidRPr="00A24B18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993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55" w:type="dxa"/>
            <w:gridSpan w:val="5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97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en-US"/>
              </w:rPr>
            </w:pPr>
            <w:r w:rsidRPr="00A24B18"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71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en-US"/>
              </w:rPr>
            </w:pPr>
            <w:r w:rsidRPr="00A24B18">
              <w:rPr>
                <w:sz w:val="20"/>
                <w:szCs w:val="20"/>
                <w:lang w:val="en-US"/>
              </w:rPr>
              <w:t>96</w:t>
            </w:r>
          </w:p>
        </w:tc>
      </w:tr>
      <w:tr w:rsidR="006B6662" w:rsidRPr="00B87AEA" w:rsidTr="00DA7759">
        <w:tc>
          <w:tcPr>
            <w:tcW w:w="1813" w:type="dxa"/>
          </w:tcPr>
          <w:p w:rsidR="006B6662" w:rsidRPr="00B87AEA" w:rsidRDefault="006B6662" w:rsidP="003D23E7">
            <w:pPr>
              <w:rPr>
                <w:lang w:val="uk-UA"/>
              </w:rPr>
            </w:pPr>
            <w:r w:rsidRPr="00B87AEA">
              <w:rPr>
                <w:lang w:val="uk-UA"/>
              </w:rPr>
              <w:t>Випуск довідкової продукції</w:t>
            </w:r>
          </w:p>
        </w:tc>
        <w:tc>
          <w:tcPr>
            <w:tcW w:w="679" w:type="dxa"/>
            <w:gridSpan w:val="3"/>
          </w:tcPr>
          <w:p w:rsidR="006B6662" w:rsidRPr="00B16EFE" w:rsidRDefault="006B6662" w:rsidP="003D23E7">
            <w:pPr>
              <w:jc w:val="center"/>
              <w:rPr>
                <w:lang w:val="uk-UA"/>
              </w:rPr>
            </w:pPr>
            <w:r w:rsidRPr="00B16EFE">
              <w:rPr>
                <w:lang w:val="uk-UA"/>
              </w:rPr>
              <w:t>од.</w:t>
            </w:r>
          </w:p>
        </w:tc>
        <w:tc>
          <w:tcPr>
            <w:tcW w:w="840" w:type="dxa"/>
            <w:gridSpan w:val="5"/>
          </w:tcPr>
          <w:p w:rsidR="006B6662" w:rsidRPr="006B6662" w:rsidRDefault="006B6662" w:rsidP="006B6662">
            <w:pPr>
              <w:ind w:left="-113" w:right="-113"/>
              <w:jc w:val="center"/>
              <w:rPr>
                <w:spacing w:val="-12"/>
                <w:sz w:val="18"/>
                <w:lang w:val="uk-UA"/>
              </w:rPr>
            </w:pPr>
            <w:r w:rsidRPr="006B6662">
              <w:rPr>
                <w:spacing w:val="-12"/>
                <w:sz w:val="18"/>
                <w:lang w:val="uk-UA"/>
              </w:rPr>
              <w:t>Річні та перспек</w:t>
            </w:r>
            <w:r w:rsidRPr="006B6662">
              <w:rPr>
                <w:spacing w:val="-12"/>
                <w:sz w:val="18"/>
              </w:rPr>
              <w:t>-</w:t>
            </w:r>
            <w:r w:rsidRPr="006B6662">
              <w:rPr>
                <w:spacing w:val="-12"/>
                <w:sz w:val="18"/>
                <w:lang w:val="uk-UA"/>
              </w:rPr>
              <w:t>тивні плани випуску друкованої продукції НАПН України</w:t>
            </w:r>
          </w:p>
        </w:tc>
        <w:tc>
          <w:tcPr>
            <w:tcW w:w="851" w:type="dxa"/>
            <w:gridSpan w:val="5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B16EFE" w:rsidP="00A24B18">
            <w:pPr>
              <w:jc w:val="center"/>
              <w:rPr>
                <w:sz w:val="20"/>
                <w:szCs w:val="20"/>
                <w:lang w:val="en-US"/>
              </w:rPr>
            </w:pPr>
            <w:r w:rsidRPr="00A24B1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6B6662" w:rsidRPr="00A24B18" w:rsidRDefault="00B16EFE" w:rsidP="00A24B18">
            <w:pPr>
              <w:jc w:val="center"/>
              <w:rPr>
                <w:sz w:val="20"/>
                <w:szCs w:val="20"/>
                <w:lang w:val="en-US"/>
              </w:rPr>
            </w:pPr>
            <w:r w:rsidRPr="00A24B1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5" w:type="dxa"/>
            <w:gridSpan w:val="5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97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en-US"/>
              </w:rPr>
            </w:pPr>
            <w:r w:rsidRPr="00A24B1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en-US"/>
              </w:rPr>
            </w:pPr>
            <w:r w:rsidRPr="00A24B18">
              <w:rPr>
                <w:sz w:val="20"/>
                <w:szCs w:val="20"/>
                <w:lang w:val="en-US"/>
              </w:rPr>
              <w:t>1</w:t>
            </w:r>
          </w:p>
        </w:tc>
      </w:tr>
      <w:tr w:rsidR="006B6662" w:rsidRPr="00B87AEA" w:rsidTr="00DA7759">
        <w:tc>
          <w:tcPr>
            <w:tcW w:w="16302" w:type="dxa"/>
            <w:gridSpan w:val="62"/>
            <w:vAlign w:val="center"/>
          </w:tcPr>
          <w:p w:rsidR="006B6662" w:rsidRPr="00B87AEA" w:rsidRDefault="006B6662" w:rsidP="00397251">
            <w:pPr>
              <w:rPr>
                <w:lang w:val="uk-UA"/>
              </w:rPr>
            </w:pPr>
            <w:r w:rsidRPr="00B87AEA">
              <w:rPr>
                <w:b/>
                <w:lang w:val="uk-UA"/>
              </w:rPr>
              <w:t>Завдання 2.1</w:t>
            </w:r>
            <w:r w:rsidRPr="00B87AEA">
              <w:rPr>
                <w:lang w:val="uk-UA"/>
              </w:rPr>
              <w:t xml:space="preserve"> Підготовка наукових і науково-педагогічних кадрів через аспірантуру 0905</w:t>
            </w:r>
          </w:p>
        </w:tc>
      </w:tr>
      <w:tr w:rsidR="006B6662" w:rsidRPr="00B87AEA" w:rsidTr="00DA7759">
        <w:tc>
          <w:tcPr>
            <w:tcW w:w="1813" w:type="dxa"/>
          </w:tcPr>
          <w:p w:rsidR="006B6662" w:rsidRPr="00B87AEA" w:rsidRDefault="006B6662">
            <w:pPr>
              <w:rPr>
                <w:lang w:val="uk-UA"/>
              </w:rPr>
            </w:pPr>
            <w:r w:rsidRPr="00B87AEA">
              <w:rPr>
                <w:lang w:val="uk-UA"/>
              </w:rPr>
              <w:t>Середньорічна чисельність аспірантів з відривом від виробництва</w:t>
            </w:r>
          </w:p>
        </w:tc>
        <w:tc>
          <w:tcPr>
            <w:tcW w:w="679" w:type="dxa"/>
            <w:gridSpan w:val="3"/>
          </w:tcPr>
          <w:p w:rsidR="006B6662" w:rsidRPr="00B87AEA" w:rsidRDefault="006B6662">
            <w:pPr>
              <w:jc w:val="center"/>
              <w:rPr>
                <w:lang w:val="uk-UA"/>
              </w:rPr>
            </w:pPr>
            <w:r w:rsidRPr="00B87AEA">
              <w:t> </w:t>
            </w:r>
          </w:p>
        </w:tc>
        <w:tc>
          <w:tcPr>
            <w:tcW w:w="840" w:type="dxa"/>
            <w:gridSpan w:val="5"/>
          </w:tcPr>
          <w:p w:rsidR="006B6662" w:rsidRPr="0075507D" w:rsidRDefault="006B6662" w:rsidP="006943BB">
            <w:pPr>
              <w:ind w:left="-113" w:right="-113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Розрахункові дані</w:t>
            </w:r>
          </w:p>
        </w:tc>
        <w:tc>
          <w:tcPr>
            <w:tcW w:w="851" w:type="dxa"/>
            <w:gridSpan w:val="5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132,71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40,41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173,12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143,97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en-US"/>
              </w:rPr>
              <w:t>42</w:t>
            </w:r>
            <w:r w:rsidRPr="00A24B18">
              <w:rPr>
                <w:sz w:val="20"/>
                <w:szCs w:val="20"/>
                <w:lang w:val="uk-UA"/>
              </w:rPr>
              <w:t>,99</w:t>
            </w:r>
          </w:p>
        </w:tc>
        <w:tc>
          <w:tcPr>
            <w:tcW w:w="992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186,96</w:t>
            </w:r>
          </w:p>
        </w:tc>
        <w:tc>
          <w:tcPr>
            <w:tcW w:w="993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154,19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52,24</w:t>
            </w:r>
          </w:p>
        </w:tc>
        <w:tc>
          <w:tcPr>
            <w:tcW w:w="860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206,43</w:t>
            </w: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176,28</w:t>
            </w:r>
          </w:p>
        </w:tc>
        <w:tc>
          <w:tcPr>
            <w:tcW w:w="855" w:type="dxa"/>
            <w:gridSpan w:val="5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68,65</w:t>
            </w: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244,93</w:t>
            </w:r>
          </w:p>
        </w:tc>
        <w:tc>
          <w:tcPr>
            <w:tcW w:w="897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184,42</w:t>
            </w:r>
          </w:p>
        </w:tc>
        <w:tc>
          <w:tcPr>
            <w:tcW w:w="719" w:type="dxa"/>
            <w:gridSpan w:val="2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72,75</w:t>
            </w:r>
          </w:p>
        </w:tc>
        <w:tc>
          <w:tcPr>
            <w:tcW w:w="855" w:type="dxa"/>
            <w:gridSpan w:val="2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257,17</w:t>
            </w:r>
          </w:p>
        </w:tc>
      </w:tr>
      <w:tr w:rsidR="006B6662" w:rsidRPr="00B87AEA" w:rsidTr="00DA7759">
        <w:tc>
          <w:tcPr>
            <w:tcW w:w="1813" w:type="dxa"/>
          </w:tcPr>
          <w:p w:rsidR="006B6662" w:rsidRPr="00B87AEA" w:rsidRDefault="006B6662">
            <w:pPr>
              <w:rPr>
                <w:lang w:val="uk-UA"/>
              </w:rPr>
            </w:pPr>
            <w:r w:rsidRPr="00B87AEA">
              <w:rPr>
                <w:lang w:val="uk-UA"/>
              </w:rPr>
              <w:t>Середньорічна чисельність аспірантів без відриву від виробництва</w:t>
            </w:r>
          </w:p>
        </w:tc>
        <w:tc>
          <w:tcPr>
            <w:tcW w:w="679" w:type="dxa"/>
            <w:gridSpan w:val="3"/>
          </w:tcPr>
          <w:p w:rsidR="006B6662" w:rsidRPr="00B87AEA" w:rsidRDefault="006B6662">
            <w:pPr>
              <w:jc w:val="center"/>
              <w:rPr>
                <w:lang w:val="uk-UA"/>
              </w:rPr>
            </w:pPr>
            <w:r w:rsidRPr="00B87AEA">
              <w:t> </w:t>
            </w:r>
          </w:p>
        </w:tc>
        <w:tc>
          <w:tcPr>
            <w:tcW w:w="840" w:type="dxa"/>
            <w:gridSpan w:val="5"/>
          </w:tcPr>
          <w:p w:rsidR="006B6662" w:rsidRPr="0075507D" w:rsidRDefault="006B6662" w:rsidP="006943BB">
            <w:pPr>
              <w:ind w:left="-113" w:right="-113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Розрахункові дані</w:t>
            </w:r>
          </w:p>
        </w:tc>
        <w:tc>
          <w:tcPr>
            <w:tcW w:w="851" w:type="dxa"/>
            <w:gridSpan w:val="5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59,33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223,19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282,52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64,84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205,32</w:t>
            </w:r>
          </w:p>
        </w:tc>
        <w:tc>
          <w:tcPr>
            <w:tcW w:w="992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270,16</w:t>
            </w:r>
          </w:p>
        </w:tc>
        <w:tc>
          <w:tcPr>
            <w:tcW w:w="993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77,07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219,55</w:t>
            </w:r>
          </w:p>
        </w:tc>
        <w:tc>
          <w:tcPr>
            <w:tcW w:w="860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296,62</w:t>
            </w: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76,07</w:t>
            </w:r>
          </w:p>
        </w:tc>
        <w:tc>
          <w:tcPr>
            <w:tcW w:w="855" w:type="dxa"/>
            <w:gridSpan w:val="5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233,42</w:t>
            </w: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309,49</w:t>
            </w:r>
          </w:p>
        </w:tc>
        <w:tc>
          <w:tcPr>
            <w:tcW w:w="897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76,49</w:t>
            </w:r>
          </w:p>
        </w:tc>
        <w:tc>
          <w:tcPr>
            <w:tcW w:w="719" w:type="dxa"/>
            <w:gridSpan w:val="2"/>
            <w:vAlign w:val="center"/>
          </w:tcPr>
          <w:p w:rsidR="006B6662" w:rsidRPr="00A24B18" w:rsidRDefault="006B6662" w:rsidP="00A24B18">
            <w:pPr>
              <w:ind w:left="-113" w:right="-113"/>
              <w:jc w:val="center"/>
              <w:rPr>
                <w:spacing w:val="-12"/>
                <w:sz w:val="20"/>
                <w:szCs w:val="20"/>
                <w:lang w:val="uk-UA"/>
              </w:rPr>
            </w:pPr>
            <w:r w:rsidRPr="00A24B18">
              <w:rPr>
                <w:spacing w:val="-12"/>
                <w:sz w:val="20"/>
                <w:szCs w:val="20"/>
                <w:lang w:val="uk-UA"/>
              </w:rPr>
              <w:t>241,01</w:t>
            </w:r>
          </w:p>
        </w:tc>
        <w:tc>
          <w:tcPr>
            <w:tcW w:w="855" w:type="dxa"/>
            <w:gridSpan w:val="2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en-US"/>
              </w:rPr>
              <w:t>317,5</w:t>
            </w:r>
          </w:p>
        </w:tc>
      </w:tr>
      <w:tr w:rsidR="006B6662" w:rsidRPr="00B87AEA" w:rsidTr="00DA7759">
        <w:tc>
          <w:tcPr>
            <w:tcW w:w="1813" w:type="dxa"/>
          </w:tcPr>
          <w:p w:rsidR="006B6662" w:rsidRPr="00B87AEA" w:rsidRDefault="006B6662">
            <w:pPr>
              <w:rPr>
                <w:lang w:val="uk-UA"/>
              </w:rPr>
            </w:pPr>
            <w:r w:rsidRPr="00B87AEA">
              <w:rPr>
                <w:lang w:val="uk-UA"/>
              </w:rPr>
              <w:t>Прийом аспірантів з відривом від виробництва</w:t>
            </w:r>
          </w:p>
        </w:tc>
        <w:tc>
          <w:tcPr>
            <w:tcW w:w="679" w:type="dxa"/>
            <w:gridSpan w:val="3"/>
          </w:tcPr>
          <w:p w:rsidR="006B6662" w:rsidRPr="00B87AEA" w:rsidRDefault="006B6662">
            <w:pPr>
              <w:jc w:val="center"/>
            </w:pPr>
            <w:r w:rsidRPr="00B87AEA">
              <w:t>чол.</w:t>
            </w:r>
          </w:p>
        </w:tc>
        <w:tc>
          <w:tcPr>
            <w:tcW w:w="840" w:type="dxa"/>
            <w:gridSpan w:val="5"/>
          </w:tcPr>
          <w:p w:rsidR="006B6662" w:rsidRPr="0075507D" w:rsidRDefault="006B6662" w:rsidP="006943BB">
            <w:pPr>
              <w:ind w:left="-57" w:right="-57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Обсяги держав-ного замов-лення</w:t>
            </w:r>
          </w:p>
        </w:tc>
        <w:tc>
          <w:tcPr>
            <w:tcW w:w="851" w:type="dxa"/>
            <w:gridSpan w:val="5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53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69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992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860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84</w:t>
            </w: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61</w:t>
            </w:r>
          </w:p>
        </w:tc>
        <w:tc>
          <w:tcPr>
            <w:tcW w:w="855" w:type="dxa"/>
            <w:gridSpan w:val="5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85</w:t>
            </w:r>
          </w:p>
        </w:tc>
        <w:tc>
          <w:tcPr>
            <w:tcW w:w="897" w:type="dxa"/>
            <w:gridSpan w:val="4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719" w:type="dxa"/>
            <w:gridSpan w:val="2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855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86</w:t>
            </w:r>
          </w:p>
        </w:tc>
      </w:tr>
      <w:tr w:rsidR="006B6662" w:rsidRPr="00B87AEA" w:rsidTr="00DA7759">
        <w:trPr>
          <w:trHeight w:val="1441"/>
        </w:trPr>
        <w:tc>
          <w:tcPr>
            <w:tcW w:w="1813" w:type="dxa"/>
          </w:tcPr>
          <w:p w:rsidR="006B6662" w:rsidRPr="0075507D" w:rsidRDefault="006B6662">
            <w:pPr>
              <w:rPr>
                <w:lang w:val="en-US"/>
              </w:rPr>
            </w:pPr>
            <w:r w:rsidRPr="00B87AEA">
              <w:t>Прийом аспірантів без відриву від виробництва</w:t>
            </w:r>
          </w:p>
          <w:p w:rsidR="0075507D" w:rsidRPr="0075507D" w:rsidRDefault="0075507D">
            <w:pPr>
              <w:rPr>
                <w:lang w:val="en-US"/>
              </w:rPr>
            </w:pPr>
          </w:p>
        </w:tc>
        <w:tc>
          <w:tcPr>
            <w:tcW w:w="679" w:type="dxa"/>
            <w:gridSpan w:val="3"/>
          </w:tcPr>
          <w:p w:rsidR="006B6662" w:rsidRPr="00B87AEA" w:rsidRDefault="006B6662">
            <w:pPr>
              <w:jc w:val="center"/>
            </w:pPr>
            <w:r w:rsidRPr="00B87AEA">
              <w:t>чол.</w:t>
            </w:r>
          </w:p>
        </w:tc>
        <w:tc>
          <w:tcPr>
            <w:tcW w:w="840" w:type="dxa"/>
            <w:gridSpan w:val="5"/>
          </w:tcPr>
          <w:p w:rsidR="006B6662" w:rsidRPr="0075507D" w:rsidRDefault="006B6662" w:rsidP="006943BB">
            <w:pPr>
              <w:ind w:left="-57" w:right="-57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Обсяги держав-ного замов-лення</w:t>
            </w:r>
          </w:p>
        </w:tc>
        <w:tc>
          <w:tcPr>
            <w:tcW w:w="851" w:type="dxa"/>
            <w:gridSpan w:val="5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84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59</w:t>
            </w:r>
          </w:p>
        </w:tc>
        <w:tc>
          <w:tcPr>
            <w:tcW w:w="992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860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84</w:t>
            </w: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855" w:type="dxa"/>
            <w:gridSpan w:val="5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65</w:t>
            </w: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86</w:t>
            </w:r>
          </w:p>
        </w:tc>
        <w:tc>
          <w:tcPr>
            <w:tcW w:w="897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719" w:type="dxa"/>
            <w:gridSpan w:val="2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65</w:t>
            </w:r>
          </w:p>
        </w:tc>
        <w:tc>
          <w:tcPr>
            <w:tcW w:w="855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86</w:t>
            </w:r>
          </w:p>
        </w:tc>
      </w:tr>
      <w:tr w:rsidR="006B6662" w:rsidRPr="00B87AEA" w:rsidTr="00DA7759">
        <w:tc>
          <w:tcPr>
            <w:tcW w:w="1813" w:type="dxa"/>
          </w:tcPr>
          <w:p w:rsidR="006B6662" w:rsidRPr="00B87AEA" w:rsidRDefault="006B6662">
            <w:pPr>
              <w:rPr>
                <w:lang w:val="uk-UA"/>
              </w:rPr>
            </w:pPr>
            <w:r w:rsidRPr="00B87AEA">
              <w:rPr>
                <w:lang w:val="uk-UA"/>
              </w:rPr>
              <w:t>Випуск аспірантів з відривом від виробництва</w:t>
            </w:r>
          </w:p>
        </w:tc>
        <w:tc>
          <w:tcPr>
            <w:tcW w:w="679" w:type="dxa"/>
            <w:gridSpan w:val="3"/>
          </w:tcPr>
          <w:p w:rsidR="006B6662" w:rsidRPr="00B87AEA" w:rsidRDefault="006B6662">
            <w:pPr>
              <w:jc w:val="center"/>
            </w:pPr>
            <w:r w:rsidRPr="00B87AEA">
              <w:t>чол.</w:t>
            </w:r>
          </w:p>
        </w:tc>
        <w:tc>
          <w:tcPr>
            <w:tcW w:w="840" w:type="dxa"/>
            <w:gridSpan w:val="5"/>
          </w:tcPr>
          <w:p w:rsidR="006B6662" w:rsidRPr="0075507D" w:rsidRDefault="006B6662" w:rsidP="006943BB">
            <w:pPr>
              <w:ind w:left="-57" w:right="-57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Обсяги державного замов</w:t>
            </w:r>
            <w:r w:rsidRPr="0075507D">
              <w:rPr>
                <w:spacing w:val="-12"/>
                <w:sz w:val="18"/>
                <w:szCs w:val="18"/>
                <w:lang w:val="en-US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лення</w:t>
            </w:r>
          </w:p>
        </w:tc>
        <w:tc>
          <w:tcPr>
            <w:tcW w:w="851" w:type="dxa"/>
            <w:gridSpan w:val="5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51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992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51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860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66</w:t>
            </w: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855" w:type="dxa"/>
            <w:gridSpan w:val="5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81</w:t>
            </w:r>
          </w:p>
        </w:tc>
        <w:tc>
          <w:tcPr>
            <w:tcW w:w="897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719" w:type="dxa"/>
            <w:gridSpan w:val="2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55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73</w:t>
            </w:r>
          </w:p>
        </w:tc>
      </w:tr>
      <w:tr w:rsidR="006B6662" w:rsidRPr="00B87AEA" w:rsidTr="00DA7759">
        <w:tc>
          <w:tcPr>
            <w:tcW w:w="1813" w:type="dxa"/>
          </w:tcPr>
          <w:p w:rsidR="006B6662" w:rsidRPr="00B87AEA" w:rsidRDefault="006B6662">
            <w:r w:rsidRPr="00B87AEA">
              <w:t>Випуск аспірантів без відриву від виробництва</w:t>
            </w:r>
          </w:p>
        </w:tc>
        <w:tc>
          <w:tcPr>
            <w:tcW w:w="679" w:type="dxa"/>
            <w:gridSpan w:val="3"/>
          </w:tcPr>
          <w:p w:rsidR="006B6662" w:rsidRPr="00B87AEA" w:rsidRDefault="006B6662">
            <w:pPr>
              <w:jc w:val="center"/>
            </w:pPr>
            <w:r w:rsidRPr="00B87AEA">
              <w:t>чол.</w:t>
            </w:r>
          </w:p>
        </w:tc>
        <w:tc>
          <w:tcPr>
            <w:tcW w:w="840" w:type="dxa"/>
            <w:gridSpan w:val="5"/>
          </w:tcPr>
          <w:p w:rsidR="006B6662" w:rsidRPr="0075507D" w:rsidRDefault="006B6662" w:rsidP="006943BB">
            <w:pPr>
              <w:ind w:left="-57" w:right="-57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Обсяги держав-ного замов-лення</w:t>
            </w:r>
          </w:p>
        </w:tc>
        <w:tc>
          <w:tcPr>
            <w:tcW w:w="851" w:type="dxa"/>
            <w:gridSpan w:val="5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51</w:t>
            </w:r>
          </w:p>
        </w:tc>
        <w:tc>
          <w:tcPr>
            <w:tcW w:w="992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860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65</w:t>
            </w: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855" w:type="dxa"/>
            <w:gridSpan w:val="5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58</w:t>
            </w:r>
          </w:p>
        </w:tc>
        <w:tc>
          <w:tcPr>
            <w:tcW w:w="84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74</w:t>
            </w:r>
          </w:p>
        </w:tc>
        <w:tc>
          <w:tcPr>
            <w:tcW w:w="897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719" w:type="dxa"/>
            <w:gridSpan w:val="2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855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83</w:t>
            </w:r>
          </w:p>
        </w:tc>
      </w:tr>
      <w:tr w:rsidR="006B6662" w:rsidRPr="00B87AEA" w:rsidTr="00DA7759">
        <w:tc>
          <w:tcPr>
            <w:tcW w:w="16302" w:type="dxa"/>
            <w:gridSpan w:val="62"/>
            <w:vAlign w:val="center"/>
          </w:tcPr>
          <w:p w:rsidR="006B6662" w:rsidRPr="0075507D" w:rsidRDefault="006B6662" w:rsidP="00397251">
            <w:pPr>
              <w:rPr>
                <w:sz w:val="18"/>
                <w:szCs w:val="18"/>
                <w:lang w:val="uk-UA"/>
              </w:rPr>
            </w:pPr>
            <w:r w:rsidRPr="0075507D">
              <w:rPr>
                <w:b/>
                <w:lang w:val="uk-UA"/>
              </w:rPr>
              <w:t>Завдання 2.2</w:t>
            </w:r>
            <w:r w:rsidRPr="0075507D">
              <w:rPr>
                <w:sz w:val="18"/>
                <w:szCs w:val="18"/>
                <w:lang w:val="uk-UA"/>
              </w:rPr>
              <w:t xml:space="preserve"> </w:t>
            </w:r>
            <w:r w:rsidRPr="0075507D">
              <w:rPr>
                <w:lang w:val="uk-UA"/>
              </w:rPr>
              <w:t>Підготовка наукових і науково-педагогічних кадрів через докторантуру 0906</w:t>
            </w:r>
          </w:p>
        </w:tc>
      </w:tr>
      <w:tr w:rsidR="006B6662" w:rsidRPr="00B87AEA" w:rsidTr="00DA7759">
        <w:tc>
          <w:tcPr>
            <w:tcW w:w="1813" w:type="dxa"/>
          </w:tcPr>
          <w:p w:rsidR="006B6662" w:rsidRPr="00B87AEA" w:rsidRDefault="006B6662">
            <w:r w:rsidRPr="00B87AEA">
              <w:t>Середньорічна чисельність докторантів</w:t>
            </w:r>
          </w:p>
        </w:tc>
        <w:tc>
          <w:tcPr>
            <w:tcW w:w="690" w:type="dxa"/>
            <w:gridSpan w:val="4"/>
          </w:tcPr>
          <w:p w:rsidR="006B6662" w:rsidRPr="0075507D" w:rsidRDefault="006B6662">
            <w:pPr>
              <w:jc w:val="center"/>
              <w:rPr>
                <w:sz w:val="18"/>
                <w:szCs w:val="18"/>
              </w:rPr>
            </w:pPr>
            <w:r w:rsidRPr="0075507D">
              <w:rPr>
                <w:sz w:val="18"/>
                <w:szCs w:val="18"/>
              </w:rPr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6B6662" w:rsidRPr="0075507D" w:rsidRDefault="006B6662" w:rsidP="00170F22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Розрахункові дані</w:t>
            </w:r>
          </w:p>
        </w:tc>
        <w:tc>
          <w:tcPr>
            <w:tcW w:w="858" w:type="dxa"/>
            <w:gridSpan w:val="5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54,12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5,98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60,1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61,38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4,92</w:t>
            </w:r>
          </w:p>
        </w:tc>
        <w:tc>
          <w:tcPr>
            <w:tcW w:w="990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66,3</w:t>
            </w:r>
          </w:p>
        </w:tc>
        <w:tc>
          <w:tcPr>
            <w:tcW w:w="967" w:type="dxa"/>
            <w:gridSpan w:val="3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70,08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5,66</w:t>
            </w:r>
          </w:p>
        </w:tc>
        <w:tc>
          <w:tcPr>
            <w:tcW w:w="844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75,74</w:t>
            </w:r>
          </w:p>
        </w:tc>
        <w:tc>
          <w:tcPr>
            <w:tcW w:w="855" w:type="dxa"/>
            <w:gridSpan w:val="3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75,41</w:t>
            </w:r>
          </w:p>
        </w:tc>
        <w:tc>
          <w:tcPr>
            <w:tcW w:w="875" w:type="dxa"/>
            <w:gridSpan w:val="7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18,66</w:t>
            </w:r>
          </w:p>
        </w:tc>
        <w:tc>
          <w:tcPr>
            <w:tcW w:w="859" w:type="dxa"/>
            <w:gridSpan w:val="3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94,07</w:t>
            </w:r>
          </w:p>
        </w:tc>
        <w:tc>
          <w:tcPr>
            <w:tcW w:w="854" w:type="dxa"/>
            <w:gridSpan w:val="2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76,25</w:t>
            </w:r>
          </w:p>
        </w:tc>
        <w:tc>
          <w:tcPr>
            <w:tcW w:w="742" w:type="dxa"/>
            <w:gridSpan w:val="3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24,67</w:t>
            </w:r>
          </w:p>
        </w:tc>
        <w:tc>
          <w:tcPr>
            <w:tcW w:w="855" w:type="dxa"/>
            <w:gridSpan w:val="2"/>
            <w:vAlign w:val="center"/>
          </w:tcPr>
          <w:p w:rsidR="006B6662" w:rsidRPr="00A24B18" w:rsidRDefault="006B6662" w:rsidP="00A24B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100,92</w:t>
            </w:r>
          </w:p>
        </w:tc>
      </w:tr>
      <w:tr w:rsidR="006B6662" w:rsidRPr="00B87AEA" w:rsidTr="00DA7759">
        <w:tc>
          <w:tcPr>
            <w:tcW w:w="1813" w:type="dxa"/>
          </w:tcPr>
          <w:p w:rsidR="006B6662" w:rsidRPr="00B87AEA" w:rsidRDefault="006B6662">
            <w:r w:rsidRPr="00B87AEA">
              <w:t>Прийом докторантів (усього)</w:t>
            </w:r>
          </w:p>
        </w:tc>
        <w:tc>
          <w:tcPr>
            <w:tcW w:w="690" w:type="dxa"/>
            <w:gridSpan w:val="4"/>
          </w:tcPr>
          <w:p w:rsidR="006B6662" w:rsidRPr="0075507D" w:rsidRDefault="006B6662">
            <w:pPr>
              <w:jc w:val="center"/>
              <w:rPr>
                <w:sz w:val="18"/>
                <w:szCs w:val="18"/>
              </w:rPr>
            </w:pPr>
            <w:r w:rsidRPr="0075507D">
              <w:rPr>
                <w:sz w:val="18"/>
                <w:szCs w:val="18"/>
              </w:rPr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6B6662" w:rsidRPr="0075507D" w:rsidRDefault="006B6662" w:rsidP="00170F22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Обсяги держав-ного замов-лення</w:t>
            </w:r>
          </w:p>
        </w:tc>
        <w:tc>
          <w:tcPr>
            <w:tcW w:w="858" w:type="dxa"/>
            <w:gridSpan w:val="5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0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26</w:t>
            </w:r>
          </w:p>
        </w:tc>
        <w:tc>
          <w:tcPr>
            <w:tcW w:w="967" w:type="dxa"/>
            <w:gridSpan w:val="3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44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35</w:t>
            </w:r>
          </w:p>
        </w:tc>
        <w:tc>
          <w:tcPr>
            <w:tcW w:w="855" w:type="dxa"/>
            <w:gridSpan w:val="3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875" w:type="dxa"/>
            <w:gridSpan w:val="7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854" w:type="dxa"/>
            <w:gridSpan w:val="2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742" w:type="dxa"/>
            <w:gridSpan w:val="3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5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35</w:t>
            </w:r>
          </w:p>
        </w:tc>
      </w:tr>
      <w:tr w:rsidR="006B6662" w:rsidRPr="00B87AEA" w:rsidTr="00DA7759">
        <w:tc>
          <w:tcPr>
            <w:tcW w:w="1813" w:type="dxa"/>
          </w:tcPr>
          <w:p w:rsidR="006B6662" w:rsidRPr="00B87AEA" w:rsidRDefault="006B6662">
            <w:r w:rsidRPr="00B87AEA">
              <w:t>Випуск докторантів (усього)</w:t>
            </w:r>
          </w:p>
        </w:tc>
        <w:tc>
          <w:tcPr>
            <w:tcW w:w="690" w:type="dxa"/>
            <w:gridSpan w:val="4"/>
          </w:tcPr>
          <w:p w:rsidR="006B6662" w:rsidRPr="0075507D" w:rsidRDefault="006B6662">
            <w:pPr>
              <w:jc w:val="center"/>
              <w:rPr>
                <w:sz w:val="18"/>
                <w:szCs w:val="18"/>
              </w:rPr>
            </w:pPr>
            <w:r w:rsidRPr="0075507D">
              <w:rPr>
                <w:sz w:val="18"/>
                <w:szCs w:val="18"/>
              </w:rPr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6B6662" w:rsidRPr="0075507D" w:rsidRDefault="006B6662" w:rsidP="00170F22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Обсяги держав-ного замов-лення</w:t>
            </w:r>
          </w:p>
        </w:tc>
        <w:tc>
          <w:tcPr>
            <w:tcW w:w="858" w:type="dxa"/>
            <w:gridSpan w:val="5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0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18</w:t>
            </w:r>
          </w:p>
        </w:tc>
        <w:tc>
          <w:tcPr>
            <w:tcW w:w="967" w:type="dxa"/>
            <w:gridSpan w:val="3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44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23</w:t>
            </w:r>
          </w:p>
        </w:tc>
        <w:tc>
          <w:tcPr>
            <w:tcW w:w="855" w:type="dxa"/>
            <w:gridSpan w:val="3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875" w:type="dxa"/>
            <w:gridSpan w:val="7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854" w:type="dxa"/>
            <w:gridSpan w:val="2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742" w:type="dxa"/>
            <w:gridSpan w:val="3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5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30</w:t>
            </w:r>
          </w:p>
        </w:tc>
      </w:tr>
      <w:tr w:rsidR="006B6662" w:rsidRPr="00B87AEA" w:rsidTr="00DA7759">
        <w:trPr>
          <w:trHeight w:val="315"/>
        </w:trPr>
        <w:tc>
          <w:tcPr>
            <w:tcW w:w="16302" w:type="dxa"/>
            <w:gridSpan w:val="62"/>
            <w:vAlign w:val="center"/>
          </w:tcPr>
          <w:p w:rsidR="006B6662" w:rsidRPr="00535726" w:rsidRDefault="006B6662" w:rsidP="009E3187">
            <w:pPr>
              <w:rPr>
                <w:b/>
                <w:bCs/>
              </w:rPr>
            </w:pPr>
            <w:r w:rsidRPr="00535726">
              <w:rPr>
                <w:b/>
                <w:bCs/>
                <w:lang w:val="uk-UA"/>
              </w:rPr>
              <w:t>Завдання 2.3</w:t>
            </w:r>
            <w:r w:rsidRPr="00535726">
              <w:rPr>
                <w:lang w:val="uk-UA"/>
              </w:rPr>
              <w:t xml:space="preserve"> Атестація наукових і науково-педагогічних кадрів вищої кваліфікації 0907</w:t>
            </w:r>
          </w:p>
        </w:tc>
      </w:tr>
      <w:tr w:rsidR="006B6662" w:rsidRPr="00B87AEA" w:rsidTr="00DA7759">
        <w:tc>
          <w:tcPr>
            <w:tcW w:w="1813" w:type="dxa"/>
          </w:tcPr>
          <w:p w:rsidR="006B6662" w:rsidRPr="00B87AEA" w:rsidRDefault="006B6662">
            <w:r w:rsidRPr="00B87AEA">
              <w:t>Кількість спеціалізованих вчених рад</w:t>
            </w:r>
          </w:p>
        </w:tc>
        <w:tc>
          <w:tcPr>
            <w:tcW w:w="697" w:type="dxa"/>
            <w:gridSpan w:val="5"/>
          </w:tcPr>
          <w:p w:rsidR="006B6662" w:rsidRPr="00B87AEA" w:rsidRDefault="006B6662">
            <w:pPr>
              <w:jc w:val="center"/>
            </w:pPr>
            <w:r w:rsidRPr="00B87AEA">
              <w:t>од.</w:t>
            </w:r>
          </w:p>
        </w:tc>
        <w:tc>
          <w:tcPr>
            <w:tcW w:w="850" w:type="dxa"/>
            <w:gridSpan w:val="5"/>
            <w:vAlign w:val="center"/>
          </w:tcPr>
          <w:p w:rsidR="006B6662" w:rsidRPr="0075507D" w:rsidRDefault="006B6662" w:rsidP="00170F22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Накази МОН-молодь-спорту України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967" w:type="dxa"/>
            <w:gridSpan w:val="3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855" w:type="dxa"/>
            <w:gridSpan w:val="3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885" w:type="dxa"/>
            <w:gridSpan w:val="8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854" w:type="dxa"/>
            <w:gridSpan w:val="2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742" w:type="dxa"/>
            <w:gridSpan w:val="3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B6662" w:rsidRPr="00A24B18" w:rsidRDefault="006B6662" w:rsidP="00A24B18">
            <w:pPr>
              <w:ind w:left="-57" w:right="-113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18</w:t>
            </w:r>
          </w:p>
        </w:tc>
      </w:tr>
      <w:tr w:rsidR="006B6662" w:rsidRPr="00B87AEA" w:rsidTr="00DA7759">
        <w:tc>
          <w:tcPr>
            <w:tcW w:w="1813" w:type="dxa"/>
          </w:tcPr>
          <w:p w:rsidR="006B6662" w:rsidRPr="00B87AEA" w:rsidRDefault="006B6662">
            <w:r w:rsidRPr="00B87AEA">
              <w:t>Кількість захищених дисертацій (усього)</w:t>
            </w:r>
          </w:p>
        </w:tc>
        <w:tc>
          <w:tcPr>
            <w:tcW w:w="697" w:type="dxa"/>
            <w:gridSpan w:val="5"/>
          </w:tcPr>
          <w:p w:rsidR="006B6662" w:rsidRPr="00B87AEA" w:rsidRDefault="006B6662">
            <w:pPr>
              <w:jc w:val="center"/>
            </w:pPr>
            <w:r w:rsidRPr="00B87AEA">
              <w:t>од.</w:t>
            </w:r>
          </w:p>
        </w:tc>
        <w:tc>
          <w:tcPr>
            <w:tcW w:w="850" w:type="dxa"/>
            <w:gridSpan w:val="5"/>
            <w:vAlign w:val="center"/>
          </w:tcPr>
          <w:p w:rsidR="006B6662" w:rsidRPr="0075507D" w:rsidRDefault="006B6662" w:rsidP="00170F22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План роботи під-відомчих установ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218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218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205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205</w:t>
            </w:r>
          </w:p>
        </w:tc>
        <w:tc>
          <w:tcPr>
            <w:tcW w:w="967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262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262</w:t>
            </w:r>
          </w:p>
        </w:tc>
        <w:tc>
          <w:tcPr>
            <w:tcW w:w="855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295</w:t>
            </w:r>
          </w:p>
        </w:tc>
        <w:tc>
          <w:tcPr>
            <w:tcW w:w="885" w:type="dxa"/>
            <w:gridSpan w:val="8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295</w:t>
            </w:r>
          </w:p>
        </w:tc>
        <w:tc>
          <w:tcPr>
            <w:tcW w:w="854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290</w:t>
            </w:r>
          </w:p>
        </w:tc>
        <w:tc>
          <w:tcPr>
            <w:tcW w:w="742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290</w:t>
            </w:r>
          </w:p>
        </w:tc>
      </w:tr>
      <w:tr w:rsidR="006B6662" w:rsidRPr="00B87AEA" w:rsidTr="00DA7759">
        <w:tc>
          <w:tcPr>
            <w:tcW w:w="1813" w:type="dxa"/>
          </w:tcPr>
          <w:p w:rsidR="006B6662" w:rsidRDefault="006B6662">
            <w:pPr>
              <w:rPr>
                <w:lang w:val="en-US"/>
              </w:rPr>
            </w:pPr>
            <w:r w:rsidRPr="00B87AEA">
              <w:t>Кількість дисертацій, з яких отримано позитивне рішення ради щодо присуд</w:t>
            </w:r>
            <w:r>
              <w:rPr>
                <w:lang w:val="uk-UA"/>
              </w:rPr>
              <w:t>-</w:t>
            </w:r>
            <w:r w:rsidRPr="00B87AEA">
              <w:t>ження науко</w:t>
            </w:r>
            <w:r>
              <w:rPr>
                <w:lang w:val="uk-UA"/>
              </w:rPr>
              <w:t>-</w:t>
            </w:r>
            <w:r w:rsidRPr="00B87AEA">
              <w:t>вого ступеня (усього)</w:t>
            </w:r>
          </w:p>
          <w:p w:rsidR="0075507D" w:rsidRDefault="0075507D">
            <w:pPr>
              <w:rPr>
                <w:lang w:val="en-US"/>
              </w:rPr>
            </w:pPr>
          </w:p>
          <w:p w:rsidR="0075507D" w:rsidRPr="0075507D" w:rsidRDefault="0075507D">
            <w:pPr>
              <w:rPr>
                <w:lang w:val="en-US"/>
              </w:rPr>
            </w:pPr>
          </w:p>
        </w:tc>
        <w:tc>
          <w:tcPr>
            <w:tcW w:w="697" w:type="dxa"/>
            <w:gridSpan w:val="5"/>
          </w:tcPr>
          <w:p w:rsidR="006B6662" w:rsidRPr="00B87AEA" w:rsidRDefault="006B6662">
            <w:pPr>
              <w:jc w:val="center"/>
            </w:pPr>
            <w:r w:rsidRPr="00B87AEA">
              <w:t>од.</w:t>
            </w:r>
          </w:p>
        </w:tc>
        <w:tc>
          <w:tcPr>
            <w:tcW w:w="850" w:type="dxa"/>
            <w:gridSpan w:val="5"/>
          </w:tcPr>
          <w:p w:rsidR="006B6662" w:rsidRPr="0075507D" w:rsidRDefault="006B6662" w:rsidP="00E928A7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План роботи під-відомчих установ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218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218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205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205</w:t>
            </w:r>
          </w:p>
        </w:tc>
        <w:tc>
          <w:tcPr>
            <w:tcW w:w="967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262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262</w:t>
            </w:r>
          </w:p>
        </w:tc>
        <w:tc>
          <w:tcPr>
            <w:tcW w:w="855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295</w:t>
            </w:r>
          </w:p>
        </w:tc>
        <w:tc>
          <w:tcPr>
            <w:tcW w:w="885" w:type="dxa"/>
            <w:gridSpan w:val="8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295</w:t>
            </w:r>
          </w:p>
        </w:tc>
        <w:tc>
          <w:tcPr>
            <w:tcW w:w="854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290</w:t>
            </w:r>
          </w:p>
        </w:tc>
        <w:tc>
          <w:tcPr>
            <w:tcW w:w="742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290</w:t>
            </w:r>
          </w:p>
        </w:tc>
      </w:tr>
      <w:tr w:rsidR="006B6662" w:rsidRPr="00B87AEA" w:rsidTr="00DA7759">
        <w:tc>
          <w:tcPr>
            <w:tcW w:w="16302" w:type="dxa"/>
            <w:gridSpan w:val="62"/>
            <w:vAlign w:val="center"/>
          </w:tcPr>
          <w:p w:rsidR="006B6662" w:rsidRPr="00B87AEA" w:rsidRDefault="006B6662" w:rsidP="009E3187">
            <w:pPr>
              <w:rPr>
                <w:lang w:val="uk-UA"/>
              </w:rPr>
            </w:pPr>
            <w:r w:rsidRPr="00B87AEA">
              <w:rPr>
                <w:b/>
                <w:bCs/>
              </w:rPr>
              <w:t>Завдання 3.1</w:t>
            </w:r>
            <w:r w:rsidRPr="00B87AEA">
              <w:t xml:space="preserve"> Підготовка робітничих кадрів</w:t>
            </w:r>
            <w:r w:rsidRPr="00B87AEA">
              <w:rPr>
                <w:lang w:val="uk-UA"/>
              </w:rPr>
              <w:t xml:space="preserve"> 0908</w:t>
            </w:r>
          </w:p>
        </w:tc>
      </w:tr>
      <w:tr w:rsidR="00112373" w:rsidRPr="0030565B" w:rsidTr="00DA7759">
        <w:tc>
          <w:tcPr>
            <w:tcW w:w="1827" w:type="dxa"/>
            <w:gridSpan w:val="2"/>
          </w:tcPr>
          <w:p w:rsidR="00112373" w:rsidRPr="0030565B" w:rsidRDefault="00112373">
            <w:r w:rsidRPr="0030565B">
              <w:t>Середньорічний контингент учнів, слухачів денної форми навчання</w:t>
            </w:r>
          </w:p>
        </w:tc>
        <w:tc>
          <w:tcPr>
            <w:tcW w:w="703" w:type="dxa"/>
            <w:gridSpan w:val="5"/>
          </w:tcPr>
          <w:p w:rsidR="00112373" w:rsidRPr="0030565B" w:rsidRDefault="00112373">
            <w:pPr>
              <w:jc w:val="center"/>
            </w:pPr>
            <w:r w:rsidRPr="0030565B">
              <w:t> </w:t>
            </w:r>
          </w:p>
        </w:tc>
        <w:tc>
          <w:tcPr>
            <w:tcW w:w="852" w:type="dxa"/>
            <w:gridSpan w:val="5"/>
          </w:tcPr>
          <w:p w:rsidR="00112373" w:rsidRPr="0075507D" w:rsidRDefault="00112373" w:rsidP="00604C1D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Розрахункові дані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378,67</w:t>
            </w:r>
          </w:p>
        </w:tc>
        <w:tc>
          <w:tcPr>
            <w:tcW w:w="849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6,42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385,09</w:t>
            </w:r>
          </w:p>
        </w:tc>
        <w:tc>
          <w:tcPr>
            <w:tcW w:w="850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388,74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3,33</w:t>
            </w:r>
          </w:p>
        </w:tc>
        <w:tc>
          <w:tcPr>
            <w:tcW w:w="990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392,07</w:t>
            </w:r>
          </w:p>
        </w:tc>
        <w:tc>
          <w:tcPr>
            <w:tcW w:w="945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429,50</w:t>
            </w:r>
          </w:p>
        </w:tc>
        <w:tc>
          <w:tcPr>
            <w:tcW w:w="849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6,50</w:t>
            </w:r>
          </w:p>
        </w:tc>
        <w:tc>
          <w:tcPr>
            <w:tcW w:w="844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436,00</w:t>
            </w:r>
          </w:p>
        </w:tc>
        <w:tc>
          <w:tcPr>
            <w:tcW w:w="855" w:type="dxa"/>
            <w:gridSpan w:val="3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429,50</w:t>
            </w:r>
          </w:p>
        </w:tc>
        <w:tc>
          <w:tcPr>
            <w:tcW w:w="885" w:type="dxa"/>
            <w:gridSpan w:val="8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6,50</w:t>
            </w:r>
          </w:p>
        </w:tc>
        <w:tc>
          <w:tcPr>
            <w:tcW w:w="849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436,00</w:t>
            </w:r>
          </w:p>
        </w:tc>
        <w:tc>
          <w:tcPr>
            <w:tcW w:w="854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429,50</w:t>
            </w:r>
          </w:p>
        </w:tc>
        <w:tc>
          <w:tcPr>
            <w:tcW w:w="742" w:type="dxa"/>
            <w:gridSpan w:val="3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6,50</w:t>
            </w:r>
          </w:p>
        </w:tc>
        <w:tc>
          <w:tcPr>
            <w:tcW w:w="855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436,00</w:t>
            </w:r>
          </w:p>
        </w:tc>
      </w:tr>
      <w:tr w:rsidR="00112373" w:rsidRPr="0030565B" w:rsidTr="00DA7759">
        <w:tc>
          <w:tcPr>
            <w:tcW w:w="1827" w:type="dxa"/>
            <w:gridSpan w:val="2"/>
          </w:tcPr>
          <w:p w:rsidR="00112373" w:rsidRPr="0030565B" w:rsidRDefault="00112373">
            <w:r w:rsidRPr="0030565B">
              <w:t>Середньорічний контингент учнів, слухачів вечірньої форми навчання</w:t>
            </w:r>
          </w:p>
        </w:tc>
        <w:tc>
          <w:tcPr>
            <w:tcW w:w="703" w:type="dxa"/>
            <w:gridSpan w:val="5"/>
          </w:tcPr>
          <w:p w:rsidR="00112373" w:rsidRPr="0030565B" w:rsidRDefault="00112373">
            <w:pPr>
              <w:jc w:val="center"/>
            </w:pPr>
            <w:r w:rsidRPr="0030565B">
              <w:t> </w:t>
            </w:r>
          </w:p>
        </w:tc>
        <w:tc>
          <w:tcPr>
            <w:tcW w:w="852" w:type="dxa"/>
            <w:gridSpan w:val="5"/>
          </w:tcPr>
          <w:p w:rsidR="00112373" w:rsidRPr="0075507D" w:rsidRDefault="00112373" w:rsidP="00604C1D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Розрахункові дані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9,96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9,96</w:t>
            </w:r>
          </w:p>
        </w:tc>
        <w:tc>
          <w:tcPr>
            <w:tcW w:w="850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47,92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7,25</w:t>
            </w:r>
          </w:p>
        </w:tc>
        <w:tc>
          <w:tcPr>
            <w:tcW w:w="990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55,17</w:t>
            </w:r>
          </w:p>
        </w:tc>
        <w:tc>
          <w:tcPr>
            <w:tcW w:w="945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28,18</w:t>
            </w:r>
          </w:p>
        </w:tc>
        <w:tc>
          <w:tcPr>
            <w:tcW w:w="844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28,18</w:t>
            </w:r>
          </w:p>
        </w:tc>
        <w:tc>
          <w:tcPr>
            <w:tcW w:w="855" w:type="dxa"/>
            <w:gridSpan w:val="3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8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28,18</w:t>
            </w:r>
          </w:p>
        </w:tc>
        <w:tc>
          <w:tcPr>
            <w:tcW w:w="849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28,18</w:t>
            </w:r>
          </w:p>
        </w:tc>
        <w:tc>
          <w:tcPr>
            <w:tcW w:w="854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  <w:gridSpan w:val="3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28,18</w:t>
            </w:r>
          </w:p>
        </w:tc>
        <w:tc>
          <w:tcPr>
            <w:tcW w:w="855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28,18</w:t>
            </w:r>
          </w:p>
        </w:tc>
      </w:tr>
      <w:tr w:rsidR="00E74E94" w:rsidRPr="0030565B" w:rsidTr="00DA7759">
        <w:tc>
          <w:tcPr>
            <w:tcW w:w="1827" w:type="dxa"/>
            <w:gridSpan w:val="2"/>
          </w:tcPr>
          <w:p w:rsidR="00E74E94" w:rsidRPr="0030565B" w:rsidRDefault="00E74E94">
            <w:r w:rsidRPr="0030565B">
              <w:t>Середньорічний контингент військових водіїв (вечірня форма навчання)</w:t>
            </w:r>
          </w:p>
        </w:tc>
        <w:tc>
          <w:tcPr>
            <w:tcW w:w="703" w:type="dxa"/>
            <w:gridSpan w:val="5"/>
          </w:tcPr>
          <w:p w:rsidR="00E74E94" w:rsidRPr="0030565B" w:rsidRDefault="00E74E94">
            <w:pPr>
              <w:jc w:val="center"/>
            </w:pPr>
            <w:r w:rsidRPr="0030565B">
              <w:t> </w:t>
            </w:r>
          </w:p>
        </w:tc>
        <w:tc>
          <w:tcPr>
            <w:tcW w:w="852" w:type="dxa"/>
            <w:gridSpan w:val="5"/>
          </w:tcPr>
          <w:p w:rsidR="00E74E94" w:rsidRPr="0075507D" w:rsidRDefault="00E74E94" w:rsidP="00604C1D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Розрахункові дані</w:t>
            </w:r>
          </w:p>
        </w:tc>
        <w:tc>
          <w:tcPr>
            <w:tcW w:w="851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55,50</w:t>
            </w:r>
          </w:p>
        </w:tc>
        <w:tc>
          <w:tcPr>
            <w:tcW w:w="849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55,50</w:t>
            </w:r>
          </w:p>
        </w:tc>
        <w:tc>
          <w:tcPr>
            <w:tcW w:w="850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0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45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4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3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5" w:type="dxa"/>
            <w:gridSpan w:val="8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4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42" w:type="dxa"/>
            <w:gridSpan w:val="3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</w:tr>
      <w:tr w:rsidR="00112373" w:rsidRPr="0030565B" w:rsidTr="00DA7759">
        <w:tc>
          <w:tcPr>
            <w:tcW w:w="1827" w:type="dxa"/>
            <w:gridSpan w:val="2"/>
          </w:tcPr>
          <w:p w:rsidR="00112373" w:rsidRPr="00E74E94" w:rsidRDefault="00112373">
            <w:r w:rsidRPr="00E74E94">
              <w:t>Прийом учнів, слухачів на денну форму навчання</w:t>
            </w:r>
          </w:p>
        </w:tc>
        <w:tc>
          <w:tcPr>
            <w:tcW w:w="703" w:type="dxa"/>
            <w:gridSpan w:val="5"/>
          </w:tcPr>
          <w:p w:rsidR="00112373" w:rsidRPr="00E74E94" w:rsidRDefault="00112373">
            <w:pPr>
              <w:jc w:val="center"/>
            </w:pPr>
            <w:r w:rsidRPr="00E74E94">
              <w:t>чол.</w:t>
            </w:r>
          </w:p>
        </w:tc>
        <w:tc>
          <w:tcPr>
            <w:tcW w:w="852" w:type="dxa"/>
            <w:gridSpan w:val="5"/>
          </w:tcPr>
          <w:p w:rsidR="00112373" w:rsidRPr="0075507D" w:rsidRDefault="00112373" w:rsidP="00604C1D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Обсяги держав-ного замов-лення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194</w:t>
            </w:r>
          </w:p>
        </w:tc>
        <w:tc>
          <w:tcPr>
            <w:tcW w:w="849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200</w:t>
            </w:r>
          </w:p>
        </w:tc>
        <w:tc>
          <w:tcPr>
            <w:tcW w:w="850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288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289</w:t>
            </w:r>
          </w:p>
        </w:tc>
        <w:tc>
          <w:tcPr>
            <w:tcW w:w="945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240</w:t>
            </w:r>
          </w:p>
        </w:tc>
        <w:tc>
          <w:tcPr>
            <w:tcW w:w="849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18</w:t>
            </w:r>
          </w:p>
        </w:tc>
        <w:tc>
          <w:tcPr>
            <w:tcW w:w="844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258</w:t>
            </w:r>
          </w:p>
        </w:tc>
        <w:tc>
          <w:tcPr>
            <w:tcW w:w="855" w:type="dxa"/>
            <w:gridSpan w:val="3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240</w:t>
            </w:r>
          </w:p>
        </w:tc>
        <w:tc>
          <w:tcPr>
            <w:tcW w:w="885" w:type="dxa"/>
            <w:gridSpan w:val="8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18</w:t>
            </w:r>
          </w:p>
        </w:tc>
        <w:tc>
          <w:tcPr>
            <w:tcW w:w="849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258</w:t>
            </w:r>
          </w:p>
        </w:tc>
        <w:tc>
          <w:tcPr>
            <w:tcW w:w="854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240</w:t>
            </w:r>
          </w:p>
        </w:tc>
        <w:tc>
          <w:tcPr>
            <w:tcW w:w="742" w:type="dxa"/>
            <w:gridSpan w:val="3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18</w:t>
            </w:r>
          </w:p>
        </w:tc>
        <w:tc>
          <w:tcPr>
            <w:tcW w:w="855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258</w:t>
            </w:r>
          </w:p>
        </w:tc>
      </w:tr>
      <w:tr w:rsidR="00112373" w:rsidRPr="0030565B" w:rsidTr="00DA7759">
        <w:tc>
          <w:tcPr>
            <w:tcW w:w="1827" w:type="dxa"/>
            <w:gridSpan w:val="2"/>
          </w:tcPr>
          <w:p w:rsidR="00112373" w:rsidRPr="00E74E94" w:rsidRDefault="00112373">
            <w:r w:rsidRPr="00E74E94">
              <w:t>Прийом учнів, слухачів на вечірню форму навчання</w:t>
            </w:r>
          </w:p>
        </w:tc>
        <w:tc>
          <w:tcPr>
            <w:tcW w:w="703" w:type="dxa"/>
            <w:gridSpan w:val="5"/>
          </w:tcPr>
          <w:p w:rsidR="00112373" w:rsidRPr="00E74E94" w:rsidRDefault="00112373">
            <w:pPr>
              <w:jc w:val="center"/>
            </w:pPr>
            <w:r w:rsidRPr="00E74E94">
              <w:t>чол.</w:t>
            </w:r>
          </w:p>
        </w:tc>
        <w:tc>
          <w:tcPr>
            <w:tcW w:w="852" w:type="dxa"/>
            <w:gridSpan w:val="5"/>
          </w:tcPr>
          <w:p w:rsidR="00112373" w:rsidRPr="0075507D" w:rsidRDefault="00112373" w:rsidP="00604C1D">
            <w:pPr>
              <w:ind w:left="-113" w:right="-113"/>
              <w:jc w:val="center"/>
              <w:rPr>
                <w:spacing w:val="-12"/>
                <w:sz w:val="20"/>
                <w:szCs w:val="20"/>
              </w:rPr>
            </w:pPr>
            <w:r w:rsidRPr="0075507D">
              <w:rPr>
                <w:spacing w:val="-12"/>
                <w:sz w:val="20"/>
                <w:szCs w:val="20"/>
              </w:rPr>
              <w:t>Очікува</w:t>
            </w:r>
            <w:r w:rsidRPr="0075507D">
              <w:rPr>
                <w:spacing w:val="-12"/>
                <w:sz w:val="20"/>
                <w:szCs w:val="20"/>
                <w:lang w:val="en-US"/>
              </w:rPr>
              <w:t>-</w:t>
            </w:r>
            <w:r w:rsidRPr="0075507D">
              <w:rPr>
                <w:spacing w:val="-12"/>
                <w:sz w:val="20"/>
                <w:szCs w:val="20"/>
              </w:rPr>
              <w:t>но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850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30</w:t>
            </w:r>
          </w:p>
        </w:tc>
        <w:tc>
          <w:tcPr>
            <w:tcW w:w="990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80</w:t>
            </w:r>
          </w:p>
        </w:tc>
        <w:tc>
          <w:tcPr>
            <w:tcW w:w="945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121</w:t>
            </w:r>
          </w:p>
        </w:tc>
        <w:tc>
          <w:tcPr>
            <w:tcW w:w="844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121</w:t>
            </w:r>
          </w:p>
        </w:tc>
        <w:tc>
          <w:tcPr>
            <w:tcW w:w="855" w:type="dxa"/>
            <w:gridSpan w:val="3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8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121</w:t>
            </w:r>
          </w:p>
        </w:tc>
        <w:tc>
          <w:tcPr>
            <w:tcW w:w="849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121</w:t>
            </w:r>
          </w:p>
        </w:tc>
        <w:tc>
          <w:tcPr>
            <w:tcW w:w="854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  <w:gridSpan w:val="3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121</w:t>
            </w:r>
          </w:p>
        </w:tc>
        <w:tc>
          <w:tcPr>
            <w:tcW w:w="855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121</w:t>
            </w:r>
          </w:p>
        </w:tc>
      </w:tr>
      <w:tr w:rsidR="00E74E94" w:rsidRPr="0030565B" w:rsidTr="00DA7759">
        <w:tc>
          <w:tcPr>
            <w:tcW w:w="1827" w:type="dxa"/>
            <w:gridSpan w:val="2"/>
          </w:tcPr>
          <w:p w:rsidR="00E74E94" w:rsidRPr="00E74E94" w:rsidRDefault="00E74E94">
            <w:r w:rsidRPr="00E74E94">
              <w:t>Прийом військових водіїв (вечірня форма навчання)</w:t>
            </w:r>
          </w:p>
        </w:tc>
        <w:tc>
          <w:tcPr>
            <w:tcW w:w="703" w:type="dxa"/>
            <w:gridSpan w:val="5"/>
          </w:tcPr>
          <w:p w:rsidR="00E74E94" w:rsidRPr="00E74E94" w:rsidRDefault="00E74E94">
            <w:pPr>
              <w:jc w:val="center"/>
            </w:pPr>
            <w:r w:rsidRPr="00E74E94">
              <w:t>чол.</w:t>
            </w:r>
          </w:p>
        </w:tc>
        <w:tc>
          <w:tcPr>
            <w:tcW w:w="852" w:type="dxa"/>
            <w:gridSpan w:val="5"/>
            <w:vAlign w:val="center"/>
          </w:tcPr>
          <w:p w:rsidR="00E74E94" w:rsidRPr="0075507D" w:rsidRDefault="00E74E94" w:rsidP="00170F22">
            <w:pPr>
              <w:ind w:left="-113" w:right="-113"/>
              <w:jc w:val="center"/>
              <w:rPr>
                <w:spacing w:val="-12"/>
                <w:sz w:val="20"/>
                <w:szCs w:val="20"/>
              </w:rPr>
            </w:pPr>
            <w:r w:rsidRPr="0075507D">
              <w:rPr>
                <w:spacing w:val="-12"/>
                <w:sz w:val="20"/>
                <w:szCs w:val="20"/>
              </w:rPr>
              <w:t>Обсяги держав-ного замов-лення</w:t>
            </w:r>
          </w:p>
        </w:tc>
        <w:tc>
          <w:tcPr>
            <w:tcW w:w="851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49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0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45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4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3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5" w:type="dxa"/>
            <w:gridSpan w:val="8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4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42" w:type="dxa"/>
            <w:gridSpan w:val="3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</w:tr>
      <w:tr w:rsidR="00112373" w:rsidRPr="0030565B" w:rsidTr="00DA7759">
        <w:tc>
          <w:tcPr>
            <w:tcW w:w="1827" w:type="dxa"/>
            <w:gridSpan w:val="2"/>
          </w:tcPr>
          <w:p w:rsidR="00112373" w:rsidRPr="00E74E94" w:rsidRDefault="00112373">
            <w:r w:rsidRPr="00E74E94">
              <w:t>Випуск учнів, слухачів денної форми навчання</w:t>
            </w:r>
          </w:p>
        </w:tc>
        <w:tc>
          <w:tcPr>
            <w:tcW w:w="703" w:type="dxa"/>
            <w:gridSpan w:val="5"/>
          </w:tcPr>
          <w:p w:rsidR="00112373" w:rsidRPr="00E74E94" w:rsidRDefault="00112373">
            <w:pPr>
              <w:jc w:val="center"/>
            </w:pPr>
            <w:r w:rsidRPr="00E74E94">
              <w:t>чол.</w:t>
            </w:r>
          </w:p>
        </w:tc>
        <w:tc>
          <w:tcPr>
            <w:tcW w:w="852" w:type="dxa"/>
            <w:gridSpan w:val="5"/>
            <w:vAlign w:val="center"/>
          </w:tcPr>
          <w:p w:rsidR="00112373" w:rsidRPr="0075507D" w:rsidRDefault="00112373" w:rsidP="00170F22">
            <w:pPr>
              <w:ind w:left="-113" w:right="-113"/>
              <w:jc w:val="center"/>
              <w:rPr>
                <w:spacing w:val="-12"/>
                <w:sz w:val="20"/>
                <w:szCs w:val="20"/>
              </w:rPr>
            </w:pPr>
            <w:r w:rsidRPr="0075507D">
              <w:rPr>
                <w:spacing w:val="-12"/>
                <w:sz w:val="20"/>
                <w:szCs w:val="20"/>
              </w:rPr>
              <w:t>Обсяги держав-ного замов-лення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234</w:t>
            </w:r>
          </w:p>
        </w:tc>
        <w:tc>
          <w:tcPr>
            <w:tcW w:w="849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241</w:t>
            </w:r>
          </w:p>
        </w:tc>
        <w:tc>
          <w:tcPr>
            <w:tcW w:w="850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183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190</w:t>
            </w:r>
          </w:p>
        </w:tc>
        <w:tc>
          <w:tcPr>
            <w:tcW w:w="945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237</w:t>
            </w:r>
          </w:p>
        </w:tc>
        <w:tc>
          <w:tcPr>
            <w:tcW w:w="849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</w:t>
            </w:r>
          </w:p>
        </w:tc>
        <w:tc>
          <w:tcPr>
            <w:tcW w:w="844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238</w:t>
            </w:r>
          </w:p>
        </w:tc>
        <w:tc>
          <w:tcPr>
            <w:tcW w:w="855" w:type="dxa"/>
            <w:gridSpan w:val="3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237</w:t>
            </w:r>
          </w:p>
        </w:tc>
        <w:tc>
          <w:tcPr>
            <w:tcW w:w="885" w:type="dxa"/>
            <w:gridSpan w:val="8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238</w:t>
            </w:r>
          </w:p>
        </w:tc>
        <w:tc>
          <w:tcPr>
            <w:tcW w:w="854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237</w:t>
            </w:r>
          </w:p>
        </w:tc>
        <w:tc>
          <w:tcPr>
            <w:tcW w:w="742" w:type="dxa"/>
            <w:gridSpan w:val="3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238</w:t>
            </w:r>
          </w:p>
        </w:tc>
      </w:tr>
      <w:tr w:rsidR="00112373" w:rsidRPr="0030565B" w:rsidTr="00DA7759">
        <w:tc>
          <w:tcPr>
            <w:tcW w:w="1827" w:type="dxa"/>
            <w:gridSpan w:val="2"/>
          </w:tcPr>
          <w:p w:rsidR="00112373" w:rsidRPr="00E74E94" w:rsidRDefault="00112373">
            <w:r w:rsidRPr="00E74E94">
              <w:t>Випуск учнів, слухачів вечірньої форми навчання</w:t>
            </w:r>
          </w:p>
        </w:tc>
        <w:tc>
          <w:tcPr>
            <w:tcW w:w="703" w:type="dxa"/>
            <w:gridSpan w:val="5"/>
          </w:tcPr>
          <w:p w:rsidR="00112373" w:rsidRPr="00E74E94" w:rsidRDefault="00112373">
            <w:pPr>
              <w:jc w:val="center"/>
            </w:pPr>
            <w:r w:rsidRPr="00E74E94">
              <w:t>чол.</w:t>
            </w:r>
          </w:p>
        </w:tc>
        <w:tc>
          <w:tcPr>
            <w:tcW w:w="852" w:type="dxa"/>
            <w:gridSpan w:val="5"/>
          </w:tcPr>
          <w:p w:rsidR="00112373" w:rsidRPr="0075507D" w:rsidRDefault="00112373" w:rsidP="00604C1D">
            <w:pPr>
              <w:ind w:left="-113" w:right="-113"/>
              <w:jc w:val="center"/>
              <w:rPr>
                <w:spacing w:val="-12"/>
                <w:sz w:val="20"/>
                <w:szCs w:val="20"/>
              </w:rPr>
            </w:pPr>
            <w:r w:rsidRPr="0075507D">
              <w:rPr>
                <w:spacing w:val="-12"/>
                <w:sz w:val="20"/>
                <w:szCs w:val="20"/>
              </w:rPr>
              <w:t>Очікува</w:t>
            </w:r>
            <w:r w:rsidRPr="0075507D">
              <w:rPr>
                <w:spacing w:val="-12"/>
                <w:sz w:val="20"/>
                <w:szCs w:val="20"/>
                <w:lang w:val="en-US"/>
              </w:rPr>
              <w:t>-</w:t>
            </w:r>
            <w:r w:rsidRPr="0075507D">
              <w:rPr>
                <w:spacing w:val="-12"/>
                <w:sz w:val="20"/>
                <w:szCs w:val="20"/>
              </w:rPr>
              <w:t>но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850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125</w:t>
            </w:r>
          </w:p>
        </w:tc>
        <w:tc>
          <w:tcPr>
            <w:tcW w:w="851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35</w:t>
            </w:r>
          </w:p>
        </w:tc>
        <w:tc>
          <w:tcPr>
            <w:tcW w:w="990" w:type="dxa"/>
            <w:gridSpan w:val="4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160</w:t>
            </w:r>
          </w:p>
        </w:tc>
        <w:tc>
          <w:tcPr>
            <w:tcW w:w="945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114</w:t>
            </w:r>
          </w:p>
        </w:tc>
        <w:tc>
          <w:tcPr>
            <w:tcW w:w="844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114</w:t>
            </w:r>
          </w:p>
        </w:tc>
        <w:tc>
          <w:tcPr>
            <w:tcW w:w="855" w:type="dxa"/>
            <w:gridSpan w:val="3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8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114</w:t>
            </w:r>
          </w:p>
        </w:tc>
        <w:tc>
          <w:tcPr>
            <w:tcW w:w="849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114</w:t>
            </w:r>
          </w:p>
        </w:tc>
        <w:tc>
          <w:tcPr>
            <w:tcW w:w="854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  <w:gridSpan w:val="3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114</w:t>
            </w:r>
          </w:p>
        </w:tc>
        <w:tc>
          <w:tcPr>
            <w:tcW w:w="855" w:type="dxa"/>
            <w:gridSpan w:val="2"/>
            <w:vAlign w:val="center"/>
          </w:tcPr>
          <w:p w:rsidR="00112373" w:rsidRPr="00A24B18" w:rsidRDefault="00112373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114</w:t>
            </w:r>
          </w:p>
        </w:tc>
      </w:tr>
      <w:tr w:rsidR="00E74E94" w:rsidRPr="0030565B" w:rsidTr="00DA7759">
        <w:tc>
          <w:tcPr>
            <w:tcW w:w="1827" w:type="dxa"/>
            <w:gridSpan w:val="2"/>
          </w:tcPr>
          <w:p w:rsidR="00E74E94" w:rsidRPr="00E74E94" w:rsidRDefault="00E74E94">
            <w:r w:rsidRPr="00E74E94">
              <w:t>Випуск військових водіїв (вечірня форма навчання)</w:t>
            </w:r>
          </w:p>
        </w:tc>
        <w:tc>
          <w:tcPr>
            <w:tcW w:w="703" w:type="dxa"/>
            <w:gridSpan w:val="5"/>
          </w:tcPr>
          <w:p w:rsidR="00E74E94" w:rsidRPr="00E74E94" w:rsidRDefault="00E74E94">
            <w:pPr>
              <w:jc w:val="center"/>
            </w:pPr>
            <w:r w:rsidRPr="00E74E94">
              <w:t>чол.</w:t>
            </w:r>
          </w:p>
        </w:tc>
        <w:tc>
          <w:tcPr>
            <w:tcW w:w="852" w:type="dxa"/>
            <w:gridSpan w:val="5"/>
            <w:vAlign w:val="center"/>
          </w:tcPr>
          <w:p w:rsidR="00E74E94" w:rsidRPr="0075507D" w:rsidRDefault="00E74E94" w:rsidP="00170F22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Обсяги держав-ного замов-лення</w:t>
            </w:r>
          </w:p>
        </w:tc>
        <w:tc>
          <w:tcPr>
            <w:tcW w:w="851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121</w:t>
            </w:r>
          </w:p>
        </w:tc>
        <w:tc>
          <w:tcPr>
            <w:tcW w:w="849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121</w:t>
            </w:r>
          </w:p>
        </w:tc>
        <w:tc>
          <w:tcPr>
            <w:tcW w:w="850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90" w:type="dxa"/>
            <w:gridSpan w:val="4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45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4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3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5" w:type="dxa"/>
            <w:gridSpan w:val="8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4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42" w:type="dxa"/>
            <w:gridSpan w:val="3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  <w:vAlign w:val="center"/>
          </w:tcPr>
          <w:p w:rsidR="00E74E94" w:rsidRPr="00A24B18" w:rsidRDefault="00E74E94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</w:tr>
      <w:tr w:rsidR="006B6662" w:rsidRPr="00532940" w:rsidTr="00DA7759">
        <w:trPr>
          <w:trHeight w:val="233"/>
        </w:trPr>
        <w:tc>
          <w:tcPr>
            <w:tcW w:w="16302" w:type="dxa"/>
            <w:gridSpan w:val="62"/>
            <w:vAlign w:val="center"/>
          </w:tcPr>
          <w:p w:rsidR="006B6662" w:rsidRPr="00532940" w:rsidRDefault="006B6662" w:rsidP="009E3187">
            <w:pPr>
              <w:rPr>
                <w:b/>
                <w:bCs/>
                <w:lang w:val="uk-UA"/>
              </w:rPr>
            </w:pPr>
            <w:r w:rsidRPr="00532940">
              <w:rPr>
                <w:b/>
                <w:bCs/>
              </w:rPr>
              <w:t xml:space="preserve">Завдання 3.2 </w:t>
            </w:r>
            <w:r w:rsidRPr="00532940">
              <w:t>Підготовка фахівців (молодший спеціаліст)</w:t>
            </w:r>
            <w:r w:rsidRPr="00532940">
              <w:rPr>
                <w:lang w:val="uk-UA"/>
              </w:rPr>
              <w:t xml:space="preserve"> 0909</w:t>
            </w:r>
          </w:p>
        </w:tc>
      </w:tr>
      <w:tr w:rsidR="00532940" w:rsidRPr="0030565B" w:rsidTr="00DA7759">
        <w:tc>
          <w:tcPr>
            <w:tcW w:w="1827" w:type="dxa"/>
            <w:gridSpan w:val="2"/>
          </w:tcPr>
          <w:p w:rsidR="00532940" w:rsidRPr="00532940" w:rsidRDefault="00532940">
            <w:r w:rsidRPr="00532940">
              <w:t>Середньорічний контингент студентів денної форми навчання</w:t>
            </w:r>
          </w:p>
        </w:tc>
        <w:tc>
          <w:tcPr>
            <w:tcW w:w="703" w:type="dxa"/>
            <w:gridSpan w:val="5"/>
          </w:tcPr>
          <w:p w:rsidR="00532940" w:rsidRPr="00532940" w:rsidRDefault="00532940">
            <w:pPr>
              <w:jc w:val="center"/>
            </w:pPr>
            <w:r w:rsidRPr="00532940">
              <w:t> </w:t>
            </w:r>
          </w:p>
        </w:tc>
        <w:tc>
          <w:tcPr>
            <w:tcW w:w="852" w:type="dxa"/>
            <w:gridSpan w:val="5"/>
          </w:tcPr>
          <w:p w:rsidR="00532940" w:rsidRPr="0075507D" w:rsidRDefault="00532940" w:rsidP="00BB4E50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Розрахункові дані</w:t>
            </w:r>
          </w:p>
        </w:tc>
        <w:tc>
          <w:tcPr>
            <w:tcW w:w="851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160,92</w:t>
            </w:r>
          </w:p>
        </w:tc>
        <w:tc>
          <w:tcPr>
            <w:tcW w:w="849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19,92</w:t>
            </w:r>
          </w:p>
        </w:tc>
        <w:tc>
          <w:tcPr>
            <w:tcW w:w="851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180,84</w:t>
            </w:r>
          </w:p>
        </w:tc>
        <w:tc>
          <w:tcPr>
            <w:tcW w:w="850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149,75</w:t>
            </w:r>
          </w:p>
        </w:tc>
        <w:tc>
          <w:tcPr>
            <w:tcW w:w="851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5,25</w:t>
            </w:r>
          </w:p>
        </w:tc>
        <w:tc>
          <w:tcPr>
            <w:tcW w:w="990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155,00</w:t>
            </w:r>
          </w:p>
        </w:tc>
        <w:tc>
          <w:tcPr>
            <w:tcW w:w="945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172,50</w:t>
            </w:r>
          </w:p>
        </w:tc>
        <w:tc>
          <w:tcPr>
            <w:tcW w:w="849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0,67</w:t>
            </w:r>
          </w:p>
        </w:tc>
        <w:tc>
          <w:tcPr>
            <w:tcW w:w="844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173,17</w:t>
            </w:r>
          </w:p>
        </w:tc>
        <w:tc>
          <w:tcPr>
            <w:tcW w:w="855" w:type="dxa"/>
            <w:gridSpan w:val="3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172,50</w:t>
            </w:r>
          </w:p>
        </w:tc>
        <w:tc>
          <w:tcPr>
            <w:tcW w:w="885" w:type="dxa"/>
            <w:gridSpan w:val="8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0,67</w:t>
            </w:r>
          </w:p>
        </w:tc>
        <w:tc>
          <w:tcPr>
            <w:tcW w:w="849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173,17</w:t>
            </w:r>
          </w:p>
        </w:tc>
        <w:tc>
          <w:tcPr>
            <w:tcW w:w="854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172,50</w:t>
            </w:r>
          </w:p>
        </w:tc>
        <w:tc>
          <w:tcPr>
            <w:tcW w:w="742" w:type="dxa"/>
            <w:gridSpan w:val="3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0,67</w:t>
            </w:r>
          </w:p>
        </w:tc>
        <w:tc>
          <w:tcPr>
            <w:tcW w:w="855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173,17</w:t>
            </w:r>
          </w:p>
        </w:tc>
      </w:tr>
      <w:tr w:rsidR="00532940" w:rsidRPr="0030565B" w:rsidTr="00DA7759">
        <w:tc>
          <w:tcPr>
            <w:tcW w:w="1827" w:type="dxa"/>
            <w:gridSpan w:val="2"/>
          </w:tcPr>
          <w:p w:rsidR="00532940" w:rsidRPr="00532940" w:rsidRDefault="00532940">
            <w:r w:rsidRPr="00532940">
              <w:t>Прийом студентів на денну форму навчання</w:t>
            </w:r>
          </w:p>
        </w:tc>
        <w:tc>
          <w:tcPr>
            <w:tcW w:w="703" w:type="dxa"/>
            <w:gridSpan w:val="5"/>
          </w:tcPr>
          <w:p w:rsidR="00532940" w:rsidRPr="00532940" w:rsidRDefault="00532940">
            <w:pPr>
              <w:jc w:val="center"/>
            </w:pPr>
            <w:r w:rsidRPr="00532940">
              <w:t>чол.</w:t>
            </w:r>
          </w:p>
        </w:tc>
        <w:tc>
          <w:tcPr>
            <w:tcW w:w="852" w:type="dxa"/>
            <w:gridSpan w:val="5"/>
          </w:tcPr>
          <w:p w:rsidR="00532940" w:rsidRPr="0075507D" w:rsidRDefault="00532940" w:rsidP="00BB4E50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Обсяги держав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ного замов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лення</w:t>
            </w:r>
          </w:p>
        </w:tc>
        <w:tc>
          <w:tcPr>
            <w:tcW w:w="851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89</w:t>
            </w:r>
          </w:p>
        </w:tc>
        <w:tc>
          <w:tcPr>
            <w:tcW w:w="849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850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</w:t>
            </w:r>
          </w:p>
        </w:tc>
        <w:tc>
          <w:tcPr>
            <w:tcW w:w="945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93</w:t>
            </w:r>
          </w:p>
        </w:tc>
        <w:tc>
          <w:tcPr>
            <w:tcW w:w="849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</w:t>
            </w:r>
          </w:p>
        </w:tc>
        <w:tc>
          <w:tcPr>
            <w:tcW w:w="844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95</w:t>
            </w:r>
          </w:p>
        </w:tc>
        <w:tc>
          <w:tcPr>
            <w:tcW w:w="855" w:type="dxa"/>
            <w:gridSpan w:val="3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93</w:t>
            </w:r>
          </w:p>
        </w:tc>
        <w:tc>
          <w:tcPr>
            <w:tcW w:w="885" w:type="dxa"/>
            <w:gridSpan w:val="8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95</w:t>
            </w:r>
          </w:p>
        </w:tc>
        <w:tc>
          <w:tcPr>
            <w:tcW w:w="854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93</w:t>
            </w:r>
          </w:p>
        </w:tc>
        <w:tc>
          <w:tcPr>
            <w:tcW w:w="742" w:type="dxa"/>
            <w:gridSpan w:val="3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95</w:t>
            </w:r>
          </w:p>
        </w:tc>
      </w:tr>
      <w:tr w:rsidR="00532940" w:rsidRPr="0030565B" w:rsidTr="00DA7759">
        <w:tc>
          <w:tcPr>
            <w:tcW w:w="1827" w:type="dxa"/>
            <w:gridSpan w:val="2"/>
          </w:tcPr>
          <w:p w:rsidR="00532940" w:rsidRPr="00532940" w:rsidRDefault="00532940">
            <w:r w:rsidRPr="00532940">
              <w:t>Випуск студентів денної форми навчання</w:t>
            </w:r>
          </w:p>
        </w:tc>
        <w:tc>
          <w:tcPr>
            <w:tcW w:w="703" w:type="dxa"/>
            <w:gridSpan w:val="5"/>
          </w:tcPr>
          <w:p w:rsidR="00532940" w:rsidRPr="00532940" w:rsidRDefault="00532940">
            <w:pPr>
              <w:jc w:val="center"/>
            </w:pPr>
            <w:r w:rsidRPr="00532940">
              <w:t>чол.</w:t>
            </w:r>
          </w:p>
        </w:tc>
        <w:tc>
          <w:tcPr>
            <w:tcW w:w="852" w:type="dxa"/>
            <w:gridSpan w:val="5"/>
          </w:tcPr>
          <w:p w:rsidR="00532940" w:rsidRPr="0075507D" w:rsidRDefault="00532940" w:rsidP="00BB4E50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Обсяги держав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ного замов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лення</w:t>
            </w:r>
          </w:p>
        </w:tc>
        <w:tc>
          <w:tcPr>
            <w:tcW w:w="851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82</w:t>
            </w:r>
          </w:p>
        </w:tc>
        <w:tc>
          <w:tcPr>
            <w:tcW w:w="849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851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94</w:t>
            </w:r>
          </w:p>
        </w:tc>
        <w:tc>
          <w:tcPr>
            <w:tcW w:w="850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88</w:t>
            </w:r>
          </w:p>
        </w:tc>
        <w:tc>
          <w:tcPr>
            <w:tcW w:w="851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gridSpan w:val="4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99</w:t>
            </w:r>
          </w:p>
        </w:tc>
        <w:tc>
          <w:tcPr>
            <w:tcW w:w="945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59</w:t>
            </w:r>
          </w:p>
        </w:tc>
        <w:tc>
          <w:tcPr>
            <w:tcW w:w="849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44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59</w:t>
            </w:r>
          </w:p>
        </w:tc>
        <w:tc>
          <w:tcPr>
            <w:tcW w:w="855" w:type="dxa"/>
            <w:gridSpan w:val="3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59</w:t>
            </w:r>
          </w:p>
        </w:tc>
        <w:tc>
          <w:tcPr>
            <w:tcW w:w="885" w:type="dxa"/>
            <w:gridSpan w:val="8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59</w:t>
            </w:r>
          </w:p>
        </w:tc>
        <w:tc>
          <w:tcPr>
            <w:tcW w:w="854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59</w:t>
            </w:r>
          </w:p>
        </w:tc>
        <w:tc>
          <w:tcPr>
            <w:tcW w:w="742" w:type="dxa"/>
            <w:gridSpan w:val="3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vAlign w:val="center"/>
          </w:tcPr>
          <w:p w:rsidR="00532940" w:rsidRPr="00A24B18" w:rsidRDefault="00532940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59</w:t>
            </w:r>
          </w:p>
        </w:tc>
      </w:tr>
      <w:tr w:rsidR="00532940" w:rsidRPr="00532940" w:rsidTr="00DA7759">
        <w:trPr>
          <w:trHeight w:val="233"/>
        </w:trPr>
        <w:tc>
          <w:tcPr>
            <w:tcW w:w="16302" w:type="dxa"/>
            <w:gridSpan w:val="62"/>
            <w:vAlign w:val="center"/>
          </w:tcPr>
          <w:p w:rsidR="00532940" w:rsidRPr="00532940" w:rsidRDefault="00532940" w:rsidP="00532940">
            <w:pPr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Завдання 3.</w:t>
            </w:r>
            <w:r>
              <w:rPr>
                <w:b/>
                <w:bCs/>
                <w:lang w:val="uk-UA"/>
              </w:rPr>
              <w:t>3</w:t>
            </w:r>
            <w:r w:rsidRPr="00532940">
              <w:rPr>
                <w:b/>
                <w:bCs/>
              </w:rPr>
              <w:t xml:space="preserve"> </w:t>
            </w:r>
            <w:r w:rsidRPr="00532940">
              <w:t>Підготовка фахівців (</w:t>
            </w:r>
            <w:r>
              <w:rPr>
                <w:lang w:val="uk-UA"/>
              </w:rPr>
              <w:t>бакалавр, магістр</w:t>
            </w:r>
            <w:r w:rsidRPr="00532940">
              <w:t>)</w:t>
            </w:r>
            <w:r w:rsidRPr="00532940">
              <w:rPr>
                <w:lang w:val="uk-UA"/>
              </w:rPr>
              <w:t xml:space="preserve"> 0909</w:t>
            </w:r>
          </w:p>
        </w:tc>
      </w:tr>
      <w:tr w:rsidR="00F664F1" w:rsidRPr="0030565B" w:rsidTr="00DA7759">
        <w:tc>
          <w:tcPr>
            <w:tcW w:w="1827" w:type="dxa"/>
            <w:gridSpan w:val="2"/>
          </w:tcPr>
          <w:p w:rsidR="00F664F1" w:rsidRPr="006E69E3" w:rsidRDefault="00F664F1">
            <w:r w:rsidRPr="006E69E3">
              <w:t>Середньоріч</w:t>
            </w:r>
            <w:r w:rsidRPr="006E69E3">
              <w:rPr>
                <w:lang w:val="uk-UA"/>
              </w:rPr>
              <w:t>-</w:t>
            </w:r>
            <w:r w:rsidRPr="006E69E3">
              <w:t>ний контингент студентів денної форми навчання</w:t>
            </w:r>
          </w:p>
        </w:tc>
        <w:tc>
          <w:tcPr>
            <w:tcW w:w="703" w:type="dxa"/>
            <w:gridSpan w:val="5"/>
          </w:tcPr>
          <w:p w:rsidR="00F664F1" w:rsidRPr="006E69E3" w:rsidRDefault="00F664F1">
            <w:pPr>
              <w:jc w:val="center"/>
            </w:pPr>
            <w:r w:rsidRPr="006E69E3">
              <w:t> </w:t>
            </w:r>
          </w:p>
        </w:tc>
        <w:tc>
          <w:tcPr>
            <w:tcW w:w="852" w:type="dxa"/>
            <w:gridSpan w:val="5"/>
          </w:tcPr>
          <w:p w:rsidR="00F664F1" w:rsidRPr="0075507D" w:rsidRDefault="00F664F1" w:rsidP="00BB4E50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Розрахункові дані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198,58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198,58</w:t>
            </w:r>
          </w:p>
        </w:tc>
        <w:tc>
          <w:tcPr>
            <w:tcW w:w="850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189,50</w:t>
            </w:r>
          </w:p>
        </w:tc>
        <w:tc>
          <w:tcPr>
            <w:tcW w:w="990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189,50</w:t>
            </w:r>
          </w:p>
        </w:tc>
        <w:tc>
          <w:tcPr>
            <w:tcW w:w="945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291,41</w:t>
            </w:r>
          </w:p>
        </w:tc>
        <w:tc>
          <w:tcPr>
            <w:tcW w:w="844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291,41</w:t>
            </w:r>
          </w:p>
        </w:tc>
        <w:tc>
          <w:tcPr>
            <w:tcW w:w="855" w:type="dxa"/>
            <w:gridSpan w:val="3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8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291,41</w:t>
            </w:r>
          </w:p>
        </w:tc>
        <w:tc>
          <w:tcPr>
            <w:tcW w:w="849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291,41</w:t>
            </w:r>
          </w:p>
        </w:tc>
        <w:tc>
          <w:tcPr>
            <w:tcW w:w="854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  <w:gridSpan w:val="3"/>
            <w:vAlign w:val="center"/>
          </w:tcPr>
          <w:p w:rsidR="00F664F1" w:rsidRPr="00A24B18" w:rsidRDefault="00F664F1" w:rsidP="00A24B18">
            <w:pPr>
              <w:ind w:left="-75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291,41</w:t>
            </w:r>
          </w:p>
        </w:tc>
        <w:tc>
          <w:tcPr>
            <w:tcW w:w="855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291,41</w:t>
            </w:r>
          </w:p>
        </w:tc>
      </w:tr>
      <w:tr w:rsidR="00F664F1" w:rsidRPr="0030565B" w:rsidTr="00DA7759">
        <w:tc>
          <w:tcPr>
            <w:tcW w:w="1827" w:type="dxa"/>
            <w:gridSpan w:val="2"/>
          </w:tcPr>
          <w:p w:rsidR="00F664F1" w:rsidRPr="006E69E3" w:rsidRDefault="00F664F1">
            <w:r w:rsidRPr="006E69E3">
              <w:t>Середньоріч</w:t>
            </w:r>
            <w:r w:rsidRPr="006E69E3">
              <w:rPr>
                <w:lang w:val="uk-UA"/>
              </w:rPr>
              <w:t>-</w:t>
            </w:r>
            <w:r w:rsidRPr="006E69E3">
              <w:t>ний контингент студентів заочної форми навчання</w:t>
            </w:r>
          </w:p>
        </w:tc>
        <w:tc>
          <w:tcPr>
            <w:tcW w:w="703" w:type="dxa"/>
            <w:gridSpan w:val="5"/>
          </w:tcPr>
          <w:p w:rsidR="00F664F1" w:rsidRPr="006E69E3" w:rsidRDefault="00F664F1">
            <w:pPr>
              <w:jc w:val="center"/>
            </w:pPr>
            <w:r w:rsidRPr="006E69E3">
              <w:t> </w:t>
            </w:r>
          </w:p>
        </w:tc>
        <w:tc>
          <w:tcPr>
            <w:tcW w:w="852" w:type="dxa"/>
            <w:gridSpan w:val="5"/>
          </w:tcPr>
          <w:p w:rsidR="00F664F1" w:rsidRPr="0075507D" w:rsidRDefault="00F664F1" w:rsidP="00BB4E50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Розрахункові дані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90,00</w:t>
            </w:r>
          </w:p>
        </w:tc>
        <w:tc>
          <w:tcPr>
            <w:tcW w:w="849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663,67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753,67</w:t>
            </w:r>
          </w:p>
        </w:tc>
        <w:tc>
          <w:tcPr>
            <w:tcW w:w="850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90,00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630,33</w:t>
            </w:r>
          </w:p>
        </w:tc>
        <w:tc>
          <w:tcPr>
            <w:tcW w:w="990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720,33</w:t>
            </w:r>
          </w:p>
        </w:tc>
        <w:tc>
          <w:tcPr>
            <w:tcW w:w="945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90,00</w:t>
            </w:r>
          </w:p>
        </w:tc>
        <w:tc>
          <w:tcPr>
            <w:tcW w:w="849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762,50</w:t>
            </w:r>
          </w:p>
        </w:tc>
        <w:tc>
          <w:tcPr>
            <w:tcW w:w="844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852,50</w:t>
            </w:r>
          </w:p>
        </w:tc>
        <w:tc>
          <w:tcPr>
            <w:tcW w:w="855" w:type="dxa"/>
            <w:gridSpan w:val="3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90,00</w:t>
            </w:r>
          </w:p>
        </w:tc>
        <w:tc>
          <w:tcPr>
            <w:tcW w:w="885" w:type="dxa"/>
            <w:gridSpan w:val="8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762,50</w:t>
            </w:r>
          </w:p>
        </w:tc>
        <w:tc>
          <w:tcPr>
            <w:tcW w:w="849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852,50</w:t>
            </w:r>
          </w:p>
        </w:tc>
        <w:tc>
          <w:tcPr>
            <w:tcW w:w="854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90,00</w:t>
            </w:r>
          </w:p>
        </w:tc>
        <w:tc>
          <w:tcPr>
            <w:tcW w:w="742" w:type="dxa"/>
            <w:gridSpan w:val="3"/>
            <w:vAlign w:val="center"/>
          </w:tcPr>
          <w:p w:rsidR="00F664F1" w:rsidRPr="00A24B18" w:rsidRDefault="00F664F1" w:rsidP="00A24B18">
            <w:pPr>
              <w:ind w:left="-75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762,50</w:t>
            </w:r>
          </w:p>
        </w:tc>
        <w:tc>
          <w:tcPr>
            <w:tcW w:w="855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852,50</w:t>
            </w:r>
          </w:p>
        </w:tc>
      </w:tr>
      <w:tr w:rsidR="00F664F1" w:rsidRPr="0030565B" w:rsidTr="00DA7759">
        <w:tc>
          <w:tcPr>
            <w:tcW w:w="1827" w:type="dxa"/>
            <w:gridSpan w:val="2"/>
          </w:tcPr>
          <w:p w:rsidR="00F664F1" w:rsidRPr="006E69E3" w:rsidRDefault="00F664F1">
            <w:r w:rsidRPr="006E69E3">
              <w:t>Прийом студентів на денну форму навчання</w:t>
            </w:r>
          </w:p>
        </w:tc>
        <w:tc>
          <w:tcPr>
            <w:tcW w:w="703" w:type="dxa"/>
            <w:gridSpan w:val="5"/>
          </w:tcPr>
          <w:p w:rsidR="00F664F1" w:rsidRPr="006E69E3" w:rsidRDefault="00F664F1">
            <w:pPr>
              <w:jc w:val="center"/>
            </w:pPr>
            <w:r w:rsidRPr="006E69E3">
              <w:t>чол.</w:t>
            </w:r>
          </w:p>
        </w:tc>
        <w:tc>
          <w:tcPr>
            <w:tcW w:w="852" w:type="dxa"/>
            <w:gridSpan w:val="5"/>
          </w:tcPr>
          <w:p w:rsidR="00F664F1" w:rsidRPr="0075507D" w:rsidRDefault="00F664F1" w:rsidP="00BB4E50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Очікува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но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175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175</w:t>
            </w:r>
          </w:p>
        </w:tc>
        <w:tc>
          <w:tcPr>
            <w:tcW w:w="850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181</w:t>
            </w:r>
          </w:p>
        </w:tc>
        <w:tc>
          <w:tcPr>
            <w:tcW w:w="990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181</w:t>
            </w:r>
          </w:p>
        </w:tc>
        <w:tc>
          <w:tcPr>
            <w:tcW w:w="945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435</w:t>
            </w:r>
          </w:p>
        </w:tc>
        <w:tc>
          <w:tcPr>
            <w:tcW w:w="844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435</w:t>
            </w:r>
          </w:p>
        </w:tc>
        <w:tc>
          <w:tcPr>
            <w:tcW w:w="855" w:type="dxa"/>
            <w:gridSpan w:val="3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8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435</w:t>
            </w:r>
          </w:p>
        </w:tc>
        <w:tc>
          <w:tcPr>
            <w:tcW w:w="849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435</w:t>
            </w:r>
          </w:p>
        </w:tc>
        <w:tc>
          <w:tcPr>
            <w:tcW w:w="854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  <w:gridSpan w:val="3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435</w:t>
            </w:r>
          </w:p>
        </w:tc>
        <w:tc>
          <w:tcPr>
            <w:tcW w:w="855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435</w:t>
            </w:r>
          </w:p>
        </w:tc>
      </w:tr>
      <w:tr w:rsidR="00F664F1" w:rsidRPr="0030565B" w:rsidTr="00DA7759">
        <w:tc>
          <w:tcPr>
            <w:tcW w:w="1827" w:type="dxa"/>
            <w:gridSpan w:val="2"/>
          </w:tcPr>
          <w:p w:rsidR="00F664F1" w:rsidRPr="006E69E3" w:rsidRDefault="00F664F1">
            <w:r w:rsidRPr="006E69E3">
              <w:t>Прийом студентів на заочну форму навчання</w:t>
            </w:r>
          </w:p>
        </w:tc>
        <w:tc>
          <w:tcPr>
            <w:tcW w:w="703" w:type="dxa"/>
            <w:gridSpan w:val="5"/>
          </w:tcPr>
          <w:p w:rsidR="00F664F1" w:rsidRPr="006E69E3" w:rsidRDefault="00F664F1">
            <w:pPr>
              <w:jc w:val="center"/>
            </w:pPr>
            <w:r w:rsidRPr="006E69E3">
              <w:t>чол.</w:t>
            </w:r>
          </w:p>
        </w:tc>
        <w:tc>
          <w:tcPr>
            <w:tcW w:w="852" w:type="dxa"/>
            <w:gridSpan w:val="5"/>
          </w:tcPr>
          <w:p w:rsidR="00F664F1" w:rsidRPr="0075507D" w:rsidRDefault="00F664F1" w:rsidP="00BB4E50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Обсяги держав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ного замов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лення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849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426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516</w:t>
            </w:r>
          </w:p>
        </w:tc>
        <w:tc>
          <w:tcPr>
            <w:tcW w:w="850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449</w:t>
            </w:r>
          </w:p>
        </w:tc>
        <w:tc>
          <w:tcPr>
            <w:tcW w:w="990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539</w:t>
            </w:r>
          </w:p>
        </w:tc>
        <w:tc>
          <w:tcPr>
            <w:tcW w:w="945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512</w:t>
            </w:r>
          </w:p>
        </w:tc>
        <w:tc>
          <w:tcPr>
            <w:tcW w:w="844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602</w:t>
            </w:r>
          </w:p>
        </w:tc>
        <w:tc>
          <w:tcPr>
            <w:tcW w:w="855" w:type="dxa"/>
            <w:gridSpan w:val="3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</w:t>
            </w:r>
          </w:p>
        </w:tc>
        <w:tc>
          <w:tcPr>
            <w:tcW w:w="885" w:type="dxa"/>
            <w:gridSpan w:val="8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512</w:t>
            </w:r>
          </w:p>
        </w:tc>
        <w:tc>
          <w:tcPr>
            <w:tcW w:w="849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602</w:t>
            </w:r>
          </w:p>
        </w:tc>
        <w:tc>
          <w:tcPr>
            <w:tcW w:w="854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</w:t>
            </w:r>
          </w:p>
        </w:tc>
        <w:tc>
          <w:tcPr>
            <w:tcW w:w="742" w:type="dxa"/>
            <w:gridSpan w:val="3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512</w:t>
            </w:r>
          </w:p>
        </w:tc>
        <w:tc>
          <w:tcPr>
            <w:tcW w:w="855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602</w:t>
            </w:r>
          </w:p>
        </w:tc>
      </w:tr>
      <w:tr w:rsidR="00F664F1" w:rsidRPr="0030565B" w:rsidTr="00DA7759">
        <w:tc>
          <w:tcPr>
            <w:tcW w:w="1827" w:type="dxa"/>
            <w:gridSpan w:val="2"/>
          </w:tcPr>
          <w:p w:rsidR="00F664F1" w:rsidRPr="006E69E3" w:rsidRDefault="00F664F1">
            <w:r w:rsidRPr="006E69E3">
              <w:t>Випуск студентів денної форми навчання</w:t>
            </w:r>
          </w:p>
        </w:tc>
        <w:tc>
          <w:tcPr>
            <w:tcW w:w="703" w:type="dxa"/>
            <w:gridSpan w:val="5"/>
          </w:tcPr>
          <w:p w:rsidR="00F664F1" w:rsidRPr="006E69E3" w:rsidRDefault="00F664F1">
            <w:pPr>
              <w:jc w:val="center"/>
            </w:pPr>
            <w:r w:rsidRPr="006E69E3">
              <w:t>чол.</w:t>
            </w:r>
          </w:p>
        </w:tc>
        <w:tc>
          <w:tcPr>
            <w:tcW w:w="852" w:type="dxa"/>
            <w:gridSpan w:val="5"/>
          </w:tcPr>
          <w:p w:rsidR="00F664F1" w:rsidRPr="0075507D" w:rsidRDefault="00F664F1" w:rsidP="00BB4E50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Очікува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но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116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116</w:t>
            </w:r>
          </w:p>
        </w:tc>
        <w:tc>
          <w:tcPr>
            <w:tcW w:w="850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162</w:t>
            </w:r>
          </w:p>
        </w:tc>
        <w:tc>
          <w:tcPr>
            <w:tcW w:w="990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162</w:t>
            </w:r>
          </w:p>
        </w:tc>
        <w:tc>
          <w:tcPr>
            <w:tcW w:w="945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102</w:t>
            </w:r>
          </w:p>
        </w:tc>
        <w:tc>
          <w:tcPr>
            <w:tcW w:w="844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102</w:t>
            </w:r>
          </w:p>
        </w:tc>
        <w:tc>
          <w:tcPr>
            <w:tcW w:w="855" w:type="dxa"/>
            <w:gridSpan w:val="3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8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102</w:t>
            </w:r>
          </w:p>
        </w:tc>
        <w:tc>
          <w:tcPr>
            <w:tcW w:w="849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102</w:t>
            </w:r>
          </w:p>
        </w:tc>
        <w:tc>
          <w:tcPr>
            <w:tcW w:w="854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  <w:gridSpan w:val="3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102</w:t>
            </w:r>
          </w:p>
        </w:tc>
        <w:tc>
          <w:tcPr>
            <w:tcW w:w="855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102</w:t>
            </w:r>
          </w:p>
        </w:tc>
      </w:tr>
      <w:tr w:rsidR="00F664F1" w:rsidRPr="0030565B" w:rsidTr="00DA7759">
        <w:tc>
          <w:tcPr>
            <w:tcW w:w="1827" w:type="dxa"/>
            <w:gridSpan w:val="2"/>
          </w:tcPr>
          <w:p w:rsidR="00F664F1" w:rsidRPr="006E69E3" w:rsidRDefault="00F664F1">
            <w:r w:rsidRPr="006E69E3">
              <w:t>Випуск студентів заочної форми навчання</w:t>
            </w:r>
          </w:p>
        </w:tc>
        <w:tc>
          <w:tcPr>
            <w:tcW w:w="703" w:type="dxa"/>
            <w:gridSpan w:val="5"/>
          </w:tcPr>
          <w:p w:rsidR="00F664F1" w:rsidRPr="006E69E3" w:rsidRDefault="00F664F1">
            <w:pPr>
              <w:jc w:val="center"/>
            </w:pPr>
            <w:r w:rsidRPr="006E69E3">
              <w:t>чол.</w:t>
            </w:r>
          </w:p>
        </w:tc>
        <w:tc>
          <w:tcPr>
            <w:tcW w:w="852" w:type="dxa"/>
            <w:gridSpan w:val="5"/>
          </w:tcPr>
          <w:p w:rsidR="00F664F1" w:rsidRPr="0075507D" w:rsidRDefault="00F664F1" w:rsidP="00BB4E50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Обсяги держав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ного замов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лення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849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538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628</w:t>
            </w:r>
          </w:p>
        </w:tc>
        <w:tc>
          <w:tcPr>
            <w:tcW w:w="850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420</w:t>
            </w:r>
          </w:p>
        </w:tc>
        <w:tc>
          <w:tcPr>
            <w:tcW w:w="990" w:type="dxa"/>
            <w:gridSpan w:val="4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510</w:t>
            </w:r>
          </w:p>
        </w:tc>
        <w:tc>
          <w:tcPr>
            <w:tcW w:w="945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289</w:t>
            </w:r>
          </w:p>
        </w:tc>
        <w:tc>
          <w:tcPr>
            <w:tcW w:w="844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379</w:t>
            </w:r>
          </w:p>
        </w:tc>
        <w:tc>
          <w:tcPr>
            <w:tcW w:w="855" w:type="dxa"/>
            <w:gridSpan w:val="3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</w:t>
            </w:r>
          </w:p>
        </w:tc>
        <w:tc>
          <w:tcPr>
            <w:tcW w:w="885" w:type="dxa"/>
            <w:gridSpan w:val="8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289</w:t>
            </w:r>
          </w:p>
        </w:tc>
        <w:tc>
          <w:tcPr>
            <w:tcW w:w="849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379</w:t>
            </w:r>
          </w:p>
        </w:tc>
        <w:tc>
          <w:tcPr>
            <w:tcW w:w="854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</w:t>
            </w:r>
          </w:p>
        </w:tc>
        <w:tc>
          <w:tcPr>
            <w:tcW w:w="742" w:type="dxa"/>
            <w:gridSpan w:val="3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289</w:t>
            </w:r>
          </w:p>
        </w:tc>
        <w:tc>
          <w:tcPr>
            <w:tcW w:w="855" w:type="dxa"/>
            <w:gridSpan w:val="2"/>
            <w:vAlign w:val="center"/>
          </w:tcPr>
          <w:p w:rsidR="00F664F1" w:rsidRPr="00A24B18" w:rsidRDefault="00F664F1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379</w:t>
            </w:r>
          </w:p>
        </w:tc>
      </w:tr>
      <w:tr w:rsidR="006B6662" w:rsidRPr="006E69E3" w:rsidTr="00DA7759">
        <w:tc>
          <w:tcPr>
            <w:tcW w:w="16302" w:type="dxa"/>
            <w:gridSpan w:val="62"/>
            <w:vAlign w:val="center"/>
          </w:tcPr>
          <w:p w:rsidR="006B6662" w:rsidRPr="006E69E3" w:rsidRDefault="006B6662" w:rsidP="009E3187">
            <w:pPr>
              <w:rPr>
                <w:lang w:val="uk-UA"/>
              </w:rPr>
            </w:pPr>
            <w:r w:rsidRPr="006E69E3">
              <w:rPr>
                <w:b/>
                <w:bCs/>
                <w:lang w:val="uk-UA"/>
              </w:rPr>
              <w:t xml:space="preserve">Завдання 3.4 </w:t>
            </w:r>
            <w:r w:rsidRPr="006E69E3">
              <w:rPr>
                <w:lang w:val="uk-UA"/>
              </w:rPr>
              <w:t>Підвищення кваліфікації кадрів (післядипломна освіта) 0911</w:t>
            </w:r>
          </w:p>
        </w:tc>
      </w:tr>
      <w:tr w:rsidR="009A7B92" w:rsidRPr="0030565B" w:rsidTr="00DA7759">
        <w:tc>
          <w:tcPr>
            <w:tcW w:w="1827" w:type="dxa"/>
            <w:gridSpan w:val="2"/>
          </w:tcPr>
          <w:p w:rsidR="009A7B92" w:rsidRPr="006E69E3" w:rsidRDefault="009A7B92">
            <w:r w:rsidRPr="006E69E3">
              <w:t>Середньоріч</w:t>
            </w:r>
            <w:r w:rsidRPr="006E69E3">
              <w:rPr>
                <w:lang w:val="uk-UA"/>
              </w:rPr>
              <w:t>-</w:t>
            </w:r>
            <w:r w:rsidRPr="006E69E3">
              <w:t>ний контингент слухачів курсів підвищення кваліфікації</w:t>
            </w:r>
          </w:p>
        </w:tc>
        <w:tc>
          <w:tcPr>
            <w:tcW w:w="703" w:type="dxa"/>
            <w:gridSpan w:val="5"/>
          </w:tcPr>
          <w:p w:rsidR="009A7B92" w:rsidRPr="006E69E3" w:rsidRDefault="009A7B92">
            <w:pPr>
              <w:jc w:val="center"/>
            </w:pPr>
            <w:r w:rsidRPr="006E69E3">
              <w:t> </w:t>
            </w:r>
          </w:p>
        </w:tc>
        <w:tc>
          <w:tcPr>
            <w:tcW w:w="852" w:type="dxa"/>
            <w:gridSpan w:val="5"/>
          </w:tcPr>
          <w:p w:rsidR="009A7B92" w:rsidRPr="0075507D" w:rsidRDefault="009A7B92" w:rsidP="00BB4E50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Розрахункові дані</w:t>
            </w:r>
          </w:p>
        </w:tc>
        <w:tc>
          <w:tcPr>
            <w:tcW w:w="851" w:type="dxa"/>
            <w:gridSpan w:val="4"/>
            <w:vAlign w:val="center"/>
          </w:tcPr>
          <w:p w:rsidR="009A7B92" w:rsidRPr="00A24B18" w:rsidRDefault="009A7B92" w:rsidP="00A24B18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2188,50</w:t>
            </w:r>
          </w:p>
        </w:tc>
        <w:tc>
          <w:tcPr>
            <w:tcW w:w="849" w:type="dxa"/>
            <w:gridSpan w:val="4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126,79</w:t>
            </w:r>
          </w:p>
        </w:tc>
        <w:tc>
          <w:tcPr>
            <w:tcW w:w="851" w:type="dxa"/>
            <w:gridSpan w:val="4"/>
            <w:vAlign w:val="center"/>
          </w:tcPr>
          <w:p w:rsidR="009A7B92" w:rsidRPr="00A24B18" w:rsidRDefault="009A7B92" w:rsidP="00A24B18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2315,29</w:t>
            </w:r>
          </w:p>
        </w:tc>
        <w:tc>
          <w:tcPr>
            <w:tcW w:w="850" w:type="dxa"/>
            <w:gridSpan w:val="4"/>
            <w:vAlign w:val="center"/>
          </w:tcPr>
          <w:p w:rsidR="009A7B92" w:rsidRPr="00A24B18" w:rsidRDefault="009A7B92" w:rsidP="00A24B18">
            <w:pPr>
              <w:ind w:left="-93"/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2228,73</w:t>
            </w:r>
          </w:p>
        </w:tc>
        <w:tc>
          <w:tcPr>
            <w:tcW w:w="851" w:type="dxa"/>
            <w:gridSpan w:val="4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142,89</w:t>
            </w:r>
          </w:p>
        </w:tc>
        <w:tc>
          <w:tcPr>
            <w:tcW w:w="1009" w:type="dxa"/>
            <w:gridSpan w:val="5"/>
            <w:vAlign w:val="center"/>
          </w:tcPr>
          <w:p w:rsidR="009A7B92" w:rsidRPr="00A24B18" w:rsidRDefault="009A7B92" w:rsidP="00A24B18">
            <w:pPr>
              <w:ind w:left="-93"/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2371,62</w:t>
            </w:r>
          </w:p>
        </w:tc>
        <w:tc>
          <w:tcPr>
            <w:tcW w:w="926" w:type="dxa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2354,64</w:t>
            </w:r>
          </w:p>
        </w:tc>
        <w:tc>
          <w:tcPr>
            <w:tcW w:w="849" w:type="dxa"/>
            <w:gridSpan w:val="2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158,09</w:t>
            </w:r>
          </w:p>
        </w:tc>
        <w:tc>
          <w:tcPr>
            <w:tcW w:w="844" w:type="dxa"/>
            <w:gridSpan w:val="2"/>
            <w:vAlign w:val="center"/>
          </w:tcPr>
          <w:p w:rsidR="009A7B92" w:rsidRPr="00A24B18" w:rsidRDefault="009A7B92" w:rsidP="00A24B18">
            <w:pPr>
              <w:ind w:left="-40"/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2512,73</w:t>
            </w:r>
          </w:p>
        </w:tc>
        <w:tc>
          <w:tcPr>
            <w:tcW w:w="855" w:type="dxa"/>
            <w:gridSpan w:val="3"/>
            <w:vAlign w:val="center"/>
          </w:tcPr>
          <w:p w:rsidR="009A7B92" w:rsidRPr="00A24B18" w:rsidRDefault="009A7B92" w:rsidP="00A24B18">
            <w:pPr>
              <w:ind w:left="-34"/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2354,64</w:t>
            </w:r>
          </w:p>
        </w:tc>
        <w:tc>
          <w:tcPr>
            <w:tcW w:w="885" w:type="dxa"/>
            <w:gridSpan w:val="8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158,09</w:t>
            </w:r>
          </w:p>
        </w:tc>
        <w:tc>
          <w:tcPr>
            <w:tcW w:w="849" w:type="dxa"/>
            <w:gridSpan w:val="2"/>
            <w:vAlign w:val="center"/>
          </w:tcPr>
          <w:p w:rsidR="009A7B92" w:rsidRPr="00A24B18" w:rsidRDefault="009A7B92" w:rsidP="00A24B18">
            <w:pPr>
              <w:ind w:left="-73"/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2512,73</w:t>
            </w:r>
          </w:p>
        </w:tc>
        <w:tc>
          <w:tcPr>
            <w:tcW w:w="854" w:type="dxa"/>
            <w:gridSpan w:val="2"/>
            <w:vAlign w:val="center"/>
          </w:tcPr>
          <w:p w:rsidR="009A7B92" w:rsidRPr="00A24B18" w:rsidRDefault="009A7B92" w:rsidP="00A24B18">
            <w:pPr>
              <w:ind w:left="-71"/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2354,64</w:t>
            </w:r>
          </w:p>
        </w:tc>
        <w:tc>
          <w:tcPr>
            <w:tcW w:w="742" w:type="dxa"/>
            <w:gridSpan w:val="3"/>
            <w:vAlign w:val="center"/>
          </w:tcPr>
          <w:p w:rsidR="009A7B92" w:rsidRPr="00A24B18" w:rsidRDefault="009A7B92" w:rsidP="00A24B18">
            <w:pPr>
              <w:ind w:left="-75"/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158,09</w:t>
            </w:r>
          </w:p>
        </w:tc>
        <w:tc>
          <w:tcPr>
            <w:tcW w:w="855" w:type="dxa"/>
            <w:gridSpan w:val="2"/>
            <w:vAlign w:val="center"/>
          </w:tcPr>
          <w:p w:rsidR="009A7B92" w:rsidRPr="00A24B18" w:rsidRDefault="009A7B92" w:rsidP="00A24B18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2512,73</w:t>
            </w:r>
          </w:p>
        </w:tc>
      </w:tr>
      <w:tr w:rsidR="009A7B92" w:rsidRPr="0030565B" w:rsidTr="00DA7759">
        <w:tc>
          <w:tcPr>
            <w:tcW w:w="1827" w:type="dxa"/>
            <w:gridSpan w:val="2"/>
          </w:tcPr>
          <w:p w:rsidR="009A7B92" w:rsidRPr="006E69E3" w:rsidRDefault="009A7B92">
            <w:r w:rsidRPr="006E69E3">
              <w:t>Прийом слухачів на курси підвищення кваліфікації</w:t>
            </w:r>
          </w:p>
        </w:tc>
        <w:tc>
          <w:tcPr>
            <w:tcW w:w="703" w:type="dxa"/>
            <w:gridSpan w:val="5"/>
          </w:tcPr>
          <w:p w:rsidR="009A7B92" w:rsidRPr="006E69E3" w:rsidRDefault="009A7B92">
            <w:pPr>
              <w:jc w:val="center"/>
            </w:pPr>
            <w:r w:rsidRPr="006E69E3">
              <w:t>чол.</w:t>
            </w:r>
          </w:p>
        </w:tc>
        <w:tc>
          <w:tcPr>
            <w:tcW w:w="852" w:type="dxa"/>
            <w:gridSpan w:val="5"/>
          </w:tcPr>
          <w:p w:rsidR="009A7B92" w:rsidRPr="0075507D" w:rsidRDefault="009A7B92" w:rsidP="00BB4E50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Обсяги держав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ного замов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лення</w:t>
            </w:r>
          </w:p>
        </w:tc>
        <w:tc>
          <w:tcPr>
            <w:tcW w:w="851" w:type="dxa"/>
            <w:gridSpan w:val="4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6000</w:t>
            </w:r>
          </w:p>
        </w:tc>
        <w:tc>
          <w:tcPr>
            <w:tcW w:w="849" w:type="dxa"/>
            <w:gridSpan w:val="4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2059</w:t>
            </w:r>
          </w:p>
        </w:tc>
        <w:tc>
          <w:tcPr>
            <w:tcW w:w="851" w:type="dxa"/>
            <w:gridSpan w:val="4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8059</w:t>
            </w:r>
          </w:p>
        </w:tc>
        <w:tc>
          <w:tcPr>
            <w:tcW w:w="850" w:type="dxa"/>
            <w:gridSpan w:val="4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6000</w:t>
            </w:r>
          </w:p>
        </w:tc>
        <w:tc>
          <w:tcPr>
            <w:tcW w:w="851" w:type="dxa"/>
            <w:gridSpan w:val="4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2166</w:t>
            </w:r>
          </w:p>
        </w:tc>
        <w:tc>
          <w:tcPr>
            <w:tcW w:w="1009" w:type="dxa"/>
            <w:gridSpan w:val="5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8166</w:t>
            </w:r>
          </w:p>
        </w:tc>
        <w:tc>
          <w:tcPr>
            <w:tcW w:w="926" w:type="dxa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6000</w:t>
            </w:r>
          </w:p>
        </w:tc>
        <w:tc>
          <w:tcPr>
            <w:tcW w:w="849" w:type="dxa"/>
            <w:gridSpan w:val="2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2181</w:t>
            </w:r>
          </w:p>
        </w:tc>
        <w:tc>
          <w:tcPr>
            <w:tcW w:w="844" w:type="dxa"/>
            <w:gridSpan w:val="2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8181</w:t>
            </w:r>
          </w:p>
        </w:tc>
        <w:tc>
          <w:tcPr>
            <w:tcW w:w="855" w:type="dxa"/>
            <w:gridSpan w:val="3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6000</w:t>
            </w:r>
          </w:p>
        </w:tc>
        <w:tc>
          <w:tcPr>
            <w:tcW w:w="885" w:type="dxa"/>
            <w:gridSpan w:val="8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2181</w:t>
            </w:r>
          </w:p>
        </w:tc>
        <w:tc>
          <w:tcPr>
            <w:tcW w:w="849" w:type="dxa"/>
            <w:gridSpan w:val="2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8181</w:t>
            </w:r>
          </w:p>
        </w:tc>
        <w:tc>
          <w:tcPr>
            <w:tcW w:w="854" w:type="dxa"/>
            <w:gridSpan w:val="2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6000</w:t>
            </w:r>
          </w:p>
        </w:tc>
        <w:tc>
          <w:tcPr>
            <w:tcW w:w="742" w:type="dxa"/>
            <w:gridSpan w:val="3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2181</w:t>
            </w:r>
          </w:p>
        </w:tc>
        <w:tc>
          <w:tcPr>
            <w:tcW w:w="855" w:type="dxa"/>
            <w:gridSpan w:val="2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8181</w:t>
            </w:r>
          </w:p>
        </w:tc>
      </w:tr>
      <w:tr w:rsidR="009A7B92" w:rsidRPr="0030565B" w:rsidTr="00DA7759">
        <w:tc>
          <w:tcPr>
            <w:tcW w:w="1827" w:type="dxa"/>
            <w:gridSpan w:val="2"/>
          </w:tcPr>
          <w:p w:rsidR="009A7B92" w:rsidRPr="006E69E3" w:rsidRDefault="009A7B92">
            <w:pPr>
              <w:rPr>
                <w:lang w:val="uk-UA"/>
              </w:rPr>
            </w:pPr>
            <w:r w:rsidRPr="006E69E3">
              <w:rPr>
                <w:lang w:val="uk-UA"/>
              </w:rPr>
              <w:t>Випуск слухачів курсів підвищення кваліфікації</w:t>
            </w:r>
          </w:p>
        </w:tc>
        <w:tc>
          <w:tcPr>
            <w:tcW w:w="703" w:type="dxa"/>
            <w:gridSpan w:val="5"/>
          </w:tcPr>
          <w:p w:rsidR="009A7B92" w:rsidRPr="006E69E3" w:rsidRDefault="009A7B92">
            <w:pPr>
              <w:jc w:val="center"/>
            </w:pPr>
            <w:r w:rsidRPr="006E69E3">
              <w:t>чол.</w:t>
            </w:r>
          </w:p>
        </w:tc>
        <w:tc>
          <w:tcPr>
            <w:tcW w:w="852" w:type="dxa"/>
            <w:gridSpan w:val="5"/>
            <w:vAlign w:val="center"/>
          </w:tcPr>
          <w:p w:rsidR="009A7B92" w:rsidRPr="0075507D" w:rsidRDefault="009A7B92" w:rsidP="00BC5076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Обсяги держав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ного замов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лення</w:t>
            </w:r>
          </w:p>
        </w:tc>
        <w:tc>
          <w:tcPr>
            <w:tcW w:w="851" w:type="dxa"/>
            <w:gridSpan w:val="4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5885</w:t>
            </w:r>
          </w:p>
        </w:tc>
        <w:tc>
          <w:tcPr>
            <w:tcW w:w="849" w:type="dxa"/>
            <w:gridSpan w:val="4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2059</w:t>
            </w:r>
          </w:p>
        </w:tc>
        <w:tc>
          <w:tcPr>
            <w:tcW w:w="851" w:type="dxa"/>
            <w:gridSpan w:val="4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7944</w:t>
            </w:r>
          </w:p>
        </w:tc>
        <w:tc>
          <w:tcPr>
            <w:tcW w:w="850" w:type="dxa"/>
            <w:gridSpan w:val="4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5838</w:t>
            </w:r>
          </w:p>
        </w:tc>
        <w:tc>
          <w:tcPr>
            <w:tcW w:w="851" w:type="dxa"/>
            <w:gridSpan w:val="4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2165</w:t>
            </w:r>
          </w:p>
        </w:tc>
        <w:tc>
          <w:tcPr>
            <w:tcW w:w="1009" w:type="dxa"/>
            <w:gridSpan w:val="5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8003</w:t>
            </w:r>
          </w:p>
        </w:tc>
        <w:tc>
          <w:tcPr>
            <w:tcW w:w="926" w:type="dxa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6000</w:t>
            </w:r>
          </w:p>
        </w:tc>
        <w:tc>
          <w:tcPr>
            <w:tcW w:w="849" w:type="dxa"/>
            <w:gridSpan w:val="2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2181</w:t>
            </w:r>
          </w:p>
        </w:tc>
        <w:tc>
          <w:tcPr>
            <w:tcW w:w="844" w:type="dxa"/>
            <w:gridSpan w:val="2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8181</w:t>
            </w:r>
          </w:p>
        </w:tc>
        <w:tc>
          <w:tcPr>
            <w:tcW w:w="855" w:type="dxa"/>
            <w:gridSpan w:val="3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6000</w:t>
            </w:r>
          </w:p>
        </w:tc>
        <w:tc>
          <w:tcPr>
            <w:tcW w:w="885" w:type="dxa"/>
            <w:gridSpan w:val="8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2181</w:t>
            </w:r>
          </w:p>
        </w:tc>
        <w:tc>
          <w:tcPr>
            <w:tcW w:w="849" w:type="dxa"/>
            <w:gridSpan w:val="2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8181</w:t>
            </w:r>
          </w:p>
        </w:tc>
        <w:tc>
          <w:tcPr>
            <w:tcW w:w="854" w:type="dxa"/>
            <w:gridSpan w:val="2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6000</w:t>
            </w:r>
          </w:p>
        </w:tc>
        <w:tc>
          <w:tcPr>
            <w:tcW w:w="742" w:type="dxa"/>
            <w:gridSpan w:val="3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2181</w:t>
            </w:r>
          </w:p>
        </w:tc>
        <w:tc>
          <w:tcPr>
            <w:tcW w:w="855" w:type="dxa"/>
            <w:gridSpan w:val="2"/>
            <w:vAlign w:val="center"/>
          </w:tcPr>
          <w:p w:rsidR="009A7B92" w:rsidRPr="00A24B18" w:rsidRDefault="009A7B9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8181</w:t>
            </w:r>
          </w:p>
        </w:tc>
      </w:tr>
      <w:tr w:rsidR="006B6662" w:rsidRPr="006E69E3" w:rsidTr="00DA7759">
        <w:tc>
          <w:tcPr>
            <w:tcW w:w="16302" w:type="dxa"/>
            <w:gridSpan w:val="62"/>
            <w:vAlign w:val="center"/>
          </w:tcPr>
          <w:p w:rsidR="006B6662" w:rsidRPr="006E69E3" w:rsidRDefault="006B6662" w:rsidP="009E3187">
            <w:pPr>
              <w:rPr>
                <w:lang w:val="uk-UA"/>
              </w:rPr>
            </w:pPr>
            <w:r w:rsidRPr="006E69E3">
              <w:rPr>
                <w:b/>
                <w:bCs/>
              </w:rPr>
              <w:t xml:space="preserve">Завдання 3.5 </w:t>
            </w:r>
            <w:r w:rsidRPr="006E69E3">
              <w:t>Перепідготовка кадрів (післядипломна освіта)</w:t>
            </w:r>
            <w:r w:rsidRPr="006E69E3">
              <w:rPr>
                <w:lang w:val="uk-UA"/>
              </w:rPr>
              <w:t xml:space="preserve"> 0912</w:t>
            </w:r>
          </w:p>
        </w:tc>
      </w:tr>
      <w:tr w:rsidR="002C047B" w:rsidRPr="0030565B" w:rsidTr="00DA7759">
        <w:tc>
          <w:tcPr>
            <w:tcW w:w="1827" w:type="dxa"/>
            <w:gridSpan w:val="2"/>
          </w:tcPr>
          <w:p w:rsidR="002C047B" w:rsidRPr="006E69E3" w:rsidRDefault="002C047B">
            <w:r w:rsidRPr="006E69E3">
              <w:t>Середньоріч</w:t>
            </w:r>
            <w:r w:rsidRPr="006E69E3">
              <w:rPr>
                <w:lang w:val="uk-UA"/>
              </w:rPr>
              <w:t>-</w:t>
            </w:r>
            <w:r w:rsidRPr="006E69E3">
              <w:t>ний контингент слухачів перепідготовки</w:t>
            </w:r>
          </w:p>
        </w:tc>
        <w:tc>
          <w:tcPr>
            <w:tcW w:w="703" w:type="dxa"/>
            <w:gridSpan w:val="5"/>
          </w:tcPr>
          <w:p w:rsidR="002C047B" w:rsidRPr="006E69E3" w:rsidRDefault="002C047B">
            <w:pPr>
              <w:jc w:val="center"/>
            </w:pPr>
            <w:r w:rsidRPr="006E69E3">
              <w:t> </w:t>
            </w:r>
          </w:p>
        </w:tc>
        <w:tc>
          <w:tcPr>
            <w:tcW w:w="852" w:type="dxa"/>
            <w:gridSpan w:val="5"/>
          </w:tcPr>
          <w:p w:rsidR="002C047B" w:rsidRPr="0075507D" w:rsidRDefault="002C047B" w:rsidP="00BC5076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Розрахункові дані</w:t>
            </w:r>
          </w:p>
        </w:tc>
        <w:tc>
          <w:tcPr>
            <w:tcW w:w="851" w:type="dxa"/>
            <w:gridSpan w:val="4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4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87,92</w:t>
            </w:r>
          </w:p>
        </w:tc>
        <w:tc>
          <w:tcPr>
            <w:tcW w:w="851" w:type="dxa"/>
            <w:gridSpan w:val="4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87,92</w:t>
            </w:r>
          </w:p>
        </w:tc>
        <w:tc>
          <w:tcPr>
            <w:tcW w:w="850" w:type="dxa"/>
            <w:gridSpan w:val="4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61,41</w:t>
            </w:r>
          </w:p>
        </w:tc>
        <w:tc>
          <w:tcPr>
            <w:tcW w:w="1009" w:type="dxa"/>
            <w:gridSpan w:val="5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61,41</w:t>
            </w:r>
          </w:p>
        </w:tc>
        <w:tc>
          <w:tcPr>
            <w:tcW w:w="926" w:type="dxa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21,50</w:t>
            </w:r>
          </w:p>
        </w:tc>
        <w:tc>
          <w:tcPr>
            <w:tcW w:w="844" w:type="dxa"/>
            <w:gridSpan w:val="2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21,50</w:t>
            </w:r>
          </w:p>
        </w:tc>
        <w:tc>
          <w:tcPr>
            <w:tcW w:w="855" w:type="dxa"/>
            <w:gridSpan w:val="3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5" w:type="dxa"/>
            <w:gridSpan w:val="8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4" w:type="dxa"/>
            <w:gridSpan w:val="2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42" w:type="dxa"/>
            <w:gridSpan w:val="3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</w:tr>
      <w:tr w:rsidR="002C047B" w:rsidRPr="0030565B" w:rsidTr="00DA7759">
        <w:tc>
          <w:tcPr>
            <w:tcW w:w="1827" w:type="dxa"/>
            <w:gridSpan w:val="2"/>
          </w:tcPr>
          <w:p w:rsidR="006B6662" w:rsidRPr="006E69E3" w:rsidRDefault="006B6662">
            <w:r w:rsidRPr="006E69E3">
              <w:t>Прийом слухачів для перепідготовки</w:t>
            </w:r>
          </w:p>
        </w:tc>
        <w:tc>
          <w:tcPr>
            <w:tcW w:w="703" w:type="dxa"/>
            <w:gridSpan w:val="5"/>
          </w:tcPr>
          <w:p w:rsidR="006B6662" w:rsidRPr="006E69E3" w:rsidRDefault="006B6662">
            <w:pPr>
              <w:jc w:val="center"/>
            </w:pPr>
            <w:r w:rsidRPr="006E69E3">
              <w:t>чол.</w:t>
            </w:r>
          </w:p>
        </w:tc>
        <w:tc>
          <w:tcPr>
            <w:tcW w:w="852" w:type="dxa"/>
            <w:gridSpan w:val="5"/>
          </w:tcPr>
          <w:p w:rsidR="006B6662" w:rsidRPr="0075507D" w:rsidRDefault="006B6662" w:rsidP="00BC5076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Очікува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но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009" w:type="dxa"/>
            <w:gridSpan w:val="5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26" w:type="dxa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4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5" w:type="dxa"/>
            <w:gridSpan w:val="8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4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42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</w:tr>
      <w:tr w:rsidR="002C047B" w:rsidRPr="0030565B" w:rsidTr="00DA7759">
        <w:tc>
          <w:tcPr>
            <w:tcW w:w="1827" w:type="dxa"/>
            <w:gridSpan w:val="2"/>
          </w:tcPr>
          <w:p w:rsidR="002C047B" w:rsidRDefault="002C047B">
            <w:pPr>
              <w:rPr>
                <w:lang w:val="en-US"/>
              </w:rPr>
            </w:pPr>
            <w:r w:rsidRPr="006E69E3">
              <w:t>Випуск слухачів перепідготовки</w:t>
            </w:r>
          </w:p>
          <w:p w:rsidR="0075507D" w:rsidRDefault="0075507D">
            <w:pPr>
              <w:rPr>
                <w:lang w:val="en-US"/>
              </w:rPr>
            </w:pPr>
          </w:p>
          <w:p w:rsidR="0075507D" w:rsidRPr="0075507D" w:rsidRDefault="0075507D">
            <w:pPr>
              <w:rPr>
                <w:lang w:val="en-US"/>
              </w:rPr>
            </w:pPr>
          </w:p>
        </w:tc>
        <w:tc>
          <w:tcPr>
            <w:tcW w:w="703" w:type="dxa"/>
            <w:gridSpan w:val="5"/>
          </w:tcPr>
          <w:p w:rsidR="002C047B" w:rsidRPr="006E69E3" w:rsidRDefault="002C047B">
            <w:pPr>
              <w:jc w:val="center"/>
            </w:pPr>
            <w:r w:rsidRPr="006E69E3">
              <w:t>чол.</w:t>
            </w:r>
          </w:p>
        </w:tc>
        <w:tc>
          <w:tcPr>
            <w:tcW w:w="852" w:type="dxa"/>
            <w:gridSpan w:val="5"/>
          </w:tcPr>
          <w:p w:rsidR="002C047B" w:rsidRPr="0075507D" w:rsidRDefault="002C047B" w:rsidP="00BC5076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Очікува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но</w:t>
            </w:r>
          </w:p>
        </w:tc>
        <w:tc>
          <w:tcPr>
            <w:tcW w:w="851" w:type="dxa"/>
            <w:gridSpan w:val="4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4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851" w:type="dxa"/>
            <w:gridSpan w:val="4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54</w:t>
            </w:r>
          </w:p>
        </w:tc>
        <w:tc>
          <w:tcPr>
            <w:tcW w:w="850" w:type="dxa"/>
            <w:gridSpan w:val="4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4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50</w:t>
            </w:r>
          </w:p>
        </w:tc>
        <w:tc>
          <w:tcPr>
            <w:tcW w:w="1009" w:type="dxa"/>
            <w:gridSpan w:val="5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50</w:t>
            </w:r>
          </w:p>
        </w:tc>
        <w:tc>
          <w:tcPr>
            <w:tcW w:w="926" w:type="dxa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43</w:t>
            </w:r>
          </w:p>
        </w:tc>
        <w:tc>
          <w:tcPr>
            <w:tcW w:w="844" w:type="dxa"/>
            <w:gridSpan w:val="2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43</w:t>
            </w:r>
          </w:p>
        </w:tc>
        <w:tc>
          <w:tcPr>
            <w:tcW w:w="855" w:type="dxa"/>
            <w:gridSpan w:val="3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85" w:type="dxa"/>
            <w:gridSpan w:val="8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4" w:type="dxa"/>
            <w:gridSpan w:val="2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42" w:type="dxa"/>
            <w:gridSpan w:val="3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5" w:type="dxa"/>
            <w:gridSpan w:val="2"/>
            <w:vAlign w:val="center"/>
          </w:tcPr>
          <w:p w:rsidR="002C047B" w:rsidRPr="00A24B18" w:rsidRDefault="002C047B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0</w:t>
            </w:r>
          </w:p>
        </w:tc>
      </w:tr>
      <w:tr w:rsidR="006B6662" w:rsidRPr="00B87AEA" w:rsidTr="00DA7759">
        <w:tc>
          <w:tcPr>
            <w:tcW w:w="16302" w:type="dxa"/>
            <w:gridSpan w:val="62"/>
          </w:tcPr>
          <w:p w:rsidR="006B6662" w:rsidRPr="00B87AEA" w:rsidRDefault="006B6662" w:rsidP="009E3187">
            <w:pPr>
              <w:rPr>
                <w:lang w:val="uk-UA"/>
              </w:rPr>
            </w:pPr>
            <w:r w:rsidRPr="00B87AEA">
              <w:rPr>
                <w:b/>
                <w:bCs/>
                <w:lang w:val="uk-UA"/>
              </w:rPr>
              <w:t xml:space="preserve">Завдання 4.1 </w:t>
            </w:r>
            <w:r w:rsidRPr="00B87AEA">
              <w:rPr>
                <w:lang w:val="uk-UA"/>
              </w:rPr>
              <w:t>Збереження та популяризація історії педагогічної науки 0813</w:t>
            </w:r>
          </w:p>
        </w:tc>
      </w:tr>
      <w:tr w:rsidR="006B6662" w:rsidRPr="00B87AEA" w:rsidTr="00DA7759">
        <w:tc>
          <w:tcPr>
            <w:tcW w:w="1827" w:type="dxa"/>
            <w:gridSpan w:val="2"/>
          </w:tcPr>
          <w:p w:rsidR="006B6662" w:rsidRPr="004D575E" w:rsidRDefault="006B6662">
            <w:r w:rsidRPr="004D575E">
              <w:rPr>
                <w:sz w:val="22"/>
                <w:szCs w:val="22"/>
              </w:rPr>
              <w:t>Кількість предметів музейного фонду</w:t>
            </w:r>
          </w:p>
        </w:tc>
        <w:tc>
          <w:tcPr>
            <w:tcW w:w="703" w:type="dxa"/>
            <w:gridSpan w:val="5"/>
          </w:tcPr>
          <w:p w:rsidR="006B6662" w:rsidRPr="004D575E" w:rsidRDefault="006B6662" w:rsidP="005D62FE">
            <w:pPr>
              <w:ind w:left="-113" w:right="-113"/>
              <w:jc w:val="center"/>
            </w:pPr>
            <w:r w:rsidRPr="004D575E">
              <w:rPr>
                <w:sz w:val="22"/>
                <w:szCs w:val="22"/>
                <w:lang w:val="uk-UA"/>
              </w:rPr>
              <w:t>тис.</w:t>
            </w:r>
            <w:r w:rsidRPr="004D575E">
              <w:rPr>
                <w:sz w:val="22"/>
                <w:szCs w:val="22"/>
              </w:rPr>
              <w:t>од.</w:t>
            </w:r>
          </w:p>
        </w:tc>
        <w:tc>
          <w:tcPr>
            <w:tcW w:w="852" w:type="dxa"/>
            <w:gridSpan w:val="5"/>
          </w:tcPr>
          <w:p w:rsidR="006B6662" w:rsidRPr="0075507D" w:rsidRDefault="006B6662" w:rsidP="00397251">
            <w:pPr>
              <w:jc w:val="center"/>
              <w:rPr>
                <w:sz w:val="18"/>
                <w:szCs w:val="18"/>
              </w:rPr>
            </w:pPr>
            <w:r w:rsidRPr="0075507D">
              <w:rPr>
                <w:sz w:val="18"/>
                <w:szCs w:val="18"/>
              </w:rPr>
              <w:t>Ф. 8нк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45,7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45,7</w:t>
            </w:r>
          </w:p>
        </w:tc>
        <w:tc>
          <w:tcPr>
            <w:tcW w:w="926" w:type="dxa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45,7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45,7</w:t>
            </w:r>
          </w:p>
        </w:tc>
        <w:tc>
          <w:tcPr>
            <w:tcW w:w="855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45,7</w:t>
            </w:r>
          </w:p>
        </w:tc>
        <w:tc>
          <w:tcPr>
            <w:tcW w:w="717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45,7</w:t>
            </w:r>
          </w:p>
        </w:tc>
        <w:tc>
          <w:tcPr>
            <w:tcW w:w="854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45,7</w:t>
            </w:r>
          </w:p>
        </w:tc>
        <w:tc>
          <w:tcPr>
            <w:tcW w:w="886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45,7</w:t>
            </w:r>
          </w:p>
        </w:tc>
      </w:tr>
      <w:tr w:rsidR="006B6662" w:rsidRPr="00B87AEA" w:rsidTr="00DA7759">
        <w:tc>
          <w:tcPr>
            <w:tcW w:w="1827" w:type="dxa"/>
            <w:gridSpan w:val="2"/>
          </w:tcPr>
          <w:p w:rsidR="006B6662" w:rsidRPr="004D575E" w:rsidRDefault="006B6662">
            <w:r w:rsidRPr="004D575E">
              <w:rPr>
                <w:sz w:val="22"/>
                <w:szCs w:val="22"/>
              </w:rPr>
              <w:t>Кількість відвідувачів</w:t>
            </w:r>
          </w:p>
        </w:tc>
        <w:tc>
          <w:tcPr>
            <w:tcW w:w="703" w:type="dxa"/>
            <w:gridSpan w:val="5"/>
          </w:tcPr>
          <w:p w:rsidR="006B6662" w:rsidRPr="004D575E" w:rsidRDefault="006B6662" w:rsidP="005D62FE">
            <w:pPr>
              <w:ind w:left="-113" w:right="-113"/>
              <w:jc w:val="center"/>
            </w:pPr>
            <w:r w:rsidRPr="004D575E">
              <w:rPr>
                <w:sz w:val="22"/>
                <w:szCs w:val="22"/>
                <w:lang w:val="uk-UA"/>
              </w:rPr>
              <w:t>тис.</w:t>
            </w:r>
            <w:r w:rsidRPr="004D575E">
              <w:rPr>
                <w:sz w:val="22"/>
                <w:szCs w:val="22"/>
              </w:rPr>
              <w:t>чол.</w:t>
            </w:r>
          </w:p>
        </w:tc>
        <w:tc>
          <w:tcPr>
            <w:tcW w:w="852" w:type="dxa"/>
            <w:gridSpan w:val="5"/>
          </w:tcPr>
          <w:p w:rsidR="006B6662" w:rsidRPr="0075507D" w:rsidRDefault="006B6662" w:rsidP="00397251">
            <w:pPr>
              <w:jc w:val="center"/>
              <w:rPr>
                <w:sz w:val="18"/>
                <w:szCs w:val="18"/>
              </w:rPr>
            </w:pPr>
            <w:r w:rsidRPr="0075507D">
              <w:rPr>
                <w:sz w:val="18"/>
                <w:szCs w:val="18"/>
              </w:rPr>
              <w:t>Ф. 8нк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16</w:t>
            </w:r>
            <w:r w:rsidRPr="00A24B18">
              <w:rPr>
                <w:sz w:val="20"/>
                <w:szCs w:val="20"/>
                <w:lang w:val="uk-UA"/>
              </w:rPr>
              <w:t>,</w:t>
            </w:r>
            <w:r w:rsidRPr="00A24B18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16</w:t>
            </w:r>
            <w:r w:rsidRPr="00A24B18">
              <w:rPr>
                <w:sz w:val="20"/>
                <w:szCs w:val="20"/>
                <w:lang w:val="uk-UA"/>
              </w:rPr>
              <w:t>,</w:t>
            </w:r>
            <w:r w:rsidRPr="00A24B18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16</w:t>
            </w:r>
            <w:r w:rsidRPr="00A24B18">
              <w:rPr>
                <w:sz w:val="20"/>
                <w:szCs w:val="20"/>
                <w:lang w:val="uk-UA"/>
              </w:rPr>
              <w:t>,</w:t>
            </w:r>
            <w:r w:rsidRPr="00A24B18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16</w:t>
            </w:r>
            <w:r w:rsidRPr="00A24B18">
              <w:rPr>
                <w:sz w:val="20"/>
                <w:szCs w:val="20"/>
                <w:lang w:val="uk-UA"/>
              </w:rPr>
              <w:t>,</w:t>
            </w:r>
            <w:r w:rsidRPr="00A24B18">
              <w:rPr>
                <w:sz w:val="20"/>
                <w:szCs w:val="20"/>
              </w:rPr>
              <w:t>7</w:t>
            </w:r>
          </w:p>
        </w:tc>
        <w:tc>
          <w:tcPr>
            <w:tcW w:w="926" w:type="dxa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16</w:t>
            </w:r>
            <w:r w:rsidRPr="00A24B18">
              <w:rPr>
                <w:sz w:val="20"/>
                <w:szCs w:val="20"/>
                <w:lang w:val="uk-UA"/>
              </w:rPr>
              <w:t>,</w:t>
            </w:r>
            <w:r w:rsidRPr="00A24B18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16</w:t>
            </w:r>
            <w:r w:rsidRPr="00A24B18">
              <w:rPr>
                <w:sz w:val="20"/>
                <w:szCs w:val="20"/>
                <w:lang w:val="uk-UA"/>
              </w:rPr>
              <w:t>,</w:t>
            </w:r>
            <w:r w:rsidRPr="00A24B18">
              <w:rPr>
                <w:sz w:val="20"/>
                <w:szCs w:val="20"/>
              </w:rPr>
              <w:t>7</w:t>
            </w:r>
          </w:p>
        </w:tc>
        <w:tc>
          <w:tcPr>
            <w:tcW w:w="855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16</w:t>
            </w:r>
            <w:r w:rsidRPr="00A24B18">
              <w:rPr>
                <w:sz w:val="20"/>
                <w:szCs w:val="20"/>
                <w:lang w:val="uk-UA"/>
              </w:rPr>
              <w:t>,</w:t>
            </w:r>
            <w:r w:rsidRPr="00A24B18">
              <w:rPr>
                <w:sz w:val="20"/>
                <w:szCs w:val="20"/>
              </w:rPr>
              <w:t>7</w:t>
            </w:r>
          </w:p>
        </w:tc>
        <w:tc>
          <w:tcPr>
            <w:tcW w:w="717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16</w:t>
            </w:r>
            <w:r w:rsidRPr="00A24B18">
              <w:rPr>
                <w:sz w:val="20"/>
                <w:szCs w:val="20"/>
                <w:lang w:val="uk-UA"/>
              </w:rPr>
              <w:t>,</w:t>
            </w:r>
            <w:r w:rsidRPr="00A24B18"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16</w:t>
            </w:r>
            <w:r w:rsidRPr="00A24B18">
              <w:rPr>
                <w:sz w:val="20"/>
                <w:szCs w:val="20"/>
                <w:lang w:val="uk-UA"/>
              </w:rPr>
              <w:t>,</w:t>
            </w:r>
            <w:r w:rsidRPr="00A24B18">
              <w:rPr>
                <w:sz w:val="20"/>
                <w:szCs w:val="20"/>
              </w:rPr>
              <w:t>7</w:t>
            </w:r>
          </w:p>
        </w:tc>
        <w:tc>
          <w:tcPr>
            <w:tcW w:w="886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16</w:t>
            </w:r>
            <w:r w:rsidRPr="00A24B18">
              <w:rPr>
                <w:sz w:val="20"/>
                <w:szCs w:val="20"/>
                <w:lang w:val="uk-UA"/>
              </w:rPr>
              <w:t>,</w:t>
            </w:r>
            <w:r w:rsidRPr="00A24B18">
              <w:rPr>
                <w:sz w:val="20"/>
                <w:szCs w:val="20"/>
              </w:rPr>
              <w:t>7</w:t>
            </w:r>
          </w:p>
        </w:tc>
      </w:tr>
      <w:tr w:rsidR="006B6662" w:rsidRPr="00B87AEA" w:rsidTr="00DA7759">
        <w:tc>
          <w:tcPr>
            <w:tcW w:w="16302" w:type="dxa"/>
            <w:gridSpan w:val="62"/>
            <w:vAlign w:val="center"/>
          </w:tcPr>
          <w:p w:rsidR="006B6662" w:rsidRPr="004D575E" w:rsidRDefault="006B6662" w:rsidP="009E3187">
            <w:pPr>
              <w:rPr>
                <w:b/>
                <w:bCs/>
                <w:lang w:val="uk-UA"/>
              </w:rPr>
            </w:pPr>
            <w:r w:rsidRPr="004D575E">
              <w:rPr>
                <w:b/>
                <w:bCs/>
                <w:sz w:val="22"/>
                <w:szCs w:val="22"/>
                <w:lang w:val="uk-UA"/>
              </w:rPr>
              <w:t xml:space="preserve">Завдання 4.2 </w:t>
            </w:r>
            <w:r w:rsidRPr="004D575E">
              <w:rPr>
                <w:sz w:val="22"/>
                <w:szCs w:val="22"/>
                <w:lang w:val="uk-UA"/>
              </w:rPr>
              <w:t>Розроблення науково-методичних засад зберігання педагогічних та освітніх пам’яток, які складають національне надбання 0814</w:t>
            </w:r>
          </w:p>
        </w:tc>
      </w:tr>
      <w:tr w:rsidR="006B6662" w:rsidRPr="00B87AEA" w:rsidTr="00DA7759">
        <w:trPr>
          <w:trHeight w:val="1874"/>
        </w:trPr>
        <w:tc>
          <w:tcPr>
            <w:tcW w:w="1827" w:type="dxa"/>
            <w:gridSpan w:val="2"/>
          </w:tcPr>
          <w:p w:rsidR="006B6662" w:rsidRPr="004D575E" w:rsidRDefault="006B6662">
            <w:r w:rsidRPr="004D575E">
              <w:rPr>
                <w:sz w:val="22"/>
                <w:szCs w:val="22"/>
              </w:rPr>
              <w:t xml:space="preserve">Кількість </w:t>
            </w:r>
            <w:r>
              <w:rPr>
                <w:sz w:val="22"/>
                <w:szCs w:val="22"/>
              </w:rPr>
              <w:t>доку</w:t>
            </w:r>
            <w:r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</w:rPr>
              <w:t>мен</w:t>
            </w:r>
            <w:r w:rsidRPr="004D575E">
              <w:rPr>
                <w:sz w:val="22"/>
                <w:szCs w:val="22"/>
              </w:rPr>
              <w:t>тів психо</w:t>
            </w:r>
            <w:r>
              <w:rPr>
                <w:sz w:val="22"/>
                <w:szCs w:val="22"/>
                <w:lang w:val="uk-UA"/>
              </w:rPr>
              <w:t>-</w:t>
            </w:r>
            <w:r w:rsidRPr="004D575E">
              <w:rPr>
                <w:sz w:val="22"/>
                <w:szCs w:val="22"/>
              </w:rPr>
              <w:t>лого-педагогіч</w:t>
            </w:r>
            <w:r>
              <w:rPr>
                <w:sz w:val="22"/>
                <w:szCs w:val="22"/>
                <w:lang w:val="uk-UA"/>
              </w:rPr>
              <w:t>-</w:t>
            </w:r>
            <w:r w:rsidRPr="004D575E">
              <w:rPr>
                <w:sz w:val="22"/>
                <w:szCs w:val="22"/>
              </w:rPr>
              <w:t>ного та історико-культурного напряму, що становлять нацнадбання</w:t>
            </w:r>
          </w:p>
        </w:tc>
        <w:tc>
          <w:tcPr>
            <w:tcW w:w="703" w:type="dxa"/>
            <w:gridSpan w:val="5"/>
          </w:tcPr>
          <w:p w:rsidR="006B6662" w:rsidRPr="004D575E" w:rsidRDefault="006B6662">
            <w:pPr>
              <w:jc w:val="center"/>
            </w:pPr>
            <w:r w:rsidRPr="004D575E">
              <w:rPr>
                <w:sz w:val="22"/>
                <w:szCs w:val="22"/>
              </w:rPr>
              <w:t>од.</w:t>
            </w:r>
          </w:p>
        </w:tc>
        <w:tc>
          <w:tcPr>
            <w:tcW w:w="852" w:type="dxa"/>
            <w:gridSpan w:val="5"/>
          </w:tcPr>
          <w:p w:rsidR="006B6662" w:rsidRPr="0075507D" w:rsidRDefault="006B6662" w:rsidP="00E928A7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Акт  ДНПБ про склад об’єкту НН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90000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90000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90000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90000</w:t>
            </w:r>
          </w:p>
        </w:tc>
        <w:tc>
          <w:tcPr>
            <w:tcW w:w="926" w:type="dxa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90000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90000</w:t>
            </w:r>
          </w:p>
        </w:tc>
        <w:tc>
          <w:tcPr>
            <w:tcW w:w="855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90000</w:t>
            </w:r>
          </w:p>
        </w:tc>
        <w:tc>
          <w:tcPr>
            <w:tcW w:w="717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vAlign w:val="center"/>
          </w:tcPr>
          <w:p w:rsidR="006B6662" w:rsidRPr="00A24B18" w:rsidRDefault="006B6662" w:rsidP="00A24B18">
            <w:pPr>
              <w:ind w:hanging="35"/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90000</w:t>
            </w:r>
          </w:p>
        </w:tc>
        <w:tc>
          <w:tcPr>
            <w:tcW w:w="854" w:type="dxa"/>
            <w:gridSpan w:val="2"/>
            <w:vAlign w:val="center"/>
          </w:tcPr>
          <w:p w:rsidR="006B6662" w:rsidRPr="00A24B18" w:rsidRDefault="006B6662" w:rsidP="00A24B18">
            <w:pPr>
              <w:ind w:hanging="35"/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90000</w:t>
            </w:r>
          </w:p>
        </w:tc>
        <w:tc>
          <w:tcPr>
            <w:tcW w:w="886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6B6662" w:rsidRPr="00A24B18" w:rsidRDefault="006B6662" w:rsidP="00A24B18">
            <w:pPr>
              <w:ind w:left="-113" w:right="-113" w:hanging="35"/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90000</w:t>
            </w:r>
          </w:p>
        </w:tc>
      </w:tr>
      <w:tr w:rsidR="006B6662" w:rsidRPr="00B87AEA" w:rsidTr="00DA7759">
        <w:tc>
          <w:tcPr>
            <w:tcW w:w="1827" w:type="dxa"/>
            <w:gridSpan w:val="2"/>
          </w:tcPr>
          <w:p w:rsidR="006B6662" w:rsidRPr="004D575E" w:rsidRDefault="006B6662">
            <w:r w:rsidRPr="004D575E">
              <w:rPr>
                <w:sz w:val="22"/>
                <w:szCs w:val="22"/>
              </w:rPr>
              <w:t>Кількість документів колекцій стародруків, що становлять нацнадбання</w:t>
            </w:r>
          </w:p>
        </w:tc>
        <w:tc>
          <w:tcPr>
            <w:tcW w:w="703" w:type="dxa"/>
            <w:gridSpan w:val="5"/>
          </w:tcPr>
          <w:p w:rsidR="006B6662" w:rsidRPr="004D575E" w:rsidRDefault="006B6662">
            <w:pPr>
              <w:jc w:val="center"/>
            </w:pPr>
            <w:r w:rsidRPr="004D575E">
              <w:rPr>
                <w:sz w:val="22"/>
                <w:szCs w:val="22"/>
              </w:rPr>
              <w:t>од.</w:t>
            </w:r>
          </w:p>
        </w:tc>
        <w:tc>
          <w:tcPr>
            <w:tcW w:w="852" w:type="dxa"/>
            <w:gridSpan w:val="5"/>
            <w:vAlign w:val="center"/>
          </w:tcPr>
          <w:p w:rsidR="006B6662" w:rsidRPr="0075507D" w:rsidRDefault="006B6662" w:rsidP="00BC5076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Постано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ва Кабінету Міністрів України від 19.12.2001 р. №1709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3200</w:t>
            </w:r>
          </w:p>
        </w:tc>
        <w:tc>
          <w:tcPr>
            <w:tcW w:w="849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3200</w:t>
            </w:r>
          </w:p>
        </w:tc>
        <w:tc>
          <w:tcPr>
            <w:tcW w:w="850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3200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3200</w:t>
            </w:r>
          </w:p>
        </w:tc>
        <w:tc>
          <w:tcPr>
            <w:tcW w:w="926" w:type="dxa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3200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3200</w:t>
            </w:r>
          </w:p>
        </w:tc>
        <w:tc>
          <w:tcPr>
            <w:tcW w:w="855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3200</w:t>
            </w:r>
          </w:p>
        </w:tc>
        <w:tc>
          <w:tcPr>
            <w:tcW w:w="717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3200</w:t>
            </w:r>
          </w:p>
        </w:tc>
        <w:tc>
          <w:tcPr>
            <w:tcW w:w="854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3200</w:t>
            </w:r>
          </w:p>
        </w:tc>
        <w:tc>
          <w:tcPr>
            <w:tcW w:w="886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6B6662" w:rsidRPr="00A24B18" w:rsidRDefault="006B6662" w:rsidP="00A24B18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3200</w:t>
            </w:r>
          </w:p>
        </w:tc>
      </w:tr>
      <w:tr w:rsidR="006B6662" w:rsidRPr="00B87AEA" w:rsidTr="00DA7759">
        <w:tc>
          <w:tcPr>
            <w:tcW w:w="16302" w:type="dxa"/>
            <w:gridSpan w:val="62"/>
            <w:vAlign w:val="center"/>
          </w:tcPr>
          <w:p w:rsidR="006B6662" w:rsidRPr="004D575E" w:rsidRDefault="006B6662" w:rsidP="009E3187">
            <w:pPr>
              <w:rPr>
                <w:lang w:val="uk-UA"/>
              </w:rPr>
            </w:pPr>
            <w:r w:rsidRPr="004D575E">
              <w:rPr>
                <w:b/>
                <w:bCs/>
                <w:sz w:val="22"/>
                <w:szCs w:val="22"/>
              </w:rPr>
              <w:t xml:space="preserve">Завдання 5.1 </w:t>
            </w:r>
            <w:r w:rsidRPr="004D575E">
              <w:rPr>
                <w:sz w:val="22"/>
                <w:szCs w:val="22"/>
              </w:rPr>
              <w:t>Організація, планування, контролю звітності щодо реалізації статутних завдань НАПН України</w:t>
            </w:r>
            <w:r w:rsidRPr="004D575E">
              <w:rPr>
                <w:sz w:val="22"/>
                <w:szCs w:val="22"/>
                <w:lang w:val="uk-UA"/>
              </w:rPr>
              <w:t xml:space="preserve"> 0915</w:t>
            </w:r>
          </w:p>
        </w:tc>
      </w:tr>
      <w:tr w:rsidR="00DA7759" w:rsidRPr="00B87AEA" w:rsidTr="00DA7759">
        <w:tc>
          <w:tcPr>
            <w:tcW w:w="1843" w:type="dxa"/>
            <w:gridSpan w:val="3"/>
          </w:tcPr>
          <w:p w:rsidR="006B6662" w:rsidRPr="004D575E" w:rsidRDefault="006B6662">
            <w:r w:rsidRPr="004D575E">
              <w:rPr>
                <w:sz w:val="22"/>
                <w:szCs w:val="22"/>
              </w:rPr>
              <w:t>Кількість підвідомчих установ</w:t>
            </w:r>
          </w:p>
        </w:tc>
        <w:tc>
          <w:tcPr>
            <w:tcW w:w="709" w:type="dxa"/>
            <w:gridSpan w:val="5"/>
          </w:tcPr>
          <w:p w:rsidR="006B6662" w:rsidRPr="004D575E" w:rsidRDefault="006B6662">
            <w:pPr>
              <w:jc w:val="center"/>
            </w:pPr>
            <w:r w:rsidRPr="004D575E">
              <w:rPr>
                <w:sz w:val="22"/>
                <w:szCs w:val="22"/>
              </w:rPr>
              <w:t>од.</w:t>
            </w:r>
          </w:p>
        </w:tc>
        <w:tc>
          <w:tcPr>
            <w:tcW w:w="850" w:type="dxa"/>
            <w:gridSpan w:val="5"/>
            <w:vAlign w:val="center"/>
          </w:tcPr>
          <w:p w:rsidR="006B6662" w:rsidRPr="0075507D" w:rsidRDefault="006B6662" w:rsidP="00BC5076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Постано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ва Кабіне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ту Мініст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рів Украї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ни від 14.02.2007 р. №205</w:t>
            </w:r>
          </w:p>
        </w:tc>
        <w:tc>
          <w:tcPr>
            <w:tcW w:w="857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20</w:t>
            </w:r>
          </w:p>
        </w:tc>
        <w:tc>
          <w:tcPr>
            <w:tcW w:w="844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20</w:t>
            </w:r>
          </w:p>
        </w:tc>
        <w:tc>
          <w:tcPr>
            <w:tcW w:w="846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20</w:t>
            </w:r>
          </w:p>
        </w:tc>
        <w:tc>
          <w:tcPr>
            <w:tcW w:w="996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18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18</w:t>
            </w:r>
          </w:p>
        </w:tc>
        <w:tc>
          <w:tcPr>
            <w:tcW w:w="855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18</w:t>
            </w:r>
          </w:p>
        </w:tc>
        <w:tc>
          <w:tcPr>
            <w:tcW w:w="712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7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18</w:t>
            </w:r>
          </w:p>
        </w:tc>
        <w:tc>
          <w:tcPr>
            <w:tcW w:w="853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798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18</w:t>
            </w:r>
          </w:p>
        </w:tc>
      </w:tr>
      <w:tr w:rsidR="00DA7759" w:rsidRPr="00B87AEA" w:rsidTr="00DA7759">
        <w:tc>
          <w:tcPr>
            <w:tcW w:w="1843" w:type="dxa"/>
            <w:gridSpan w:val="3"/>
          </w:tcPr>
          <w:p w:rsidR="006B6662" w:rsidRPr="004D575E" w:rsidRDefault="006B6662">
            <w:r w:rsidRPr="004D575E">
              <w:rPr>
                <w:sz w:val="22"/>
                <w:szCs w:val="22"/>
              </w:rPr>
              <w:t>Всього чисельність ставок – штатних одиниць</w:t>
            </w:r>
          </w:p>
        </w:tc>
        <w:tc>
          <w:tcPr>
            <w:tcW w:w="709" w:type="dxa"/>
            <w:gridSpan w:val="5"/>
          </w:tcPr>
          <w:p w:rsidR="006B6662" w:rsidRPr="004D575E" w:rsidRDefault="006B6662">
            <w:pPr>
              <w:jc w:val="center"/>
            </w:pPr>
            <w:r w:rsidRPr="004D575E">
              <w:rPr>
                <w:sz w:val="22"/>
                <w:szCs w:val="22"/>
              </w:rPr>
              <w:t>од.</w:t>
            </w:r>
          </w:p>
        </w:tc>
        <w:tc>
          <w:tcPr>
            <w:tcW w:w="850" w:type="dxa"/>
            <w:gridSpan w:val="5"/>
            <w:vAlign w:val="center"/>
          </w:tcPr>
          <w:p w:rsidR="006B6662" w:rsidRPr="0075507D" w:rsidRDefault="006B6662" w:rsidP="00BC5076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Постано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ва Кабіне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ту Мініст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рів Украї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>ни від 06.1992р. №335</w:t>
            </w:r>
          </w:p>
        </w:tc>
        <w:tc>
          <w:tcPr>
            <w:tcW w:w="857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72</w:t>
            </w:r>
          </w:p>
        </w:tc>
        <w:tc>
          <w:tcPr>
            <w:tcW w:w="844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80</w:t>
            </w:r>
          </w:p>
        </w:tc>
        <w:tc>
          <w:tcPr>
            <w:tcW w:w="846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72</w:t>
            </w:r>
          </w:p>
        </w:tc>
        <w:tc>
          <w:tcPr>
            <w:tcW w:w="996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72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</w:t>
            </w:r>
          </w:p>
        </w:tc>
        <w:tc>
          <w:tcPr>
            <w:tcW w:w="88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80</w:t>
            </w:r>
          </w:p>
        </w:tc>
        <w:tc>
          <w:tcPr>
            <w:tcW w:w="855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72</w:t>
            </w:r>
          </w:p>
        </w:tc>
        <w:tc>
          <w:tcPr>
            <w:tcW w:w="712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gridSpan w:val="7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80</w:t>
            </w:r>
          </w:p>
        </w:tc>
        <w:tc>
          <w:tcPr>
            <w:tcW w:w="853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798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11" w:type="dxa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80</w:t>
            </w:r>
          </w:p>
        </w:tc>
      </w:tr>
      <w:tr w:rsidR="00DA7759" w:rsidRPr="00B87AEA" w:rsidTr="00DA7759">
        <w:tc>
          <w:tcPr>
            <w:tcW w:w="1843" w:type="dxa"/>
            <w:gridSpan w:val="3"/>
          </w:tcPr>
          <w:p w:rsidR="006B6662" w:rsidRPr="004D575E" w:rsidRDefault="006B6662">
            <w:r w:rsidRPr="004D575E">
              <w:rPr>
                <w:sz w:val="22"/>
                <w:szCs w:val="22"/>
              </w:rPr>
              <w:t>Чисельність дійсних членів</w:t>
            </w:r>
          </w:p>
        </w:tc>
        <w:tc>
          <w:tcPr>
            <w:tcW w:w="709" w:type="dxa"/>
            <w:gridSpan w:val="5"/>
          </w:tcPr>
          <w:p w:rsidR="006B6662" w:rsidRPr="004D575E" w:rsidRDefault="006B6662">
            <w:pPr>
              <w:jc w:val="center"/>
            </w:pPr>
            <w:r w:rsidRPr="004D575E">
              <w:rPr>
                <w:sz w:val="22"/>
                <w:szCs w:val="22"/>
              </w:rPr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6B6662" w:rsidRPr="0075507D" w:rsidRDefault="006B6662" w:rsidP="00BC5076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Указ Пре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 xml:space="preserve">зидента України від </w:t>
            </w:r>
            <w:r w:rsidRPr="0075507D">
              <w:rPr>
                <w:spacing w:val="-14"/>
                <w:sz w:val="18"/>
                <w:szCs w:val="18"/>
              </w:rPr>
              <w:t>4.03.1992 р.</w:t>
            </w:r>
            <w:r w:rsidRPr="0075507D">
              <w:rPr>
                <w:spacing w:val="-12"/>
                <w:sz w:val="18"/>
                <w:szCs w:val="18"/>
              </w:rPr>
              <w:t xml:space="preserve"> №124/92 зі змінами</w:t>
            </w:r>
          </w:p>
        </w:tc>
        <w:tc>
          <w:tcPr>
            <w:tcW w:w="857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63</w:t>
            </w:r>
          </w:p>
        </w:tc>
        <w:tc>
          <w:tcPr>
            <w:tcW w:w="844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63</w:t>
            </w:r>
          </w:p>
        </w:tc>
        <w:tc>
          <w:tcPr>
            <w:tcW w:w="846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63</w:t>
            </w:r>
          </w:p>
        </w:tc>
        <w:tc>
          <w:tcPr>
            <w:tcW w:w="996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63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63</w:t>
            </w:r>
          </w:p>
        </w:tc>
        <w:tc>
          <w:tcPr>
            <w:tcW w:w="855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63</w:t>
            </w:r>
          </w:p>
        </w:tc>
        <w:tc>
          <w:tcPr>
            <w:tcW w:w="712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7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63</w:t>
            </w:r>
          </w:p>
        </w:tc>
        <w:tc>
          <w:tcPr>
            <w:tcW w:w="853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798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63</w:t>
            </w:r>
          </w:p>
        </w:tc>
      </w:tr>
      <w:tr w:rsidR="00DA7759" w:rsidRPr="00B87AEA" w:rsidTr="00DA7759">
        <w:tc>
          <w:tcPr>
            <w:tcW w:w="1843" w:type="dxa"/>
            <w:gridSpan w:val="3"/>
          </w:tcPr>
          <w:p w:rsidR="006B6662" w:rsidRPr="004D575E" w:rsidRDefault="006B6662">
            <w:r w:rsidRPr="004D575E">
              <w:rPr>
                <w:sz w:val="22"/>
                <w:szCs w:val="22"/>
              </w:rPr>
              <w:t>Чисельність членів-кореспондентів</w:t>
            </w:r>
          </w:p>
        </w:tc>
        <w:tc>
          <w:tcPr>
            <w:tcW w:w="709" w:type="dxa"/>
            <w:gridSpan w:val="5"/>
          </w:tcPr>
          <w:p w:rsidR="006B6662" w:rsidRPr="004D575E" w:rsidRDefault="006B6662">
            <w:pPr>
              <w:jc w:val="center"/>
            </w:pPr>
            <w:r w:rsidRPr="004D575E">
              <w:rPr>
                <w:sz w:val="22"/>
                <w:szCs w:val="22"/>
              </w:rPr>
              <w:t>чол.</w:t>
            </w:r>
          </w:p>
        </w:tc>
        <w:tc>
          <w:tcPr>
            <w:tcW w:w="850" w:type="dxa"/>
            <w:gridSpan w:val="5"/>
            <w:vAlign w:val="center"/>
          </w:tcPr>
          <w:p w:rsidR="006B6662" w:rsidRPr="0075507D" w:rsidRDefault="006B6662" w:rsidP="00E928A7">
            <w:pPr>
              <w:ind w:left="-113" w:right="-113"/>
              <w:jc w:val="center"/>
              <w:rPr>
                <w:spacing w:val="-12"/>
                <w:sz w:val="18"/>
                <w:szCs w:val="18"/>
              </w:rPr>
            </w:pPr>
            <w:r w:rsidRPr="0075507D">
              <w:rPr>
                <w:spacing w:val="-12"/>
                <w:sz w:val="18"/>
                <w:szCs w:val="18"/>
              </w:rPr>
              <w:t>Указ Пре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-</w:t>
            </w:r>
            <w:r w:rsidRPr="0075507D">
              <w:rPr>
                <w:spacing w:val="-12"/>
                <w:sz w:val="18"/>
                <w:szCs w:val="18"/>
              </w:rPr>
              <w:t xml:space="preserve">зидента України від </w:t>
            </w:r>
            <w:r w:rsidRPr="0075507D">
              <w:rPr>
                <w:spacing w:val="-14"/>
                <w:sz w:val="18"/>
                <w:szCs w:val="18"/>
              </w:rPr>
              <w:t>4.03.1992 р.</w:t>
            </w:r>
            <w:r w:rsidRPr="0075507D">
              <w:rPr>
                <w:spacing w:val="-12"/>
                <w:sz w:val="18"/>
                <w:szCs w:val="18"/>
              </w:rPr>
              <w:t xml:space="preserve"> №124/92 зі змінами</w:t>
            </w:r>
          </w:p>
        </w:tc>
        <w:tc>
          <w:tcPr>
            <w:tcW w:w="857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8</w:t>
            </w:r>
            <w:r w:rsidRPr="00A24B18">
              <w:rPr>
                <w:sz w:val="20"/>
                <w:szCs w:val="20"/>
              </w:rPr>
              <w:t>9</w:t>
            </w:r>
          </w:p>
        </w:tc>
        <w:tc>
          <w:tcPr>
            <w:tcW w:w="844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89</w:t>
            </w:r>
          </w:p>
        </w:tc>
        <w:tc>
          <w:tcPr>
            <w:tcW w:w="846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8</w:t>
            </w:r>
            <w:r w:rsidRPr="00A24B1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8</w:t>
            </w:r>
            <w:r w:rsidRPr="00A24B18"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8</w:t>
            </w:r>
            <w:r w:rsidRPr="00A24B18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8</w:t>
            </w:r>
            <w:r w:rsidRPr="00A24B18">
              <w:rPr>
                <w:sz w:val="20"/>
                <w:szCs w:val="20"/>
              </w:rPr>
              <w:t>9</w:t>
            </w:r>
          </w:p>
        </w:tc>
        <w:tc>
          <w:tcPr>
            <w:tcW w:w="855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8</w:t>
            </w:r>
            <w:r w:rsidRPr="00A24B18">
              <w:rPr>
                <w:sz w:val="20"/>
                <w:szCs w:val="20"/>
              </w:rPr>
              <w:t>9</w:t>
            </w:r>
          </w:p>
        </w:tc>
        <w:tc>
          <w:tcPr>
            <w:tcW w:w="712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7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  <w:lang w:val="uk-UA"/>
              </w:rPr>
              <w:t>8</w:t>
            </w:r>
            <w:r w:rsidRPr="00A24B18">
              <w:rPr>
                <w:sz w:val="20"/>
                <w:szCs w:val="20"/>
              </w:rPr>
              <w:t>9</w:t>
            </w:r>
          </w:p>
        </w:tc>
        <w:tc>
          <w:tcPr>
            <w:tcW w:w="853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89</w:t>
            </w:r>
          </w:p>
        </w:tc>
        <w:tc>
          <w:tcPr>
            <w:tcW w:w="798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89</w:t>
            </w:r>
          </w:p>
        </w:tc>
      </w:tr>
      <w:tr w:rsidR="00DA7759" w:rsidRPr="00B87AEA" w:rsidTr="00DA7759">
        <w:tc>
          <w:tcPr>
            <w:tcW w:w="1843" w:type="dxa"/>
            <w:gridSpan w:val="3"/>
          </w:tcPr>
          <w:p w:rsidR="006B6662" w:rsidRPr="004D575E" w:rsidRDefault="006B6662">
            <w:r w:rsidRPr="004D575E">
              <w:rPr>
                <w:sz w:val="22"/>
                <w:szCs w:val="22"/>
              </w:rPr>
              <w:t>Кількість засідань Президії НАПН України</w:t>
            </w:r>
          </w:p>
        </w:tc>
        <w:tc>
          <w:tcPr>
            <w:tcW w:w="709" w:type="dxa"/>
            <w:gridSpan w:val="5"/>
          </w:tcPr>
          <w:p w:rsidR="006B6662" w:rsidRPr="004D575E" w:rsidRDefault="006B6662">
            <w:pPr>
              <w:jc w:val="center"/>
            </w:pPr>
            <w:r w:rsidRPr="004D575E">
              <w:rPr>
                <w:sz w:val="22"/>
                <w:szCs w:val="22"/>
              </w:rPr>
              <w:t>од.</w:t>
            </w:r>
          </w:p>
        </w:tc>
        <w:tc>
          <w:tcPr>
            <w:tcW w:w="850" w:type="dxa"/>
            <w:gridSpan w:val="5"/>
            <w:vAlign w:val="center"/>
          </w:tcPr>
          <w:p w:rsidR="006B6662" w:rsidRPr="0075507D" w:rsidRDefault="006B6662" w:rsidP="00CC25C2">
            <w:pPr>
              <w:ind w:left="-113" w:right="-113"/>
              <w:jc w:val="center"/>
              <w:rPr>
                <w:spacing w:val="-12"/>
                <w:sz w:val="18"/>
                <w:szCs w:val="18"/>
                <w:lang w:val="uk-UA"/>
              </w:rPr>
            </w:pPr>
            <w:r w:rsidRPr="0075507D">
              <w:rPr>
                <w:spacing w:val="-12"/>
                <w:sz w:val="18"/>
                <w:szCs w:val="18"/>
              </w:rPr>
              <w:t>План роботи НАПН України на 2012 р</w:t>
            </w:r>
            <w:r w:rsidRPr="0075507D">
              <w:rPr>
                <w:spacing w:val="-12"/>
                <w:sz w:val="18"/>
                <w:szCs w:val="18"/>
                <w:lang w:val="uk-UA"/>
              </w:rPr>
              <w:t>.</w:t>
            </w:r>
          </w:p>
        </w:tc>
        <w:tc>
          <w:tcPr>
            <w:tcW w:w="857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11</w:t>
            </w:r>
          </w:p>
        </w:tc>
        <w:tc>
          <w:tcPr>
            <w:tcW w:w="996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10</w:t>
            </w:r>
          </w:p>
        </w:tc>
        <w:tc>
          <w:tcPr>
            <w:tcW w:w="849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10</w:t>
            </w:r>
          </w:p>
        </w:tc>
        <w:tc>
          <w:tcPr>
            <w:tcW w:w="855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10</w:t>
            </w:r>
          </w:p>
        </w:tc>
        <w:tc>
          <w:tcPr>
            <w:tcW w:w="712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7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  <w:r w:rsidRPr="00A24B18">
              <w:rPr>
                <w:sz w:val="20"/>
                <w:szCs w:val="20"/>
              </w:rPr>
              <w:t>10</w:t>
            </w:r>
          </w:p>
        </w:tc>
        <w:tc>
          <w:tcPr>
            <w:tcW w:w="853" w:type="dxa"/>
            <w:gridSpan w:val="3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98" w:type="dxa"/>
            <w:gridSpan w:val="2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6B6662" w:rsidRPr="00A24B18" w:rsidRDefault="006B6662" w:rsidP="00A24B18">
            <w:pPr>
              <w:jc w:val="center"/>
              <w:rPr>
                <w:sz w:val="20"/>
                <w:szCs w:val="20"/>
                <w:lang w:val="uk-UA"/>
              </w:rPr>
            </w:pPr>
            <w:r w:rsidRPr="00A24B18">
              <w:rPr>
                <w:sz w:val="20"/>
                <w:szCs w:val="20"/>
                <w:lang w:val="uk-UA"/>
              </w:rPr>
              <w:t>10</w:t>
            </w:r>
          </w:p>
        </w:tc>
      </w:tr>
    </w:tbl>
    <w:p w:rsidR="004C1E50" w:rsidRPr="00B87AEA" w:rsidRDefault="004C1E50" w:rsidP="005D62FE">
      <w:pPr>
        <w:pStyle w:val="1"/>
        <w:keepNext/>
        <w:widowControl w:val="0"/>
        <w:spacing w:before="240"/>
        <w:ind w:left="0"/>
        <w:jc w:val="both"/>
        <w:rPr>
          <w:b/>
          <w:sz w:val="26"/>
          <w:szCs w:val="26"/>
          <w:lang w:val="uk-UA"/>
        </w:rPr>
      </w:pPr>
      <w:r w:rsidRPr="00B87AEA">
        <w:rPr>
          <w:b/>
          <w:sz w:val="26"/>
          <w:szCs w:val="26"/>
          <w:lang w:val="uk-UA"/>
        </w:rPr>
        <w:t>4. Механізми виконання завдань, реалізація яких потребує фінансування з державного бюджету</w:t>
      </w:r>
    </w:p>
    <w:p w:rsidR="004C1E50" w:rsidRPr="00B87AEA" w:rsidRDefault="004C1E50" w:rsidP="005D62FE">
      <w:pPr>
        <w:pStyle w:val="1"/>
        <w:widowControl w:val="0"/>
        <w:ind w:left="0"/>
        <w:jc w:val="both"/>
        <w:rPr>
          <w:b/>
          <w:sz w:val="26"/>
          <w:szCs w:val="26"/>
          <w:lang w:val="uk-UA"/>
        </w:rPr>
      </w:pPr>
      <w:r w:rsidRPr="00B87AEA">
        <w:rPr>
          <w:b/>
          <w:sz w:val="26"/>
          <w:szCs w:val="26"/>
          <w:lang w:val="uk-UA"/>
        </w:rPr>
        <w:t>4.1. Державні цільові програми</w:t>
      </w:r>
    </w:p>
    <w:p w:rsidR="004C1E50" w:rsidRPr="00B87AEA" w:rsidRDefault="004C1E50" w:rsidP="005D62FE">
      <w:pPr>
        <w:pStyle w:val="1"/>
        <w:widowControl w:val="0"/>
        <w:ind w:left="0"/>
        <w:jc w:val="both"/>
        <w:rPr>
          <w:b/>
          <w:sz w:val="26"/>
          <w:szCs w:val="26"/>
          <w:lang w:val="uk-UA"/>
        </w:rPr>
      </w:pPr>
      <w:r w:rsidRPr="00B87AEA">
        <w:rPr>
          <w:b/>
          <w:sz w:val="26"/>
          <w:szCs w:val="26"/>
          <w:lang w:val="uk-UA"/>
        </w:rPr>
        <w:t>4.1.1. Виконання державних цільових програм у 20___ році</w:t>
      </w: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2"/>
        <w:gridCol w:w="2041"/>
        <w:gridCol w:w="4442"/>
        <w:gridCol w:w="1321"/>
        <w:gridCol w:w="1080"/>
        <w:gridCol w:w="1080"/>
        <w:gridCol w:w="1019"/>
        <w:gridCol w:w="850"/>
      </w:tblGrid>
      <w:tr w:rsidR="004C1E50" w:rsidRPr="00B87AEA">
        <w:trPr>
          <w:trHeight w:val="242"/>
        </w:trPr>
        <w:tc>
          <w:tcPr>
            <w:tcW w:w="15315" w:type="dxa"/>
            <w:gridSpan w:val="8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 xml:space="preserve">Завдання </w:t>
            </w:r>
            <w:r w:rsidRPr="00B87AEA">
              <w:rPr>
                <w:lang w:val="en-US"/>
              </w:rPr>
              <w:t>XXNZ</w:t>
            </w:r>
          </w:p>
        </w:tc>
      </w:tr>
      <w:tr w:rsidR="004C1E50" w:rsidRPr="00B87AEA">
        <w:trPr>
          <w:trHeight w:val="322"/>
        </w:trPr>
        <w:tc>
          <w:tcPr>
            <w:tcW w:w="15315" w:type="dxa"/>
            <w:gridSpan w:val="8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Код та назва державної цільової програми; строк виконання; назва та реквізити рішення про затвердження</w:t>
            </w:r>
          </w:p>
        </w:tc>
      </w:tr>
      <w:tr w:rsidR="004C1E50" w:rsidRPr="00B87AEA">
        <w:trPr>
          <w:trHeight w:val="589"/>
        </w:trPr>
        <w:tc>
          <w:tcPr>
            <w:tcW w:w="3482" w:type="dxa"/>
            <w:vMerge w:val="restart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Зміст завдань (заходів) державної цільової програми</w:t>
            </w:r>
          </w:p>
        </w:tc>
        <w:tc>
          <w:tcPr>
            <w:tcW w:w="2041" w:type="dxa"/>
            <w:vMerge w:val="restart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КПКВК та назва бюджетної програми</w:t>
            </w:r>
          </w:p>
        </w:tc>
        <w:tc>
          <w:tcPr>
            <w:tcW w:w="4442" w:type="dxa"/>
            <w:vMerge w:val="restart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Напрями використання бюджетних коштів</w:t>
            </w:r>
          </w:p>
        </w:tc>
        <w:tc>
          <w:tcPr>
            <w:tcW w:w="5350" w:type="dxa"/>
            <w:gridSpan w:val="5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Обсяги та джерела фінансування заходів</w:t>
            </w:r>
          </w:p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у 20___ році (тис. гривень)</w:t>
            </w:r>
          </w:p>
        </w:tc>
      </w:tr>
      <w:tr w:rsidR="004C1E50" w:rsidRPr="00B87AEA">
        <w:trPr>
          <w:trHeight w:val="218"/>
        </w:trPr>
        <w:tc>
          <w:tcPr>
            <w:tcW w:w="3482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2041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4442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321" w:type="dxa"/>
            <w:vMerge w:val="restart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 xml:space="preserve">усього </w:t>
            </w:r>
          </w:p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4029" w:type="dxa"/>
            <w:gridSpan w:val="4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у тому числі:</w:t>
            </w:r>
          </w:p>
        </w:tc>
      </w:tr>
      <w:tr w:rsidR="004C1E50" w:rsidRPr="00B87AEA">
        <w:trPr>
          <w:trHeight w:val="233"/>
        </w:trPr>
        <w:tc>
          <w:tcPr>
            <w:tcW w:w="3482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2041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4442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321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2160" w:type="dxa"/>
            <w:gridSpan w:val="2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019" w:type="dxa"/>
            <w:vMerge w:val="restart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vMerge w:val="restart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інші джере-</w:t>
            </w:r>
          </w:p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ла</w:t>
            </w:r>
          </w:p>
        </w:tc>
      </w:tr>
      <w:tr w:rsidR="004C1E50" w:rsidRPr="00B87AEA">
        <w:trPr>
          <w:trHeight w:val="232"/>
        </w:trPr>
        <w:tc>
          <w:tcPr>
            <w:tcW w:w="3482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2041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4442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321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спеціаль-ний фонд</w:t>
            </w:r>
          </w:p>
        </w:tc>
        <w:tc>
          <w:tcPr>
            <w:tcW w:w="1019" w:type="dxa"/>
            <w:vMerge/>
            <w:vAlign w:val="center"/>
          </w:tcPr>
          <w:p w:rsidR="004C1E50" w:rsidRPr="00B87AEA" w:rsidRDefault="004C1E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4C1E50" w:rsidRPr="00B87AEA" w:rsidRDefault="004C1E50">
            <w:pPr>
              <w:rPr>
                <w:sz w:val="20"/>
                <w:szCs w:val="20"/>
                <w:lang w:val="uk-UA"/>
              </w:rPr>
            </w:pPr>
          </w:p>
        </w:tc>
      </w:tr>
      <w:tr w:rsidR="004C1E50" w:rsidRPr="00B87AEA">
        <w:trPr>
          <w:trHeight w:val="232"/>
        </w:trPr>
        <w:tc>
          <w:tcPr>
            <w:tcW w:w="3482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</w:t>
            </w:r>
          </w:p>
        </w:tc>
        <w:tc>
          <w:tcPr>
            <w:tcW w:w="2041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2</w:t>
            </w:r>
          </w:p>
        </w:tc>
        <w:tc>
          <w:tcPr>
            <w:tcW w:w="4442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3</w:t>
            </w:r>
          </w:p>
        </w:tc>
        <w:tc>
          <w:tcPr>
            <w:tcW w:w="1321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5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6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7</w:t>
            </w:r>
          </w:p>
        </w:tc>
        <w:tc>
          <w:tcPr>
            <w:tcW w:w="1019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8</w:t>
            </w:r>
          </w:p>
        </w:tc>
        <w:tc>
          <w:tcPr>
            <w:tcW w:w="85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9</w:t>
            </w:r>
          </w:p>
        </w:tc>
      </w:tr>
      <w:tr w:rsidR="004C1E50" w:rsidRPr="00B87AEA">
        <w:tc>
          <w:tcPr>
            <w:tcW w:w="3482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2041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4442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321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</w:tr>
      <w:tr w:rsidR="004C1E50" w:rsidRPr="00B87AEA">
        <w:tc>
          <w:tcPr>
            <w:tcW w:w="3482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2041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4442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321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</w:tr>
      <w:tr w:rsidR="004C1E50" w:rsidRPr="00B87AEA">
        <w:tc>
          <w:tcPr>
            <w:tcW w:w="11286" w:type="dxa"/>
            <w:gridSpan w:val="4"/>
          </w:tcPr>
          <w:p w:rsidR="004C1E50" w:rsidRPr="00B87AEA" w:rsidRDefault="004C1E50">
            <w:pPr>
              <w:jc w:val="right"/>
              <w:rPr>
                <w:lang w:val="uk-UA"/>
              </w:rPr>
            </w:pPr>
            <w:r w:rsidRPr="00B87AEA">
              <w:rPr>
                <w:lang w:val="uk-UA"/>
              </w:rPr>
              <w:t>Усього за державною цільовою програмою у 20___ році: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</w:tr>
      <w:tr w:rsidR="004C1E50" w:rsidRPr="00B87AEA">
        <w:tc>
          <w:tcPr>
            <w:tcW w:w="11286" w:type="dxa"/>
            <w:gridSpan w:val="4"/>
          </w:tcPr>
          <w:p w:rsidR="004C1E50" w:rsidRPr="00B87AEA" w:rsidRDefault="004C1E50">
            <w:pPr>
              <w:jc w:val="right"/>
              <w:rPr>
                <w:lang w:val="uk-UA"/>
              </w:rPr>
            </w:pPr>
            <w:r w:rsidRPr="00B87AEA">
              <w:rPr>
                <w:lang w:val="uk-UA"/>
              </w:rPr>
              <w:t xml:space="preserve">Усього за завданням </w:t>
            </w:r>
            <w:r w:rsidRPr="00B87AEA">
              <w:rPr>
                <w:lang w:val="en-US"/>
              </w:rPr>
              <w:t>XXNZ</w:t>
            </w:r>
            <w:r w:rsidRPr="00B87AEA">
              <w:rPr>
                <w:lang w:val="uk-UA"/>
              </w:rPr>
              <w:t xml:space="preserve"> у 20___ році: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</w:tr>
    </w:tbl>
    <w:p w:rsidR="008604B4" w:rsidRDefault="008604B4" w:rsidP="005D62FE">
      <w:pPr>
        <w:pStyle w:val="1"/>
        <w:widowControl w:val="0"/>
        <w:spacing w:before="120"/>
        <w:ind w:left="0"/>
        <w:jc w:val="both"/>
        <w:rPr>
          <w:b/>
          <w:sz w:val="26"/>
          <w:szCs w:val="26"/>
          <w:lang w:val="en-US"/>
        </w:rPr>
      </w:pPr>
    </w:p>
    <w:p w:rsidR="004C1E50" w:rsidRPr="00B87AEA" w:rsidRDefault="004C1E50" w:rsidP="005D62FE">
      <w:pPr>
        <w:pStyle w:val="1"/>
        <w:widowControl w:val="0"/>
        <w:spacing w:before="120"/>
        <w:ind w:left="0"/>
        <w:jc w:val="both"/>
        <w:rPr>
          <w:b/>
          <w:sz w:val="26"/>
          <w:szCs w:val="26"/>
          <w:lang w:val="uk-UA"/>
        </w:rPr>
      </w:pPr>
      <w:r w:rsidRPr="00B87AEA">
        <w:rPr>
          <w:b/>
          <w:sz w:val="26"/>
          <w:szCs w:val="26"/>
          <w:lang w:val="uk-UA"/>
        </w:rPr>
        <w:t>4.1.2. Виконання державних цільових програм у 20___ – 20___ роках</w:t>
      </w:r>
    </w:p>
    <w:tbl>
      <w:tblPr>
        <w:tblW w:w="15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2"/>
        <w:gridCol w:w="1057"/>
        <w:gridCol w:w="1322"/>
        <w:gridCol w:w="1081"/>
        <w:gridCol w:w="1080"/>
        <w:gridCol w:w="1080"/>
        <w:gridCol w:w="1080"/>
        <w:gridCol w:w="1164"/>
        <w:gridCol w:w="1080"/>
        <w:gridCol w:w="1080"/>
        <w:gridCol w:w="1019"/>
        <w:gridCol w:w="850"/>
      </w:tblGrid>
      <w:tr w:rsidR="004C1E50" w:rsidRPr="00B87AEA">
        <w:trPr>
          <w:trHeight w:val="242"/>
        </w:trPr>
        <w:tc>
          <w:tcPr>
            <w:tcW w:w="15369" w:type="dxa"/>
            <w:gridSpan w:val="12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 xml:space="preserve">Завдання </w:t>
            </w:r>
            <w:r w:rsidRPr="00B87AEA">
              <w:rPr>
                <w:lang w:val="en-US"/>
              </w:rPr>
              <w:t>XXNZ</w:t>
            </w:r>
          </w:p>
        </w:tc>
      </w:tr>
      <w:tr w:rsidR="004C1E50" w:rsidRPr="00B87AEA">
        <w:trPr>
          <w:trHeight w:val="322"/>
        </w:trPr>
        <w:tc>
          <w:tcPr>
            <w:tcW w:w="15369" w:type="dxa"/>
            <w:gridSpan w:val="12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Код та назва державної цільової програми; строк виконання</w:t>
            </w:r>
          </w:p>
        </w:tc>
      </w:tr>
      <w:tr w:rsidR="004C1E50" w:rsidRPr="00B87AEA">
        <w:trPr>
          <w:trHeight w:val="589"/>
        </w:trPr>
        <w:tc>
          <w:tcPr>
            <w:tcW w:w="3480" w:type="dxa"/>
            <w:vMerge w:val="restart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Зміст завдань (заходів) державної цільової програми</w:t>
            </w:r>
          </w:p>
        </w:tc>
        <w:tc>
          <w:tcPr>
            <w:tcW w:w="1056" w:type="dxa"/>
            <w:vMerge w:val="restart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КПКВК</w:t>
            </w:r>
          </w:p>
        </w:tc>
        <w:tc>
          <w:tcPr>
            <w:tcW w:w="5640" w:type="dxa"/>
            <w:gridSpan w:val="5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Обсяги та джерела фінансування заходів</w:t>
            </w:r>
          </w:p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у 20___ році (тис. гривень)</w:t>
            </w:r>
          </w:p>
        </w:tc>
        <w:tc>
          <w:tcPr>
            <w:tcW w:w="5193" w:type="dxa"/>
            <w:gridSpan w:val="5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Обсяги та джерела фінансування заходів</w:t>
            </w:r>
          </w:p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у 20___ році (тис. гривень)</w:t>
            </w:r>
          </w:p>
        </w:tc>
      </w:tr>
      <w:tr w:rsidR="004C1E50" w:rsidRPr="00B87AEA">
        <w:trPr>
          <w:trHeight w:val="218"/>
        </w:trPr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320" w:type="dxa"/>
            <w:vMerge w:val="restart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 xml:space="preserve">усього </w:t>
            </w:r>
          </w:p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4320" w:type="dxa"/>
            <w:gridSpan w:val="4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1164" w:type="dxa"/>
            <w:vMerge w:val="restart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 xml:space="preserve">усього </w:t>
            </w:r>
          </w:p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4029" w:type="dxa"/>
            <w:gridSpan w:val="4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у тому числі:</w:t>
            </w:r>
          </w:p>
        </w:tc>
      </w:tr>
      <w:tr w:rsidR="004C1E50" w:rsidRPr="00B87AEA">
        <w:trPr>
          <w:trHeight w:val="233"/>
        </w:trPr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2160" w:type="dxa"/>
            <w:gridSpan w:val="2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080" w:type="dxa"/>
            <w:vMerge w:val="restart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080" w:type="dxa"/>
            <w:vMerge w:val="restart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5493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2160" w:type="dxa"/>
            <w:gridSpan w:val="2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019" w:type="dxa"/>
            <w:vMerge w:val="restart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vMerge w:val="restart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інші джере-</w:t>
            </w:r>
          </w:p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ла</w:t>
            </w:r>
          </w:p>
        </w:tc>
      </w:tr>
      <w:tr w:rsidR="004C1E50" w:rsidRPr="00B87AEA">
        <w:trPr>
          <w:trHeight w:val="232"/>
        </w:trPr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спеціаль-ний фонд</w:t>
            </w:r>
          </w:p>
        </w:tc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5493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спеціаль-ний фонд</w:t>
            </w:r>
          </w:p>
        </w:tc>
        <w:tc>
          <w:tcPr>
            <w:tcW w:w="1019" w:type="dxa"/>
            <w:vMerge/>
            <w:vAlign w:val="center"/>
          </w:tcPr>
          <w:p w:rsidR="004C1E50" w:rsidRPr="00B87AEA" w:rsidRDefault="004C1E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4C1E50" w:rsidRPr="00B87AEA" w:rsidRDefault="004C1E50">
            <w:pPr>
              <w:rPr>
                <w:sz w:val="20"/>
                <w:szCs w:val="20"/>
                <w:lang w:val="uk-UA"/>
              </w:rPr>
            </w:pPr>
          </w:p>
        </w:tc>
      </w:tr>
      <w:tr w:rsidR="004C1E50" w:rsidRPr="00B87AEA">
        <w:trPr>
          <w:trHeight w:val="232"/>
        </w:trPr>
        <w:tc>
          <w:tcPr>
            <w:tcW w:w="34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</w:t>
            </w:r>
          </w:p>
        </w:tc>
        <w:tc>
          <w:tcPr>
            <w:tcW w:w="1056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2</w:t>
            </w:r>
          </w:p>
        </w:tc>
        <w:tc>
          <w:tcPr>
            <w:tcW w:w="132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3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4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5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6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7</w:t>
            </w:r>
          </w:p>
        </w:tc>
        <w:tc>
          <w:tcPr>
            <w:tcW w:w="1164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8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9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10</w:t>
            </w:r>
          </w:p>
        </w:tc>
        <w:tc>
          <w:tcPr>
            <w:tcW w:w="1019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11</w:t>
            </w:r>
          </w:p>
        </w:tc>
        <w:tc>
          <w:tcPr>
            <w:tcW w:w="85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12</w:t>
            </w:r>
          </w:p>
        </w:tc>
      </w:tr>
      <w:tr w:rsidR="004C1E50" w:rsidRPr="00B87AEA">
        <w:tc>
          <w:tcPr>
            <w:tcW w:w="34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56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32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164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</w:tr>
    </w:tbl>
    <w:p w:rsidR="008604B4" w:rsidRDefault="008604B4" w:rsidP="005D62FE">
      <w:pPr>
        <w:pStyle w:val="1"/>
        <w:widowControl w:val="0"/>
        <w:ind w:left="0"/>
        <w:jc w:val="both"/>
        <w:rPr>
          <w:b/>
          <w:sz w:val="26"/>
          <w:szCs w:val="26"/>
          <w:lang w:val="en-US"/>
        </w:rPr>
      </w:pPr>
    </w:p>
    <w:p w:rsidR="008604B4" w:rsidRDefault="008604B4" w:rsidP="005D62FE">
      <w:pPr>
        <w:pStyle w:val="1"/>
        <w:widowControl w:val="0"/>
        <w:ind w:left="0"/>
        <w:jc w:val="both"/>
        <w:rPr>
          <w:b/>
          <w:sz w:val="26"/>
          <w:szCs w:val="26"/>
          <w:lang w:val="en-US"/>
        </w:rPr>
      </w:pPr>
    </w:p>
    <w:p w:rsidR="008604B4" w:rsidRDefault="008604B4" w:rsidP="005D62FE">
      <w:pPr>
        <w:pStyle w:val="1"/>
        <w:widowControl w:val="0"/>
        <w:ind w:left="0"/>
        <w:jc w:val="both"/>
        <w:rPr>
          <w:b/>
          <w:sz w:val="26"/>
          <w:szCs w:val="26"/>
          <w:lang w:val="en-US"/>
        </w:rPr>
      </w:pPr>
    </w:p>
    <w:p w:rsidR="004C1E50" w:rsidRPr="00B87AEA" w:rsidRDefault="004C1E50" w:rsidP="005D62FE">
      <w:pPr>
        <w:pStyle w:val="1"/>
        <w:widowControl w:val="0"/>
        <w:ind w:left="0"/>
        <w:jc w:val="both"/>
        <w:rPr>
          <w:b/>
          <w:sz w:val="26"/>
          <w:szCs w:val="26"/>
          <w:lang w:val="uk-UA"/>
        </w:rPr>
      </w:pPr>
      <w:r w:rsidRPr="00B87AEA">
        <w:rPr>
          <w:b/>
          <w:sz w:val="26"/>
          <w:szCs w:val="26"/>
          <w:lang w:val="uk-UA"/>
        </w:rPr>
        <w:t>4.2. Інвестиційні програми (проекти)</w:t>
      </w:r>
    </w:p>
    <w:p w:rsidR="004C1E50" w:rsidRPr="00B87AEA" w:rsidRDefault="004C1E50" w:rsidP="005D62FE">
      <w:pPr>
        <w:pStyle w:val="1"/>
        <w:widowControl w:val="0"/>
        <w:spacing w:before="120"/>
        <w:ind w:left="0"/>
        <w:jc w:val="both"/>
        <w:rPr>
          <w:b/>
          <w:sz w:val="26"/>
          <w:szCs w:val="26"/>
          <w:lang w:val="uk-UA"/>
        </w:rPr>
      </w:pPr>
      <w:r w:rsidRPr="00B87AEA">
        <w:rPr>
          <w:b/>
          <w:sz w:val="26"/>
          <w:szCs w:val="26"/>
          <w:lang w:val="uk-UA"/>
        </w:rPr>
        <w:t>4.2.1. Підготовка/реалізація інвестиційних програм (проектів) у 20___ році</w:t>
      </w: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2"/>
        <w:gridCol w:w="2041"/>
        <w:gridCol w:w="4442"/>
        <w:gridCol w:w="1321"/>
        <w:gridCol w:w="1080"/>
        <w:gridCol w:w="1080"/>
        <w:gridCol w:w="1019"/>
        <w:gridCol w:w="850"/>
      </w:tblGrid>
      <w:tr w:rsidR="004C1E50" w:rsidRPr="00B87AEA">
        <w:trPr>
          <w:trHeight w:val="242"/>
        </w:trPr>
        <w:tc>
          <w:tcPr>
            <w:tcW w:w="15309" w:type="dxa"/>
            <w:gridSpan w:val="8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 xml:space="preserve">Завдання </w:t>
            </w:r>
            <w:r w:rsidRPr="00B87AEA">
              <w:rPr>
                <w:lang w:val="en-US"/>
              </w:rPr>
              <w:t>XXNZ</w:t>
            </w:r>
          </w:p>
        </w:tc>
      </w:tr>
      <w:tr w:rsidR="004C1E50" w:rsidRPr="00B87AEA">
        <w:trPr>
          <w:trHeight w:val="322"/>
        </w:trPr>
        <w:tc>
          <w:tcPr>
            <w:tcW w:w="15309" w:type="dxa"/>
            <w:gridSpan w:val="8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Назва інвестиційної програми (проекту); строк реалізації; назва та реквізити рішення про схвалення;</w:t>
            </w:r>
          </w:p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етап (стадія) підготовки/реалізації; сфера реалізації за КВЕД</w:t>
            </w:r>
          </w:p>
        </w:tc>
      </w:tr>
      <w:tr w:rsidR="004C1E50" w:rsidRPr="00B87AEA">
        <w:trPr>
          <w:trHeight w:val="589"/>
        </w:trPr>
        <w:tc>
          <w:tcPr>
            <w:tcW w:w="3480" w:type="dxa"/>
            <w:vMerge w:val="restart"/>
          </w:tcPr>
          <w:p w:rsidR="004C1E50" w:rsidRPr="008604B4" w:rsidRDefault="004C1E50">
            <w:pPr>
              <w:jc w:val="center"/>
              <w:rPr>
                <w:lang w:val="en-US"/>
              </w:rPr>
            </w:pPr>
            <w:r w:rsidRPr="00B87AEA">
              <w:rPr>
                <w:lang w:val="uk-UA"/>
              </w:rPr>
              <w:t>Зміст завдань (заходів) з підготовки/реалізації інвестиційної програми (проекту)</w:t>
            </w:r>
          </w:p>
        </w:tc>
        <w:tc>
          <w:tcPr>
            <w:tcW w:w="2040" w:type="dxa"/>
            <w:vMerge w:val="restart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КПКВК та назва бюджетної програми</w:t>
            </w:r>
          </w:p>
        </w:tc>
        <w:tc>
          <w:tcPr>
            <w:tcW w:w="4440" w:type="dxa"/>
            <w:vMerge w:val="restart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Напрями використання бюджетних коштів</w:t>
            </w:r>
          </w:p>
        </w:tc>
        <w:tc>
          <w:tcPr>
            <w:tcW w:w="5349" w:type="dxa"/>
            <w:gridSpan w:val="5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Обсяги та джерела фінансування заходів</w:t>
            </w:r>
          </w:p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у 20___ році (тис. гривень)</w:t>
            </w:r>
          </w:p>
        </w:tc>
      </w:tr>
      <w:tr w:rsidR="004C1E50" w:rsidRPr="00B87AEA">
        <w:trPr>
          <w:trHeight w:val="218"/>
        </w:trPr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320" w:type="dxa"/>
            <w:vMerge w:val="restart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 xml:space="preserve">усього </w:t>
            </w:r>
          </w:p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4029" w:type="dxa"/>
            <w:gridSpan w:val="4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у тому числі:</w:t>
            </w:r>
          </w:p>
        </w:tc>
      </w:tr>
      <w:tr w:rsidR="004C1E50" w:rsidRPr="00B87AEA">
        <w:trPr>
          <w:trHeight w:val="233"/>
        </w:trPr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2160" w:type="dxa"/>
            <w:gridSpan w:val="2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019" w:type="dxa"/>
            <w:vMerge w:val="restart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vMerge w:val="restart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інші джере-ла</w:t>
            </w:r>
          </w:p>
        </w:tc>
      </w:tr>
      <w:tr w:rsidR="004C1E50" w:rsidRPr="00B87AEA">
        <w:trPr>
          <w:trHeight w:val="232"/>
        </w:trPr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30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спеціаль-ний фонд</w:t>
            </w:r>
          </w:p>
        </w:tc>
        <w:tc>
          <w:tcPr>
            <w:tcW w:w="1019" w:type="dxa"/>
            <w:vMerge/>
            <w:vAlign w:val="center"/>
          </w:tcPr>
          <w:p w:rsidR="004C1E50" w:rsidRPr="00B87AEA" w:rsidRDefault="004C1E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4C1E50" w:rsidRPr="00B87AEA" w:rsidRDefault="004C1E50">
            <w:pPr>
              <w:rPr>
                <w:sz w:val="20"/>
                <w:szCs w:val="20"/>
                <w:lang w:val="uk-UA"/>
              </w:rPr>
            </w:pPr>
          </w:p>
        </w:tc>
      </w:tr>
      <w:tr w:rsidR="004C1E50" w:rsidRPr="00B87AEA">
        <w:trPr>
          <w:trHeight w:val="232"/>
        </w:trPr>
        <w:tc>
          <w:tcPr>
            <w:tcW w:w="34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</w:t>
            </w:r>
          </w:p>
        </w:tc>
        <w:tc>
          <w:tcPr>
            <w:tcW w:w="204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2</w:t>
            </w:r>
          </w:p>
        </w:tc>
        <w:tc>
          <w:tcPr>
            <w:tcW w:w="444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3</w:t>
            </w:r>
          </w:p>
        </w:tc>
        <w:tc>
          <w:tcPr>
            <w:tcW w:w="132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5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6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7</w:t>
            </w:r>
          </w:p>
        </w:tc>
        <w:tc>
          <w:tcPr>
            <w:tcW w:w="1019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8</w:t>
            </w:r>
          </w:p>
        </w:tc>
        <w:tc>
          <w:tcPr>
            <w:tcW w:w="85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9</w:t>
            </w:r>
          </w:p>
        </w:tc>
      </w:tr>
      <w:tr w:rsidR="004C1E50" w:rsidRPr="00B87AEA">
        <w:tc>
          <w:tcPr>
            <w:tcW w:w="34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204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444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32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</w:tr>
      <w:tr w:rsidR="004C1E50" w:rsidRPr="00B87AEA">
        <w:tc>
          <w:tcPr>
            <w:tcW w:w="34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204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444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32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</w:tr>
      <w:tr w:rsidR="004C1E50" w:rsidRPr="00B87AEA">
        <w:tc>
          <w:tcPr>
            <w:tcW w:w="34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204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444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32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</w:tr>
      <w:tr w:rsidR="004C1E50" w:rsidRPr="00B87AEA">
        <w:tc>
          <w:tcPr>
            <w:tcW w:w="11280" w:type="dxa"/>
            <w:gridSpan w:val="4"/>
          </w:tcPr>
          <w:p w:rsidR="004C1E50" w:rsidRPr="00B87AEA" w:rsidRDefault="004C1E50">
            <w:pPr>
              <w:jc w:val="right"/>
              <w:rPr>
                <w:lang w:val="uk-UA"/>
              </w:rPr>
            </w:pPr>
            <w:r w:rsidRPr="00B87AEA">
              <w:rPr>
                <w:lang w:val="uk-UA"/>
              </w:rPr>
              <w:t>Усього за інвестиційною програмою (проектом) у 20___ році: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</w:tr>
      <w:tr w:rsidR="004C1E50" w:rsidRPr="00B87AEA">
        <w:tc>
          <w:tcPr>
            <w:tcW w:w="11280" w:type="dxa"/>
            <w:gridSpan w:val="4"/>
          </w:tcPr>
          <w:p w:rsidR="004C1E50" w:rsidRPr="00B87AEA" w:rsidRDefault="004C1E50">
            <w:pPr>
              <w:jc w:val="right"/>
              <w:rPr>
                <w:lang w:val="uk-UA"/>
              </w:rPr>
            </w:pPr>
            <w:r w:rsidRPr="00B87AEA">
              <w:rPr>
                <w:lang w:val="uk-UA"/>
              </w:rPr>
              <w:t xml:space="preserve">Усього за завданням </w:t>
            </w:r>
            <w:r w:rsidRPr="00B87AEA">
              <w:rPr>
                <w:lang w:val="en-US"/>
              </w:rPr>
              <w:t>XXNZ</w:t>
            </w:r>
            <w:r w:rsidRPr="00B87AEA">
              <w:rPr>
                <w:lang w:val="uk-UA"/>
              </w:rPr>
              <w:t xml:space="preserve"> у 20___ році: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</w:tr>
    </w:tbl>
    <w:p w:rsidR="008604B4" w:rsidRDefault="008604B4" w:rsidP="005D62FE">
      <w:pPr>
        <w:pStyle w:val="1"/>
        <w:widowControl w:val="0"/>
        <w:spacing w:before="240"/>
        <w:ind w:left="0"/>
        <w:jc w:val="both"/>
        <w:rPr>
          <w:b/>
          <w:sz w:val="26"/>
          <w:szCs w:val="26"/>
          <w:lang w:val="en-US"/>
        </w:rPr>
      </w:pPr>
    </w:p>
    <w:p w:rsidR="004C1E50" w:rsidRDefault="004C1E50" w:rsidP="005D62FE">
      <w:pPr>
        <w:pStyle w:val="1"/>
        <w:widowControl w:val="0"/>
        <w:spacing w:before="240"/>
        <w:ind w:left="0"/>
        <w:jc w:val="both"/>
        <w:rPr>
          <w:b/>
          <w:sz w:val="26"/>
          <w:szCs w:val="26"/>
          <w:lang w:val="uk-UA"/>
        </w:rPr>
      </w:pPr>
      <w:r w:rsidRPr="00B87AEA">
        <w:rPr>
          <w:b/>
          <w:sz w:val="26"/>
          <w:szCs w:val="26"/>
          <w:lang w:val="uk-UA"/>
        </w:rPr>
        <w:t>4.2.2. Підготовка/реалізація інвестиційних програм (проектів) у 20___ – 20___ роках</w:t>
      </w:r>
    </w:p>
    <w:tbl>
      <w:tblPr>
        <w:tblW w:w="15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2"/>
        <w:gridCol w:w="1057"/>
        <w:gridCol w:w="1322"/>
        <w:gridCol w:w="1081"/>
        <w:gridCol w:w="1080"/>
        <w:gridCol w:w="1080"/>
        <w:gridCol w:w="1080"/>
        <w:gridCol w:w="1164"/>
        <w:gridCol w:w="1080"/>
        <w:gridCol w:w="1080"/>
        <w:gridCol w:w="1019"/>
        <w:gridCol w:w="850"/>
      </w:tblGrid>
      <w:tr w:rsidR="004C1E50" w:rsidRPr="00B87AEA">
        <w:trPr>
          <w:trHeight w:val="242"/>
        </w:trPr>
        <w:tc>
          <w:tcPr>
            <w:tcW w:w="15375" w:type="dxa"/>
            <w:gridSpan w:val="12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 xml:space="preserve">Завдання </w:t>
            </w:r>
            <w:r w:rsidRPr="00B87AEA">
              <w:rPr>
                <w:lang w:val="en-US"/>
              </w:rPr>
              <w:t>XXNZ</w:t>
            </w:r>
          </w:p>
        </w:tc>
      </w:tr>
      <w:tr w:rsidR="004C1E50" w:rsidRPr="00B87AEA">
        <w:trPr>
          <w:trHeight w:val="322"/>
        </w:trPr>
        <w:tc>
          <w:tcPr>
            <w:tcW w:w="15375" w:type="dxa"/>
            <w:gridSpan w:val="12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Назва інвестиційної програми (проекту); строк реалізації</w:t>
            </w:r>
          </w:p>
        </w:tc>
      </w:tr>
      <w:tr w:rsidR="004C1E50" w:rsidRPr="00B87AEA">
        <w:trPr>
          <w:trHeight w:val="589"/>
        </w:trPr>
        <w:tc>
          <w:tcPr>
            <w:tcW w:w="3482" w:type="dxa"/>
            <w:vMerge w:val="restart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Зміст завдань (заходів) з підготовки/реалізації інвестиційної програми (проекту)</w:t>
            </w:r>
          </w:p>
        </w:tc>
        <w:tc>
          <w:tcPr>
            <w:tcW w:w="1057" w:type="dxa"/>
            <w:vMerge w:val="restart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КПКВК</w:t>
            </w:r>
          </w:p>
        </w:tc>
        <w:tc>
          <w:tcPr>
            <w:tcW w:w="5643" w:type="dxa"/>
            <w:gridSpan w:val="5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Обсяги та джерела фінансування заходів</w:t>
            </w:r>
          </w:p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у 20___ році (тис. гривень)</w:t>
            </w:r>
          </w:p>
        </w:tc>
        <w:tc>
          <w:tcPr>
            <w:tcW w:w="5193" w:type="dxa"/>
            <w:gridSpan w:val="5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Обсяги та джерела фінансування заходів</w:t>
            </w:r>
          </w:p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у 20___ році (тис. гривень)</w:t>
            </w:r>
          </w:p>
        </w:tc>
      </w:tr>
      <w:tr w:rsidR="004C1E50" w:rsidRPr="00B87AEA">
        <w:trPr>
          <w:trHeight w:val="218"/>
        </w:trPr>
        <w:tc>
          <w:tcPr>
            <w:tcW w:w="3482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057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322" w:type="dxa"/>
            <w:vMerge w:val="restart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 xml:space="preserve">усього </w:t>
            </w:r>
          </w:p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4321" w:type="dxa"/>
            <w:gridSpan w:val="4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1164" w:type="dxa"/>
            <w:vMerge w:val="restart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 xml:space="preserve">усього </w:t>
            </w:r>
          </w:p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4029" w:type="dxa"/>
            <w:gridSpan w:val="4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у тому числі:</w:t>
            </w:r>
          </w:p>
        </w:tc>
      </w:tr>
      <w:tr w:rsidR="004C1E50" w:rsidRPr="00B87AEA">
        <w:trPr>
          <w:trHeight w:val="233"/>
        </w:trPr>
        <w:tc>
          <w:tcPr>
            <w:tcW w:w="3482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057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322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2161" w:type="dxa"/>
            <w:gridSpan w:val="2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080" w:type="dxa"/>
            <w:vMerge w:val="restart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080" w:type="dxa"/>
            <w:vMerge w:val="restart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1164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2160" w:type="dxa"/>
            <w:gridSpan w:val="2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019" w:type="dxa"/>
            <w:vMerge w:val="restart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850" w:type="dxa"/>
            <w:vMerge w:val="restart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інші джере-ла</w:t>
            </w:r>
          </w:p>
        </w:tc>
      </w:tr>
      <w:tr w:rsidR="004C1E50" w:rsidRPr="00B87AEA">
        <w:trPr>
          <w:trHeight w:val="232"/>
        </w:trPr>
        <w:tc>
          <w:tcPr>
            <w:tcW w:w="3482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057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322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081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спеціаль-ний фонд</w:t>
            </w:r>
          </w:p>
        </w:tc>
        <w:tc>
          <w:tcPr>
            <w:tcW w:w="108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080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164" w:type="dxa"/>
            <w:vMerge/>
            <w:vAlign w:val="center"/>
          </w:tcPr>
          <w:p w:rsidR="004C1E50" w:rsidRPr="00B87AEA" w:rsidRDefault="004C1E50">
            <w:pPr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sz w:val="20"/>
                <w:szCs w:val="20"/>
                <w:lang w:val="uk-UA"/>
              </w:rPr>
            </w:pPr>
            <w:r w:rsidRPr="00B87AEA">
              <w:rPr>
                <w:sz w:val="20"/>
                <w:szCs w:val="20"/>
                <w:lang w:val="uk-UA"/>
              </w:rPr>
              <w:t>спеціаль-ний фонд</w:t>
            </w:r>
          </w:p>
        </w:tc>
        <w:tc>
          <w:tcPr>
            <w:tcW w:w="1019" w:type="dxa"/>
            <w:vMerge/>
            <w:vAlign w:val="center"/>
          </w:tcPr>
          <w:p w:rsidR="004C1E50" w:rsidRPr="00B87AEA" w:rsidRDefault="004C1E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4C1E50" w:rsidRPr="00B87AEA" w:rsidRDefault="004C1E50">
            <w:pPr>
              <w:rPr>
                <w:sz w:val="20"/>
                <w:szCs w:val="20"/>
                <w:lang w:val="uk-UA"/>
              </w:rPr>
            </w:pPr>
          </w:p>
        </w:tc>
      </w:tr>
      <w:tr w:rsidR="004C1E50" w:rsidRPr="00B87AEA">
        <w:trPr>
          <w:trHeight w:val="232"/>
        </w:trPr>
        <w:tc>
          <w:tcPr>
            <w:tcW w:w="3482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</w:t>
            </w:r>
          </w:p>
        </w:tc>
        <w:tc>
          <w:tcPr>
            <w:tcW w:w="1057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2</w:t>
            </w:r>
          </w:p>
        </w:tc>
        <w:tc>
          <w:tcPr>
            <w:tcW w:w="1322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3</w:t>
            </w:r>
          </w:p>
        </w:tc>
        <w:tc>
          <w:tcPr>
            <w:tcW w:w="1081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4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5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6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7</w:t>
            </w:r>
          </w:p>
        </w:tc>
        <w:tc>
          <w:tcPr>
            <w:tcW w:w="1164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8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9</w:t>
            </w: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10</w:t>
            </w:r>
          </w:p>
        </w:tc>
        <w:tc>
          <w:tcPr>
            <w:tcW w:w="1019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11</w:t>
            </w:r>
          </w:p>
        </w:tc>
        <w:tc>
          <w:tcPr>
            <w:tcW w:w="85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  <w:r w:rsidRPr="00B87AEA">
              <w:rPr>
                <w:lang w:val="uk-UA"/>
              </w:rPr>
              <w:t>12</w:t>
            </w:r>
          </w:p>
        </w:tc>
      </w:tr>
      <w:tr w:rsidR="004C1E50" w:rsidRPr="00B87AEA">
        <w:tc>
          <w:tcPr>
            <w:tcW w:w="3482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57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322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1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164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</w:tr>
      <w:tr w:rsidR="004C1E50" w:rsidRPr="00B87AEA">
        <w:tc>
          <w:tcPr>
            <w:tcW w:w="3482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57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322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1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164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1019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1E50" w:rsidRPr="00B87AEA" w:rsidRDefault="004C1E50">
            <w:pPr>
              <w:jc w:val="center"/>
              <w:rPr>
                <w:lang w:val="uk-UA"/>
              </w:rPr>
            </w:pPr>
          </w:p>
        </w:tc>
      </w:tr>
    </w:tbl>
    <w:p w:rsidR="0075507D" w:rsidRDefault="0075507D" w:rsidP="0075507D">
      <w:pPr>
        <w:pStyle w:val="1"/>
        <w:widowControl w:val="0"/>
        <w:ind w:left="210"/>
        <w:jc w:val="both"/>
        <w:rPr>
          <w:b/>
          <w:sz w:val="26"/>
          <w:szCs w:val="26"/>
          <w:lang w:val="en-US"/>
        </w:rPr>
      </w:pPr>
    </w:p>
    <w:p w:rsidR="0075507D" w:rsidRDefault="0075507D" w:rsidP="0075507D">
      <w:pPr>
        <w:pStyle w:val="1"/>
        <w:widowControl w:val="0"/>
        <w:ind w:left="210"/>
        <w:jc w:val="both"/>
        <w:rPr>
          <w:b/>
          <w:sz w:val="26"/>
          <w:szCs w:val="26"/>
          <w:lang w:val="en-US"/>
        </w:rPr>
      </w:pPr>
    </w:p>
    <w:p w:rsidR="0075507D" w:rsidRDefault="0075507D" w:rsidP="0075507D">
      <w:pPr>
        <w:pStyle w:val="1"/>
        <w:widowControl w:val="0"/>
        <w:ind w:left="210"/>
        <w:jc w:val="both"/>
        <w:rPr>
          <w:b/>
          <w:sz w:val="26"/>
          <w:szCs w:val="26"/>
          <w:lang w:val="en-US"/>
        </w:rPr>
      </w:pPr>
    </w:p>
    <w:p w:rsidR="0075507D" w:rsidRDefault="0075507D" w:rsidP="0075507D">
      <w:pPr>
        <w:pStyle w:val="1"/>
        <w:widowControl w:val="0"/>
        <w:ind w:left="210"/>
        <w:jc w:val="both"/>
        <w:rPr>
          <w:b/>
          <w:sz w:val="26"/>
          <w:szCs w:val="26"/>
          <w:lang w:val="en-US"/>
        </w:rPr>
      </w:pPr>
    </w:p>
    <w:p w:rsidR="00DA7759" w:rsidRDefault="00DA7759" w:rsidP="0075507D">
      <w:pPr>
        <w:pStyle w:val="1"/>
        <w:widowControl w:val="0"/>
        <w:ind w:left="210"/>
        <w:jc w:val="both"/>
        <w:rPr>
          <w:b/>
          <w:sz w:val="26"/>
          <w:szCs w:val="26"/>
          <w:lang w:val="en-US"/>
        </w:rPr>
      </w:pPr>
    </w:p>
    <w:p w:rsidR="009C7866" w:rsidRDefault="009C7866" w:rsidP="0075507D">
      <w:pPr>
        <w:pStyle w:val="1"/>
        <w:widowControl w:val="0"/>
        <w:ind w:left="210"/>
        <w:jc w:val="both"/>
        <w:rPr>
          <w:b/>
          <w:sz w:val="26"/>
          <w:szCs w:val="26"/>
          <w:lang w:val="en-US"/>
        </w:rPr>
      </w:pPr>
    </w:p>
    <w:p w:rsidR="004C1E50" w:rsidRPr="00B87AEA" w:rsidRDefault="004C1E50" w:rsidP="0075507D">
      <w:pPr>
        <w:pStyle w:val="1"/>
        <w:widowControl w:val="0"/>
        <w:numPr>
          <w:ilvl w:val="0"/>
          <w:numId w:val="11"/>
        </w:numPr>
        <w:jc w:val="both"/>
        <w:rPr>
          <w:b/>
          <w:sz w:val="26"/>
          <w:szCs w:val="26"/>
          <w:lang w:val="en-US"/>
        </w:rPr>
      </w:pPr>
      <w:r w:rsidRPr="00B87AEA">
        <w:rPr>
          <w:b/>
          <w:sz w:val="26"/>
          <w:szCs w:val="26"/>
          <w:lang w:val="uk-UA"/>
        </w:rPr>
        <w:t xml:space="preserve">Бюджетні програми </w:t>
      </w:r>
    </w:p>
    <w:tbl>
      <w:tblPr>
        <w:tblW w:w="1511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889"/>
        <w:gridCol w:w="2812"/>
        <w:gridCol w:w="23"/>
        <w:gridCol w:w="1111"/>
        <w:gridCol w:w="9"/>
        <w:gridCol w:w="1066"/>
        <w:gridCol w:w="1011"/>
        <w:gridCol w:w="1007"/>
        <w:gridCol w:w="61"/>
        <w:gridCol w:w="931"/>
        <w:gridCol w:w="79"/>
        <w:gridCol w:w="925"/>
        <w:gridCol w:w="151"/>
        <w:gridCol w:w="881"/>
        <w:gridCol w:w="1070"/>
        <w:gridCol w:w="1010"/>
        <w:gridCol w:w="1066"/>
        <w:gridCol w:w="1016"/>
      </w:tblGrid>
      <w:tr w:rsidR="004C1E50" w:rsidRPr="00B87AEA">
        <w:trPr>
          <w:trHeight w:val="406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E50" w:rsidRPr="00B87AEA" w:rsidRDefault="004C1E50" w:rsidP="00BB4E5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E50" w:rsidRPr="00B87AEA" w:rsidRDefault="004C1E50" w:rsidP="00BB4E5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КПКВК і назва бюджетної програми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C1E50" w:rsidRPr="00B87AEA" w:rsidRDefault="004C1E50" w:rsidP="00BB4E50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КФКВ</w:t>
            </w:r>
          </w:p>
        </w:tc>
        <w:tc>
          <w:tcPr>
            <w:tcW w:w="10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1E50" w:rsidRPr="00B87AEA" w:rsidRDefault="004C1E50" w:rsidP="005D62F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Обсяги фінансування стратегічних цілей та завдань за бюджетними програмами (тис. гривень)</w:t>
            </w:r>
          </w:p>
        </w:tc>
      </w:tr>
      <w:tr w:rsidR="004C1E50" w:rsidRPr="00B87AEA">
        <w:trPr>
          <w:trHeight w:val="412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1E50" w:rsidRPr="00B87AEA" w:rsidRDefault="004C1E50" w:rsidP="001B1AAE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1E50" w:rsidRPr="00B87AEA" w:rsidRDefault="004C1E50" w:rsidP="001B1AAE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1E50" w:rsidRPr="00B87AEA" w:rsidRDefault="004C1E50" w:rsidP="001B1AAE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C1E50" w:rsidRPr="00B87AEA" w:rsidRDefault="004C1E50" w:rsidP="001B1AA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2011-й рік (звіт)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4C1E50" w:rsidRPr="00B87AEA" w:rsidRDefault="004C1E50" w:rsidP="001B1AA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2012-й рік (затверждено)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4C1E50" w:rsidRPr="00B87AEA" w:rsidRDefault="004C1E50" w:rsidP="001B1AA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2013-й рік                      (план)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C1E50" w:rsidRPr="00B87AEA" w:rsidRDefault="004C1E50" w:rsidP="001B1AA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2014-й рік                 (прогноз)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C1E50" w:rsidRPr="00B87AEA" w:rsidRDefault="004C1E50" w:rsidP="001B1AA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2015-й рік               (прогноз)</w:t>
            </w:r>
          </w:p>
        </w:tc>
      </w:tr>
      <w:tr w:rsidR="004C1E50" w:rsidRPr="00B87AEA">
        <w:trPr>
          <w:trHeight w:val="525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1E50" w:rsidRPr="00B87AEA" w:rsidRDefault="004C1E50" w:rsidP="001B1AAE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1E50" w:rsidRPr="00B87AEA" w:rsidRDefault="004C1E50" w:rsidP="001B1AAE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1E50" w:rsidRPr="00B87AEA" w:rsidRDefault="004C1E50" w:rsidP="001B1AAE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1E50" w:rsidRPr="00B87AEA" w:rsidRDefault="004C1E50" w:rsidP="001B1AA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E50" w:rsidRPr="00B87AEA" w:rsidRDefault="004C1E50" w:rsidP="001B1AA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спеціаль-ний фонд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E50" w:rsidRPr="00B87AEA" w:rsidRDefault="004C1E50" w:rsidP="001B1AA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E50" w:rsidRPr="00B87AEA" w:rsidRDefault="004C1E50" w:rsidP="001B1AA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спеціаль-ний фонд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E50" w:rsidRPr="00B87AEA" w:rsidRDefault="004C1E50" w:rsidP="001B1AA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E50" w:rsidRPr="00B87AEA" w:rsidRDefault="004C1E50" w:rsidP="001B1AA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спеціаль-ний фонд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E50" w:rsidRPr="00B87AEA" w:rsidRDefault="004C1E50" w:rsidP="001B1AA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E50" w:rsidRPr="00B87AEA" w:rsidRDefault="004C1E50" w:rsidP="001B1AA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спеціаль-ний фонд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E50" w:rsidRPr="00B87AEA" w:rsidRDefault="004C1E50" w:rsidP="001B1AA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1E50" w:rsidRPr="00B87AEA" w:rsidRDefault="004C1E50" w:rsidP="001B1AAE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87AEA">
              <w:rPr>
                <w:sz w:val="20"/>
                <w:szCs w:val="20"/>
                <w:lang w:val="uk-UA" w:eastAsia="uk-UA"/>
              </w:rPr>
              <w:t>спеціаль-ний фонд</w:t>
            </w:r>
          </w:p>
        </w:tc>
      </w:tr>
      <w:tr w:rsidR="004C1E50" w:rsidRPr="00B87AEA">
        <w:trPr>
          <w:trHeight w:val="30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jc w:val="center"/>
              <w:rPr>
                <w:rFonts w:ascii="Calibri" w:hAnsi="Calibri" w:cs="Calibri"/>
                <w:lang w:val="uk-UA" w:eastAsia="uk-UA"/>
              </w:rPr>
            </w:pPr>
            <w:r w:rsidRPr="00B87AEA">
              <w:rPr>
                <w:rFonts w:ascii="Calibri" w:hAnsi="Calibri" w:cs="Calibri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jc w:val="center"/>
              <w:rPr>
                <w:rFonts w:ascii="Calibri" w:hAnsi="Calibri" w:cs="Calibri"/>
                <w:lang w:val="uk-UA" w:eastAsia="uk-UA"/>
              </w:rPr>
            </w:pPr>
            <w:r w:rsidRPr="00B87AEA">
              <w:rPr>
                <w:rFonts w:ascii="Calibri" w:hAnsi="Calibri" w:cs="Calibri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jc w:val="center"/>
              <w:rPr>
                <w:rFonts w:ascii="Calibri" w:hAnsi="Calibri" w:cs="Calibri"/>
                <w:lang w:val="uk-UA" w:eastAsia="uk-UA"/>
              </w:rPr>
            </w:pPr>
            <w:r w:rsidRPr="00B87AEA">
              <w:rPr>
                <w:rFonts w:ascii="Calibri" w:hAnsi="Calibri" w:cs="Calibri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jc w:val="center"/>
              <w:rPr>
                <w:rFonts w:ascii="Calibri" w:hAnsi="Calibri" w:cs="Calibri"/>
                <w:lang w:val="uk-UA" w:eastAsia="uk-UA"/>
              </w:rPr>
            </w:pPr>
            <w:r w:rsidRPr="00B87AEA">
              <w:rPr>
                <w:rFonts w:ascii="Calibri" w:hAnsi="Calibri" w:cs="Calibri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jc w:val="center"/>
              <w:rPr>
                <w:rFonts w:ascii="Calibri" w:hAnsi="Calibri" w:cs="Calibri"/>
                <w:lang w:val="uk-UA" w:eastAsia="uk-UA"/>
              </w:rPr>
            </w:pPr>
            <w:r w:rsidRPr="00B87AEA">
              <w:rPr>
                <w:rFonts w:ascii="Calibri" w:hAnsi="Calibri" w:cs="Calibri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jc w:val="center"/>
              <w:rPr>
                <w:rFonts w:ascii="Calibri" w:hAnsi="Calibri" w:cs="Calibri"/>
                <w:lang w:val="uk-UA" w:eastAsia="uk-UA"/>
              </w:rPr>
            </w:pPr>
            <w:r w:rsidRPr="00B87AEA">
              <w:rPr>
                <w:rFonts w:ascii="Calibri" w:hAnsi="Calibri" w:cs="Calibri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jc w:val="center"/>
              <w:rPr>
                <w:rFonts w:ascii="Calibri" w:hAnsi="Calibri" w:cs="Calibri"/>
                <w:lang w:val="uk-UA" w:eastAsia="uk-UA"/>
              </w:rPr>
            </w:pPr>
            <w:r w:rsidRPr="00B87AEA">
              <w:rPr>
                <w:rFonts w:ascii="Calibri" w:hAnsi="Calibri" w:cs="Calibri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jc w:val="center"/>
              <w:rPr>
                <w:rFonts w:ascii="Calibri" w:hAnsi="Calibri" w:cs="Calibri"/>
                <w:lang w:val="uk-UA" w:eastAsia="uk-UA"/>
              </w:rPr>
            </w:pPr>
            <w:r w:rsidRPr="00B87AEA">
              <w:rPr>
                <w:rFonts w:ascii="Calibri" w:hAnsi="Calibri" w:cs="Calibri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jc w:val="center"/>
              <w:rPr>
                <w:rFonts w:ascii="Calibri" w:hAnsi="Calibri" w:cs="Calibri"/>
                <w:lang w:val="uk-UA" w:eastAsia="uk-UA"/>
              </w:rPr>
            </w:pPr>
            <w:r w:rsidRPr="00B87AEA">
              <w:rPr>
                <w:rFonts w:ascii="Calibri" w:hAnsi="Calibri" w:cs="Calibri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jc w:val="center"/>
              <w:rPr>
                <w:rFonts w:ascii="Calibri" w:hAnsi="Calibri" w:cs="Calibri"/>
                <w:lang w:val="uk-UA" w:eastAsia="uk-UA"/>
              </w:rPr>
            </w:pPr>
            <w:r w:rsidRPr="00B87AEA">
              <w:rPr>
                <w:rFonts w:ascii="Calibri" w:hAnsi="Calibri" w:cs="Calibri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jc w:val="center"/>
              <w:rPr>
                <w:rFonts w:ascii="Calibri" w:hAnsi="Calibri" w:cs="Calibri"/>
                <w:lang w:val="uk-UA" w:eastAsia="uk-UA"/>
              </w:rPr>
            </w:pPr>
            <w:r w:rsidRPr="00B87AEA">
              <w:rPr>
                <w:rFonts w:ascii="Calibri" w:hAnsi="Calibri" w:cs="Calibri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jc w:val="center"/>
              <w:rPr>
                <w:rFonts w:ascii="Calibri" w:hAnsi="Calibri" w:cs="Calibri"/>
                <w:lang w:val="uk-UA" w:eastAsia="uk-UA"/>
              </w:rPr>
            </w:pPr>
            <w:r w:rsidRPr="00B87AEA">
              <w:rPr>
                <w:rFonts w:ascii="Calibri" w:hAnsi="Calibri" w:cs="Calibri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jc w:val="center"/>
              <w:rPr>
                <w:rFonts w:ascii="Calibri" w:hAnsi="Calibri" w:cs="Calibri"/>
                <w:lang w:val="uk-UA" w:eastAsia="uk-UA"/>
              </w:rPr>
            </w:pPr>
            <w:r w:rsidRPr="00B87AEA">
              <w:rPr>
                <w:rFonts w:ascii="Calibri" w:hAnsi="Calibri" w:cs="Calibri"/>
                <w:sz w:val="22"/>
                <w:szCs w:val="22"/>
                <w:lang w:val="uk-UA" w:eastAsia="uk-UA"/>
              </w:rPr>
              <w:t>13</w:t>
            </w:r>
          </w:p>
        </w:tc>
      </w:tr>
      <w:tr w:rsidR="004C1E50" w:rsidRPr="00B87AEA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b/>
                <w:bCs/>
                <w:sz w:val="22"/>
                <w:szCs w:val="22"/>
                <w:lang w:val="uk-UA" w:eastAsia="uk-UA"/>
              </w:rPr>
              <w:t>Завдання 1</w:t>
            </w:r>
            <w:r w:rsidRPr="00B87AEA">
              <w:rPr>
                <w:sz w:val="22"/>
                <w:szCs w:val="22"/>
                <w:lang w:val="uk-UA" w:eastAsia="uk-UA"/>
              </w:rPr>
              <w:t xml:space="preserve"> Організація, планування, контролю звітності щодо реалізації статутних завдань НАПН України 0901</w:t>
            </w:r>
          </w:p>
        </w:tc>
      </w:tr>
      <w:tr w:rsidR="004C1E50" w:rsidRPr="00B87AEA" w:rsidTr="009A6E86">
        <w:trPr>
          <w:trHeight w:val="17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C7866">
            <w:pPr>
              <w:jc w:val="center"/>
              <w:rPr>
                <w:rFonts w:ascii="Calibri" w:hAnsi="Calibri" w:cs="Calibri"/>
                <w:lang w:val="uk-UA" w:eastAsia="uk-UA"/>
              </w:rPr>
            </w:pPr>
            <w:r w:rsidRPr="00B87AEA">
              <w:rPr>
                <w:rFonts w:ascii="Calibri" w:hAnsi="Calibri" w:cs="Calibri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A121F9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6551020 Наукова і організаційна діяльність президії Національної академії педагогічних наук України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  <w:r w:rsidRPr="00B87AEA">
              <w:rPr>
                <w:lang w:val="uk-UA" w:eastAsia="uk-UA"/>
              </w:rPr>
              <w:t>0980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lang w:val="uk-UA" w:eastAsia="uk-UA"/>
              </w:rPr>
              <w:t>14104,5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lang w:val="uk-UA" w:eastAsia="uk-UA"/>
              </w:rPr>
              <w:t>619,9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0A7D7F" w:rsidRDefault="004C1E50" w:rsidP="000A7D7F">
            <w:pPr>
              <w:jc w:val="center"/>
              <w:rPr>
                <w:lang w:val="en-US" w:eastAsia="uk-UA"/>
              </w:rPr>
            </w:pPr>
            <w:r w:rsidRPr="00B87AEA">
              <w:rPr>
                <w:lang w:val="uk-UA" w:eastAsia="uk-UA"/>
              </w:rPr>
              <w:t>16</w:t>
            </w:r>
            <w:r w:rsidR="000A7D7F">
              <w:rPr>
                <w:lang w:val="en-US" w:eastAsia="uk-UA"/>
              </w:rPr>
              <w:t>247</w:t>
            </w:r>
            <w:r w:rsidRPr="00B87AEA">
              <w:rPr>
                <w:lang w:val="uk-UA" w:eastAsia="uk-UA"/>
              </w:rPr>
              <w:t>,</w:t>
            </w:r>
            <w:r w:rsidR="000A7D7F">
              <w:rPr>
                <w:lang w:val="en-US" w:eastAsia="uk-UA"/>
              </w:rPr>
              <w:t>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458" w:rsidRPr="00363BD8" w:rsidRDefault="00670458" w:rsidP="009A6E86">
            <w:pPr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759,2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CB66C1" w:rsidRDefault="00CB66C1" w:rsidP="009A6E86">
            <w:pPr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15422,4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lang w:val="uk-UA" w:eastAsia="uk-UA"/>
              </w:rPr>
              <w:t>994,9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lang w:val="uk-UA" w:eastAsia="uk-UA"/>
              </w:rPr>
              <w:t>18049,0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lang w:val="uk-UA" w:eastAsia="uk-UA"/>
              </w:rPr>
              <w:t>994,9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lang w:val="uk-UA" w:eastAsia="uk-UA"/>
              </w:rPr>
              <w:t>19218,8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lang w:val="uk-UA" w:eastAsia="uk-UA"/>
              </w:rPr>
              <w:t>994,9</w:t>
            </w:r>
          </w:p>
        </w:tc>
      </w:tr>
      <w:tr w:rsidR="004C1E50" w:rsidRPr="00B87AEA" w:rsidTr="009A6E86">
        <w:trPr>
          <w:trHeight w:val="30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1E50" w:rsidRPr="00B87AEA" w:rsidRDefault="004C1E50" w:rsidP="001B1AAE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lang w:val="uk-UA" w:eastAsia="uk-UA"/>
              </w:rPr>
              <w:t>14104,5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lang w:val="uk-UA" w:eastAsia="uk-UA"/>
              </w:rPr>
              <w:t>619,9</w:t>
            </w:r>
          </w:p>
        </w:tc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0A7D7F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lang w:val="uk-UA" w:eastAsia="uk-UA"/>
              </w:rPr>
              <w:t>16</w:t>
            </w:r>
            <w:r>
              <w:rPr>
                <w:lang w:val="en-US" w:eastAsia="uk-UA"/>
              </w:rPr>
              <w:t>247</w:t>
            </w:r>
            <w:r w:rsidRPr="00B87AEA">
              <w:rPr>
                <w:lang w:val="uk-UA" w:eastAsia="uk-UA"/>
              </w:rPr>
              <w:t>,</w:t>
            </w:r>
            <w:r>
              <w:rPr>
                <w:lang w:val="en-US" w:eastAsia="uk-UA"/>
              </w:rPr>
              <w:t>6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C714BB" w:rsidRDefault="00C714BB" w:rsidP="009A6E86">
            <w:pPr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759</w:t>
            </w:r>
            <w:r w:rsidR="004C1E50" w:rsidRPr="00B87AEA">
              <w:rPr>
                <w:lang w:val="uk-UA" w:eastAsia="uk-UA"/>
              </w:rPr>
              <w:t>,</w:t>
            </w:r>
            <w:r>
              <w:rPr>
                <w:lang w:val="en-US" w:eastAsia="uk-UA"/>
              </w:rPr>
              <w:t>2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6C1" w:rsidRPr="00CB66C1" w:rsidRDefault="00CB66C1" w:rsidP="009A6E86">
            <w:pPr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15422,4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lang w:val="uk-UA" w:eastAsia="uk-UA"/>
              </w:rPr>
              <w:t>994,9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CF21E8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lang w:val="uk-UA" w:eastAsia="uk-UA"/>
              </w:rPr>
              <w:t>18049,0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lang w:val="uk-UA" w:eastAsia="uk-UA"/>
              </w:rPr>
              <w:t>994,9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lang w:val="uk-UA" w:eastAsia="uk-UA"/>
              </w:rPr>
              <w:t>19218,8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lang w:val="uk-UA" w:eastAsia="uk-UA"/>
              </w:rPr>
              <w:t>994,9</w:t>
            </w:r>
          </w:p>
        </w:tc>
      </w:tr>
      <w:tr w:rsidR="004C1E50" w:rsidRPr="00B87AEA">
        <w:trPr>
          <w:trHeight w:val="377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b/>
                <w:bCs/>
                <w:sz w:val="22"/>
                <w:szCs w:val="22"/>
                <w:lang w:val="uk-UA" w:eastAsia="uk-UA"/>
              </w:rPr>
              <w:t>Завдання 2.1.</w:t>
            </w:r>
            <w:r w:rsidRPr="00B87AEA">
              <w:rPr>
                <w:sz w:val="22"/>
                <w:szCs w:val="22"/>
                <w:lang w:val="uk-UA" w:eastAsia="uk-UA"/>
              </w:rPr>
              <w:t xml:space="preserve"> Здійснення фундаментальних і прикладних досліджень у сфері педагогічних і психологічних наук 0102</w:t>
            </w:r>
          </w:p>
        </w:tc>
      </w:tr>
      <w:tr w:rsidR="004C1E50" w:rsidRPr="00B87AEA" w:rsidTr="009A6E86">
        <w:trPr>
          <w:trHeight w:val="324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466B13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CC25C2" w:rsidRDefault="004C1E50" w:rsidP="00466B13">
            <w:pPr>
              <w:ind w:left="-113" w:right="-113"/>
              <w:rPr>
                <w:spacing w:val="-14"/>
                <w:lang w:val="uk-UA" w:eastAsia="uk-UA"/>
              </w:rPr>
            </w:pPr>
            <w:r w:rsidRPr="00CC25C2">
              <w:rPr>
                <w:spacing w:val="-14"/>
                <w:sz w:val="22"/>
                <w:szCs w:val="22"/>
                <w:lang w:val="uk-UA" w:eastAsia="uk-UA"/>
              </w:rPr>
              <w:t>6551030 Фундаментальні дослідження, прикладні наукові і науково-технічні розробки, виконання робіт за державними цільовими програмами і державним замовленням у сфері педагогічних наук, підготовка нау</w:t>
            </w:r>
            <w:r w:rsidR="00C714BB">
              <w:rPr>
                <w:spacing w:val="-14"/>
                <w:sz w:val="22"/>
                <w:szCs w:val="22"/>
                <w:lang w:val="uk-UA" w:eastAsia="uk-UA"/>
              </w:rPr>
              <w:t>кових кадрів, фінансова підтрим</w:t>
            </w:r>
            <w:r w:rsidRPr="00CC25C2">
              <w:rPr>
                <w:spacing w:val="-14"/>
                <w:sz w:val="22"/>
                <w:szCs w:val="22"/>
                <w:lang w:val="uk-UA" w:eastAsia="uk-UA"/>
              </w:rPr>
              <w:t>ка розвитку наукової інфраструктури та об’єктів, що становлять національне надбання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0150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90009,9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117,9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C714BB" w:rsidRDefault="004C1E50" w:rsidP="009A6E86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110</w:t>
            </w:r>
            <w:r w:rsidR="00C714BB">
              <w:rPr>
                <w:sz w:val="22"/>
                <w:szCs w:val="22"/>
                <w:lang w:val="en-US" w:eastAsia="uk-UA"/>
              </w:rPr>
              <w:t>70</w:t>
            </w:r>
            <w:r w:rsidRPr="00B87AEA">
              <w:rPr>
                <w:sz w:val="22"/>
                <w:szCs w:val="22"/>
                <w:lang w:val="uk-UA" w:eastAsia="uk-UA"/>
              </w:rPr>
              <w:t>7,</w:t>
            </w:r>
            <w:r w:rsidR="00C714BB">
              <w:rPr>
                <w:sz w:val="22"/>
                <w:szCs w:val="22"/>
                <w:lang w:val="en-US" w:eastAsia="uk-UA"/>
              </w:rPr>
              <w:t>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6C1" w:rsidRPr="00CB66C1" w:rsidRDefault="00CB66C1" w:rsidP="009A6E86">
            <w:pPr>
              <w:ind w:left="-161"/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106372,7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128865,8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139821,9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</w:p>
        </w:tc>
      </w:tr>
      <w:tr w:rsidR="004C1E50" w:rsidRPr="00B87AEA" w:rsidTr="009A6E86">
        <w:trPr>
          <w:trHeight w:val="291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E50" w:rsidRPr="00B87AEA" w:rsidRDefault="004C1E50" w:rsidP="005D62FE">
            <w:pPr>
              <w:jc w:val="center"/>
              <w:rPr>
                <w:b/>
                <w:bCs/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5D62FE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90009,9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117,9</w:t>
            </w:r>
          </w:p>
        </w:tc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C714BB" w:rsidRDefault="004C1E50" w:rsidP="009A6E86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110</w:t>
            </w:r>
            <w:r w:rsidR="00C714BB">
              <w:rPr>
                <w:sz w:val="22"/>
                <w:szCs w:val="22"/>
                <w:lang w:val="en-US" w:eastAsia="uk-UA"/>
              </w:rPr>
              <w:t>70</w:t>
            </w:r>
            <w:r w:rsidRPr="00B87AEA">
              <w:rPr>
                <w:sz w:val="22"/>
                <w:szCs w:val="22"/>
                <w:lang w:val="uk-UA" w:eastAsia="uk-UA"/>
              </w:rPr>
              <w:t>7,</w:t>
            </w:r>
            <w:r w:rsidR="00C714BB">
              <w:rPr>
                <w:sz w:val="22"/>
                <w:szCs w:val="22"/>
                <w:lang w:val="en-US" w:eastAsia="uk-UA"/>
              </w:rPr>
              <w:t>4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466B13" w:rsidRDefault="004C1E50" w:rsidP="009A6E86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</w:t>
            </w:r>
            <w:r w:rsidR="00466B13">
              <w:rPr>
                <w:sz w:val="22"/>
                <w:szCs w:val="22"/>
                <w:lang w:val="en-US" w:eastAsia="uk-UA"/>
              </w:rPr>
              <w:t>06372,7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128865,8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139821,9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5D62FE">
            <w:pPr>
              <w:jc w:val="center"/>
              <w:rPr>
                <w:b/>
                <w:bCs/>
                <w:lang w:val="uk-UA" w:eastAsia="uk-UA"/>
              </w:rPr>
            </w:pPr>
          </w:p>
        </w:tc>
      </w:tr>
      <w:tr w:rsidR="004C1E50" w:rsidRPr="00B87AEA" w:rsidTr="00A121F9">
        <w:trPr>
          <w:trHeight w:val="41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683258">
            <w:pPr>
              <w:rPr>
                <w:b/>
                <w:bCs/>
                <w:lang w:val="uk-UA" w:eastAsia="uk-UA"/>
              </w:rPr>
            </w:pPr>
            <w:r w:rsidRPr="00B87AEA">
              <w:rPr>
                <w:b/>
                <w:bCs/>
                <w:sz w:val="22"/>
                <w:szCs w:val="22"/>
                <w:lang w:val="uk-UA" w:eastAsia="uk-UA"/>
              </w:rPr>
              <w:t xml:space="preserve">Завдання 2.2. </w:t>
            </w:r>
            <w:r w:rsidRPr="00B87AEA">
              <w:rPr>
                <w:sz w:val="22"/>
                <w:szCs w:val="22"/>
                <w:lang w:val="uk-UA" w:eastAsia="uk-UA"/>
              </w:rPr>
              <w:t>Виконання НДР за державними цільовими програмами  0103</w:t>
            </w:r>
          </w:p>
        </w:tc>
      </w:tr>
      <w:tr w:rsidR="004C1E50" w:rsidRPr="00B87AEA" w:rsidTr="009A6E86">
        <w:trPr>
          <w:trHeight w:val="3019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rPr>
                <w:rFonts w:ascii="Calibri" w:hAnsi="Calibri" w:cs="Calibri"/>
                <w:lang w:val="uk-UA" w:eastAsia="uk-UA"/>
              </w:rPr>
            </w:pPr>
            <w:r w:rsidRPr="00B87AEA">
              <w:rPr>
                <w:rFonts w:ascii="Calibri" w:hAnsi="Calibri" w:cs="Calibri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1E50" w:rsidRPr="00B87AEA" w:rsidRDefault="004C1E50" w:rsidP="00CC25C2">
            <w:pPr>
              <w:ind w:left="-57" w:right="-57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 xml:space="preserve">6551030 </w:t>
            </w:r>
            <w:r w:rsidRPr="00CC25C2">
              <w:rPr>
                <w:spacing w:val="-12"/>
                <w:sz w:val="22"/>
                <w:szCs w:val="22"/>
                <w:lang w:val="uk-UA" w:eastAsia="uk-UA"/>
              </w:rPr>
              <w:t>Фундаментальні дослідження, прикладні наукові і науково-технічні розробки, виконання робіт за державними цільовими програмами і державним замовленням у сфері педагогічних наук, підготовка наукових кадрів, фінансова підтримка розвитку наукової інфраструктури та об’єктів, що становлять національне надбання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0150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633,6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rFonts w:ascii="Calibri" w:hAnsi="Calibri" w:cs="Calibri"/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rFonts w:ascii="Calibri" w:hAnsi="Calibri" w:cs="Calibri"/>
                <w:lang w:val="uk-UA" w:eastAsia="uk-UA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rFonts w:ascii="Calibri" w:hAnsi="Calibri" w:cs="Calibri"/>
                <w:lang w:val="uk-UA" w:eastAsia="uk-U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rFonts w:ascii="Calibri" w:hAnsi="Calibri" w:cs="Calibri"/>
                <w:lang w:val="uk-UA" w:eastAsia="uk-UA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rFonts w:ascii="Calibri" w:hAnsi="Calibri" w:cs="Calibri"/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rFonts w:ascii="Calibri" w:hAnsi="Calibri" w:cs="Calibri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rFonts w:ascii="Calibri" w:hAnsi="Calibri" w:cs="Calibri"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rFonts w:ascii="Calibri" w:hAnsi="Calibri" w:cs="Calibri"/>
                <w:lang w:val="uk-UA" w:eastAsia="uk-U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rFonts w:ascii="Calibri" w:hAnsi="Calibri" w:cs="Calibri"/>
                <w:lang w:val="uk-UA" w:eastAsia="uk-UA"/>
              </w:rPr>
            </w:pPr>
          </w:p>
        </w:tc>
      </w:tr>
      <w:tr w:rsidR="004C1E50" w:rsidRPr="00B87AEA" w:rsidTr="009A6E86">
        <w:trPr>
          <w:trHeight w:val="30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0E1D29">
            <w:pPr>
              <w:jc w:val="center"/>
              <w:rPr>
                <w:b/>
                <w:bCs/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CC25C2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b/>
                <w:bCs/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633,6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b/>
                <w:bCs/>
                <w:lang w:val="uk-UA" w:eastAsia="uk-UA"/>
              </w:rPr>
            </w:pPr>
          </w:p>
        </w:tc>
      </w:tr>
      <w:tr w:rsidR="004C1E50" w:rsidRPr="00B87AEA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b/>
                <w:bCs/>
                <w:sz w:val="22"/>
                <w:szCs w:val="22"/>
                <w:lang w:val="uk-UA" w:eastAsia="uk-UA"/>
              </w:rPr>
              <w:t>Завдання 2.3.</w:t>
            </w:r>
            <w:r w:rsidRPr="00B87AEA">
              <w:rPr>
                <w:sz w:val="22"/>
                <w:szCs w:val="22"/>
                <w:lang w:val="uk-UA" w:eastAsia="uk-UA"/>
              </w:rPr>
              <w:t xml:space="preserve"> Проведення наукових та науково-практичних масових заходів 0104</w:t>
            </w:r>
          </w:p>
        </w:tc>
      </w:tr>
      <w:tr w:rsidR="004C1E50" w:rsidRPr="00B87AEA" w:rsidTr="009A6E86">
        <w:trPr>
          <w:trHeight w:val="2658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1E50" w:rsidRPr="00B87AEA" w:rsidRDefault="004C1E50" w:rsidP="00CC25C2">
            <w:pPr>
              <w:ind w:left="-57" w:right="-57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 xml:space="preserve">6551030 </w:t>
            </w:r>
            <w:r w:rsidRPr="00CC25C2">
              <w:rPr>
                <w:spacing w:val="-12"/>
                <w:sz w:val="22"/>
                <w:szCs w:val="22"/>
                <w:lang w:val="uk-UA" w:eastAsia="uk-UA"/>
              </w:rPr>
              <w:t>Фундаментальні дослідження, прикладні наукові і науково-технічні розробки, виконання робіт за державними цільовими програмами і держав</w:t>
            </w:r>
            <w:r>
              <w:rPr>
                <w:spacing w:val="-12"/>
                <w:sz w:val="22"/>
                <w:szCs w:val="22"/>
                <w:lang w:val="uk-UA" w:eastAsia="uk-UA"/>
              </w:rPr>
              <w:t>-</w:t>
            </w:r>
            <w:r w:rsidRPr="00CC25C2">
              <w:rPr>
                <w:spacing w:val="-12"/>
                <w:sz w:val="22"/>
                <w:szCs w:val="22"/>
                <w:lang w:val="uk-UA" w:eastAsia="uk-UA"/>
              </w:rPr>
              <w:t>ним замовленням у сфері педа-гогічних наук, підготовка науко</w:t>
            </w:r>
            <w:r>
              <w:rPr>
                <w:spacing w:val="-12"/>
                <w:sz w:val="22"/>
                <w:szCs w:val="22"/>
                <w:lang w:val="uk-UA" w:eastAsia="uk-UA"/>
              </w:rPr>
              <w:t>-</w:t>
            </w:r>
            <w:r w:rsidRPr="00CC25C2">
              <w:rPr>
                <w:spacing w:val="-12"/>
                <w:sz w:val="22"/>
                <w:szCs w:val="22"/>
                <w:lang w:val="uk-UA" w:eastAsia="uk-UA"/>
              </w:rPr>
              <w:t>вих кадрів, фінансова підтримка розвитку наукової інфраструк</w:t>
            </w:r>
            <w:r>
              <w:rPr>
                <w:spacing w:val="-12"/>
                <w:sz w:val="22"/>
                <w:szCs w:val="22"/>
                <w:lang w:val="uk-UA" w:eastAsia="uk-UA"/>
              </w:rPr>
              <w:t>-</w:t>
            </w:r>
            <w:r w:rsidRPr="00CC25C2">
              <w:rPr>
                <w:spacing w:val="-12"/>
                <w:sz w:val="22"/>
                <w:szCs w:val="22"/>
                <w:lang w:val="uk-UA" w:eastAsia="uk-UA"/>
              </w:rPr>
              <w:t>тури та об’єктів, що становлять національне надбання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0150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70,4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43,8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490F3E" w:rsidRDefault="00490F3E" w:rsidP="009A6E86">
            <w:pPr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45,1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95,0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106,5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122,5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</w:tr>
      <w:tr w:rsidR="004C1E50" w:rsidRPr="00B87AEA" w:rsidTr="009A6E86">
        <w:trPr>
          <w:trHeight w:val="208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C7866">
            <w:pPr>
              <w:jc w:val="center"/>
              <w:rPr>
                <w:b/>
                <w:bCs/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C7866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43,8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09348D" w:rsidRDefault="0009348D" w:rsidP="009A6E86">
            <w:pPr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45,1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95,0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106,5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122,5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</w:tr>
      <w:tr w:rsidR="004C1E50" w:rsidRPr="00B87AEA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b/>
                <w:bCs/>
                <w:sz w:val="22"/>
                <w:szCs w:val="22"/>
                <w:lang w:val="uk-UA" w:eastAsia="uk-UA"/>
              </w:rPr>
              <w:t>Завдання 2.4.</w:t>
            </w:r>
            <w:r w:rsidRPr="00B87AEA">
              <w:rPr>
                <w:sz w:val="22"/>
                <w:szCs w:val="22"/>
                <w:lang w:val="uk-UA" w:eastAsia="uk-UA"/>
              </w:rPr>
              <w:t xml:space="preserve"> Випуск друкованої продукції 0105</w:t>
            </w:r>
          </w:p>
        </w:tc>
      </w:tr>
      <w:tr w:rsidR="004C1E50" w:rsidRPr="00B87AEA" w:rsidTr="009A6E86">
        <w:trPr>
          <w:trHeight w:val="247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1E50" w:rsidRPr="00B87AEA" w:rsidRDefault="004C1E50" w:rsidP="00CC25C2">
            <w:pPr>
              <w:ind w:left="-57" w:right="-57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 xml:space="preserve">6551030 </w:t>
            </w:r>
            <w:r w:rsidRPr="00CC25C2">
              <w:rPr>
                <w:spacing w:val="-14"/>
                <w:sz w:val="22"/>
                <w:szCs w:val="22"/>
                <w:lang w:val="uk-UA" w:eastAsia="uk-UA"/>
              </w:rPr>
              <w:t>Фундаментальні дослідження, прикладні наукові і науково-технічні розробки, ви</w:t>
            </w:r>
            <w:r>
              <w:rPr>
                <w:spacing w:val="-14"/>
                <w:sz w:val="22"/>
                <w:szCs w:val="22"/>
                <w:lang w:val="uk-UA" w:eastAsia="uk-UA"/>
              </w:rPr>
              <w:t>-</w:t>
            </w:r>
            <w:r w:rsidRPr="00CC25C2">
              <w:rPr>
                <w:spacing w:val="-14"/>
                <w:sz w:val="22"/>
                <w:szCs w:val="22"/>
                <w:lang w:val="uk-UA" w:eastAsia="uk-UA"/>
              </w:rPr>
              <w:t>конання робіт за державними цільовими програмами і держав</w:t>
            </w:r>
            <w:r>
              <w:rPr>
                <w:spacing w:val="-14"/>
                <w:sz w:val="22"/>
                <w:szCs w:val="22"/>
                <w:lang w:val="uk-UA" w:eastAsia="uk-UA"/>
              </w:rPr>
              <w:t>-</w:t>
            </w:r>
            <w:r w:rsidRPr="00CC25C2">
              <w:rPr>
                <w:spacing w:val="-14"/>
                <w:sz w:val="22"/>
                <w:szCs w:val="22"/>
                <w:lang w:val="uk-UA" w:eastAsia="uk-UA"/>
              </w:rPr>
              <w:t>ним замовленням у сфері педагогічних наук, підготовка наукових кадрів, фінансова підтримка розвитку наукової інфраструктури та об’єктів, що становлять національне надбання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665,5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09348D" w:rsidRDefault="004C1E50" w:rsidP="009A6E86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3</w:t>
            </w:r>
            <w:r w:rsidR="0009348D">
              <w:rPr>
                <w:sz w:val="22"/>
                <w:szCs w:val="22"/>
                <w:lang w:val="en-US" w:eastAsia="uk-UA"/>
              </w:rPr>
              <w:t>577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 w:rsidR="0009348D">
              <w:rPr>
                <w:sz w:val="22"/>
                <w:szCs w:val="22"/>
                <w:lang w:val="en-US" w:eastAsia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466B13" w:rsidRDefault="004C1E50" w:rsidP="009A6E86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</w:t>
            </w:r>
            <w:r w:rsidR="00466B13">
              <w:rPr>
                <w:sz w:val="22"/>
                <w:szCs w:val="22"/>
                <w:lang w:val="en-US" w:eastAsia="uk-UA"/>
              </w:rPr>
              <w:t>358,7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1831,7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4466,7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</w:tr>
      <w:tr w:rsidR="004C1E50" w:rsidRPr="00B87AEA" w:rsidTr="009A6E86">
        <w:trPr>
          <w:trHeight w:val="214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C1E50" w:rsidRPr="00B87AEA" w:rsidRDefault="004C1E50" w:rsidP="009C786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C7866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665,5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09348D" w:rsidRDefault="004C1E50" w:rsidP="009A6E86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35</w:t>
            </w:r>
            <w:r w:rsidR="0009348D">
              <w:rPr>
                <w:sz w:val="22"/>
                <w:szCs w:val="22"/>
                <w:lang w:val="en-US" w:eastAsia="uk-UA"/>
              </w:rPr>
              <w:t>7</w:t>
            </w:r>
            <w:r w:rsidRPr="00B87AEA">
              <w:rPr>
                <w:sz w:val="22"/>
                <w:szCs w:val="22"/>
                <w:lang w:val="uk-UA" w:eastAsia="uk-UA"/>
              </w:rPr>
              <w:t>7,</w:t>
            </w:r>
            <w:r w:rsidR="0009348D">
              <w:rPr>
                <w:sz w:val="22"/>
                <w:szCs w:val="22"/>
                <w:lang w:val="en-US" w:eastAsia="uk-UA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466B13" w:rsidRDefault="004C1E50" w:rsidP="009A6E86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</w:t>
            </w:r>
            <w:r w:rsidR="00466B13">
              <w:rPr>
                <w:sz w:val="22"/>
                <w:szCs w:val="22"/>
                <w:lang w:val="en-US" w:eastAsia="uk-UA"/>
              </w:rPr>
              <w:t>358,7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1831,7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4466,7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</w:tr>
      <w:tr w:rsidR="004C1E50" w:rsidRPr="00B87AEA" w:rsidTr="009C7866">
        <w:trPr>
          <w:trHeight w:val="217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4C1E50" w:rsidRPr="00B87AEA" w:rsidRDefault="004C1E50" w:rsidP="009C7866">
            <w:pPr>
              <w:rPr>
                <w:lang w:eastAsia="uk-UA"/>
              </w:rPr>
            </w:pPr>
            <w:r w:rsidRPr="00B87AEA">
              <w:rPr>
                <w:b/>
                <w:bCs/>
                <w:sz w:val="22"/>
                <w:szCs w:val="22"/>
                <w:lang w:val="uk-UA" w:eastAsia="uk-UA"/>
              </w:rPr>
              <w:t xml:space="preserve">Завдання 3.1. </w:t>
            </w:r>
            <w:r w:rsidRPr="00B87AEA">
              <w:rPr>
                <w:sz w:val="22"/>
                <w:szCs w:val="22"/>
                <w:lang w:val="uk-UA" w:eastAsia="uk-UA"/>
              </w:rPr>
              <w:t>Підготовка наукових і науково-педагогічних кадрів через аспірантуру 0106</w:t>
            </w:r>
            <w:r w:rsidRPr="00B87AEA">
              <w:rPr>
                <w:sz w:val="22"/>
                <w:szCs w:val="22"/>
                <w:lang w:eastAsia="uk-UA"/>
              </w:rPr>
              <w:t>; (0907)</w:t>
            </w:r>
          </w:p>
        </w:tc>
      </w:tr>
      <w:tr w:rsidR="004C1E50" w:rsidRPr="00B87AEA" w:rsidTr="009A6E86">
        <w:trPr>
          <w:trHeight w:val="27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1E50" w:rsidRPr="00B87AEA" w:rsidRDefault="004C1E50" w:rsidP="00CC25C2">
            <w:pPr>
              <w:ind w:left="-113" w:right="-113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 xml:space="preserve">6551030 </w:t>
            </w:r>
            <w:r w:rsidRPr="00CC25C2">
              <w:rPr>
                <w:spacing w:val="-14"/>
                <w:sz w:val="22"/>
                <w:szCs w:val="22"/>
                <w:lang w:val="uk-UA" w:eastAsia="uk-UA"/>
              </w:rPr>
              <w:t>Фундаментальні дослід</w:t>
            </w:r>
            <w:r>
              <w:rPr>
                <w:spacing w:val="-14"/>
                <w:sz w:val="22"/>
                <w:szCs w:val="22"/>
                <w:lang w:val="uk-UA" w:eastAsia="uk-UA"/>
              </w:rPr>
              <w:t>-</w:t>
            </w:r>
            <w:r w:rsidRPr="00CC25C2">
              <w:rPr>
                <w:spacing w:val="-14"/>
                <w:sz w:val="22"/>
                <w:szCs w:val="22"/>
                <w:lang w:val="uk-UA" w:eastAsia="uk-UA"/>
              </w:rPr>
              <w:t>ження, прикладні наукові і науко</w:t>
            </w:r>
            <w:r>
              <w:rPr>
                <w:spacing w:val="-14"/>
                <w:sz w:val="22"/>
                <w:szCs w:val="22"/>
                <w:lang w:val="uk-UA" w:eastAsia="uk-UA"/>
              </w:rPr>
              <w:t>-</w:t>
            </w:r>
            <w:r w:rsidRPr="00CC25C2">
              <w:rPr>
                <w:spacing w:val="-14"/>
                <w:sz w:val="22"/>
                <w:szCs w:val="22"/>
                <w:lang w:val="uk-UA" w:eastAsia="uk-UA"/>
              </w:rPr>
              <w:t>во-технічні розробки, виконання робіт за державними цільовими програмами і державним замов</w:t>
            </w:r>
            <w:r>
              <w:rPr>
                <w:spacing w:val="-14"/>
                <w:sz w:val="22"/>
                <w:szCs w:val="22"/>
                <w:lang w:val="uk-UA" w:eastAsia="uk-UA"/>
              </w:rPr>
              <w:t>-</w:t>
            </w:r>
            <w:r w:rsidRPr="00CC25C2">
              <w:rPr>
                <w:spacing w:val="-14"/>
                <w:sz w:val="22"/>
                <w:szCs w:val="22"/>
                <w:lang w:val="uk-UA" w:eastAsia="uk-UA"/>
              </w:rPr>
              <w:t>ленням у сфері педагогічних наук, підготовка наукових кадрів, фінан</w:t>
            </w:r>
            <w:r>
              <w:rPr>
                <w:spacing w:val="-14"/>
                <w:sz w:val="22"/>
                <w:szCs w:val="22"/>
                <w:lang w:val="uk-UA" w:eastAsia="uk-UA"/>
              </w:rPr>
              <w:t>-</w:t>
            </w:r>
            <w:r w:rsidRPr="00CC25C2">
              <w:rPr>
                <w:spacing w:val="-14"/>
                <w:sz w:val="22"/>
                <w:szCs w:val="22"/>
                <w:lang w:val="uk-UA" w:eastAsia="uk-UA"/>
              </w:rPr>
              <w:t>сова підтримка розвитку наукової інфраструктури та об’єктів, що становлять національне надбання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0150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3925,0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1537,0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09348D" w:rsidRDefault="0009348D" w:rsidP="009A6E86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4757</w:t>
            </w:r>
            <w:r w:rsidR="004C1E50"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09348D" w:rsidRDefault="0009348D" w:rsidP="009A6E86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1774</w:t>
            </w:r>
            <w:r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0B26B0" w:rsidRDefault="000B26B0" w:rsidP="009A6E86">
            <w:pPr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5107,3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0B26B0" w:rsidRDefault="000B26B0" w:rsidP="008F35E5">
            <w:pPr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2</w:t>
            </w:r>
            <w:r w:rsidR="008F35E5">
              <w:rPr>
                <w:lang w:val="en-US" w:eastAsia="uk-UA"/>
              </w:rPr>
              <w:t>519</w:t>
            </w:r>
            <w:r>
              <w:rPr>
                <w:lang w:val="en-US" w:eastAsia="uk-UA"/>
              </w:rPr>
              <w:t>,</w:t>
            </w:r>
            <w:r w:rsidR="008F35E5">
              <w:rPr>
                <w:lang w:val="en-US" w:eastAsia="uk-UA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6684,9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2556,0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7307,0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2715,9</w:t>
            </w:r>
          </w:p>
        </w:tc>
      </w:tr>
      <w:tr w:rsidR="004C1E50" w:rsidRPr="00B87AEA" w:rsidTr="009A6E86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277FBB">
            <w:pPr>
              <w:rPr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E50" w:rsidRPr="00B87AEA" w:rsidRDefault="004C1E50" w:rsidP="00CC25C2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6551060 Підвищення кваліфікації керівних кадрів і спеціалістів у сфері освіти закладами післядипломної освіти III  і  IV рівнів акредитації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277FBB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0950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232,2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167,1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28</w:t>
            </w:r>
            <w:r w:rsidR="00E8619A">
              <w:rPr>
                <w:sz w:val="22"/>
                <w:szCs w:val="22"/>
                <w:lang w:val="en-US" w:eastAsia="uk-UA"/>
              </w:rPr>
              <w:t>3,9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180,9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0B26B0" w:rsidRDefault="000B26B0" w:rsidP="009A6E86">
            <w:pPr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301,7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0B26B0" w:rsidRDefault="004C1E50" w:rsidP="009A6E86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</w:t>
            </w:r>
            <w:r w:rsidR="000B26B0">
              <w:rPr>
                <w:sz w:val="22"/>
                <w:szCs w:val="22"/>
                <w:lang w:val="en-US" w:eastAsia="uk-UA"/>
              </w:rPr>
              <w:t>51,9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375,1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206,9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400,2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229,1</w:t>
            </w:r>
          </w:p>
        </w:tc>
      </w:tr>
      <w:tr w:rsidR="004C1E50" w:rsidRPr="00B87AEA" w:rsidTr="009A6E86">
        <w:trPr>
          <w:trHeight w:val="30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C9476B">
            <w:pPr>
              <w:jc w:val="center"/>
              <w:rPr>
                <w:b/>
                <w:bCs/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E50" w:rsidRPr="00B87AEA" w:rsidRDefault="004C1E50" w:rsidP="001B1AAE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4157,2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1704,1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E8619A" w:rsidRDefault="00E8619A" w:rsidP="009A6E86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5041</w:t>
            </w:r>
            <w:r w:rsidR="004C1E50"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6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E8619A" w:rsidRDefault="00E8619A" w:rsidP="009A6E86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1955</w:t>
            </w:r>
            <w:r w:rsidR="004C1E50"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0B26B0" w:rsidRDefault="000B26B0" w:rsidP="009A6E86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5409,0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8F35E5" w:rsidRDefault="004C1E50" w:rsidP="008F35E5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</w:t>
            </w:r>
            <w:r w:rsidR="008F35E5">
              <w:rPr>
                <w:sz w:val="22"/>
                <w:szCs w:val="22"/>
                <w:lang w:val="en-US" w:eastAsia="uk-UA"/>
              </w:rPr>
              <w:t>671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 w:rsidR="008F35E5">
              <w:rPr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7060,0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2762,9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7707,2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2945,0</w:t>
            </w:r>
          </w:p>
        </w:tc>
      </w:tr>
      <w:tr w:rsidR="004C1E50" w:rsidRPr="00B87AEA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1E50" w:rsidRPr="00B87AEA" w:rsidRDefault="004C1E50" w:rsidP="001B1AAE">
            <w:pPr>
              <w:rPr>
                <w:lang w:eastAsia="uk-UA"/>
              </w:rPr>
            </w:pPr>
            <w:r w:rsidRPr="00B87AEA">
              <w:rPr>
                <w:b/>
                <w:bCs/>
                <w:sz w:val="22"/>
                <w:szCs w:val="22"/>
                <w:lang w:val="uk-UA" w:eastAsia="uk-UA"/>
              </w:rPr>
              <w:t>Завдання 3.2.</w:t>
            </w:r>
            <w:r w:rsidRPr="00B87AEA">
              <w:rPr>
                <w:sz w:val="22"/>
                <w:szCs w:val="22"/>
                <w:lang w:val="uk-UA" w:eastAsia="uk-UA"/>
              </w:rPr>
              <w:t xml:space="preserve"> Підготовка наукових і науково-педагогічних кадрів через докторантуру 010</w:t>
            </w:r>
            <w:r w:rsidRPr="00B87AEA">
              <w:rPr>
                <w:sz w:val="22"/>
                <w:szCs w:val="22"/>
                <w:lang w:eastAsia="uk-UA"/>
              </w:rPr>
              <w:t>8; (0909)</w:t>
            </w:r>
          </w:p>
        </w:tc>
      </w:tr>
      <w:tr w:rsidR="004C1E50" w:rsidRPr="00B87AEA" w:rsidTr="009A6E86">
        <w:trPr>
          <w:trHeight w:val="26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1E50" w:rsidRPr="000E1D29" w:rsidRDefault="004C1E50" w:rsidP="000E1D29">
            <w:pPr>
              <w:ind w:left="-113" w:right="-113"/>
              <w:rPr>
                <w:spacing w:val="-14"/>
                <w:lang w:val="uk-UA" w:eastAsia="uk-UA"/>
              </w:rPr>
            </w:pPr>
            <w:r w:rsidRPr="000E1D29">
              <w:rPr>
                <w:spacing w:val="-14"/>
                <w:sz w:val="22"/>
                <w:szCs w:val="22"/>
                <w:lang w:val="uk-UA" w:eastAsia="uk-UA"/>
              </w:rPr>
              <w:t>6551030 Фундаментальні дослідження, прикладні наукові і науково-технічні розробки, виконання робіт за державними цільовими програмами і державним замовленням у сфері педагогічних наук, підготовка наукових кадрів, фінансова підтримка розвитку наукової інфраструктури та об’єктів, що становлять національне надбання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1723,0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52,4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D642DF" w:rsidRDefault="00D642DF" w:rsidP="009A6E86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230</w:t>
            </w:r>
            <w:r>
              <w:rPr>
                <w:sz w:val="22"/>
                <w:szCs w:val="22"/>
                <w:lang w:val="en-US" w:eastAsia="uk-UA"/>
              </w:rPr>
              <w:t>5</w:t>
            </w:r>
            <w:r w:rsidR="004C1E50"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6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D642DF" w:rsidRDefault="00D642DF" w:rsidP="009A6E86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57</w:t>
            </w:r>
            <w:r w:rsidR="004C1E50"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702B9D" w:rsidRDefault="00702B9D" w:rsidP="009A6E86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2811</w:t>
            </w:r>
            <w:r w:rsidR="004C1E50"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CF3ABB" w:rsidRDefault="00CF3ABB" w:rsidP="00CF3ABB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174</w:t>
            </w:r>
            <w:r w:rsidR="004C1E50"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3422,4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177,3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3615,6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200,2</w:t>
            </w:r>
          </w:p>
        </w:tc>
      </w:tr>
      <w:tr w:rsidR="004C1E50" w:rsidRPr="00B87AEA" w:rsidTr="009A6E86">
        <w:trPr>
          <w:trHeight w:val="3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277FBB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E50" w:rsidRPr="000E1D29" w:rsidRDefault="004C1E50" w:rsidP="000E1D29">
            <w:pPr>
              <w:ind w:left="-113" w:right="-113"/>
              <w:rPr>
                <w:spacing w:val="-14"/>
                <w:lang w:val="uk-UA" w:eastAsia="uk-UA"/>
              </w:rPr>
            </w:pPr>
            <w:r w:rsidRPr="000E1D29">
              <w:rPr>
                <w:spacing w:val="-14"/>
                <w:sz w:val="22"/>
                <w:szCs w:val="22"/>
                <w:lang w:val="uk-UA" w:eastAsia="uk-UA"/>
              </w:rPr>
              <w:t>6551060 Підвищення кваліфікації керівних кадрів і спеціалістів у сфері освіти закладами післядипломної освіти III  і  IV рівнів акредитації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277FBB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0950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142,7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6C1BD5" w:rsidRDefault="006C1BD5" w:rsidP="009A6E86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196,</w:t>
            </w:r>
            <w:r>
              <w:rPr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4047B" w:rsidRDefault="00B4047B" w:rsidP="009A6E86">
            <w:pPr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192,7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176,8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187,5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lang w:val="uk-UA" w:eastAsia="uk-UA"/>
              </w:rPr>
            </w:pPr>
          </w:p>
        </w:tc>
      </w:tr>
      <w:tr w:rsidR="004C1E50" w:rsidRPr="00B87AEA" w:rsidTr="009A6E86">
        <w:trPr>
          <w:trHeight w:val="30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284C99">
            <w:pPr>
              <w:jc w:val="center"/>
              <w:rPr>
                <w:b/>
                <w:bCs/>
                <w:lang w:val="uk-UA" w:eastAsia="uk-UA"/>
              </w:rPr>
            </w:pPr>
            <w:r w:rsidRPr="00B87AEA">
              <w:rPr>
                <w:b/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E50" w:rsidRPr="00B87AEA" w:rsidRDefault="004C1E50" w:rsidP="001B1AAE">
            <w:pPr>
              <w:rPr>
                <w:b/>
                <w:bCs/>
                <w:lang w:val="uk-UA" w:eastAsia="uk-UA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bCs/>
                <w:lang w:val="uk-UA" w:eastAsia="uk-UA"/>
              </w:rPr>
            </w:pPr>
            <w:r w:rsidRPr="00B87AEA">
              <w:rPr>
                <w:bCs/>
                <w:sz w:val="22"/>
                <w:szCs w:val="22"/>
                <w:lang w:val="uk-UA" w:eastAsia="uk-UA"/>
              </w:rPr>
              <w:t>1865,7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bCs/>
                <w:lang w:val="uk-UA" w:eastAsia="uk-UA"/>
              </w:rPr>
            </w:pPr>
            <w:r w:rsidRPr="00B87AEA">
              <w:rPr>
                <w:bCs/>
                <w:sz w:val="22"/>
                <w:szCs w:val="22"/>
                <w:lang w:val="uk-UA" w:eastAsia="uk-UA"/>
              </w:rPr>
              <w:t>52,4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A765DB" w:rsidRDefault="004C1E50" w:rsidP="009A6E86">
            <w:pPr>
              <w:jc w:val="center"/>
              <w:rPr>
                <w:bCs/>
                <w:lang w:val="en-US" w:eastAsia="uk-UA"/>
              </w:rPr>
            </w:pPr>
            <w:r w:rsidRPr="00B87AEA">
              <w:rPr>
                <w:bCs/>
                <w:sz w:val="22"/>
                <w:szCs w:val="22"/>
                <w:lang w:val="uk-UA" w:eastAsia="uk-UA"/>
              </w:rPr>
              <w:t>2</w:t>
            </w:r>
            <w:r w:rsidR="00A765DB">
              <w:rPr>
                <w:bCs/>
                <w:sz w:val="22"/>
                <w:szCs w:val="22"/>
                <w:lang w:val="en-US" w:eastAsia="uk-UA"/>
              </w:rPr>
              <w:t>501</w:t>
            </w:r>
            <w:r w:rsidRPr="00B87AEA">
              <w:rPr>
                <w:bCs/>
                <w:sz w:val="22"/>
                <w:szCs w:val="22"/>
                <w:lang w:val="uk-UA" w:eastAsia="uk-UA"/>
              </w:rPr>
              <w:t>,</w:t>
            </w:r>
            <w:r w:rsidR="00A765DB">
              <w:rPr>
                <w:bCs/>
                <w:sz w:val="22"/>
                <w:szCs w:val="22"/>
                <w:lang w:val="en-US" w:eastAsia="uk-UA"/>
              </w:rPr>
              <w:t>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6C1BD5" w:rsidRDefault="006C1BD5" w:rsidP="009A6E86">
            <w:pPr>
              <w:jc w:val="center"/>
              <w:rPr>
                <w:bCs/>
                <w:lang w:val="en-US" w:eastAsia="uk-UA"/>
              </w:rPr>
            </w:pPr>
            <w:r>
              <w:rPr>
                <w:bCs/>
                <w:sz w:val="22"/>
                <w:szCs w:val="22"/>
                <w:lang w:val="en-US" w:eastAsia="uk-UA"/>
              </w:rPr>
              <w:t>57</w:t>
            </w:r>
            <w:r w:rsidR="004C1E50" w:rsidRPr="00B87AEA">
              <w:rPr>
                <w:bCs/>
                <w:sz w:val="22"/>
                <w:szCs w:val="22"/>
                <w:lang w:val="uk-UA" w:eastAsia="uk-UA"/>
              </w:rPr>
              <w:t>,</w:t>
            </w:r>
            <w:r>
              <w:rPr>
                <w:bCs/>
                <w:sz w:val="22"/>
                <w:szCs w:val="22"/>
                <w:lang w:val="en-US" w:eastAsia="uk-UA"/>
              </w:rPr>
              <w:t>7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4047B" w:rsidRDefault="00B4047B" w:rsidP="009A6E86">
            <w:pPr>
              <w:jc w:val="center"/>
              <w:rPr>
                <w:bCs/>
                <w:lang w:val="en-US" w:eastAsia="uk-UA"/>
              </w:rPr>
            </w:pPr>
            <w:r>
              <w:rPr>
                <w:bCs/>
                <w:sz w:val="22"/>
                <w:szCs w:val="22"/>
                <w:lang w:val="en-US" w:eastAsia="uk-UA"/>
              </w:rPr>
              <w:t>3004,3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4047B" w:rsidRDefault="00CF3ABB" w:rsidP="009A6E86">
            <w:pPr>
              <w:jc w:val="center"/>
              <w:rPr>
                <w:bCs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174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bCs/>
                <w:lang w:val="uk-UA" w:eastAsia="uk-UA"/>
              </w:rPr>
            </w:pPr>
            <w:r w:rsidRPr="00B87AEA">
              <w:rPr>
                <w:bCs/>
                <w:sz w:val="22"/>
                <w:szCs w:val="22"/>
                <w:lang w:val="uk-UA" w:eastAsia="uk-UA"/>
              </w:rPr>
              <w:t>3599,2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bCs/>
                <w:lang w:val="uk-UA" w:eastAsia="uk-UA"/>
              </w:rPr>
            </w:pPr>
            <w:r w:rsidRPr="00B87AEA">
              <w:rPr>
                <w:bCs/>
                <w:sz w:val="22"/>
                <w:szCs w:val="22"/>
                <w:lang w:val="uk-UA" w:eastAsia="uk-UA"/>
              </w:rPr>
              <w:t>177,3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bCs/>
                <w:lang w:val="uk-UA" w:eastAsia="uk-UA"/>
              </w:rPr>
            </w:pPr>
            <w:r w:rsidRPr="00B87AEA">
              <w:rPr>
                <w:bCs/>
                <w:sz w:val="22"/>
                <w:szCs w:val="22"/>
                <w:lang w:val="uk-UA" w:eastAsia="uk-UA"/>
              </w:rPr>
              <w:t>3803,1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1E50" w:rsidRPr="00B87AEA" w:rsidRDefault="004C1E50" w:rsidP="009A6E86">
            <w:pPr>
              <w:jc w:val="center"/>
              <w:rPr>
                <w:bCs/>
                <w:lang w:val="uk-UA" w:eastAsia="uk-UA"/>
              </w:rPr>
            </w:pPr>
            <w:r w:rsidRPr="00B87AEA">
              <w:rPr>
                <w:bCs/>
                <w:sz w:val="22"/>
                <w:szCs w:val="22"/>
                <w:lang w:val="uk-UA" w:eastAsia="uk-UA"/>
              </w:rPr>
              <w:t>200,2</w:t>
            </w:r>
          </w:p>
        </w:tc>
      </w:tr>
      <w:tr w:rsidR="004C1E50" w:rsidRPr="00B87AEA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b/>
                <w:bCs/>
                <w:sz w:val="22"/>
                <w:szCs w:val="22"/>
                <w:lang w:val="uk-UA" w:eastAsia="uk-UA"/>
              </w:rPr>
              <w:t>Завдання 3.3.</w:t>
            </w:r>
            <w:r w:rsidRPr="00B87AEA">
              <w:rPr>
                <w:sz w:val="22"/>
                <w:szCs w:val="22"/>
                <w:lang w:val="uk-UA" w:eastAsia="uk-UA"/>
              </w:rPr>
              <w:t xml:space="preserve"> Атестація наукових і науково-педагогічних кадрів вищої кваліфікації 0110; (0911)</w:t>
            </w:r>
          </w:p>
        </w:tc>
      </w:tr>
      <w:tr w:rsidR="004C1E50" w:rsidRPr="00B87AEA" w:rsidTr="00807C22">
        <w:trPr>
          <w:trHeight w:val="140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1E50" w:rsidRPr="00B87AEA" w:rsidRDefault="004C1E50" w:rsidP="000E1D29">
            <w:pPr>
              <w:ind w:left="-113" w:right="-113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 xml:space="preserve">6551030 </w:t>
            </w:r>
            <w:r w:rsidRPr="00CC25C2">
              <w:rPr>
                <w:spacing w:val="-12"/>
                <w:sz w:val="22"/>
                <w:szCs w:val="22"/>
                <w:lang w:val="uk-UA" w:eastAsia="uk-UA"/>
              </w:rPr>
              <w:t>Фундаментальні дослідження, прикладні наукові і науково-технічні розробки, виконання робіт за державними цільовими програмами і державним замовленням у сфері педагогічних наук, підготовка наукових кадрів, фінансова підтримка розвитку наукової інфраструктури та об’єктів, що становлять національне надбання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0150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740,4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30019C" w:rsidRDefault="0030019C" w:rsidP="00807C22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833</w:t>
            </w:r>
            <w:r w:rsidR="004C1E50"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4047B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</w:t>
            </w:r>
            <w:r w:rsidR="00B4047B">
              <w:rPr>
                <w:sz w:val="22"/>
                <w:szCs w:val="22"/>
                <w:lang w:val="en-US" w:eastAsia="uk-UA"/>
              </w:rPr>
              <w:t>073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 w:rsidR="00B4047B">
              <w:rPr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1284,1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1351,7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</w:tr>
      <w:tr w:rsidR="004C1E50" w:rsidRPr="00B87AEA" w:rsidTr="00807C22">
        <w:trPr>
          <w:trHeight w:val="169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rPr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1E50" w:rsidRPr="00B87AEA" w:rsidRDefault="004C1E50" w:rsidP="0067464A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6551060 Підвищення кваліфікації керівних кадрів і спеціалістів у сфері освіти закладами післядипломної освіти III  і  IV рівнів акредитації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0950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51,3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867482" w:rsidP="00807C22">
            <w:pPr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49,7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B4047B" w:rsidP="00807C22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105</w:t>
            </w:r>
            <w:r w:rsidR="004C1E50" w:rsidRPr="00B87AEA">
              <w:rPr>
                <w:sz w:val="22"/>
                <w:szCs w:val="22"/>
                <w:lang w:val="en-US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79,8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88,3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</w:tr>
      <w:tr w:rsidR="004C1E50" w:rsidRPr="00B87AEA" w:rsidTr="00807C22">
        <w:trPr>
          <w:trHeight w:val="30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1E50" w:rsidRPr="00B87AEA" w:rsidRDefault="004C1E50" w:rsidP="001B1AAE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791,7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867482" w:rsidP="00807C22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882</w:t>
            </w:r>
            <w:r w:rsidR="004C1E50" w:rsidRPr="00B87AEA">
              <w:rPr>
                <w:sz w:val="22"/>
                <w:szCs w:val="22"/>
                <w:lang w:val="en-US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9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1</w:t>
            </w:r>
            <w:r w:rsidR="00B4047B">
              <w:rPr>
                <w:sz w:val="22"/>
                <w:szCs w:val="22"/>
                <w:lang w:val="en-US" w:eastAsia="uk-UA"/>
              </w:rPr>
              <w:t>178,1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1363,9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1440,0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</w:tr>
      <w:tr w:rsidR="004C1E50" w:rsidRPr="00B87AEA" w:rsidTr="009C7866">
        <w:trPr>
          <w:trHeight w:val="305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1E50" w:rsidRPr="00B87AEA" w:rsidRDefault="004C1E50" w:rsidP="001B1AAE">
            <w:pPr>
              <w:rPr>
                <w:lang w:eastAsia="uk-UA"/>
              </w:rPr>
            </w:pPr>
            <w:r w:rsidRPr="00B87AEA">
              <w:rPr>
                <w:b/>
                <w:bCs/>
                <w:sz w:val="22"/>
                <w:szCs w:val="22"/>
                <w:lang w:val="uk-UA" w:eastAsia="uk-UA"/>
              </w:rPr>
              <w:t xml:space="preserve">Завдання 5.1. </w:t>
            </w:r>
            <w:r w:rsidRPr="00B87AEA">
              <w:rPr>
                <w:sz w:val="22"/>
                <w:szCs w:val="22"/>
                <w:lang w:val="uk-UA" w:eastAsia="uk-UA"/>
              </w:rPr>
              <w:t>Підготовка фахівців (бакалавр, магістр) 09</w:t>
            </w:r>
            <w:r w:rsidRPr="00B87AEA">
              <w:rPr>
                <w:sz w:val="22"/>
                <w:szCs w:val="22"/>
                <w:lang w:eastAsia="uk-UA"/>
              </w:rPr>
              <w:t>12</w:t>
            </w:r>
          </w:p>
        </w:tc>
      </w:tr>
      <w:tr w:rsidR="004C1E50" w:rsidRPr="00B87AEA" w:rsidTr="00807C22">
        <w:trPr>
          <w:trHeight w:val="1913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A44FA3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6551060 Підвищення кваліфікації керівних кадрів і спеціалістів у сфері освіти закладами післядипломної освіти III  і  IV рівнів акредитації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0950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679,6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7059,4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533,8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981095" w:rsidP="00807C22">
            <w:pPr>
              <w:jc w:val="center"/>
              <w:rPr>
                <w:lang w:val="uk-UA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5197,4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90359C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</w:t>
            </w:r>
            <w:r w:rsidR="0090359C">
              <w:rPr>
                <w:sz w:val="22"/>
                <w:szCs w:val="22"/>
                <w:lang w:val="en-US" w:eastAsia="uk-UA"/>
              </w:rPr>
              <w:t>03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 w:rsidR="0090359C">
              <w:rPr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90359C" w:rsidRDefault="004C1E50" w:rsidP="00807C22">
            <w:pPr>
              <w:ind w:hanging="103"/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</w:t>
            </w:r>
            <w:r w:rsidR="0090359C">
              <w:rPr>
                <w:sz w:val="22"/>
                <w:szCs w:val="22"/>
                <w:lang w:val="en-US" w:eastAsia="uk-UA"/>
              </w:rPr>
              <w:t>4002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 w:rsidR="0090359C">
              <w:rPr>
                <w:sz w:val="22"/>
                <w:szCs w:val="22"/>
                <w:lang w:val="en-US" w:eastAsia="uk-UA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739,7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14582,9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818,8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15849,2</w:t>
            </w:r>
          </w:p>
        </w:tc>
      </w:tr>
      <w:tr w:rsidR="004C1E50" w:rsidRPr="00B87AEA" w:rsidTr="00807C22">
        <w:trPr>
          <w:trHeight w:val="379"/>
        </w:trPr>
        <w:tc>
          <w:tcPr>
            <w:tcW w:w="3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6F751B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679,6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7059,4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533,8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981095" w:rsidP="00807C22">
            <w:pPr>
              <w:jc w:val="center"/>
              <w:rPr>
                <w:lang w:val="uk-UA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5197,4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90359C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</w:t>
            </w:r>
            <w:r w:rsidR="0090359C">
              <w:rPr>
                <w:sz w:val="22"/>
                <w:szCs w:val="22"/>
                <w:lang w:val="en-US" w:eastAsia="uk-UA"/>
              </w:rPr>
              <w:t>03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 w:rsidR="0090359C">
              <w:rPr>
                <w:sz w:val="22"/>
                <w:szCs w:val="22"/>
                <w:lang w:val="en-US" w:eastAsia="uk-UA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90359C" w:rsidRDefault="004C1E50" w:rsidP="00807C22">
            <w:pPr>
              <w:ind w:hanging="103"/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</w:t>
            </w:r>
            <w:r w:rsidR="0090359C">
              <w:rPr>
                <w:sz w:val="22"/>
                <w:szCs w:val="22"/>
                <w:lang w:val="en-US" w:eastAsia="uk-UA"/>
              </w:rPr>
              <w:t>4002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 w:rsidR="0090359C">
              <w:rPr>
                <w:sz w:val="22"/>
                <w:szCs w:val="22"/>
                <w:lang w:val="en-US" w:eastAsia="uk-UA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739,7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14582,9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818,8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15849,2</w:t>
            </w:r>
          </w:p>
        </w:tc>
      </w:tr>
      <w:tr w:rsidR="004C1E50" w:rsidRPr="00B87AEA" w:rsidTr="009C7866">
        <w:trPr>
          <w:trHeight w:val="209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b/>
                <w:bCs/>
                <w:sz w:val="22"/>
                <w:szCs w:val="22"/>
                <w:lang w:val="uk-UA" w:eastAsia="uk-UA"/>
              </w:rPr>
              <w:t xml:space="preserve">Завдання 5.2. </w:t>
            </w:r>
            <w:r w:rsidRPr="00B87AEA">
              <w:rPr>
                <w:sz w:val="22"/>
                <w:szCs w:val="22"/>
                <w:lang w:val="uk-UA" w:eastAsia="uk-UA"/>
              </w:rPr>
              <w:t>Підвищення кваліфікації кадрів (післядипломна освіта) 0913</w:t>
            </w:r>
          </w:p>
        </w:tc>
      </w:tr>
      <w:tr w:rsidR="004C1E50" w:rsidRPr="00B87AEA" w:rsidTr="00807C22">
        <w:trPr>
          <w:trHeight w:val="1552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68272D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6551060 Підвищення кваліфікації керівних кадрів і спеціалістів у сфері освіти закладами післядипломної освіти III  і  IV рівнів акредитації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0950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12108,5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388,1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981095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150</w:t>
            </w:r>
            <w:r w:rsidR="00981095">
              <w:rPr>
                <w:sz w:val="22"/>
                <w:szCs w:val="22"/>
                <w:lang w:val="en-US" w:eastAsia="uk-UA"/>
              </w:rPr>
              <w:t>59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 w:rsidR="00981095">
              <w:rPr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981095" w:rsidRDefault="00981095" w:rsidP="00807C22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562</w:t>
            </w:r>
            <w:r w:rsidR="004C1E50"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392328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16</w:t>
            </w:r>
            <w:r w:rsidR="00392328">
              <w:rPr>
                <w:sz w:val="22"/>
                <w:szCs w:val="22"/>
                <w:lang w:val="en-US" w:eastAsia="uk-UA"/>
              </w:rPr>
              <w:t>179,8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730,8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17680,6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768,6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19596,1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827,4</w:t>
            </w:r>
          </w:p>
        </w:tc>
      </w:tr>
      <w:tr w:rsidR="004C1E50" w:rsidRPr="00B87AEA" w:rsidTr="00807C22">
        <w:trPr>
          <w:trHeight w:val="284"/>
        </w:trPr>
        <w:tc>
          <w:tcPr>
            <w:tcW w:w="3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A44FA3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 Усього за завданням: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12108,5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388,1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981095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150</w:t>
            </w:r>
            <w:r w:rsidR="00981095">
              <w:rPr>
                <w:sz w:val="22"/>
                <w:szCs w:val="22"/>
                <w:lang w:val="en-US" w:eastAsia="uk-UA"/>
              </w:rPr>
              <w:t>59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 w:rsidR="00981095">
              <w:rPr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981095" w:rsidRDefault="00981095" w:rsidP="00807C22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562</w:t>
            </w:r>
            <w:r w:rsidR="004C1E50"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392328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16</w:t>
            </w:r>
            <w:r>
              <w:rPr>
                <w:sz w:val="22"/>
                <w:szCs w:val="22"/>
                <w:lang w:val="en-US" w:eastAsia="uk-UA"/>
              </w:rPr>
              <w:t>179,8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730,8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17680,6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768,6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19596,1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827,4</w:t>
            </w:r>
          </w:p>
        </w:tc>
      </w:tr>
      <w:tr w:rsidR="004C1E50" w:rsidRPr="00B87AEA" w:rsidTr="009C7866">
        <w:trPr>
          <w:trHeight w:val="315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1E50" w:rsidRPr="00B87AEA" w:rsidRDefault="004C1E50" w:rsidP="001B1AAE">
            <w:pPr>
              <w:rPr>
                <w:lang w:eastAsia="uk-UA"/>
              </w:rPr>
            </w:pPr>
            <w:r w:rsidRPr="00B87AEA">
              <w:rPr>
                <w:b/>
                <w:bCs/>
                <w:sz w:val="22"/>
                <w:szCs w:val="22"/>
                <w:lang w:val="uk-UA" w:eastAsia="uk-UA"/>
              </w:rPr>
              <w:t xml:space="preserve">Завдання 5.3. </w:t>
            </w:r>
            <w:r w:rsidRPr="00B87AEA">
              <w:rPr>
                <w:sz w:val="22"/>
                <w:szCs w:val="22"/>
                <w:lang w:val="uk-UA" w:eastAsia="uk-UA"/>
              </w:rPr>
              <w:t>Перепідготовка кадрів (післядипломна освіта) 091</w:t>
            </w:r>
            <w:r w:rsidRPr="00B87AEA">
              <w:rPr>
                <w:sz w:val="22"/>
                <w:szCs w:val="22"/>
                <w:lang w:eastAsia="uk-UA"/>
              </w:rPr>
              <w:t>4</w:t>
            </w:r>
          </w:p>
        </w:tc>
      </w:tr>
      <w:tr w:rsidR="004C1E50" w:rsidRPr="00B87AEA" w:rsidTr="00807C22">
        <w:trPr>
          <w:trHeight w:val="169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A44FA3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6551060 Підвищення кваліфікації керівних кадрів і спеціалістів у сфері освіти закладами післядипломної освіти III  і  IV рівнів акредитації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0950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398,5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981095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3</w:t>
            </w:r>
            <w:r w:rsidR="00981095">
              <w:rPr>
                <w:sz w:val="22"/>
                <w:szCs w:val="22"/>
                <w:lang w:val="en-US" w:eastAsia="uk-UA"/>
              </w:rPr>
              <w:t>58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 w:rsidR="00981095">
              <w:rPr>
                <w:sz w:val="22"/>
                <w:szCs w:val="22"/>
                <w:lang w:val="en-US" w:eastAsia="uk-UA"/>
              </w:rPr>
              <w:t>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121,3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</w:tr>
      <w:tr w:rsidR="004C1E50" w:rsidRPr="00B87AEA" w:rsidTr="00807C22">
        <w:trPr>
          <w:trHeight w:val="30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4C1E50" w:rsidRPr="00B87AEA" w:rsidRDefault="004C1E50" w:rsidP="001B1AAE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FE5793">
            <w:pPr>
              <w:jc w:val="center"/>
              <w:rPr>
                <w:lang w:val="uk-UA" w:eastAsia="uk-U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398,5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981095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3</w:t>
            </w:r>
            <w:r>
              <w:rPr>
                <w:sz w:val="22"/>
                <w:szCs w:val="22"/>
                <w:lang w:val="en-US" w:eastAsia="uk-UA"/>
              </w:rPr>
              <w:t>58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121,3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ind w:hanging="66"/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ind w:hanging="154"/>
              <w:jc w:val="center"/>
              <w:rPr>
                <w:lang w:val="uk-UA" w:eastAsia="uk-UA"/>
              </w:rPr>
            </w:pPr>
          </w:p>
        </w:tc>
      </w:tr>
      <w:tr w:rsidR="004C1E50" w:rsidRPr="00B87AEA" w:rsidTr="009C7866">
        <w:trPr>
          <w:trHeight w:val="272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1E50" w:rsidRPr="00B87AEA" w:rsidRDefault="004C1E50" w:rsidP="001B1AAE">
            <w:pPr>
              <w:rPr>
                <w:lang w:val="en-US" w:eastAsia="uk-UA"/>
              </w:rPr>
            </w:pPr>
            <w:r w:rsidRPr="00B87AEA">
              <w:rPr>
                <w:b/>
                <w:bCs/>
                <w:sz w:val="22"/>
                <w:szCs w:val="22"/>
                <w:lang w:val="uk-UA" w:eastAsia="uk-UA"/>
              </w:rPr>
              <w:t>Завдання 6.1.</w:t>
            </w:r>
            <w:r w:rsidRPr="00B87AEA">
              <w:rPr>
                <w:sz w:val="22"/>
                <w:szCs w:val="22"/>
                <w:lang w:val="uk-UA" w:eastAsia="uk-UA"/>
              </w:rPr>
              <w:t xml:space="preserve"> Підготовка робітничих кадрів 091</w:t>
            </w:r>
            <w:r w:rsidRPr="00B87AEA">
              <w:rPr>
                <w:sz w:val="22"/>
                <w:szCs w:val="22"/>
                <w:lang w:val="en-US" w:eastAsia="uk-UA"/>
              </w:rPr>
              <w:t>5</w:t>
            </w:r>
          </w:p>
        </w:tc>
      </w:tr>
      <w:tr w:rsidR="004C1E50" w:rsidRPr="00B87AEA" w:rsidTr="00807C22">
        <w:trPr>
          <w:trHeight w:val="226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A44FA3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 xml:space="preserve">6551070 Підготовка та перепідготовка робітничих кадрів і фахівців </w:t>
            </w:r>
            <w:r>
              <w:rPr>
                <w:sz w:val="22"/>
                <w:szCs w:val="22"/>
                <w:lang w:val="uk-UA" w:eastAsia="uk-UA"/>
              </w:rPr>
              <w:t>автосер-</w:t>
            </w:r>
            <w:r w:rsidRPr="00B87AEA">
              <w:rPr>
                <w:sz w:val="22"/>
                <w:szCs w:val="22"/>
                <w:lang w:val="uk-UA" w:eastAsia="uk-UA"/>
              </w:rPr>
              <w:t>вісу навчально-науковим центром професійно-технічної освіти Національної академії педагогічних наук України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397251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0930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7328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61,9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8634,1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807C22" w:rsidRDefault="00807C22" w:rsidP="00807C22">
            <w:pPr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52,5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392328" w:rsidRDefault="00392328" w:rsidP="00807C22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9074</w:t>
            </w:r>
            <w:r w:rsidR="004C1E50"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392328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</w:t>
            </w:r>
            <w:r w:rsidR="00392328">
              <w:rPr>
                <w:sz w:val="22"/>
                <w:szCs w:val="22"/>
                <w:lang w:val="en-US" w:eastAsia="uk-UA"/>
              </w:rPr>
              <w:t>79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 w:rsidR="00392328">
              <w:rPr>
                <w:sz w:val="22"/>
                <w:szCs w:val="22"/>
                <w:lang w:val="en-US" w:eastAsia="uk-UA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9950,2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243,2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11014,1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243,2</w:t>
            </w:r>
          </w:p>
        </w:tc>
      </w:tr>
      <w:tr w:rsidR="00392328" w:rsidRPr="00B87AEA" w:rsidTr="00807C22">
        <w:trPr>
          <w:trHeight w:val="23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9C786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397251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7328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61,9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8634,1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807C22" w:rsidP="00807C22">
            <w:pPr>
              <w:jc w:val="center"/>
              <w:rPr>
                <w:lang w:val="uk-UA" w:eastAsia="uk-UA"/>
              </w:rPr>
            </w:pPr>
            <w:r>
              <w:rPr>
                <w:lang w:val="en-US" w:eastAsia="uk-UA"/>
              </w:rPr>
              <w:t>52,5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392328" w:rsidRDefault="00392328" w:rsidP="00807C22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9074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392328" w:rsidRDefault="00392328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</w:t>
            </w:r>
            <w:r>
              <w:rPr>
                <w:sz w:val="22"/>
                <w:szCs w:val="22"/>
                <w:lang w:val="en-US" w:eastAsia="uk-UA"/>
              </w:rPr>
              <w:t>79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9950,2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243,2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11014,1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243,2</w:t>
            </w:r>
          </w:p>
        </w:tc>
      </w:tr>
      <w:tr w:rsidR="004C1E50" w:rsidRPr="00B87AEA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C1E50" w:rsidRPr="00B87AEA" w:rsidRDefault="004C1E50" w:rsidP="001B1AAE">
            <w:pPr>
              <w:rPr>
                <w:lang w:eastAsia="uk-UA"/>
              </w:rPr>
            </w:pPr>
            <w:r w:rsidRPr="00B87AEA">
              <w:rPr>
                <w:b/>
                <w:bCs/>
                <w:sz w:val="22"/>
                <w:szCs w:val="22"/>
                <w:lang w:val="uk-UA" w:eastAsia="uk-UA"/>
              </w:rPr>
              <w:t>Завдання 6.2.</w:t>
            </w:r>
            <w:r w:rsidRPr="00B87AEA">
              <w:rPr>
                <w:sz w:val="22"/>
                <w:szCs w:val="22"/>
                <w:lang w:val="uk-UA" w:eastAsia="uk-UA"/>
              </w:rPr>
              <w:t xml:space="preserve"> Підготовка фахівців (молодший спеціаліст) 091</w:t>
            </w:r>
            <w:r w:rsidRPr="00B87AEA">
              <w:rPr>
                <w:sz w:val="22"/>
                <w:szCs w:val="22"/>
                <w:lang w:eastAsia="uk-UA"/>
              </w:rPr>
              <w:t>6</w:t>
            </w:r>
          </w:p>
        </w:tc>
      </w:tr>
      <w:tr w:rsidR="004C1E50" w:rsidRPr="00B87AEA" w:rsidTr="00807C22">
        <w:trPr>
          <w:trHeight w:val="251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E50" w:rsidRPr="00B87AEA" w:rsidRDefault="004C1E50" w:rsidP="00A121F9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 xml:space="preserve">6551070 Підготовка та перепідготовка робітничих кадрів і фахівців </w:t>
            </w:r>
            <w:r>
              <w:rPr>
                <w:sz w:val="22"/>
                <w:szCs w:val="22"/>
                <w:lang w:val="uk-UA" w:eastAsia="uk-UA"/>
              </w:rPr>
              <w:t>автосер-</w:t>
            </w:r>
            <w:r w:rsidRPr="00B87AEA">
              <w:rPr>
                <w:sz w:val="22"/>
                <w:szCs w:val="22"/>
                <w:lang w:val="uk-UA" w:eastAsia="uk-UA"/>
              </w:rPr>
              <w:t>вісу навчально-науковим центром професійно-технічної освіти Національної академії педагогічних наук України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397251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0930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2547,3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96,1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3237,7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807C22" w:rsidRDefault="00807C22" w:rsidP="00807C22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28</w:t>
            </w:r>
            <w:r w:rsidR="004C1E50"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392328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3</w:t>
            </w:r>
            <w:r w:rsidR="00392328">
              <w:rPr>
                <w:sz w:val="22"/>
                <w:szCs w:val="22"/>
                <w:lang w:val="en-US" w:eastAsia="uk-UA"/>
              </w:rPr>
              <w:t>460,2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392328" w:rsidRDefault="00392328" w:rsidP="00807C22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9</w:t>
            </w:r>
            <w:r w:rsidR="004C1E50"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4072,2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45,9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4508,7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45,9</w:t>
            </w:r>
          </w:p>
        </w:tc>
      </w:tr>
      <w:tr w:rsidR="00392328" w:rsidRPr="00B87AEA" w:rsidTr="00807C22">
        <w:trPr>
          <w:trHeight w:val="212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92328" w:rsidRPr="00B87AEA" w:rsidRDefault="00392328" w:rsidP="009C786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9C7866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2547,3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96,1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3237,7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807C22" w:rsidP="00807C22">
            <w:pPr>
              <w:jc w:val="center"/>
              <w:rPr>
                <w:lang w:val="uk-UA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28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392328" w:rsidRDefault="00392328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3</w:t>
            </w:r>
            <w:r>
              <w:rPr>
                <w:sz w:val="22"/>
                <w:szCs w:val="22"/>
                <w:lang w:val="en-US" w:eastAsia="uk-UA"/>
              </w:rPr>
              <w:t>460,2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392328" w:rsidRDefault="00392328" w:rsidP="00807C22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9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4072,2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45,9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4508,7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328" w:rsidRPr="00B87AEA" w:rsidRDefault="00392328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45,9</w:t>
            </w:r>
          </w:p>
        </w:tc>
      </w:tr>
      <w:tr w:rsidR="004C1E50" w:rsidRPr="00B87AEA">
        <w:trPr>
          <w:trHeight w:val="300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C1E50" w:rsidRPr="00B87AEA" w:rsidRDefault="004C1E50" w:rsidP="001B1AAE">
            <w:pPr>
              <w:rPr>
                <w:b/>
                <w:bCs/>
                <w:lang w:eastAsia="uk-UA"/>
              </w:rPr>
            </w:pPr>
            <w:r w:rsidRPr="00B87AEA">
              <w:rPr>
                <w:b/>
                <w:bCs/>
                <w:sz w:val="22"/>
                <w:szCs w:val="22"/>
                <w:lang w:val="uk-UA" w:eastAsia="uk-UA"/>
              </w:rPr>
              <w:t xml:space="preserve">Завдання 7.1. </w:t>
            </w:r>
            <w:r w:rsidRPr="00B87AEA">
              <w:rPr>
                <w:sz w:val="22"/>
                <w:szCs w:val="22"/>
                <w:lang w:val="uk-UA" w:eastAsia="uk-UA"/>
              </w:rPr>
              <w:t xml:space="preserve">Розроблення науково-методичних засад зберігання педагогічних та освітніх пам’яток, які складають національне надбання </w:t>
            </w:r>
            <w:r w:rsidRPr="00B87AEA">
              <w:rPr>
                <w:sz w:val="22"/>
                <w:szCs w:val="22"/>
                <w:lang w:eastAsia="uk-UA"/>
              </w:rPr>
              <w:t>01</w:t>
            </w:r>
            <w:r w:rsidRPr="00B87AEA">
              <w:rPr>
                <w:sz w:val="22"/>
                <w:szCs w:val="22"/>
                <w:lang w:val="uk-UA" w:eastAsia="uk-UA"/>
              </w:rPr>
              <w:t>1</w:t>
            </w:r>
            <w:r w:rsidRPr="00B87AEA">
              <w:rPr>
                <w:sz w:val="22"/>
                <w:szCs w:val="22"/>
                <w:lang w:eastAsia="uk-UA"/>
              </w:rPr>
              <w:t>7</w:t>
            </w:r>
          </w:p>
        </w:tc>
      </w:tr>
      <w:tr w:rsidR="004C1E50" w:rsidRPr="00B87AEA" w:rsidTr="00807C22">
        <w:trPr>
          <w:trHeight w:val="3933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rPr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1E50" w:rsidRPr="00B87AEA" w:rsidRDefault="004C1E50" w:rsidP="00A44FA3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6551030 Фундаментальні дослідження, прикладні наукові і науково-технічні розробки, виконання робіт за державними цільовими програмами і державним замовленням у сфері педагогічних наук, підго</w:t>
            </w:r>
            <w:r>
              <w:rPr>
                <w:sz w:val="22"/>
                <w:szCs w:val="22"/>
                <w:lang w:val="uk-UA" w:eastAsia="uk-UA"/>
              </w:rPr>
              <w:t>-</w:t>
            </w:r>
            <w:r w:rsidRPr="00B87AEA">
              <w:rPr>
                <w:sz w:val="22"/>
                <w:szCs w:val="22"/>
                <w:lang w:val="uk-UA" w:eastAsia="uk-UA"/>
              </w:rPr>
              <w:t>товка наукових кадрів, фінансова підтримка розвитку наукової інфраструктури та об’єктів, що становлять національне надбання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397251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248,1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248,1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256,3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287,2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297,6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397251">
            <w:pPr>
              <w:jc w:val="center"/>
              <w:rPr>
                <w:lang w:val="uk-UA" w:eastAsia="uk-UA"/>
              </w:rPr>
            </w:pPr>
          </w:p>
        </w:tc>
      </w:tr>
      <w:tr w:rsidR="004C1E50" w:rsidRPr="00B87AEA" w:rsidTr="00807C22">
        <w:trPr>
          <w:trHeight w:val="313"/>
        </w:trPr>
        <w:tc>
          <w:tcPr>
            <w:tcW w:w="3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C7866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C7866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248,1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248,1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256,3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287,2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en-US" w:eastAsia="uk-UA"/>
              </w:rPr>
              <w:t>297,6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9C7866">
            <w:pPr>
              <w:jc w:val="center"/>
              <w:rPr>
                <w:lang w:val="uk-UA" w:eastAsia="uk-UA"/>
              </w:rPr>
            </w:pPr>
          </w:p>
        </w:tc>
      </w:tr>
      <w:tr w:rsidR="004C1E50" w:rsidRPr="00B87AEA" w:rsidTr="00A121F9">
        <w:trPr>
          <w:trHeight w:val="294"/>
        </w:trPr>
        <w:tc>
          <w:tcPr>
            <w:tcW w:w="151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A004E0">
            <w:pPr>
              <w:rPr>
                <w:lang w:val="uk-UA" w:eastAsia="uk-UA"/>
              </w:rPr>
            </w:pPr>
            <w:r w:rsidRPr="00B87AEA">
              <w:rPr>
                <w:b/>
                <w:bCs/>
                <w:sz w:val="22"/>
                <w:szCs w:val="22"/>
                <w:lang w:val="uk-UA" w:eastAsia="uk-UA"/>
              </w:rPr>
              <w:t>Завдання 7.2.</w:t>
            </w:r>
            <w:r w:rsidRPr="00B87AEA">
              <w:rPr>
                <w:bCs/>
                <w:sz w:val="22"/>
                <w:szCs w:val="22"/>
                <w:lang w:val="uk-UA" w:eastAsia="uk-UA"/>
              </w:rPr>
              <w:t xml:space="preserve">  Збереження та популяризація історії педагогічної науки</w:t>
            </w:r>
            <w:r w:rsidRPr="00B87AEA">
              <w:rPr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  <w:r w:rsidRPr="00B87AEA">
              <w:rPr>
                <w:bCs/>
                <w:sz w:val="22"/>
                <w:szCs w:val="22"/>
                <w:lang w:val="uk-UA" w:eastAsia="uk-UA"/>
              </w:rPr>
              <w:t>0818</w:t>
            </w:r>
          </w:p>
        </w:tc>
      </w:tr>
      <w:tr w:rsidR="004C1E50" w:rsidRPr="00B87AEA" w:rsidTr="00807C22">
        <w:trPr>
          <w:trHeight w:val="128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E50" w:rsidRPr="00B87AEA" w:rsidRDefault="004C1E50" w:rsidP="001B1AAE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1E50" w:rsidRPr="00B87AEA" w:rsidRDefault="004C1E50" w:rsidP="00A44FA3">
            <w:pPr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6551100 Збереження та популяризація історії педагогічної науки та практики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1E50" w:rsidRPr="00B87AEA" w:rsidRDefault="004C1E50" w:rsidP="00397251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0820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802,6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807C22" w:rsidRDefault="004C1E50" w:rsidP="00807C22">
            <w:pPr>
              <w:jc w:val="center"/>
              <w:rPr>
                <w:lang w:val="en-US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8</w:t>
            </w:r>
            <w:r w:rsidR="00807C22">
              <w:rPr>
                <w:sz w:val="22"/>
                <w:szCs w:val="22"/>
                <w:lang w:val="en-US" w:eastAsia="uk-UA"/>
              </w:rPr>
              <w:t>66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 w:rsidR="00807C22">
              <w:rPr>
                <w:sz w:val="22"/>
                <w:szCs w:val="22"/>
                <w:lang w:val="en-US" w:eastAsia="uk-UA"/>
              </w:rPr>
              <w:t>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392328" w:rsidRDefault="00392328" w:rsidP="00807C22">
            <w:pPr>
              <w:jc w:val="center"/>
              <w:rPr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962</w:t>
            </w:r>
            <w:r w:rsidR="004C1E50"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8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1051,4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1156,4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397251">
            <w:pPr>
              <w:jc w:val="center"/>
              <w:rPr>
                <w:lang w:val="uk-UA" w:eastAsia="uk-UA"/>
              </w:rPr>
            </w:pPr>
          </w:p>
        </w:tc>
      </w:tr>
      <w:tr w:rsidR="004C1E50" w:rsidRPr="00B87AEA" w:rsidTr="00807C22">
        <w:trPr>
          <w:trHeight w:val="300"/>
        </w:trPr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C1E50" w:rsidRPr="00B87AEA" w:rsidRDefault="004C1E50" w:rsidP="001B1AAE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Усього за завданням: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397251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802,6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807C22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8</w:t>
            </w:r>
            <w:r>
              <w:rPr>
                <w:sz w:val="22"/>
                <w:szCs w:val="22"/>
                <w:lang w:val="en-US" w:eastAsia="uk-UA"/>
              </w:rPr>
              <w:t>66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4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807C22" w:rsidP="00807C22">
            <w:pPr>
              <w:ind w:hanging="161"/>
              <w:jc w:val="center"/>
              <w:rPr>
                <w:lang w:val="uk-UA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962</w:t>
            </w:r>
            <w:r w:rsidRPr="00B87AEA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en-US" w:eastAsia="uk-UA"/>
              </w:rPr>
              <w:t>8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1051,4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807C22">
            <w:pPr>
              <w:jc w:val="center"/>
              <w:rPr>
                <w:lang w:val="uk-UA" w:eastAsia="uk-UA"/>
              </w:rPr>
            </w:pPr>
            <w:r w:rsidRPr="00B87AEA">
              <w:rPr>
                <w:sz w:val="22"/>
                <w:szCs w:val="22"/>
                <w:lang w:val="uk-UA" w:eastAsia="uk-UA"/>
              </w:rPr>
              <w:t>1156,4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E50" w:rsidRPr="00B87AEA" w:rsidRDefault="004C1E50" w:rsidP="00397251">
            <w:pPr>
              <w:jc w:val="center"/>
              <w:rPr>
                <w:lang w:val="uk-UA" w:eastAsia="uk-UA"/>
              </w:rPr>
            </w:pPr>
          </w:p>
        </w:tc>
      </w:tr>
    </w:tbl>
    <w:p w:rsidR="002A0CF2" w:rsidRPr="002A0CF2" w:rsidRDefault="002A0CF2" w:rsidP="002A0CF2">
      <w:pPr>
        <w:pStyle w:val="1"/>
        <w:widowControl w:val="0"/>
        <w:spacing w:line="360" w:lineRule="auto"/>
        <w:ind w:left="210"/>
        <w:jc w:val="both"/>
        <w:rPr>
          <w:b/>
          <w:sz w:val="26"/>
          <w:szCs w:val="26"/>
        </w:rPr>
      </w:pPr>
    </w:p>
    <w:p w:rsidR="004C1E50" w:rsidRPr="00B87AEA" w:rsidRDefault="004C1E50" w:rsidP="00E553B2">
      <w:pPr>
        <w:pStyle w:val="1"/>
        <w:widowControl w:val="0"/>
        <w:numPr>
          <w:ilvl w:val="0"/>
          <w:numId w:val="5"/>
        </w:numPr>
        <w:spacing w:line="360" w:lineRule="auto"/>
        <w:jc w:val="both"/>
        <w:rPr>
          <w:b/>
          <w:sz w:val="26"/>
          <w:szCs w:val="26"/>
        </w:rPr>
      </w:pPr>
      <w:r w:rsidRPr="00B87AEA">
        <w:rPr>
          <w:b/>
          <w:sz w:val="26"/>
          <w:szCs w:val="26"/>
          <w:lang w:val="uk-UA"/>
        </w:rPr>
        <w:t>Очікувані результати (за роками планового періоду)</w:t>
      </w:r>
    </w:p>
    <w:p w:rsidR="002A0CF2" w:rsidRDefault="002A0CF2" w:rsidP="002A0CF2">
      <w:pPr>
        <w:ind w:firstLine="709"/>
        <w:jc w:val="both"/>
        <w:rPr>
          <w:lang w:val="uk-UA"/>
        </w:rPr>
      </w:pPr>
      <w:r>
        <w:rPr>
          <w:lang w:val="uk-UA"/>
        </w:rPr>
        <w:t xml:space="preserve">У 2013 р. співробітники підвідомчих установ виконуватимуть 95 фундаментальних науково-дослідних робіт, з яких завершаться </w:t>
      </w:r>
      <w:r>
        <w:t>– 22</w:t>
      </w:r>
      <w:r>
        <w:rPr>
          <w:lang w:val="uk-UA"/>
        </w:rPr>
        <w:t xml:space="preserve"> НДР. За результатами завершених фундаментальних досліджень планується підготувати 161 рукопис монографій, навчальних та науково-методичних посібників, підручників, методичних рекомендацій тощо. Прикладних НДР виконуватиметься - </w:t>
      </w:r>
      <w:r>
        <w:t>35,</w:t>
      </w:r>
      <w:r>
        <w:rPr>
          <w:lang w:val="uk-UA"/>
        </w:rPr>
        <w:t xml:space="preserve"> з них завершаться – 7. За результатами прикладних НДР планується підготовка 78 рукописів навчальних та навчально-методичних посібників, підручників, методичних рекомендацій тощо.</w:t>
      </w:r>
    </w:p>
    <w:p w:rsidR="002A0CF2" w:rsidRDefault="002A0CF2" w:rsidP="002A0CF2">
      <w:pPr>
        <w:ind w:firstLine="708"/>
        <w:jc w:val="both"/>
        <w:rPr>
          <w:lang w:val="uk-UA"/>
        </w:rPr>
      </w:pPr>
      <w:r>
        <w:rPr>
          <w:lang w:val="uk-UA"/>
        </w:rPr>
        <w:t>До наукових результатів виконання НДР слід віднести: розроблення програмно-методичного забезпечення процесу виховання гідності школярів у загальноосвітніх навчальних закладах; обґрунтування науково-методичних засад та експериментальна перевірка змісту і педагогічних засобів формування в учнів 10–12-х класів готовності до особистісно-професійного самовизначення в умовах профільного навчання; Технології формування культури екологічної поведінки учнів основної школи; теоретико-методологічні засади формування превентивного навчально-виховного середовища загальноосвітнього навчального закладу та інноваційних форм і методів превентивного виховання дітей; розроблення організаційних, теоретичних та технологічних засад формування інтегрованого ресурсу з педагогічної й психологічної наук та його впровадження в освітянську галузь України; соціально-психологічні особливості становлення екологічно орієнтованого способу життя особистості тощо.</w:t>
      </w:r>
    </w:p>
    <w:p w:rsidR="002A0CF2" w:rsidRDefault="002A0CF2" w:rsidP="002A0CF2">
      <w:pPr>
        <w:ind w:firstLine="708"/>
        <w:jc w:val="both"/>
        <w:rPr>
          <w:lang w:val="uk-UA"/>
        </w:rPr>
      </w:pPr>
      <w:r>
        <w:rPr>
          <w:lang w:val="uk-UA"/>
        </w:rPr>
        <w:t>Планується проведення 171 науково-практичного масового заходу, предметом обговорення на яких будуть різноаспектні проблеми інноваційного розвитку освіти і науки.</w:t>
      </w:r>
    </w:p>
    <w:p w:rsidR="002A0CF2" w:rsidRDefault="002A0CF2" w:rsidP="002A0CF2">
      <w:pPr>
        <w:ind w:firstLine="708"/>
        <w:jc w:val="both"/>
        <w:rPr>
          <w:lang w:val="uk-UA"/>
        </w:rPr>
      </w:pPr>
      <w:r>
        <w:rPr>
          <w:lang w:val="uk-UA"/>
        </w:rPr>
        <w:t xml:space="preserve">Академією заплановано випуск 34 одиниць наукової (монографії, збірники наукових праць), 13 одиниць науково-виробничої (посібники, методичні рекомендації), 30 одиниць навчальної (посібники, підручники, хрестоматії) та 6 одиниць довідкової (довідники, словники, бібліографічні видання) продукції. </w:t>
      </w:r>
    </w:p>
    <w:p w:rsidR="002A0CF2" w:rsidRDefault="002A0CF2" w:rsidP="002A0CF2">
      <w:pPr>
        <w:ind w:firstLine="708"/>
        <w:jc w:val="both"/>
        <w:rPr>
          <w:lang w:val="uk-UA"/>
        </w:rPr>
      </w:pPr>
      <w:r>
        <w:rPr>
          <w:lang w:val="uk-UA"/>
        </w:rPr>
        <w:t xml:space="preserve">Підготовка наукових і науково-педагогічних кадрів вищої кваліфікації в НАПН України здійснюватиметься через аспірантуру і докторантуру дванадцяти підвідомчих наукових установах за десятьма спеціальностями в галузі педагогічних і дев'ятьма спеціальностями в галузі психологічних наук, трьома спеціальностями в галузі філософських, однією спеціальністю в галузі економічних наук. </w:t>
      </w:r>
    </w:p>
    <w:p w:rsidR="002A0CF2" w:rsidRDefault="002A0CF2" w:rsidP="002A0CF2">
      <w:pPr>
        <w:ind w:firstLine="708"/>
        <w:jc w:val="both"/>
      </w:pPr>
      <w:r>
        <w:rPr>
          <w:lang w:val="uk-UA"/>
        </w:rPr>
        <w:t xml:space="preserve">Середньорічна чисельність аспірантів, які навчаються за державним замовлення у 2013 році складає: з відривом від виробництва – 154,19, без відриву від виробництва – 77,07. </w:t>
      </w:r>
      <w:r>
        <w:t>Середньорічна чисельність докторантів, які навчаються за державним замовлення у 2013 році – 7</w:t>
      </w:r>
      <w:r>
        <w:rPr>
          <w:lang w:val="uk-UA"/>
        </w:rPr>
        <w:t>0</w:t>
      </w:r>
      <w:r>
        <w:t>,08.</w:t>
      </w:r>
    </w:p>
    <w:p w:rsidR="002A0CF2" w:rsidRDefault="002A0CF2" w:rsidP="002A0CF2">
      <w:pPr>
        <w:ind w:firstLine="708"/>
        <w:jc w:val="both"/>
        <w:rPr>
          <w:lang w:val="uk-UA"/>
        </w:rPr>
      </w:pPr>
      <w:r>
        <w:rPr>
          <w:lang w:val="uk-UA"/>
        </w:rPr>
        <w:t>Середньорічна чисельність аспірантів, які навчаються за кошти юридичних і фізичних осіб у 2013 році складає: з відривом від виробництва – 52,24, без відриву від виробництва –219,55. Середньорічна чисельність докторантів – 5,66.</w:t>
      </w:r>
    </w:p>
    <w:p w:rsidR="002A0CF2" w:rsidRDefault="002A0CF2" w:rsidP="002A0CF2">
      <w:pPr>
        <w:ind w:firstLine="708"/>
        <w:jc w:val="both"/>
      </w:pPr>
      <w:r>
        <w:rPr>
          <w:lang w:val="uk-UA"/>
        </w:rPr>
        <w:t>Аналіз результативних показників свідчить, що в 2013 році за державним замовленням планується прийом на навчання в аспірантурі з відривом від виробництва – 60 осіб, без відриву від виробництва – 21 особа. Прийом докторантів планується у кількості 26</w:t>
      </w:r>
      <w:r>
        <w:t> </w:t>
      </w:r>
      <w:r>
        <w:rPr>
          <w:lang w:val="uk-UA"/>
        </w:rPr>
        <w:t xml:space="preserve">осіб. За кошти юридичних і фізичних осіб прийом на навчання в аспірантура з відривом від виробництва планується у кількості 24 особи, без відриву від виробництва – 63. </w:t>
      </w:r>
      <w:r>
        <w:t>Прийом докторантів за кошти юридичних і фізичних осіб планується у кількості 8 осіб.</w:t>
      </w:r>
    </w:p>
    <w:p w:rsidR="002A0CF2" w:rsidRDefault="002A0CF2" w:rsidP="002A0CF2">
      <w:pPr>
        <w:ind w:firstLine="708"/>
        <w:jc w:val="both"/>
      </w:pPr>
      <w:r>
        <w:rPr>
          <w:lang w:val="uk-UA"/>
        </w:rPr>
        <w:t xml:space="preserve">Випуск аспірантів у наукових установах НАПН України в 2013 році за державним замовленням передбачається: з відривом від виробництва – 51 особа, без відриву від виробництва – 17 осіб. Випуск докторантів – 21 особа. За кошти юридичних і фізичних осіб випуск аспірантів з відривом від виробництва – 15 осіб, без відриву від виробництва – 48 осіб. </w:t>
      </w:r>
      <w:r>
        <w:t xml:space="preserve">Випуск докторантів за кошти юридичних і фізичних осіб планується у кількості </w:t>
      </w:r>
      <w:r>
        <w:rPr>
          <w:lang w:val="uk-UA"/>
        </w:rPr>
        <w:t>2</w:t>
      </w:r>
      <w:r>
        <w:t> особи.</w:t>
      </w:r>
    </w:p>
    <w:p w:rsidR="002A0CF2" w:rsidRDefault="002A0CF2" w:rsidP="002A0CF2">
      <w:pPr>
        <w:ind w:firstLine="708"/>
        <w:jc w:val="both"/>
        <w:rPr>
          <w:lang w:val="uk-UA"/>
        </w:rPr>
      </w:pPr>
      <w:r>
        <w:rPr>
          <w:lang w:val="uk-UA"/>
        </w:rPr>
        <w:t>У системі атестації наукових і науково-педагогічних кадрів вищої кваліфікації беруть участь вісімнадцять спеціалізованих учених рад, що діють у десяти підвідомчих установах НАПН України.</w:t>
      </w:r>
    </w:p>
    <w:p w:rsidR="002A0CF2" w:rsidRDefault="002A0CF2" w:rsidP="002A0CF2">
      <w:pPr>
        <w:ind w:firstLine="708"/>
        <w:jc w:val="both"/>
      </w:pPr>
      <w:r>
        <w:t>На засіданнях спеціалізованих учених рад планується розглянути у</w:t>
      </w:r>
      <w:r>
        <w:rPr>
          <w:lang w:val="uk-UA"/>
        </w:rPr>
        <w:t xml:space="preserve"> </w:t>
      </w:r>
      <w:r>
        <w:t>2013 році 2</w:t>
      </w:r>
      <w:r>
        <w:rPr>
          <w:lang w:val="uk-UA"/>
        </w:rPr>
        <w:t>62</w:t>
      </w:r>
      <w:r>
        <w:t xml:space="preserve"> дисертаційних досліджень з позитивним рішенням щодо присудження наукового ступеня.</w:t>
      </w:r>
    </w:p>
    <w:p w:rsidR="002A0CF2" w:rsidRDefault="002A0CF2" w:rsidP="002A0CF2">
      <w:pPr>
        <w:ind w:firstLine="708"/>
        <w:jc w:val="both"/>
        <w:rPr>
          <w:lang w:val="uk-UA"/>
        </w:rPr>
      </w:pPr>
      <w:r>
        <w:rPr>
          <w:lang w:val="uk-UA"/>
        </w:rPr>
        <w:t xml:space="preserve">Підготовка робітничих кадрів здійснюватиметься за денною та вечірньою формами навчання. За кошти державного бюджету на навчання для здобуття робітничої професії планується зарахувати 240 осіб, випустити – 237 осіб, середньорічна чисельність становитиме 429,50. За кошти фізичних та юридичних осіб планується зарахувати 139 осіб, випустити – 115 осіб, середньорічна чисельність – 34,68. </w:t>
      </w:r>
    </w:p>
    <w:p w:rsidR="002A0CF2" w:rsidRDefault="002A0CF2" w:rsidP="002A0CF2">
      <w:pPr>
        <w:ind w:firstLine="708"/>
        <w:jc w:val="both"/>
        <w:rPr>
          <w:lang w:val="uk-UA"/>
        </w:rPr>
      </w:pPr>
      <w:r>
        <w:rPr>
          <w:lang w:val="uk-UA"/>
        </w:rPr>
        <w:t>Підготовка фахівців (молодший спеціаліст, бакалавр, магістр) здійснюватиметься за денною і заочною формами навчання. За кошти державного бюджету планується зарахувати 183 особи, випустити 149 осіб, середньорічна чисельність – 262,50. За кошти фізичних та юридичних осіб планується зарахувати 949 осіб, випустити – 391 особу, середньорічна чисельність – 1054,58.</w:t>
      </w:r>
    </w:p>
    <w:p w:rsidR="002A0CF2" w:rsidRDefault="002A0CF2" w:rsidP="002A0CF2">
      <w:pPr>
        <w:ind w:firstLine="708"/>
        <w:jc w:val="both"/>
        <w:rPr>
          <w:lang w:val="uk-UA"/>
        </w:rPr>
      </w:pPr>
      <w:r>
        <w:rPr>
          <w:lang w:val="uk-UA"/>
        </w:rPr>
        <w:t xml:space="preserve">Середньорічна чисельність слухачів, які підвищуватимуть кваліфікацію у 2013 році становитиме 2512,73 (з них 2354,64 – за кошти державного бюджету), прийом – 8181 осіб (з них 6000 – за кошти державного бюджету), випуск – 8181 осіб (з них 6000 – за кошти державного бюджету). </w:t>
      </w:r>
    </w:p>
    <w:p w:rsidR="002A0CF2" w:rsidRDefault="002A0CF2" w:rsidP="002A0CF2">
      <w:pPr>
        <w:ind w:firstLine="708"/>
        <w:jc w:val="both"/>
        <w:rPr>
          <w:lang w:val="uk-UA"/>
        </w:rPr>
      </w:pPr>
      <w:r>
        <w:rPr>
          <w:lang w:val="uk-UA"/>
        </w:rPr>
        <w:t xml:space="preserve">Середньорічна чисельність слухачів перепідготовки становитиме 21,50, випуск – 43 особи. </w:t>
      </w:r>
    </w:p>
    <w:p w:rsidR="002A0CF2" w:rsidRDefault="002A0CF2" w:rsidP="002A0CF2">
      <w:pPr>
        <w:rPr>
          <w:lang w:val="uk-UA"/>
        </w:rPr>
      </w:pPr>
    </w:p>
    <w:p w:rsidR="002A0CF2" w:rsidRDefault="002A0CF2" w:rsidP="002A0CF2">
      <w:pPr>
        <w:ind w:firstLine="708"/>
        <w:jc w:val="both"/>
        <w:rPr>
          <w:lang w:val="uk-UA"/>
        </w:rPr>
      </w:pPr>
    </w:p>
    <w:p w:rsidR="004C1E50" w:rsidRPr="00667305" w:rsidRDefault="004C1E50" w:rsidP="002A0CF2">
      <w:pPr>
        <w:ind w:firstLine="709"/>
        <w:jc w:val="both"/>
        <w:rPr>
          <w:lang w:val="uk-UA"/>
        </w:rPr>
      </w:pPr>
    </w:p>
    <w:sectPr w:rsidR="004C1E50" w:rsidRPr="00667305" w:rsidSect="00FC4036">
      <w:footerReference w:type="even" r:id="rId9"/>
      <w:footerReference w:type="default" r:id="rId10"/>
      <w:pgSz w:w="16838" w:h="11906" w:orient="landscape"/>
      <w:pgMar w:top="170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1C4" w:rsidRDefault="005641C4">
      <w:r>
        <w:separator/>
      </w:r>
    </w:p>
  </w:endnote>
  <w:endnote w:type="continuationSeparator" w:id="0">
    <w:p w:rsidR="005641C4" w:rsidRDefault="0056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A34" w:rsidRDefault="00D84A34" w:rsidP="00807E3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84A34" w:rsidRDefault="00D84A3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A34" w:rsidRDefault="00D84A34" w:rsidP="00807E3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15E2F">
      <w:rPr>
        <w:rStyle w:val="ac"/>
        <w:noProof/>
      </w:rPr>
      <w:t>4</w:t>
    </w:r>
    <w:r>
      <w:rPr>
        <w:rStyle w:val="ac"/>
      </w:rPr>
      <w:fldChar w:fldCharType="end"/>
    </w:r>
  </w:p>
  <w:p w:rsidR="00D84A34" w:rsidRDefault="00D84A3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1C4" w:rsidRDefault="005641C4">
      <w:r>
        <w:separator/>
      </w:r>
    </w:p>
  </w:footnote>
  <w:footnote w:type="continuationSeparator" w:id="0">
    <w:p w:rsidR="005641C4" w:rsidRDefault="00564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3110"/>
    <w:multiLevelType w:val="hybridMultilevel"/>
    <w:tmpl w:val="089CBC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8703F6"/>
    <w:multiLevelType w:val="hybridMultilevel"/>
    <w:tmpl w:val="294247EC"/>
    <w:lvl w:ilvl="0" w:tplc="1908D112">
      <w:start w:val="5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2">
    <w:nsid w:val="1D9E5DDF"/>
    <w:multiLevelType w:val="hybridMultilevel"/>
    <w:tmpl w:val="111A6530"/>
    <w:lvl w:ilvl="0" w:tplc="87F2E5A2">
      <w:start w:val="5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26400F5C"/>
    <w:multiLevelType w:val="multilevel"/>
    <w:tmpl w:val="B5CE1CA8"/>
    <w:lvl w:ilvl="0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10" w:hanging="1800"/>
      </w:pPr>
      <w:rPr>
        <w:rFonts w:cs="Times New Roman" w:hint="default"/>
      </w:rPr>
    </w:lvl>
  </w:abstractNum>
  <w:abstractNum w:abstractNumId="4">
    <w:nsid w:val="32842FAC"/>
    <w:multiLevelType w:val="hybridMultilevel"/>
    <w:tmpl w:val="9014B4DE"/>
    <w:lvl w:ilvl="0" w:tplc="5008C254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382A65FB"/>
    <w:multiLevelType w:val="hybridMultilevel"/>
    <w:tmpl w:val="A70C253A"/>
    <w:lvl w:ilvl="0" w:tplc="F5C4189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4448436A"/>
    <w:multiLevelType w:val="hybridMultilevel"/>
    <w:tmpl w:val="FCC001BA"/>
    <w:lvl w:ilvl="0" w:tplc="61149CA6">
      <w:start w:val="5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7">
    <w:nsid w:val="48704705"/>
    <w:multiLevelType w:val="hybridMultilevel"/>
    <w:tmpl w:val="27181A64"/>
    <w:lvl w:ilvl="0" w:tplc="D65069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56"/>
    <w:rsid w:val="000028B1"/>
    <w:rsid w:val="0001150E"/>
    <w:rsid w:val="000403BF"/>
    <w:rsid w:val="000529CC"/>
    <w:rsid w:val="00052BC5"/>
    <w:rsid w:val="00066C4C"/>
    <w:rsid w:val="0007010B"/>
    <w:rsid w:val="00072FC4"/>
    <w:rsid w:val="00077592"/>
    <w:rsid w:val="00077DFF"/>
    <w:rsid w:val="00084B37"/>
    <w:rsid w:val="0009348D"/>
    <w:rsid w:val="000A2ACB"/>
    <w:rsid w:val="000A5663"/>
    <w:rsid w:val="000A7D7F"/>
    <w:rsid w:val="000B26B0"/>
    <w:rsid w:val="000B6D49"/>
    <w:rsid w:val="000C38D9"/>
    <w:rsid w:val="000D0029"/>
    <w:rsid w:val="000E1D29"/>
    <w:rsid w:val="000F6C2B"/>
    <w:rsid w:val="0010555F"/>
    <w:rsid w:val="00112373"/>
    <w:rsid w:val="001136C7"/>
    <w:rsid w:val="001142BE"/>
    <w:rsid w:val="00114A5F"/>
    <w:rsid w:val="00127EFF"/>
    <w:rsid w:val="00170F22"/>
    <w:rsid w:val="00177A9F"/>
    <w:rsid w:val="001B1AAE"/>
    <w:rsid w:val="001C142F"/>
    <w:rsid w:val="001C59FA"/>
    <w:rsid w:val="001C746F"/>
    <w:rsid w:val="001D1156"/>
    <w:rsid w:val="001D2C1C"/>
    <w:rsid w:val="001D6595"/>
    <w:rsid w:val="001E3BB4"/>
    <w:rsid w:val="00203DDC"/>
    <w:rsid w:val="00211154"/>
    <w:rsid w:val="00217DB6"/>
    <w:rsid w:val="00220913"/>
    <w:rsid w:val="00241F5E"/>
    <w:rsid w:val="00252187"/>
    <w:rsid w:val="00253EDE"/>
    <w:rsid w:val="00262EFB"/>
    <w:rsid w:val="00277FBB"/>
    <w:rsid w:val="00284C99"/>
    <w:rsid w:val="002A0CF2"/>
    <w:rsid w:val="002B6FC2"/>
    <w:rsid w:val="002C047B"/>
    <w:rsid w:val="002C56E2"/>
    <w:rsid w:val="002C6837"/>
    <w:rsid w:val="002D3751"/>
    <w:rsid w:val="002D64FD"/>
    <w:rsid w:val="002F1C41"/>
    <w:rsid w:val="0030019C"/>
    <w:rsid w:val="0030565B"/>
    <w:rsid w:val="00306F49"/>
    <w:rsid w:val="00313CA5"/>
    <w:rsid w:val="00327200"/>
    <w:rsid w:val="0034520D"/>
    <w:rsid w:val="00350A6E"/>
    <w:rsid w:val="00356EEE"/>
    <w:rsid w:val="00363BD8"/>
    <w:rsid w:val="00365CFF"/>
    <w:rsid w:val="00367A44"/>
    <w:rsid w:val="00372924"/>
    <w:rsid w:val="00384FC9"/>
    <w:rsid w:val="00392328"/>
    <w:rsid w:val="00397251"/>
    <w:rsid w:val="003A10B8"/>
    <w:rsid w:val="003A4253"/>
    <w:rsid w:val="003A5DB2"/>
    <w:rsid w:val="003B097E"/>
    <w:rsid w:val="003B2612"/>
    <w:rsid w:val="003B4591"/>
    <w:rsid w:val="003C0412"/>
    <w:rsid w:val="003C3195"/>
    <w:rsid w:val="003D0585"/>
    <w:rsid w:val="003D0759"/>
    <w:rsid w:val="003D23E7"/>
    <w:rsid w:val="003D3276"/>
    <w:rsid w:val="003D64AE"/>
    <w:rsid w:val="003E3671"/>
    <w:rsid w:val="003E7584"/>
    <w:rsid w:val="00404814"/>
    <w:rsid w:val="004109DE"/>
    <w:rsid w:val="00412311"/>
    <w:rsid w:val="004132F1"/>
    <w:rsid w:val="00414948"/>
    <w:rsid w:val="0043237D"/>
    <w:rsid w:val="004324FB"/>
    <w:rsid w:val="004436CE"/>
    <w:rsid w:val="00446F75"/>
    <w:rsid w:val="00451BC4"/>
    <w:rsid w:val="00453049"/>
    <w:rsid w:val="00453058"/>
    <w:rsid w:val="004551AA"/>
    <w:rsid w:val="00466B13"/>
    <w:rsid w:val="00471104"/>
    <w:rsid w:val="0047264C"/>
    <w:rsid w:val="004816D6"/>
    <w:rsid w:val="004831CC"/>
    <w:rsid w:val="00490F3E"/>
    <w:rsid w:val="004B5DB8"/>
    <w:rsid w:val="004B61E0"/>
    <w:rsid w:val="004C1E50"/>
    <w:rsid w:val="004C3F35"/>
    <w:rsid w:val="004C5C23"/>
    <w:rsid w:val="004D2D6F"/>
    <w:rsid w:val="004D575E"/>
    <w:rsid w:val="004D62E9"/>
    <w:rsid w:val="004E1117"/>
    <w:rsid w:val="004E6CDC"/>
    <w:rsid w:val="005277A1"/>
    <w:rsid w:val="00531311"/>
    <w:rsid w:val="00532940"/>
    <w:rsid w:val="00532DCB"/>
    <w:rsid w:val="00535726"/>
    <w:rsid w:val="00556A6B"/>
    <w:rsid w:val="005641C4"/>
    <w:rsid w:val="00564ABE"/>
    <w:rsid w:val="00564E49"/>
    <w:rsid w:val="0057764C"/>
    <w:rsid w:val="005846DC"/>
    <w:rsid w:val="005A484A"/>
    <w:rsid w:val="005B0099"/>
    <w:rsid w:val="005B3308"/>
    <w:rsid w:val="005C2EF9"/>
    <w:rsid w:val="005C50C2"/>
    <w:rsid w:val="005D303B"/>
    <w:rsid w:val="005D62FE"/>
    <w:rsid w:val="005E2B13"/>
    <w:rsid w:val="005E4C5D"/>
    <w:rsid w:val="005F71DD"/>
    <w:rsid w:val="005F7473"/>
    <w:rsid w:val="00600027"/>
    <w:rsid w:val="00604C1D"/>
    <w:rsid w:val="00605F2D"/>
    <w:rsid w:val="00615E2F"/>
    <w:rsid w:val="006177E6"/>
    <w:rsid w:val="006373D9"/>
    <w:rsid w:val="0065435E"/>
    <w:rsid w:val="00667305"/>
    <w:rsid w:val="00670458"/>
    <w:rsid w:val="00672C9E"/>
    <w:rsid w:val="0067464A"/>
    <w:rsid w:val="006766C6"/>
    <w:rsid w:val="0068272D"/>
    <w:rsid w:val="00683258"/>
    <w:rsid w:val="006838A5"/>
    <w:rsid w:val="00685D9F"/>
    <w:rsid w:val="006877C6"/>
    <w:rsid w:val="00690112"/>
    <w:rsid w:val="006943BB"/>
    <w:rsid w:val="006A05FD"/>
    <w:rsid w:val="006A5634"/>
    <w:rsid w:val="006B43E7"/>
    <w:rsid w:val="006B6662"/>
    <w:rsid w:val="006B7148"/>
    <w:rsid w:val="006C1BD5"/>
    <w:rsid w:val="006C7B55"/>
    <w:rsid w:val="006D0EF4"/>
    <w:rsid w:val="006D54CE"/>
    <w:rsid w:val="006D7F91"/>
    <w:rsid w:val="006E1A77"/>
    <w:rsid w:val="006E1CF7"/>
    <w:rsid w:val="006E69E3"/>
    <w:rsid w:val="006F4176"/>
    <w:rsid w:val="006F751B"/>
    <w:rsid w:val="00702B9D"/>
    <w:rsid w:val="00706BB4"/>
    <w:rsid w:val="00730024"/>
    <w:rsid w:val="00730D84"/>
    <w:rsid w:val="00740F65"/>
    <w:rsid w:val="0075507D"/>
    <w:rsid w:val="00761D0F"/>
    <w:rsid w:val="007667AE"/>
    <w:rsid w:val="007838EA"/>
    <w:rsid w:val="0078534E"/>
    <w:rsid w:val="00793C07"/>
    <w:rsid w:val="00797959"/>
    <w:rsid w:val="00797DEA"/>
    <w:rsid w:val="007A485D"/>
    <w:rsid w:val="007A5544"/>
    <w:rsid w:val="007A5C66"/>
    <w:rsid w:val="007C0E05"/>
    <w:rsid w:val="007C26EC"/>
    <w:rsid w:val="007D7EFF"/>
    <w:rsid w:val="007E0F23"/>
    <w:rsid w:val="007E6303"/>
    <w:rsid w:val="007F2D80"/>
    <w:rsid w:val="007F6AA0"/>
    <w:rsid w:val="00800014"/>
    <w:rsid w:val="00801B87"/>
    <w:rsid w:val="00804E7D"/>
    <w:rsid w:val="00807C22"/>
    <w:rsid w:val="00807E39"/>
    <w:rsid w:val="00821A2D"/>
    <w:rsid w:val="00831C68"/>
    <w:rsid w:val="00832455"/>
    <w:rsid w:val="0083352F"/>
    <w:rsid w:val="008349DB"/>
    <w:rsid w:val="008361F1"/>
    <w:rsid w:val="008407B5"/>
    <w:rsid w:val="008421D9"/>
    <w:rsid w:val="00845A7D"/>
    <w:rsid w:val="008533B4"/>
    <w:rsid w:val="00857AD6"/>
    <w:rsid w:val="008604B4"/>
    <w:rsid w:val="008616B0"/>
    <w:rsid w:val="00867482"/>
    <w:rsid w:val="00877782"/>
    <w:rsid w:val="008838EF"/>
    <w:rsid w:val="00885DEE"/>
    <w:rsid w:val="00897121"/>
    <w:rsid w:val="00897738"/>
    <w:rsid w:val="008A7283"/>
    <w:rsid w:val="008B383B"/>
    <w:rsid w:val="008B69EA"/>
    <w:rsid w:val="008D218D"/>
    <w:rsid w:val="008D37DD"/>
    <w:rsid w:val="008E25C5"/>
    <w:rsid w:val="008E330E"/>
    <w:rsid w:val="008F35E5"/>
    <w:rsid w:val="0090359C"/>
    <w:rsid w:val="0090636B"/>
    <w:rsid w:val="009344AB"/>
    <w:rsid w:val="0094623C"/>
    <w:rsid w:val="009522D1"/>
    <w:rsid w:val="009755A4"/>
    <w:rsid w:val="00975C9B"/>
    <w:rsid w:val="00976364"/>
    <w:rsid w:val="00981095"/>
    <w:rsid w:val="00991F4D"/>
    <w:rsid w:val="00994C5A"/>
    <w:rsid w:val="009A6C5D"/>
    <w:rsid w:val="009A6E86"/>
    <w:rsid w:val="009A7B92"/>
    <w:rsid w:val="009B06F3"/>
    <w:rsid w:val="009C1B5A"/>
    <w:rsid w:val="009C2013"/>
    <w:rsid w:val="009C33CC"/>
    <w:rsid w:val="009C40B0"/>
    <w:rsid w:val="009C4C80"/>
    <w:rsid w:val="009C7866"/>
    <w:rsid w:val="009D2C92"/>
    <w:rsid w:val="009E3187"/>
    <w:rsid w:val="00A004E0"/>
    <w:rsid w:val="00A04DB6"/>
    <w:rsid w:val="00A07B56"/>
    <w:rsid w:val="00A11856"/>
    <w:rsid w:val="00A121F9"/>
    <w:rsid w:val="00A13E87"/>
    <w:rsid w:val="00A20597"/>
    <w:rsid w:val="00A21298"/>
    <w:rsid w:val="00A24B18"/>
    <w:rsid w:val="00A35CE8"/>
    <w:rsid w:val="00A4112E"/>
    <w:rsid w:val="00A44EC3"/>
    <w:rsid w:val="00A44FA3"/>
    <w:rsid w:val="00A46196"/>
    <w:rsid w:val="00A51F23"/>
    <w:rsid w:val="00A7555C"/>
    <w:rsid w:val="00A75A6E"/>
    <w:rsid w:val="00A765DB"/>
    <w:rsid w:val="00A81247"/>
    <w:rsid w:val="00A85142"/>
    <w:rsid w:val="00A868C9"/>
    <w:rsid w:val="00A9144C"/>
    <w:rsid w:val="00A92DD5"/>
    <w:rsid w:val="00A971DB"/>
    <w:rsid w:val="00AB3CD2"/>
    <w:rsid w:val="00AB495D"/>
    <w:rsid w:val="00AC24B2"/>
    <w:rsid w:val="00AE6D23"/>
    <w:rsid w:val="00AF67AC"/>
    <w:rsid w:val="00B01BFC"/>
    <w:rsid w:val="00B037AF"/>
    <w:rsid w:val="00B069C0"/>
    <w:rsid w:val="00B16EFE"/>
    <w:rsid w:val="00B4047B"/>
    <w:rsid w:val="00B63638"/>
    <w:rsid w:val="00B7120A"/>
    <w:rsid w:val="00B71AE3"/>
    <w:rsid w:val="00B75056"/>
    <w:rsid w:val="00B810D8"/>
    <w:rsid w:val="00B83B57"/>
    <w:rsid w:val="00B84D24"/>
    <w:rsid w:val="00B87AEA"/>
    <w:rsid w:val="00B97779"/>
    <w:rsid w:val="00BB1D59"/>
    <w:rsid w:val="00BB4E50"/>
    <w:rsid w:val="00BC2662"/>
    <w:rsid w:val="00BC5076"/>
    <w:rsid w:val="00BD3432"/>
    <w:rsid w:val="00BD47A6"/>
    <w:rsid w:val="00BE3BF1"/>
    <w:rsid w:val="00BE4257"/>
    <w:rsid w:val="00C00CFA"/>
    <w:rsid w:val="00C120F6"/>
    <w:rsid w:val="00C154A3"/>
    <w:rsid w:val="00C177F6"/>
    <w:rsid w:val="00C24DD6"/>
    <w:rsid w:val="00C25A6B"/>
    <w:rsid w:val="00C25F01"/>
    <w:rsid w:val="00C27608"/>
    <w:rsid w:val="00C27626"/>
    <w:rsid w:val="00C32890"/>
    <w:rsid w:val="00C518B1"/>
    <w:rsid w:val="00C5390D"/>
    <w:rsid w:val="00C62794"/>
    <w:rsid w:val="00C714BB"/>
    <w:rsid w:val="00C74B54"/>
    <w:rsid w:val="00C83727"/>
    <w:rsid w:val="00C9476B"/>
    <w:rsid w:val="00CA28FD"/>
    <w:rsid w:val="00CA3137"/>
    <w:rsid w:val="00CA606F"/>
    <w:rsid w:val="00CB3669"/>
    <w:rsid w:val="00CB66C1"/>
    <w:rsid w:val="00CB6B94"/>
    <w:rsid w:val="00CC25C2"/>
    <w:rsid w:val="00CD4715"/>
    <w:rsid w:val="00CE0651"/>
    <w:rsid w:val="00CE3730"/>
    <w:rsid w:val="00CE5A12"/>
    <w:rsid w:val="00CF0D3E"/>
    <w:rsid w:val="00CF21E8"/>
    <w:rsid w:val="00CF3ABB"/>
    <w:rsid w:val="00D0040C"/>
    <w:rsid w:val="00D0040F"/>
    <w:rsid w:val="00D028C5"/>
    <w:rsid w:val="00D036BF"/>
    <w:rsid w:val="00D23EF5"/>
    <w:rsid w:val="00D5090E"/>
    <w:rsid w:val="00D54063"/>
    <w:rsid w:val="00D57929"/>
    <w:rsid w:val="00D642DF"/>
    <w:rsid w:val="00D673F5"/>
    <w:rsid w:val="00D73E58"/>
    <w:rsid w:val="00D76119"/>
    <w:rsid w:val="00D84A34"/>
    <w:rsid w:val="00DA0C0C"/>
    <w:rsid w:val="00DA7759"/>
    <w:rsid w:val="00DB1AE7"/>
    <w:rsid w:val="00DC4A85"/>
    <w:rsid w:val="00E0700D"/>
    <w:rsid w:val="00E1046D"/>
    <w:rsid w:val="00E1217C"/>
    <w:rsid w:val="00E222F1"/>
    <w:rsid w:val="00E27991"/>
    <w:rsid w:val="00E553B2"/>
    <w:rsid w:val="00E6718A"/>
    <w:rsid w:val="00E7131C"/>
    <w:rsid w:val="00E74E94"/>
    <w:rsid w:val="00E8619A"/>
    <w:rsid w:val="00E928A7"/>
    <w:rsid w:val="00EA0E30"/>
    <w:rsid w:val="00EA7ED7"/>
    <w:rsid w:val="00EB1385"/>
    <w:rsid w:val="00EB2AFF"/>
    <w:rsid w:val="00EC33B4"/>
    <w:rsid w:val="00EC6530"/>
    <w:rsid w:val="00EE00BD"/>
    <w:rsid w:val="00EE0226"/>
    <w:rsid w:val="00EF307E"/>
    <w:rsid w:val="00F06529"/>
    <w:rsid w:val="00F10F89"/>
    <w:rsid w:val="00F21524"/>
    <w:rsid w:val="00F255C9"/>
    <w:rsid w:val="00F3010A"/>
    <w:rsid w:val="00F40652"/>
    <w:rsid w:val="00F664F1"/>
    <w:rsid w:val="00F70D44"/>
    <w:rsid w:val="00F71373"/>
    <w:rsid w:val="00F77122"/>
    <w:rsid w:val="00F7746D"/>
    <w:rsid w:val="00F96ACD"/>
    <w:rsid w:val="00F97B62"/>
    <w:rsid w:val="00FA0B0E"/>
    <w:rsid w:val="00FA7D7E"/>
    <w:rsid w:val="00FC06B4"/>
    <w:rsid w:val="00FC4036"/>
    <w:rsid w:val="00FC5E15"/>
    <w:rsid w:val="00FC7DDF"/>
    <w:rsid w:val="00FD24AB"/>
    <w:rsid w:val="00FD4D1E"/>
    <w:rsid w:val="00FE0B33"/>
    <w:rsid w:val="00FE1995"/>
    <w:rsid w:val="00FE5793"/>
    <w:rsid w:val="00FF0D45"/>
    <w:rsid w:val="00FF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6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83352F"/>
    <w:pPr>
      <w:ind w:left="720"/>
      <w:contextualSpacing/>
    </w:pPr>
  </w:style>
  <w:style w:type="paragraph" w:customStyle="1" w:styleId="a3">
    <w:name w:val="Знак Знак Знак Знак"/>
    <w:basedOn w:val="a"/>
    <w:uiPriority w:val="99"/>
    <w:rsid w:val="00FE19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semiHidden/>
    <w:rsid w:val="00A07B56"/>
    <w:pPr>
      <w:spacing w:after="120"/>
    </w:pPr>
    <w:rPr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A07B56"/>
    <w:rPr>
      <w:rFonts w:ascii="Times New Roman" w:hAnsi="Times New Roman" w:cs="Times New Roman"/>
      <w:sz w:val="24"/>
      <w:lang w:val="ru-RU" w:eastAsia="ru-RU"/>
    </w:rPr>
  </w:style>
  <w:style w:type="paragraph" w:styleId="a6">
    <w:name w:val="Body Text First Indent"/>
    <w:basedOn w:val="a4"/>
    <w:link w:val="a7"/>
    <w:uiPriority w:val="99"/>
    <w:rsid w:val="00A07B56"/>
    <w:pPr>
      <w:ind w:firstLine="210"/>
    </w:pPr>
  </w:style>
  <w:style w:type="character" w:customStyle="1" w:styleId="a7">
    <w:name w:val="Красная строка Знак"/>
    <w:basedOn w:val="a5"/>
    <w:link w:val="a6"/>
    <w:uiPriority w:val="99"/>
    <w:locked/>
    <w:rsid w:val="00A07B56"/>
    <w:rPr>
      <w:rFonts w:ascii="Times New Roman" w:hAnsi="Times New Roman" w:cs="Times New Roman"/>
      <w:sz w:val="24"/>
      <w:lang w:val="ru-RU" w:eastAsia="ru-RU"/>
    </w:rPr>
  </w:style>
  <w:style w:type="paragraph" w:customStyle="1" w:styleId="Normal1">
    <w:name w:val="Normal1"/>
    <w:uiPriority w:val="99"/>
    <w:rsid w:val="00F3010A"/>
    <w:pPr>
      <w:spacing w:after="200" w:line="276" w:lineRule="auto"/>
    </w:pPr>
    <w:rPr>
      <w:sz w:val="22"/>
      <w:lang w:val="en-US"/>
    </w:rPr>
  </w:style>
  <w:style w:type="paragraph" w:styleId="a8">
    <w:name w:val="Balloon Text"/>
    <w:basedOn w:val="a"/>
    <w:link w:val="a9"/>
    <w:uiPriority w:val="99"/>
    <w:semiHidden/>
    <w:rsid w:val="00A51F23"/>
    <w:rPr>
      <w:rFonts w:ascii="Tahoma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A51F23"/>
    <w:rPr>
      <w:rFonts w:ascii="Tahoma" w:hAnsi="Tahoma" w:cs="Times New Roman"/>
      <w:sz w:val="16"/>
      <w:lang w:val="ru-RU" w:eastAsia="ru-RU"/>
    </w:rPr>
  </w:style>
  <w:style w:type="paragraph" w:styleId="aa">
    <w:name w:val="footer"/>
    <w:basedOn w:val="a"/>
    <w:link w:val="ab"/>
    <w:uiPriority w:val="99"/>
    <w:rsid w:val="00804E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384FC9"/>
    <w:rPr>
      <w:rFonts w:ascii="Times New Roman" w:hAnsi="Times New Roman" w:cs="Times New Roman"/>
      <w:sz w:val="24"/>
    </w:rPr>
  </w:style>
  <w:style w:type="character" w:styleId="ac">
    <w:name w:val="page number"/>
    <w:uiPriority w:val="99"/>
    <w:rsid w:val="00804E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6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83352F"/>
    <w:pPr>
      <w:ind w:left="720"/>
      <w:contextualSpacing/>
    </w:pPr>
  </w:style>
  <w:style w:type="paragraph" w:customStyle="1" w:styleId="a3">
    <w:name w:val="Знак Знак Знак Знак"/>
    <w:basedOn w:val="a"/>
    <w:uiPriority w:val="99"/>
    <w:rsid w:val="00FE19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semiHidden/>
    <w:rsid w:val="00A07B56"/>
    <w:pPr>
      <w:spacing w:after="120"/>
    </w:pPr>
    <w:rPr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A07B56"/>
    <w:rPr>
      <w:rFonts w:ascii="Times New Roman" w:hAnsi="Times New Roman" w:cs="Times New Roman"/>
      <w:sz w:val="24"/>
      <w:lang w:val="ru-RU" w:eastAsia="ru-RU"/>
    </w:rPr>
  </w:style>
  <w:style w:type="paragraph" w:styleId="a6">
    <w:name w:val="Body Text First Indent"/>
    <w:basedOn w:val="a4"/>
    <w:link w:val="a7"/>
    <w:uiPriority w:val="99"/>
    <w:rsid w:val="00A07B56"/>
    <w:pPr>
      <w:ind w:firstLine="210"/>
    </w:pPr>
  </w:style>
  <w:style w:type="character" w:customStyle="1" w:styleId="a7">
    <w:name w:val="Красная строка Знак"/>
    <w:basedOn w:val="a5"/>
    <w:link w:val="a6"/>
    <w:uiPriority w:val="99"/>
    <w:locked/>
    <w:rsid w:val="00A07B56"/>
    <w:rPr>
      <w:rFonts w:ascii="Times New Roman" w:hAnsi="Times New Roman" w:cs="Times New Roman"/>
      <w:sz w:val="24"/>
      <w:lang w:val="ru-RU" w:eastAsia="ru-RU"/>
    </w:rPr>
  </w:style>
  <w:style w:type="paragraph" w:customStyle="1" w:styleId="Normal1">
    <w:name w:val="Normal1"/>
    <w:uiPriority w:val="99"/>
    <w:rsid w:val="00F3010A"/>
    <w:pPr>
      <w:spacing w:after="200" w:line="276" w:lineRule="auto"/>
    </w:pPr>
    <w:rPr>
      <w:sz w:val="22"/>
      <w:lang w:val="en-US"/>
    </w:rPr>
  </w:style>
  <w:style w:type="paragraph" w:styleId="a8">
    <w:name w:val="Balloon Text"/>
    <w:basedOn w:val="a"/>
    <w:link w:val="a9"/>
    <w:uiPriority w:val="99"/>
    <w:semiHidden/>
    <w:rsid w:val="00A51F23"/>
    <w:rPr>
      <w:rFonts w:ascii="Tahoma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A51F23"/>
    <w:rPr>
      <w:rFonts w:ascii="Tahoma" w:hAnsi="Tahoma" w:cs="Times New Roman"/>
      <w:sz w:val="16"/>
      <w:lang w:val="ru-RU" w:eastAsia="ru-RU"/>
    </w:rPr>
  </w:style>
  <w:style w:type="paragraph" w:styleId="aa">
    <w:name w:val="footer"/>
    <w:basedOn w:val="a"/>
    <w:link w:val="ab"/>
    <w:uiPriority w:val="99"/>
    <w:rsid w:val="00804E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384FC9"/>
    <w:rPr>
      <w:rFonts w:ascii="Times New Roman" w:hAnsi="Times New Roman" w:cs="Times New Roman"/>
      <w:sz w:val="24"/>
    </w:rPr>
  </w:style>
  <w:style w:type="character" w:styleId="ac">
    <w:name w:val="page number"/>
    <w:uiPriority w:val="99"/>
    <w:rsid w:val="00804E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9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2E8A-8F49-4D49-ADB7-85FD7AA7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5779</Words>
  <Characters>32945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serhiy</cp:lastModifiedBy>
  <cp:revision>2</cp:revision>
  <cp:lastPrinted>2013-02-11T15:30:00Z</cp:lastPrinted>
  <dcterms:created xsi:type="dcterms:W3CDTF">2013-02-13T15:19:00Z</dcterms:created>
  <dcterms:modified xsi:type="dcterms:W3CDTF">2013-02-13T15:19:00Z</dcterms:modified>
</cp:coreProperties>
</file>