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C8" w:rsidRDefault="00434AC8" w:rsidP="00434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34AC8" w:rsidRDefault="00434AC8" w:rsidP="00434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СХВАЛЕНО</w:t>
      </w:r>
    </w:p>
    <w:p w:rsidR="00434AC8" w:rsidRDefault="00434AC8" w:rsidP="00434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загальними зборами НАПН України</w:t>
      </w:r>
    </w:p>
    <w:p w:rsidR="00434AC8" w:rsidRDefault="00434AC8" w:rsidP="00434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25 березня 2016 р.</w:t>
      </w:r>
    </w:p>
    <w:p w:rsidR="00434AC8" w:rsidRDefault="00434AC8" w:rsidP="00434AC8">
      <w:pPr>
        <w:tabs>
          <w:tab w:val="left" w:pos="6315"/>
        </w:tabs>
        <w:spacing w:after="0" w:line="240" w:lineRule="auto"/>
      </w:pPr>
      <w:r>
        <w:tab/>
      </w:r>
    </w:p>
    <w:p w:rsidR="00434AC8" w:rsidRDefault="00434AC8" w:rsidP="00434AC8"/>
    <w:p w:rsidR="00434AC8" w:rsidRDefault="00434AC8" w:rsidP="00434AC8"/>
    <w:p w:rsidR="00434AC8" w:rsidRDefault="00434AC8" w:rsidP="00434AC8"/>
    <w:p w:rsidR="00434AC8" w:rsidRDefault="00434AC8" w:rsidP="00434AC8"/>
    <w:p w:rsidR="00434AC8" w:rsidRDefault="00434AC8" w:rsidP="00434AC8"/>
    <w:p w:rsidR="00434AC8" w:rsidRDefault="00434AC8" w:rsidP="00434AC8"/>
    <w:p w:rsidR="00434AC8" w:rsidRDefault="00434AC8" w:rsidP="00434AC8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34AC8" w:rsidRDefault="00434AC8" w:rsidP="00434AC8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СТРАТЕГІЯ </w:t>
      </w:r>
    </w:p>
    <w:p w:rsidR="00434AC8" w:rsidRDefault="00434AC8" w:rsidP="00434AC8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РОЗВИТКУ НАЦІОНАЛЬНОЇ АКАДЕМІЇ </w:t>
      </w:r>
    </w:p>
    <w:p w:rsidR="00434AC8" w:rsidRDefault="00434AC8" w:rsidP="00434AC8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ПЕДАГОГІЧНИХ НАУК УКРАЇНИ</w:t>
      </w:r>
    </w:p>
    <w:p w:rsidR="00434AC8" w:rsidRDefault="00434AC8" w:rsidP="00434AC8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2016–2022 РОКИ</w:t>
      </w:r>
    </w:p>
    <w:p w:rsidR="00434AC8" w:rsidRDefault="00434AC8" w:rsidP="00434AC8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34AC8" w:rsidRDefault="00434AC8" w:rsidP="00434AC8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34AC8" w:rsidRDefault="00434AC8" w:rsidP="00434AC8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34AC8" w:rsidRDefault="00434AC8" w:rsidP="00434AC8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34AC8" w:rsidRDefault="00434AC8" w:rsidP="00434AC8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34AC8" w:rsidRDefault="00434AC8" w:rsidP="00434AC8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34AC8" w:rsidRDefault="00434AC8" w:rsidP="00434AC8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34AC8" w:rsidRDefault="00434AC8" w:rsidP="00434AC8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34AC8" w:rsidRDefault="00434AC8" w:rsidP="00434AC8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34AC8" w:rsidRDefault="00434AC8" w:rsidP="00434AC8"/>
    <w:p w:rsidR="000D3E13" w:rsidRDefault="000D3E13" w:rsidP="00DA2F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0AC" w:rsidRDefault="006150AC" w:rsidP="00DA2F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0AC" w:rsidRDefault="006150AC" w:rsidP="00DA2F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615C" w:rsidRPr="00DA2FD7" w:rsidRDefault="000C615C" w:rsidP="00DA2FD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F06C8" w:rsidRDefault="004F06C8" w:rsidP="004F06C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 М І С Т</w:t>
      </w:r>
    </w:p>
    <w:p w:rsidR="005D02A8" w:rsidRPr="00DA2FD7" w:rsidRDefault="005D02A8" w:rsidP="004F06C8">
      <w:pPr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8755"/>
        <w:gridCol w:w="1253"/>
      </w:tblGrid>
      <w:tr w:rsidR="00907880" w:rsidRPr="000D3E13" w:rsidTr="001655C0">
        <w:tc>
          <w:tcPr>
            <w:tcW w:w="8755" w:type="dxa"/>
            <w:shd w:val="clear" w:color="auto" w:fill="auto"/>
          </w:tcPr>
          <w:p w:rsidR="00907880" w:rsidRPr="00F13450" w:rsidRDefault="002439A3" w:rsidP="002447BB">
            <w:pPr>
              <w:tabs>
                <w:tab w:val="left" w:pos="1134"/>
              </w:tabs>
              <w:spacing w:before="100" w:after="120"/>
              <w:rPr>
                <w:b/>
                <w:szCs w:val="28"/>
              </w:rPr>
            </w:pP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ЕРЕДМОВА</w:t>
            </w:r>
            <w:r w:rsidR="000D3E13" w:rsidRPr="0011178B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……………………………………………………………...</w:t>
            </w:r>
          </w:p>
        </w:tc>
        <w:tc>
          <w:tcPr>
            <w:tcW w:w="1253" w:type="dxa"/>
            <w:shd w:val="clear" w:color="auto" w:fill="auto"/>
          </w:tcPr>
          <w:p w:rsidR="00907880" w:rsidRPr="000D3E13" w:rsidRDefault="000D3E13" w:rsidP="002447BB">
            <w:pPr>
              <w:spacing w:before="10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7880" w:rsidRPr="000D3E13" w:rsidTr="001655C0">
        <w:trPr>
          <w:trHeight w:val="791"/>
        </w:trPr>
        <w:tc>
          <w:tcPr>
            <w:tcW w:w="8755" w:type="dxa"/>
            <w:shd w:val="clear" w:color="auto" w:fill="auto"/>
          </w:tcPr>
          <w:p w:rsidR="00916CEC" w:rsidRDefault="002439A3" w:rsidP="00916CEC">
            <w:pPr>
              <w:pStyle w:val="af2"/>
              <w:tabs>
                <w:tab w:val="left" w:pos="0"/>
              </w:tabs>
              <w:ind w:left="0"/>
              <w:rPr>
                <w:b/>
                <w:szCs w:val="28"/>
              </w:rPr>
            </w:pPr>
            <w:r w:rsidRPr="00DA2FD7">
              <w:rPr>
                <w:b/>
                <w:szCs w:val="28"/>
              </w:rPr>
              <w:t xml:space="preserve">І. </w:t>
            </w:r>
            <w:r>
              <w:rPr>
                <w:b/>
                <w:szCs w:val="28"/>
              </w:rPr>
              <w:t xml:space="preserve">ЗАГАЛЬНА ХАРАКТЕРИСТИКА ДІЯЛЬНОСТІ </w:t>
            </w:r>
          </w:p>
          <w:p w:rsidR="00907880" w:rsidRPr="00F13450" w:rsidRDefault="002439A3" w:rsidP="00916CEC">
            <w:pPr>
              <w:pStyle w:val="af2"/>
              <w:tabs>
                <w:tab w:val="left" w:pos="0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НАПН</w:t>
            </w:r>
            <w:r w:rsidR="00916CEC">
              <w:rPr>
                <w:b/>
                <w:szCs w:val="28"/>
              </w:rPr>
              <w:t xml:space="preserve"> УКРАЇНИ</w:t>
            </w:r>
            <w:r w:rsidR="000D3E13" w:rsidRPr="0011178B">
              <w:rPr>
                <w:szCs w:val="28"/>
              </w:rPr>
              <w:t>………………………………………………………….</w:t>
            </w:r>
          </w:p>
        </w:tc>
        <w:tc>
          <w:tcPr>
            <w:tcW w:w="1253" w:type="dxa"/>
            <w:shd w:val="clear" w:color="auto" w:fill="auto"/>
          </w:tcPr>
          <w:p w:rsidR="00907880" w:rsidRPr="000D3E13" w:rsidRDefault="000D3E13" w:rsidP="002447BB">
            <w:pPr>
              <w:spacing w:before="10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7880" w:rsidRPr="000D3E13" w:rsidTr="001655C0">
        <w:tc>
          <w:tcPr>
            <w:tcW w:w="8755" w:type="dxa"/>
            <w:shd w:val="clear" w:color="auto" w:fill="auto"/>
          </w:tcPr>
          <w:p w:rsidR="00907880" w:rsidRPr="00F13450" w:rsidRDefault="00C47A90" w:rsidP="002447BB">
            <w:pPr>
              <w:pStyle w:val="af2"/>
              <w:tabs>
                <w:tab w:val="left" w:pos="0"/>
              </w:tabs>
              <w:spacing w:before="100" w:after="120"/>
              <w:ind w:left="0"/>
              <w:rPr>
                <w:b/>
                <w:szCs w:val="28"/>
              </w:rPr>
            </w:pPr>
            <w:r w:rsidRPr="00DA2FD7">
              <w:rPr>
                <w:b/>
                <w:szCs w:val="28"/>
              </w:rPr>
              <w:t xml:space="preserve">ІІ. </w:t>
            </w:r>
            <w:r>
              <w:rPr>
                <w:b/>
                <w:szCs w:val="28"/>
              </w:rPr>
              <w:t>ОСНОВНА ЧАСТИНА</w:t>
            </w:r>
            <w:r w:rsidR="000D3E13" w:rsidRPr="0011178B">
              <w:rPr>
                <w:szCs w:val="28"/>
              </w:rPr>
              <w:t>……………………………………………….</w:t>
            </w:r>
          </w:p>
        </w:tc>
        <w:tc>
          <w:tcPr>
            <w:tcW w:w="1253" w:type="dxa"/>
            <w:shd w:val="clear" w:color="auto" w:fill="auto"/>
          </w:tcPr>
          <w:p w:rsidR="00907880" w:rsidRPr="000D3E13" w:rsidRDefault="000D3E13" w:rsidP="002447BB">
            <w:pPr>
              <w:spacing w:before="10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D027A" w:rsidRPr="000D3E13" w:rsidTr="001655C0">
        <w:tc>
          <w:tcPr>
            <w:tcW w:w="8755" w:type="dxa"/>
            <w:shd w:val="clear" w:color="auto" w:fill="auto"/>
          </w:tcPr>
          <w:p w:rsidR="00BD027A" w:rsidRPr="000D3E13" w:rsidRDefault="00BD027A" w:rsidP="00B86A73">
            <w:pPr>
              <w:pStyle w:val="af2"/>
              <w:tabs>
                <w:tab w:val="left" w:pos="0"/>
              </w:tabs>
              <w:ind w:left="0"/>
              <w:rPr>
                <w:szCs w:val="28"/>
              </w:rPr>
            </w:pPr>
            <w:r w:rsidRPr="000D3E13">
              <w:rPr>
                <w:szCs w:val="28"/>
              </w:rPr>
              <w:t>2.1. Загальні положення</w:t>
            </w:r>
            <w:r w:rsidR="000D3E13" w:rsidRPr="000D3E13">
              <w:rPr>
                <w:szCs w:val="28"/>
              </w:rPr>
              <w:t>…………………………………………………</w:t>
            </w:r>
            <w:r w:rsidR="0011178B">
              <w:rPr>
                <w:szCs w:val="28"/>
              </w:rPr>
              <w:t>..</w:t>
            </w:r>
            <w:r w:rsidR="000D3E13" w:rsidRPr="000D3E13">
              <w:rPr>
                <w:szCs w:val="28"/>
              </w:rPr>
              <w:t>.</w:t>
            </w:r>
          </w:p>
        </w:tc>
        <w:tc>
          <w:tcPr>
            <w:tcW w:w="1253" w:type="dxa"/>
            <w:shd w:val="clear" w:color="auto" w:fill="auto"/>
          </w:tcPr>
          <w:p w:rsidR="00BD027A" w:rsidRPr="000D3E13" w:rsidRDefault="000D3E13" w:rsidP="002447BB">
            <w:pPr>
              <w:spacing w:before="10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D3E15" w:rsidRPr="000D3E13" w:rsidTr="00BD3E15">
        <w:trPr>
          <w:trHeight w:val="859"/>
        </w:trPr>
        <w:tc>
          <w:tcPr>
            <w:tcW w:w="8755" w:type="dxa"/>
            <w:shd w:val="clear" w:color="auto" w:fill="auto"/>
          </w:tcPr>
          <w:p w:rsidR="00BD3E15" w:rsidRPr="000D3E13" w:rsidRDefault="00BD3E15" w:rsidP="00B86A73">
            <w:pPr>
              <w:pStyle w:val="af2"/>
              <w:tabs>
                <w:tab w:val="left" w:pos="0"/>
              </w:tabs>
              <w:ind w:left="0"/>
              <w:rPr>
                <w:szCs w:val="28"/>
              </w:rPr>
            </w:pPr>
            <w:r w:rsidRPr="000D3E13">
              <w:rPr>
                <w:szCs w:val="28"/>
              </w:rPr>
              <w:t>2.2. Місія, візія, базові цінності, правові засади та статутні завдання</w:t>
            </w:r>
            <w:r w:rsidRPr="000D3E13">
              <w:rPr>
                <w:color w:val="000000"/>
                <w:szCs w:val="28"/>
              </w:rPr>
              <w:t xml:space="preserve"> НАПН України………………………………………………..</w:t>
            </w:r>
          </w:p>
        </w:tc>
        <w:tc>
          <w:tcPr>
            <w:tcW w:w="1253" w:type="dxa"/>
            <w:shd w:val="clear" w:color="auto" w:fill="auto"/>
          </w:tcPr>
          <w:p w:rsidR="00C2236F" w:rsidRPr="00C2236F" w:rsidRDefault="00C2236F" w:rsidP="002447BB">
            <w:pPr>
              <w:spacing w:before="10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3E15" w:rsidRPr="000D3E13" w:rsidRDefault="00BD3E15" w:rsidP="002447BB">
            <w:pPr>
              <w:spacing w:before="10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D3E15" w:rsidRPr="000D3E13" w:rsidTr="001655C0">
        <w:tc>
          <w:tcPr>
            <w:tcW w:w="8755" w:type="dxa"/>
            <w:shd w:val="clear" w:color="auto" w:fill="auto"/>
          </w:tcPr>
          <w:p w:rsidR="00BD3E15" w:rsidRPr="000D3E13" w:rsidRDefault="00BD3E15" w:rsidP="00B86A73">
            <w:pPr>
              <w:pStyle w:val="af2"/>
              <w:tabs>
                <w:tab w:val="left" w:pos="0"/>
              </w:tabs>
              <w:ind w:left="0"/>
              <w:rPr>
                <w:szCs w:val="28"/>
              </w:rPr>
            </w:pPr>
            <w:r w:rsidRPr="000D3E13">
              <w:rPr>
                <w:szCs w:val="28"/>
              </w:rPr>
              <w:t>2.3. Пріоритети розвитку НАПН України……………………………</w:t>
            </w:r>
            <w:r>
              <w:rPr>
                <w:szCs w:val="28"/>
              </w:rPr>
              <w:t>….</w:t>
            </w:r>
          </w:p>
        </w:tc>
        <w:tc>
          <w:tcPr>
            <w:tcW w:w="1253" w:type="dxa"/>
            <w:shd w:val="clear" w:color="auto" w:fill="auto"/>
          </w:tcPr>
          <w:p w:rsidR="00BD3E15" w:rsidRPr="000D3E13" w:rsidRDefault="00BD3E15" w:rsidP="002447BB">
            <w:pPr>
              <w:spacing w:before="10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D027A" w:rsidRPr="000D3E13" w:rsidTr="001655C0">
        <w:tc>
          <w:tcPr>
            <w:tcW w:w="8755" w:type="dxa"/>
            <w:shd w:val="clear" w:color="auto" w:fill="auto"/>
          </w:tcPr>
          <w:p w:rsidR="00BD027A" w:rsidRPr="000D3E13" w:rsidRDefault="00BD027A" w:rsidP="00B86A73">
            <w:pPr>
              <w:pStyle w:val="af2"/>
              <w:tabs>
                <w:tab w:val="left" w:pos="0"/>
              </w:tabs>
              <w:ind w:left="0"/>
              <w:rPr>
                <w:szCs w:val="28"/>
              </w:rPr>
            </w:pPr>
            <w:r w:rsidRPr="000D3E13">
              <w:rPr>
                <w:szCs w:val="28"/>
              </w:rPr>
              <w:t>2.4. Завдання і шляхи реалізації пріоритетів розвитку</w:t>
            </w:r>
            <w:r w:rsidR="000D3E13" w:rsidRPr="000D3E13">
              <w:rPr>
                <w:szCs w:val="28"/>
              </w:rPr>
              <w:t>……………</w:t>
            </w:r>
            <w:r w:rsidR="0011178B">
              <w:rPr>
                <w:szCs w:val="28"/>
              </w:rPr>
              <w:t>….</w:t>
            </w:r>
            <w:r w:rsidR="000D3E13" w:rsidRPr="000D3E13">
              <w:rPr>
                <w:szCs w:val="28"/>
              </w:rPr>
              <w:t>..</w:t>
            </w:r>
            <w:r w:rsidR="0011178B">
              <w:rPr>
                <w:szCs w:val="28"/>
              </w:rPr>
              <w:t>..</w:t>
            </w:r>
          </w:p>
        </w:tc>
        <w:tc>
          <w:tcPr>
            <w:tcW w:w="1253" w:type="dxa"/>
            <w:shd w:val="clear" w:color="auto" w:fill="auto"/>
          </w:tcPr>
          <w:p w:rsidR="00BD027A" w:rsidRPr="000D3E13" w:rsidRDefault="000D3E13" w:rsidP="002447BB">
            <w:pPr>
              <w:spacing w:before="10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BD027A" w:rsidRPr="000D3E13" w:rsidTr="001655C0">
        <w:tc>
          <w:tcPr>
            <w:tcW w:w="8755" w:type="dxa"/>
            <w:shd w:val="clear" w:color="auto" w:fill="auto"/>
          </w:tcPr>
          <w:p w:rsidR="00BD027A" w:rsidRPr="000D3E13" w:rsidRDefault="00BD027A" w:rsidP="00B86A73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2.4.1. Реалізація цільових пріоритетів розвитку</w:t>
            </w:r>
            <w:r w:rsidR="000D3E13" w:rsidRPr="000D3E13"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11178B">
              <w:rPr>
                <w:rFonts w:ascii="Times New Roman" w:hAnsi="Times New Roman"/>
                <w:sz w:val="28"/>
                <w:szCs w:val="28"/>
              </w:rPr>
              <w:t>……</w:t>
            </w:r>
          </w:p>
        </w:tc>
        <w:tc>
          <w:tcPr>
            <w:tcW w:w="1253" w:type="dxa"/>
            <w:shd w:val="clear" w:color="auto" w:fill="auto"/>
          </w:tcPr>
          <w:p w:rsidR="00BD027A" w:rsidRPr="000D3E13" w:rsidRDefault="000D3E13" w:rsidP="002447BB">
            <w:pPr>
              <w:spacing w:before="10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BD027A" w:rsidRPr="000D3E13" w:rsidTr="001655C0">
        <w:tc>
          <w:tcPr>
            <w:tcW w:w="8755" w:type="dxa"/>
            <w:shd w:val="clear" w:color="auto" w:fill="auto"/>
          </w:tcPr>
          <w:p w:rsidR="00BD027A" w:rsidRPr="000D3E13" w:rsidRDefault="00BD027A" w:rsidP="00B86A73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2.4.2. Реалізація діяльнісних пріоритетів розвитку</w:t>
            </w:r>
            <w:r w:rsidR="000D3E13" w:rsidRPr="000D3E13">
              <w:rPr>
                <w:rFonts w:ascii="Times New Roman" w:hAnsi="Times New Roman"/>
                <w:sz w:val="28"/>
                <w:szCs w:val="28"/>
              </w:rPr>
              <w:t>…………………</w:t>
            </w:r>
            <w:r w:rsidR="0011178B">
              <w:rPr>
                <w:rFonts w:ascii="Times New Roman" w:hAnsi="Times New Roman"/>
                <w:sz w:val="28"/>
                <w:szCs w:val="28"/>
              </w:rPr>
              <w:t>…..</w:t>
            </w:r>
          </w:p>
        </w:tc>
        <w:tc>
          <w:tcPr>
            <w:tcW w:w="1253" w:type="dxa"/>
            <w:shd w:val="clear" w:color="auto" w:fill="auto"/>
          </w:tcPr>
          <w:p w:rsidR="00BD027A" w:rsidRPr="000D3E13" w:rsidRDefault="000D3E13" w:rsidP="002447BB">
            <w:pPr>
              <w:spacing w:before="10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1</w:t>
            </w:r>
            <w:r w:rsidR="005333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D027A" w:rsidRPr="000D3E13" w:rsidTr="001655C0">
        <w:tc>
          <w:tcPr>
            <w:tcW w:w="8755" w:type="dxa"/>
            <w:shd w:val="clear" w:color="auto" w:fill="auto"/>
          </w:tcPr>
          <w:p w:rsidR="00BD027A" w:rsidRPr="000D3E13" w:rsidRDefault="00BD027A" w:rsidP="00B86A73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 xml:space="preserve">2.4.3. Реалізація предметних/галузевих пріоритетів розвитку фундаментальних і прикладних </w:t>
            </w:r>
            <w:r w:rsidR="00B86A73">
              <w:rPr>
                <w:rFonts w:ascii="Times New Roman" w:hAnsi="Times New Roman"/>
                <w:sz w:val="28"/>
                <w:szCs w:val="28"/>
              </w:rPr>
              <w:t xml:space="preserve">наукових </w:t>
            </w:r>
            <w:r w:rsidRPr="000D3E13">
              <w:rPr>
                <w:rFonts w:ascii="Times New Roman" w:hAnsi="Times New Roman"/>
                <w:sz w:val="28"/>
                <w:szCs w:val="28"/>
              </w:rPr>
              <w:t>досліджень та експериментальних</w:t>
            </w:r>
            <w:r w:rsidR="00857A47">
              <w:rPr>
                <w:rFonts w:ascii="Times New Roman" w:hAnsi="Times New Roman"/>
                <w:sz w:val="28"/>
                <w:szCs w:val="28"/>
              </w:rPr>
              <w:t xml:space="preserve"> розробок……………………….</w:t>
            </w:r>
            <w:r w:rsidR="000D3E13" w:rsidRPr="000D3E13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</w:tc>
        <w:tc>
          <w:tcPr>
            <w:tcW w:w="1253" w:type="dxa"/>
            <w:shd w:val="clear" w:color="auto" w:fill="auto"/>
          </w:tcPr>
          <w:p w:rsidR="0011178B" w:rsidRPr="0011178B" w:rsidRDefault="0011178B" w:rsidP="002447BB">
            <w:pPr>
              <w:spacing w:before="10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78B" w:rsidRPr="0011178B" w:rsidRDefault="0011178B" w:rsidP="002447BB">
            <w:pPr>
              <w:spacing w:before="10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027A" w:rsidRPr="000D3E13" w:rsidRDefault="000D3E13" w:rsidP="002447BB">
            <w:pPr>
              <w:spacing w:before="10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D027A" w:rsidRPr="000D3E13" w:rsidTr="001655C0">
        <w:tc>
          <w:tcPr>
            <w:tcW w:w="8755" w:type="dxa"/>
            <w:shd w:val="clear" w:color="auto" w:fill="auto"/>
          </w:tcPr>
          <w:p w:rsidR="00BD027A" w:rsidRPr="005D02A8" w:rsidRDefault="00BD027A" w:rsidP="002447B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1178B">
              <w:rPr>
                <w:rFonts w:ascii="Times New Roman" w:hAnsi="Times New Roman"/>
                <w:sz w:val="28"/>
                <w:szCs w:val="28"/>
              </w:rPr>
              <w:t>2.4.4. Реалізація організаційних пріоритетів розвитку</w:t>
            </w:r>
            <w:r w:rsidR="000D3E13" w:rsidRPr="0011178B">
              <w:rPr>
                <w:rFonts w:ascii="Times New Roman" w:hAnsi="Times New Roman"/>
                <w:sz w:val="28"/>
                <w:szCs w:val="28"/>
              </w:rPr>
              <w:t>……………</w:t>
            </w:r>
            <w:r w:rsidR="0011178B">
              <w:rPr>
                <w:rFonts w:ascii="Times New Roman" w:hAnsi="Times New Roman"/>
                <w:sz w:val="28"/>
                <w:szCs w:val="28"/>
              </w:rPr>
              <w:t>…</w:t>
            </w:r>
            <w:r w:rsidR="000D3E13" w:rsidRPr="0011178B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253" w:type="dxa"/>
            <w:shd w:val="clear" w:color="auto" w:fill="auto"/>
          </w:tcPr>
          <w:p w:rsidR="00BD027A" w:rsidRPr="000D3E13" w:rsidRDefault="00046F64" w:rsidP="002447BB">
            <w:pPr>
              <w:spacing w:before="10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D027A" w:rsidRPr="000D3E13" w:rsidTr="001655C0">
        <w:tc>
          <w:tcPr>
            <w:tcW w:w="8755" w:type="dxa"/>
            <w:shd w:val="clear" w:color="auto" w:fill="auto"/>
          </w:tcPr>
          <w:p w:rsidR="00BD027A" w:rsidRPr="002F5B2A" w:rsidRDefault="00BD027A" w:rsidP="002447B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F5B2A">
              <w:rPr>
                <w:rFonts w:ascii="Times New Roman" w:hAnsi="Times New Roman"/>
                <w:b/>
                <w:sz w:val="28"/>
                <w:szCs w:val="28"/>
              </w:rPr>
              <w:t>ІІІ. ОЧІКУВАНІ РЕЗУЛЬТАТИ</w:t>
            </w:r>
            <w:r w:rsidR="000D3E13" w:rsidRPr="00916CEC">
              <w:rPr>
                <w:rFonts w:ascii="Times New Roman" w:hAnsi="Times New Roman"/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1253" w:type="dxa"/>
            <w:shd w:val="clear" w:color="auto" w:fill="auto"/>
          </w:tcPr>
          <w:p w:rsidR="00BD027A" w:rsidRPr="000D3E13" w:rsidRDefault="000D3E13" w:rsidP="002447BB">
            <w:pPr>
              <w:spacing w:before="10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2</w:t>
            </w:r>
            <w:r w:rsidR="00046F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027A" w:rsidRPr="000D3E13" w:rsidTr="00C2236F">
        <w:trPr>
          <w:trHeight w:val="825"/>
        </w:trPr>
        <w:tc>
          <w:tcPr>
            <w:tcW w:w="8755" w:type="dxa"/>
            <w:shd w:val="clear" w:color="auto" w:fill="auto"/>
          </w:tcPr>
          <w:p w:rsidR="005D02A8" w:rsidRPr="000D3E13" w:rsidRDefault="00BD027A" w:rsidP="005D02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B2A">
              <w:rPr>
                <w:rFonts w:ascii="Times New Roman" w:hAnsi="Times New Roman"/>
                <w:b/>
                <w:sz w:val="28"/>
                <w:szCs w:val="28"/>
              </w:rPr>
              <w:t xml:space="preserve">ДОДАТОК: </w:t>
            </w:r>
            <w:r w:rsidRPr="000D3E13">
              <w:rPr>
                <w:rFonts w:ascii="Times New Roman" w:hAnsi="Times New Roman"/>
                <w:sz w:val="28"/>
                <w:szCs w:val="28"/>
              </w:rPr>
              <w:t xml:space="preserve">Орієнтовні щорічні індикатори розвитку </w:t>
            </w:r>
          </w:p>
          <w:p w:rsidR="00C2236F" w:rsidRPr="002F5B2A" w:rsidRDefault="00BD027A" w:rsidP="005D02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НАПН України</w:t>
            </w:r>
            <w:r w:rsidR="000D3E13" w:rsidRPr="000D3E13">
              <w:rPr>
                <w:rFonts w:ascii="Times New Roman" w:hAnsi="Times New Roman"/>
                <w:sz w:val="28"/>
                <w:szCs w:val="28"/>
              </w:rPr>
              <w:t>…</w:t>
            </w:r>
            <w:r w:rsidR="000D3E13" w:rsidRPr="0011178B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</w:t>
            </w:r>
            <w:r w:rsidR="0011178B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1253" w:type="dxa"/>
            <w:shd w:val="clear" w:color="auto" w:fill="auto"/>
          </w:tcPr>
          <w:p w:rsidR="00C2236F" w:rsidRPr="00C2236F" w:rsidRDefault="00C2236F" w:rsidP="005D0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027A" w:rsidRPr="000D3E13" w:rsidRDefault="000D3E13" w:rsidP="005D0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2</w:t>
            </w:r>
            <w:r w:rsidR="00046F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D027A" w:rsidRPr="000D3E13" w:rsidTr="001655C0">
        <w:tc>
          <w:tcPr>
            <w:tcW w:w="8755" w:type="dxa"/>
            <w:shd w:val="clear" w:color="auto" w:fill="auto"/>
          </w:tcPr>
          <w:p w:rsidR="00BD027A" w:rsidRPr="002F5B2A" w:rsidRDefault="00BD027A" w:rsidP="002447BB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СПИСОК НОРМАТИВНО-ПРАВОВИХ ДЖЕРЕЛ</w:t>
            </w:r>
            <w:r w:rsidR="000D3E13" w:rsidRPr="001117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</w:tc>
        <w:tc>
          <w:tcPr>
            <w:tcW w:w="1253" w:type="dxa"/>
            <w:shd w:val="clear" w:color="auto" w:fill="auto"/>
          </w:tcPr>
          <w:p w:rsidR="00BD027A" w:rsidRPr="000D3E13" w:rsidRDefault="000D3E13" w:rsidP="002447BB">
            <w:pPr>
              <w:spacing w:before="10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E13">
              <w:rPr>
                <w:rFonts w:ascii="Times New Roman" w:hAnsi="Times New Roman"/>
                <w:sz w:val="28"/>
                <w:szCs w:val="28"/>
              </w:rPr>
              <w:t>2</w:t>
            </w:r>
            <w:r w:rsidR="00046F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0C615C" w:rsidRDefault="000C615C" w:rsidP="00DA2FD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7880" w:rsidRDefault="00907880" w:rsidP="00DA2FD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7880" w:rsidRDefault="00907880" w:rsidP="00DA2FD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7880" w:rsidRDefault="00907880" w:rsidP="00DA2FD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D027A" w:rsidRDefault="00BD027A" w:rsidP="00DA2FD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D027A" w:rsidRDefault="00BD027A" w:rsidP="00DA2FD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D027A" w:rsidRPr="00DA2FD7" w:rsidRDefault="00BD027A" w:rsidP="00DA2FD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D027A" w:rsidRDefault="00BD027A" w:rsidP="00DA2F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7C26" w:rsidRDefault="00CB7C26" w:rsidP="00AE255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7C26" w:rsidRDefault="00CB7C26" w:rsidP="00AE255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7C26" w:rsidRDefault="00CB7C26" w:rsidP="00AE255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7C26" w:rsidRDefault="00CB7C26" w:rsidP="00AE255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7C26" w:rsidRDefault="00CB7C26" w:rsidP="00AE255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7C26" w:rsidRDefault="00CB7C26" w:rsidP="00AE255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210" w:rsidRDefault="00EE3210" w:rsidP="00AE255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500F" w:rsidRDefault="00D2500F" w:rsidP="00AE255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615C" w:rsidRPr="00DA2FD7" w:rsidRDefault="000C615C" w:rsidP="00AE255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FD7">
        <w:rPr>
          <w:rFonts w:ascii="Times New Roman" w:hAnsi="Times New Roman"/>
          <w:b/>
          <w:sz w:val="28"/>
          <w:szCs w:val="28"/>
        </w:rPr>
        <w:t>П</w:t>
      </w:r>
      <w:r w:rsidR="00BD027A">
        <w:rPr>
          <w:rFonts w:ascii="Times New Roman" w:hAnsi="Times New Roman"/>
          <w:b/>
          <w:sz w:val="28"/>
          <w:szCs w:val="28"/>
        </w:rPr>
        <w:t>ЕРЕДМОВА</w:t>
      </w:r>
    </w:p>
    <w:p w:rsidR="000C615C" w:rsidRPr="004E49DB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0C615C" w:rsidRPr="00DA2FD7" w:rsidRDefault="00D932EF" w:rsidP="00AE25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C615C" w:rsidRPr="00DA2FD7">
        <w:rPr>
          <w:rFonts w:ascii="Times New Roman" w:hAnsi="Times New Roman"/>
          <w:sz w:val="28"/>
          <w:szCs w:val="28"/>
        </w:rPr>
        <w:t xml:space="preserve"> центрі уваги сучасної цивілізації є розвиток людини</w:t>
      </w:r>
      <w:r w:rsidR="000C615C">
        <w:rPr>
          <w:rFonts w:ascii="Times New Roman" w:hAnsi="Times New Roman"/>
          <w:sz w:val="28"/>
          <w:szCs w:val="28"/>
        </w:rPr>
        <w:t xml:space="preserve">, який </w:t>
      </w:r>
      <w:r w:rsidR="004265DF">
        <w:rPr>
          <w:rFonts w:ascii="Times New Roman" w:hAnsi="Times New Roman"/>
          <w:sz w:val="28"/>
          <w:szCs w:val="28"/>
        </w:rPr>
        <w:t xml:space="preserve">водночас </w:t>
      </w:r>
      <w:r w:rsidR="000C615C">
        <w:rPr>
          <w:rFonts w:ascii="Times New Roman" w:hAnsi="Times New Roman"/>
          <w:sz w:val="28"/>
          <w:szCs w:val="28"/>
        </w:rPr>
        <w:t>є</w:t>
      </w:r>
      <w:r w:rsidR="000C615C" w:rsidRPr="00DA2FD7">
        <w:rPr>
          <w:rFonts w:ascii="Times New Roman" w:hAnsi="Times New Roman"/>
          <w:sz w:val="28"/>
          <w:szCs w:val="28"/>
        </w:rPr>
        <w:t xml:space="preserve"> </w:t>
      </w:r>
      <w:r w:rsidR="004265DF">
        <w:rPr>
          <w:rFonts w:ascii="Times New Roman" w:hAnsi="Times New Roman"/>
          <w:sz w:val="28"/>
          <w:szCs w:val="28"/>
        </w:rPr>
        <w:t>і</w:t>
      </w:r>
      <w:r w:rsidR="000C615C" w:rsidRPr="00DA2FD7">
        <w:rPr>
          <w:rFonts w:ascii="Times New Roman" w:hAnsi="Times New Roman"/>
          <w:sz w:val="28"/>
          <w:szCs w:val="28"/>
        </w:rPr>
        <w:t xml:space="preserve"> головним критерієм стану суспільства, так і основним важелем подальшого </w:t>
      </w:r>
      <w:r>
        <w:rPr>
          <w:rFonts w:ascii="Times New Roman" w:hAnsi="Times New Roman"/>
          <w:sz w:val="28"/>
          <w:szCs w:val="28"/>
        </w:rPr>
        <w:t>суспільного</w:t>
      </w:r>
      <w:r w:rsidR="000C615C" w:rsidRPr="00DA2FD7">
        <w:rPr>
          <w:rFonts w:ascii="Times New Roman" w:hAnsi="Times New Roman"/>
          <w:sz w:val="28"/>
          <w:szCs w:val="28"/>
        </w:rPr>
        <w:t xml:space="preserve"> прогресу. Зумовлено це, перш за все, переходом людства до інноваційного типу прогресу</w:t>
      </w:r>
      <w:r w:rsidR="000C615C">
        <w:rPr>
          <w:rFonts w:ascii="Times New Roman" w:hAnsi="Times New Roman"/>
          <w:sz w:val="28"/>
          <w:szCs w:val="28"/>
        </w:rPr>
        <w:t xml:space="preserve"> та</w:t>
      </w:r>
      <w:r w:rsidR="000C615C" w:rsidRPr="00DA2FD7">
        <w:rPr>
          <w:rFonts w:ascii="Times New Roman" w:hAnsi="Times New Roman"/>
          <w:sz w:val="28"/>
          <w:szCs w:val="28"/>
        </w:rPr>
        <w:t xml:space="preserve"> глобалізацією суспільного життя. </w:t>
      </w:r>
    </w:p>
    <w:p w:rsidR="000C615C" w:rsidRPr="00DA2FD7" w:rsidRDefault="000C615C" w:rsidP="00AE25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Основною сферою, що забезпечує розвиток людини</w:t>
      </w:r>
      <w:r w:rsidR="004265DF">
        <w:rPr>
          <w:rFonts w:ascii="Times New Roman" w:hAnsi="Times New Roman"/>
          <w:sz w:val="28"/>
          <w:szCs w:val="28"/>
        </w:rPr>
        <w:t>, визнано</w:t>
      </w:r>
      <w:r w:rsidRPr="00DA2FD7">
        <w:rPr>
          <w:rFonts w:ascii="Times New Roman" w:hAnsi="Times New Roman"/>
          <w:sz w:val="28"/>
          <w:szCs w:val="28"/>
        </w:rPr>
        <w:t xml:space="preserve"> освіт</w:t>
      </w:r>
      <w:r w:rsidR="004265DF">
        <w:rPr>
          <w:rFonts w:ascii="Times New Roman" w:hAnsi="Times New Roman"/>
          <w:sz w:val="28"/>
          <w:szCs w:val="28"/>
        </w:rPr>
        <w:t>у</w:t>
      </w:r>
      <w:r w:rsidRPr="00DA2FD7">
        <w:rPr>
          <w:rFonts w:ascii="Times New Roman" w:hAnsi="Times New Roman"/>
          <w:sz w:val="28"/>
          <w:szCs w:val="28"/>
        </w:rPr>
        <w:t xml:space="preserve">. </w:t>
      </w:r>
      <w:r w:rsidR="004265DF">
        <w:rPr>
          <w:rFonts w:ascii="Times New Roman" w:hAnsi="Times New Roman"/>
          <w:sz w:val="28"/>
          <w:szCs w:val="28"/>
        </w:rPr>
        <w:t>У зв’язку з цим п</w:t>
      </w:r>
      <w:r w:rsidRPr="00DA2FD7">
        <w:rPr>
          <w:rFonts w:ascii="Times New Roman" w:hAnsi="Times New Roman"/>
          <w:sz w:val="28"/>
          <w:szCs w:val="28"/>
        </w:rPr>
        <w:t>еред Україною постал</w:t>
      </w:r>
      <w:r>
        <w:rPr>
          <w:rFonts w:ascii="Times New Roman" w:hAnsi="Times New Roman"/>
          <w:sz w:val="28"/>
          <w:szCs w:val="28"/>
        </w:rPr>
        <w:t>и складні</w:t>
      </w:r>
      <w:r w:rsidRPr="00DA2FD7">
        <w:rPr>
          <w:rFonts w:ascii="Times New Roman" w:hAnsi="Times New Roman"/>
          <w:sz w:val="28"/>
          <w:szCs w:val="28"/>
        </w:rPr>
        <w:t xml:space="preserve"> завдання. По-перше, утвердити в суспільстві пріоритетність науки і освіти. Науки – як сфери, що продукує нові знання, і освіти, що олюднює знання, робить їх діяльнісними. </w:t>
      </w:r>
      <w:r>
        <w:rPr>
          <w:rFonts w:ascii="Times New Roman" w:hAnsi="Times New Roman"/>
          <w:sz w:val="28"/>
          <w:szCs w:val="28"/>
        </w:rPr>
        <w:t>По-</w:t>
      </w:r>
      <w:r w:rsidRPr="00DA2FD7">
        <w:rPr>
          <w:rFonts w:ascii="Times New Roman" w:hAnsi="Times New Roman"/>
          <w:sz w:val="28"/>
          <w:szCs w:val="28"/>
        </w:rPr>
        <w:t>друге, слід суттєво модернізувати освітню діяльність з тим, щоб вона забезпечувала підготовку людини до життя в ХХІ столітті, формувала патріота і конкурентоспроможного громадянина, а значить – конкурентоспроможну європейську Україну.</w:t>
      </w:r>
    </w:p>
    <w:p w:rsidR="000C615C" w:rsidRPr="00DA2FD7" w:rsidRDefault="000C615C" w:rsidP="00AE25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Модернізація </w:t>
      </w:r>
      <w:r>
        <w:rPr>
          <w:rFonts w:ascii="Times New Roman" w:hAnsi="Times New Roman"/>
          <w:sz w:val="28"/>
          <w:szCs w:val="28"/>
        </w:rPr>
        <w:t>освітньої діяльності</w:t>
      </w:r>
      <w:r w:rsidRPr="00DA2FD7">
        <w:rPr>
          <w:rFonts w:ascii="Times New Roman" w:hAnsi="Times New Roman"/>
          <w:sz w:val="28"/>
          <w:szCs w:val="28"/>
        </w:rPr>
        <w:t xml:space="preserve"> передбачає </w:t>
      </w:r>
      <w:r>
        <w:rPr>
          <w:rFonts w:ascii="Times New Roman" w:hAnsi="Times New Roman"/>
          <w:sz w:val="28"/>
          <w:szCs w:val="28"/>
        </w:rPr>
        <w:t xml:space="preserve">вирішення </w:t>
      </w:r>
      <w:r w:rsidR="00F60204">
        <w:rPr>
          <w:rFonts w:ascii="Times New Roman" w:hAnsi="Times New Roman"/>
          <w:sz w:val="28"/>
          <w:szCs w:val="28"/>
        </w:rPr>
        <w:t xml:space="preserve">низки </w:t>
      </w:r>
      <w:r w:rsidRPr="00DA2FD7">
        <w:rPr>
          <w:rFonts w:ascii="Times New Roman" w:hAnsi="Times New Roman"/>
          <w:sz w:val="28"/>
          <w:szCs w:val="28"/>
        </w:rPr>
        <w:t xml:space="preserve">ключових </w:t>
      </w:r>
      <w:r>
        <w:rPr>
          <w:rFonts w:ascii="Times New Roman" w:hAnsi="Times New Roman"/>
          <w:sz w:val="28"/>
          <w:szCs w:val="28"/>
        </w:rPr>
        <w:t>проблем</w:t>
      </w:r>
      <w:r w:rsidRPr="00DA2FD7">
        <w:rPr>
          <w:rFonts w:ascii="Times New Roman" w:hAnsi="Times New Roman"/>
          <w:sz w:val="28"/>
          <w:szCs w:val="28"/>
        </w:rPr>
        <w:t>.</w:t>
      </w:r>
    </w:p>
    <w:p w:rsidR="000C615C" w:rsidRPr="00DA2FD7" w:rsidRDefault="000C615C" w:rsidP="00AE25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Перше. Забезпечення формування інноваційної людини – людини із інноваційним типом мислення, інноваційною культурою та здатністю до інноваційного типу діяльності, що лише і може забезпечити перехід України до інноваційного типу прогресу і суспільства знань.</w:t>
      </w:r>
    </w:p>
    <w:p w:rsidR="000C615C" w:rsidRPr="00DA2FD7" w:rsidRDefault="000C615C" w:rsidP="00AE25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Друге. Утвердження в освіті принципу дитиноцентризму, тобто максимальне наближення навчання і виховання дитини до її сутності, здібностей та врахування її особливостей, що буде сприяти максимальному саморозвитку і самореалізації особистості.</w:t>
      </w:r>
    </w:p>
    <w:p w:rsidR="000C615C" w:rsidRPr="00DA2FD7" w:rsidRDefault="000C615C" w:rsidP="00AE25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Третє. Перехід до толерантної педагогіки, суб’єктно-суб’єктних відносин </w:t>
      </w:r>
      <w:r w:rsidR="00256293">
        <w:rPr>
          <w:rFonts w:ascii="Times New Roman" w:hAnsi="Times New Roman"/>
          <w:sz w:val="28"/>
          <w:szCs w:val="28"/>
        </w:rPr>
        <w:t>у</w:t>
      </w:r>
      <w:r w:rsidRPr="00DA2FD7">
        <w:rPr>
          <w:rFonts w:ascii="Times New Roman" w:hAnsi="Times New Roman"/>
          <w:sz w:val="28"/>
          <w:szCs w:val="28"/>
        </w:rPr>
        <w:t xml:space="preserve"> навчальному процесі, взаємн</w:t>
      </w:r>
      <w:r w:rsidR="00DC5498">
        <w:rPr>
          <w:rFonts w:ascii="Times New Roman" w:hAnsi="Times New Roman"/>
          <w:sz w:val="28"/>
          <w:szCs w:val="28"/>
        </w:rPr>
        <w:t>а</w:t>
      </w:r>
      <w:r w:rsidRPr="00DA2FD7">
        <w:rPr>
          <w:rFonts w:ascii="Times New Roman" w:hAnsi="Times New Roman"/>
          <w:sz w:val="28"/>
          <w:szCs w:val="28"/>
        </w:rPr>
        <w:t xml:space="preserve"> по</w:t>
      </w:r>
      <w:r w:rsidR="00DC5498">
        <w:rPr>
          <w:rFonts w:ascii="Times New Roman" w:hAnsi="Times New Roman"/>
          <w:sz w:val="28"/>
          <w:szCs w:val="28"/>
        </w:rPr>
        <w:t xml:space="preserve">вага </w:t>
      </w:r>
      <w:r w:rsidRPr="00DA2FD7">
        <w:rPr>
          <w:rFonts w:ascii="Times New Roman" w:hAnsi="Times New Roman"/>
          <w:sz w:val="28"/>
          <w:szCs w:val="28"/>
        </w:rPr>
        <w:t>учня і вчителя, що забезпечать формування самодостатньої особистості, громадянського суспільства в Україні</w:t>
      </w:r>
      <w:r w:rsidR="00C50B21">
        <w:rPr>
          <w:rFonts w:ascii="Times New Roman" w:hAnsi="Times New Roman"/>
          <w:sz w:val="28"/>
          <w:szCs w:val="28"/>
        </w:rPr>
        <w:t>,</w:t>
      </w:r>
      <w:r w:rsidRPr="00DA2FD7">
        <w:rPr>
          <w:rFonts w:ascii="Times New Roman" w:hAnsi="Times New Roman"/>
          <w:sz w:val="28"/>
          <w:szCs w:val="28"/>
        </w:rPr>
        <w:t xml:space="preserve"> демократичний розвиток країни.</w:t>
      </w:r>
    </w:p>
    <w:p w:rsidR="000C615C" w:rsidRPr="00DA2FD7" w:rsidRDefault="000C615C" w:rsidP="00AE25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Четверте. Здійснення підготовки громадянина України до життя в умовах глобального простору, формування свого роду глобалістської </w:t>
      </w:r>
      <w:r w:rsidRPr="00DA2FD7">
        <w:rPr>
          <w:rFonts w:ascii="Times New Roman" w:hAnsi="Times New Roman"/>
          <w:sz w:val="28"/>
          <w:szCs w:val="28"/>
        </w:rPr>
        <w:lastRenderedPageBreak/>
        <w:t>людини, що забезпечить сучасний рівень її діяльності</w:t>
      </w:r>
      <w:r w:rsidR="00F60204">
        <w:rPr>
          <w:rFonts w:ascii="Times New Roman" w:hAnsi="Times New Roman"/>
          <w:sz w:val="28"/>
          <w:szCs w:val="28"/>
        </w:rPr>
        <w:t>, а також</w:t>
      </w:r>
      <w:r w:rsidRPr="00DA2FD7">
        <w:rPr>
          <w:rFonts w:ascii="Times New Roman" w:hAnsi="Times New Roman"/>
          <w:sz w:val="28"/>
          <w:szCs w:val="28"/>
        </w:rPr>
        <w:t xml:space="preserve"> конкурентність України в європейському і світовому просторі.</w:t>
      </w:r>
    </w:p>
    <w:p w:rsidR="000C615C" w:rsidRPr="00DA2FD7" w:rsidRDefault="000C615C" w:rsidP="00AE25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П’яте. Формування сучасної системи цінностей у громадян України, що сприяли б максимальній самореалізації кожного з них, утвердженню національної єдності, найповнішому усвідомленню національних інтересів і їх </w:t>
      </w:r>
      <w:r>
        <w:rPr>
          <w:rFonts w:ascii="Times New Roman" w:hAnsi="Times New Roman"/>
          <w:sz w:val="28"/>
          <w:szCs w:val="28"/>
        </w:rPr>
        <w:t>розвитку</w:t>
      </w:r>
      <w:r w:rsidR="00C50B21">
        <w:rPr>
          <w:rFonts w:ascii="Times New Roman" w:hAnsi="Times New Roman"/>
          <w:sz w:val="28"/>
          <w:szCs w:val="28"/>
        </w:rPr>
        <w:t xml:space="preserve"> у співпраці та</w:t>
      </w:r>
      <w:r w:rsidRPr="00DA2FD7">
        <w:rPr>
          <w:rFonts w:ascii="Times New Roman" w:hAnsi="Times New Roman"/>
          <w:sz w:val="28"/>
          <w:szCs w:val="28"/>
        </w:rPr>
        <w:t xml:space="preserve"> конкуренції з іншими країнами, включно із захистом незалежності і територіальної цілісності України.</w:t>
      </w:r>
    </w:p>
    <w:p w:rsidR="000C615C" w:rsidRPr="00DA2FD7" w:rsidRDefault="000C615C" w:rsidP="00AE25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Для </w:t>
      </w:r>
      <w:r w:rsidR="00586D74">
        <w:rPr>
          <w:rFonts w:ascii="Times New Roman" w:hAnsi="Times New Roman"/>
          <w:sz w:val="28"/>
          <w:szCs w:val="28"/>
        </w:rPr>
        <w:t>вирішення</w:t>
      </w:r>
      <w:r w:rsidRPr="00DA2FD7">
        <w:rPr>
          <w:rFonts w:ascii="Times New Roman" w:hAnsi="Times New Roman"/>
          <w:sz w:val="28"/>
          <w:szCs w:val="28"/>
        </w:rPr>
        <w:t xml:space="preserve"> зазначених та інших важливих завдань слід провести суттєві зміни в змісті, цілях, методах і технологіях навчального процесу, його матеріально-технічній базі, самій організації освіти в Україні, мережі закладів освіти, підготов</w:t>
      </w:r>
      <w:r w:rsidR="00586D74">
        <w:rPr>
          <w:rFonts w:ascii="Times New Roman" w:hAnsi="Times New Roman"/>
          <w:sz w:val="28"/>
          <w:szCs w:val="28"/>
        </w:rPr>
        <w:t>ці</w:t>
      </w:r>
      <w:r w:rsidRPr="00DA2FD7">
        <w:rPr>
          <w:rFonts w:ascii="Times New Roman" w:hAnsi="Times New Roman"/>
          <w:sz w:val="28"/>
          <w:szCs w:val="28"/>
        </w:rPr>
        <w:t xml:space="preserve"> педагога та створення </w:t>
      </w:r>
      <w:r w:rsidR="00C50B21">
        <w:rPr>
          <w:rFonts w:ascii="Times New Roman" w:hAnsi="Times New Roman"/>
          <w:sz w:val="28"/>
          <w:szCs w:val="28"/>
        </w:rPr>
        <w:t>гідних</w:t>
      </w:r>
      <w:r w:rsidRPr="00DA2FD7">
        <w:rPr>
          <w:rFonts w:ascii="Times New Roman" w:hAnsi="Times New Roman"/>
          <w:sz w:val="28"/>
          <w:szCs w:val="28"/>
        </w:rPr>
        <w:t xml:space="preserve"> умов його діяльності. Це вимагає сучасного науково-методологічного </w:t>
      </w:r>
      <w:r w:rsidR="00C50B21">
        <w:rPr>
          <w:rFonts w:ascii="Times New Roman" w:hAnsi="Times New Roman"/>
          <w:sz w:val="28"/>
          <w:szCs w:val="28"/>
        </w:rPr>
        <w:t xml:space="preserve">і методичного </w:t>
      </w:r>
      <w:r w:rsidRPr="00DA2FD7">
        <w:rPr>
          <w:rFonts w:ascii="Times New Roman" w:hAnsi="Times New Roman"/>
          <w:sz w:val="28"/>
          <w:szCs w:val="28"/>
        </w:rPr>
        <w:t xml:space="preserve">супроводження змін в освіті, яке повинні забезпечити науки про освіту, педагогіка і психологія. Ключова роль у виконанні </w:t>
      </w:r>
      <w:r>
        <w:rPr>
          <w:rFonts w:ascii="Times New Roman" w:hAnsi="Times New Roman"/>
          <w:sz w:val="28"/>
          <w:szCs w:val="28"/>
        </w:rPr>
        <w:t>цих завдань</w:t>
      </w:r>
      <w:r w:rsidRPr="00DA2FD7">
        <w:rPr>
          <w:rFonts w:ascii="Times New Roman" w:hAnsi="Times New Roman"/>
          <w:sz w:val="28"/>
          <w:szCs w:val="28"/>
        </w:rPr>
        <w:t xml:space="preserve"> належить Національній академії педагогічних наук України.</w:t>
      </w:r>
    </w:p>
    <w:p w:rsidR="000C615C" w:rsidRPr="00DA2FD7" w:rsidRDefault="000C615C" w:rsidP="00AE2557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Сьогодні беззаперечно зростає значущість наук про освіту, педагогічної і психологічної теорії й емпірії </w:t>
      </w:r>
      <w:r w:rsidR="00C50B21">
        <w:rPr>
          <w:rFonts w:ascii="Times New Roman" w:hAnsi="Times New Roman"/>
          <w:sz w:val="28"/>
          <w:szCs w:val="28"/>
        </w:rPr>
        <w:t>в</w:t>
      </w:r>
      <w:r w:rsidRPr="00DA2FD7">
        <w:rPr>
          <w:rFonts w:ascii="Times New Roman" w:hAnsi="Times New Roman"/>
          <w:sz w:val="28"/>
          <w:szCs w:val="28"/>
        </w:rPr>
        <w:t xml:space="preserve"> реформуванн</w:t>
      </w:r>
      <w:r w:rsidR="00C50B21">
        <w:rPr>
          <w:rFonts w:ascii="Times New Roman" w:hAnsi="Times New Roman"/>
          <w:sz w:val="28"/>
          <w:szCs w:val="28"/>
        </w:rPr>
        <w:t>і</w:t>
      </w:r>
      <w:r w:rsidRPr="00DA2FD7">
        <w:rPr>
          <w:rFonts w:ascii="Times New Roman" w:hAnsi="Times New Roman"/>
          <w:sz w:val="28"/>
          <w:szCs w:val="28"/>
        </w:rPr>
        <w:t xml:space="preserve"> освіти, розвитку людського потенціалу, </w:t>
      </w:r>
      <w:r w:rsidR="00D21B4C">
        <w:rPr>
          <w:rFonts w:ascii="Times New Roman" w:hAnsi="Times New Roman"/>
          <w:sz w:val="28"/>
          <w:szCs w:val="28"/>
        </w:rPr>
        <w:t>підтриманн</w:t>
      </w:r>
      <w:r w:rsidR="00C50B21">
        <w:rPr>
          <w:rFonts w:ascii="Times New Roman" w:hAnsi="Times New Roman"/>
          <w:sz w:val="28"/>
          <w:szCs w:val="28"/>
        </w:rPr>
        <w:t>і</w:t>
      </w:r>
      <w:r w:rsidR="00D21B4C">
        <w:rPr>
          <w:rFonts w:ascii="Times New Roman" w:hAnsi="Times New Roman"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</w:rPr>
        <w:t xml:space="preserve">зусиль держави та громадськості, спрямованих на консолідацію та європейську інтеграцію української нації. </w:t>
      </w:r>
      <w:r w:rsidRPr="00DA2FD7">
        <w:rPr>
          <w:rFonts w:ascii="Times New Roman" w:hAnsi="Times New Roman"/>
          <w:color w:val="000000"/>
          <w:sz w:val="28"/>
          <w:szCs w:val="28"/>
        </w:rPr>
        <w:t xml:space="preserve">Особливої актуальності набувають завдання </w:t>
      </w:r>
      <w:r w:rsidR="00C50B21">
        <w:rPr>
          <w:rFonts w:ascii="Times New Roman" w:hAnsi="Times New Roman"/>
          <w:color w:val="000000"/>
          <w:sz w:val="28"/>
          <w:szCs w:val="28"/>
        </w:rPr>
        <w:t xml:space="preserve">системного </w:t>
      </w:r>
      <w:r w:rsidRPr="00DA2FD7">
        <w:rPr>
          <w:rFonts w:ascii="Times New Roman" w:hAnsi="Times New Roman"/>
          <w:color w:val="000000"/>
          <w:sz w:val="28"/>
          <w:szCs w:val="28"/>
        </w:rPr>
        <w:t>дослідницько-інноваційного супроводу в усіх ланках освіти – дошкільних і позашкільних, загальноосвітніх і професійно-технічних, вищих навчальних закладах та закладах післядип</w:t>
      </w:r>
      <w:r>
        <w:rPr>
          <w:rFonts w:ascii="Times New Roman" w:hAnsi="Times New Roman"/>
          <w:color w:val="000000"/>
          <w:sz w:val="28"/>
          <w:szCs w:val="28"/>
        </w:rPr>
        <w:t>ломної освіти й освіти дорослих. М</w:t>
      </w:r>
      <w:r w:rsidRPr="00DA2FD7">
        <w:rPr>
          <w:rFonts w:ascii="Times New Roman" w:hAnsi="Times New Roman"/>
          <w:color w:val="000000"/>
          <w:sz w:val="28"/>
          <w:szCs w:val="28"/>
        </w:rPr>
        <w:t xml:space="preserve">ережа </w:t>
      </w:r>
      <w:r w:rsidR="00D21B4C">
        <w:rPr>
          <w:rFonts w:ascii="Times New Roman" w:hAnsi="Times New Roman"/>
          <w:color w:val="000000"/>
          <w:sz w:val="28"/>
          <w:szCs w:val="28"/>
        </w:rPr>
        <w:t xml:space="preserve">цих </w:t>
      </w:r>
      <w:r>
        <w:rPr>
          <w:rFonts w:ascii="Times New Roman" w:hAnsi="Times New Roman"/>
          <w:color w:val="000000"/>
          <w:sz w:val="28"/>
          <w:szCs w:val="28"/>
        </w:rPr>
        <w:t>закладів</w:t>
      </w:r>
      <w:r w:rsidRPr="00DA2FD7">
        <w:rPr>
          <w:rFonts w:ascii="Times New Roman" w:hAnsi="Times New Roman"/>
          <w:color w:val="000000"/>
          <w:sz w:val="28"/>
          <w:szCs w:val="28"/>
        </w:rPr>
        <w:t xml:space="preserve"> становить понад 40 тис.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A2F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6293">
        <w:rPr>
          <w:rFonts w:ascii="Times New Roman" w:hAnsi="Times New Roman"/>
          <w:color w:val="000000"/>
          <w:sz w:val="28"/>
          <w:szCs w:val="28"/>
        </w:rPr>
        <w:t>у</w:t>
      </w:r>
      <w:r w:rsidRPr="00DA2FD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них</w:t>
      </w:r>
      <w:r w:rsidRPr="00DA2FD7">
        <w:rPr>
          <w:rFonts w:ascii="Times New Roman" w:hAnsi="Times New Roman"/>
          <w:color w:val="000000"/>
          <w:sz w:val="28"/>
          <w:szCs w:val="28"/>
        </w:rPr>
        <w:t xml:space="preserve"> освітньою діяльністю зайнято близько 1,6 млн. працівників, навчаються понад 7 млн. громадян України. Потрібні сучасні освітні стандарти, програми, підручники, ефективні методи і технології, моніторингові оцінювання, наукова і методична психолого-педагогічна експертиза, обґрунтовані законопроекти, узагальнення передового світового досвіду, теоретична і експериментальна педагогіка, теоретична і практична психологія в освіті.</w:t>
      </w:r>
    </w:p>
    <w:p w:rsidR="000C615C" w:rsidRPr="00DA2FD7" w:rsidRDefault="000C615C" w:rsidP="00AE25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Окрім цього, значущість роботи НАПН України зростає у зв’язку із необхідністю суттєвого підвищення педагогічної і психологічної культури в українському суспільстві, його своєрідної педагогізації</w:t>
      </w:r>
      <w:r w:rsidR="00D21B4C">
        <w:rPr>
          <w:rFonts w:ascii="Times New Roman" w:hAnsi="Times New Roman"/>
          <w:sz w:val="28"/>
          <w:szCs w:val="28"/>
        </w:rPr>
        <w:t xml:space="preserve"> та психологізації</w:t>
      </w:r>
      <w:r w:rsidRPr="00DA2FD7">
        <w:rPr>
          <w:rFonts w:ascii="Times New Roman" w:hAnsi="Times New Roman"/>
          <w:sz w:val="28"/>
          <w:szCs w:val="28"/>
        </w:rPr>
        <w:t>. Зумовлено це як недостатньою увагою до цієї проблеми в минулому, так і зростаючою комунікативною активністю сучасного суспільства, набуття н</w:t>
      </w:r>
      <w:r w:rsidR="00750BBB">
        <w:rPr>
          <w:rFonts w:ascii="Times New Roman" w:hAnsi="Times New Roman"/>
          <w:sz w:val="28"/>
          <w:szCs w:val="28"/>
        </w:rPr>
        <w:t>им</w:t>
      </w:r>
      <w:r w:rsidRPr="00DA2FD7">
        <w:rPr>
          <w:rFonts w:ascii="Times New Roman" w:hAnsi="Times New Roman"/>
          <w:sz w:val="28"/>
          <w:szCs w:val="28"/>
        </w:rPr>
        <w:t xml:space="preserve"> глобального і мультикультурного характеру, що вимагає суттєвого підвищення культури міжлюдського спілкування, а значить – педагогічних і психологічних знань і культури людини.</w:t>
      </w:r>
    </w:p>
    <w:p w:rsidR="000C615C" w:rsidRDefault="000C615C" w:rsidP="00AE255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Разом з тим</w:t>
      </w:r>
      <w:r w:rsidRPr="00DA2FD7">
        <w:rPr>
          <w:rFonts w:ascii="Times New Roman" w:hAnsi="Times New Roman"/>
          <w:sz w:val="28"/>
          <w:szCs w:val="28"/>
        </w:rPr>
        <w:t>, у складний для країни час захисту державного суверенітету, європейського вибору та людської гідності постають нові завдання з психолого-педагогічної підтримки різни</w:t>
      </w:r>
      <w:r w:rsidR="00F60204">
        <w:rPr>
          <w:rFonts w:ascii="Times New Roman" w:hAnsi="Times New Roman"/>
          <w:sz w:val="28"/>
          <w:szCs w:val="28"/>
        </w:rPr>
        <w:t>х</w:t>
      </w:r>
      <w:r w:rsidRPr="00DA2FD7">
        <w:rPr>
          <w:rFonts w:ascii="Times New Roman" w:hAnsi="Times New Roman"/>
          <w:sz w:val="28"/>
          <w:szCs w:val="28"/>
        </w:rPr>
        <w:t xml:space="preserve"> категор</w:t>
      </w:r>
      <w:r w:rsidR="00F60204">
        <w:rPr>
          <w:rFonts w:ascii="Times New Roman" w:hAnsi="Times New Roman"/>
          <w:sz w:val="28"/>
          <w:szCs w:val="28"/>
        </w:rPr>
        <w:t>ій</w:t>
      </w:r>
      <w:r w:rsidRPr="00DA2FD7">
        <w:rPr>
          <w:rFonts w:ascii="Times New Roman" w:hAnsi="Times New Roman"/>
          <w:sz w:val="28"/>
          <w:szCs w:val="28"/>
        </w:rPr>
        <w:t xml:space="preserve"> населення. Дослідницько-інноваційний контекст цивілізаційного поступу людства, глобалізація спричиняють інтеграцію національних наук про освіту, психологічно-педагогічної теорії і практики до європейського і світового освітніх і дослідницьк</w:t>
      </w:r>
      <w:r w:rsidR="00256293">
        <w:rPr>
          <w:rFonts w:ascii="Times New Roman" w:hAnsi="Times New Roman"/>
          <w:sz w:val="28"/>
          <w:szCs w:val="28"/>
        </w:rPr>
        <w:t>их</w:t>
      </w:r>
      <w:r w:rsidRPr="00DA2FD7">
        <w:rPr>
          <w:rFonts w:ascii="Times New Roman" w:hAnsi="Times New Roman"/>
          <w:sz w:val="28"/>
          <w:szCs w:val="28"/>
        </w:rPr>
        <w:t xml:space="preserve"> просторів.</w:t>
      </w:r>
    </w:p>
    <w:p w:rsidR="000C615C" w:rsidRPr="00DA2FD7" w:rsidRDefault="00256293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C615C">
        <w:rPr>
          <w:rFonts w:ascii="Times New Roman" w:hAnsi="Times New Roman"/>
          <w:sz w:val="28"/>
          <w:szCs w:val="28"/>
        </w:rPr>
        <w:t xml:space="preserve"> цих умовах потребує подальшої</w:t>
      </w:r>
      <w:r w:rsidR="000C615C" w:rsidRPr="00DA2FD7">
        <w:rPr>
          <w:rFonts w:ascii="Times New Roman" w:hAnsi="Times New Roman"/>
          <w:sz w:val="28"/>
          <w:szCs w:val="28"/>
        </w:rPr>
        <w:t xml:space="preserve"> мо</w:t>
      </w:r>
      <w:r w:rsidR="000C615C">
        <w:rPr>
          <w:rFonts w:ascii="Times New Roman" w:hAnsi="Times New Roman"/>
          <w:sz w:val="28"/>
          <w:szCs w:val="28"/>
        </w:rPr>
        <w:t>дернізації</w:t>
      </w:r>
      <w:r w:rsidR="000C615C" w:rsidRPr="00DA2FD7">
        <w:rPr>
          <w:rFonts w:ascii="Times New Roman" w:hAnsi="Times New Roman"/>
          <w:sz w:val="28"/>
          <w:szCs w:val="28"/>
        </w:rPr>
        <w:t xml:space="preserve"> головн</w:t>
      </w:r>
      <w:r w:rsidR="000C615C">
        <w:rPr>
          <w:rFonts w:ascii="Times New Roman" w:hAnsi="Times New Roman"/>
          <w:sz w:val="28"/>
          <w:szCs w:val="28"/>
        </w:rPr>
        <w:t>е</w:t>
      </w:r>
      <w:r w:rsidR="000C615C" w:rsidRPr="00DA2FD7">
        <w:rPr>
          <w:rFonts w:ascii="Times New Roman" w:hAnsi="Times New Roman"/>
          <w:sz w:val="28"/>
          <w:szCs w:val="28"/>
        </w:rPr>
        <w:t xml:space="preserve"> інституційн</w:t>
      </w:r>
      <w:r w:rsidR="000C615C">
        <w:rPr>
          <w:rFonts w:ascii="Times New Roman" w:hAnsi="Times New Roman"/>
          <w:sz w:val="28"/>
          <w:szCs w:val="28"/>
        </w:rPr>
        <w:t>е</w:t>
      </w:r>
      <w:r w:rsidR="000C615C" w:rsidRPr="00DA2FD7">
        <w:rPr>
          <w:rFonts w:ascii="Times New Roman" w:hAnsi="Times New Roman"/>
          <w:sz w:val="28"/>
          <w:szCs w:val="28"/>
        </w:rPr>
        <w:t xml:space="preserve"> осердя наук про освіту, педагогіки і психології в країні – Національн</w:t>
      </w:r>
      <w:r w:rsidR="000C615C">
        <w:rPr>
          <w:rFonts w:ascii="Times New Roman" w:hAnsi="Times New Roman"/>
          <w:sz w:val="28"/>
          <w:szCs w:val="28"/>
        </w:rPr>
        <w:t>а академія</w:t>
      </w:r>
      <w:r w:rsidR="000C615C" w:rsidRPr="00DA2FD7">
        <w:rPr>
          <w:rFonts w:ascii="Times New Roman" w:hAnsi="Times New Roman"/>
          <w:sz w:val="28"/>
          <w:szCs w:val="28"/>
        </w:rPr>
        <w:t xml:space="preserve"> педагогічних наук України. Ефективному здійсненню такої модернізації у середньостроковій перспективі має слугувати </w:t>
      </w:r>
      <w:r w:rsidR="000C615C">
        <w:rPr>
          <w:rFonts w:ascii="Times New Roman" w:hAnsi="Times New Roman"/>
          <w:sz w:val="28"/>
          <w:szCs w:val="28"/>
        </w:rPr>
        <w:t>Стратегія</w:t>
      </w:r>
      <w:r w:rsidR="000C615C" w:rsidRPr="00DA2FD7">
        <w:rPr>
          <w:rFonts w:ascii="Times New Roman" w:hAnsi="Times New Roman"/>
          <w:sz w:val="28"/>
          <w:szCs w:val="28"/>
        </w:rPr>
        <w:t xml:space="preserve"> розвитку НАПН України на період 2016–2022 р</w:t>
      </w:r>
      <w:r w:rsidR="00426EA7">
        <w:rPr>
          <w:rFonts w:ascii="Times New Roman" w:hAnsi="Times New Roman"/>
          <w:sz w:val="28"/>
          <w:szCs w:val="28"/>
        </w:rPr>
        <w:t>оків</w:t>
      </w:r>
      <w:r w:rsidR="000C615C" w:rsidRPr="00DA2FD7">
        <w:rPr>
          <w:rFonts w:ascii="Times New Roman" w:hAnsi="Times New Roman"/>
          <w:sz w:val="28"/>
          <w:szCs w:val="28"/>
        </w:rPr>
        <w:t>.</w:t>
      </w:r>
    </w:p>
    <w:p w:rsidR="000C615C" w:rsidRPr="00DA2FD7" w:rsidRDefault="000C615C" w:rsidP="00AE255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DA" w:rsidRDefault="00CC66DA" w:rsidP="00CC66D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66DA">
        <w:rPr>
          <w:rFonts w:ascii="Times New Roman" w:hAnsi="Times New Roman"/>
          <w:b/>
          <w:sz w:val="28"/>
          <w:szCs w:val="28"/>
        </w:rPr>
        <w:t xml:space="preserve">І. ЗАГАЛЬНА ХАРАКТЕРИСТИКА </w:t>
      </w:r>
    </w:p>
    <w:p w:rsidR="000C615C" w:rsidRPr="00CC66DA" w:rsidRDefault="00CC66DA" w:rsidP="00CC66D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66DA">
        <w:rPr>
          <w:rFonts w:ascii="Times New Roman" w:hAnsi="Times New Roman"/>
          <w:b/>
          <w:sz w:val="28"/>
          <w:szCs w:val="28"/>
        </w:rPr>
        <w:t>ДІЯЛЬНОСТІ НАПН УКРАЇНИ</w:t>
      </w:r>
    </w:p>
    <w:p w:rsidR="000C615C" w:rsidRPr="00C83F86" w:rsidRDefault="000C615C" w:rsidP="00CC66DA">
      <w:pPr>
        <w:spacing w:after="0" w:line="276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Академія педагогічних наук України утворена згідно з Указом Президента України в 1992 р.</w:t>
      </w:r>
      <w:r w:rsidRPr="00DA2FD7">
        <w:rPr>
          <w:rFonts w:ascii="Times New Roman" w:hAnsi="Times New Roman"/>
          <w:b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</w:rPr>
        <w:t xml:space="preserve">як вища галузева наукова установа. У 2010 р. вона отримала статус національної. За майже чверть століття свого існування НАПН України продемонструвала здатність у складних соціально-економічних умовах сформувати й згуртувати потужні наукові школи для здійснення фундаментальних і прикладних </w:t>
      </w:r>
      <w:r w:rsidRPr="00DA2FD7">
        <w:rPr>
          <w:rFonts w:ascii="Times New Roman" w:hAnsi="Times New Roman"/>
          <w:color w:val="000000"/>
          <w:sz w:val="28"/>
          <w:szCs w:val="28"/>
        </w:rPr>
        <w:t xml:space="preserve">наукових </w:t>
      </w:r>
      <w:r w:rsidRPr="00DA2FD7">
        <w:rPr>
          <w:rFonts w:ascii="Times New Roman" w:hAnsi="Times New Roman"/>
          <w:sz w:val="28"/>
          <w:szCs w:val="28"/>
        </w:rPr>
        <w:t>досліджень, експериментальних розробок та інновацій</w:t>
      </w:r>
      <w:r w:rsidR="00772E3B">
        <w:rPr>
          <w:rFonts w:ascii="Times New Roman" w:hAnsi="Times New Roman"/>
          <w:sz w:val="28"/>
          <w:szCs w:val="28"/>
        </w:rPr>
        <w:t>. Це підтвердило</w:t>
      </w:r>
      <w:r w:rsidRPr="00DA2FD7">
        <w:rPr>
          <w:rFonts w:ascii="Times New Roman" w:hAnsi="Times New Roman"/>
          <w:sz w:val="28"/>
          <w:szCs w:val="28"/>
        </w:rPr>
        <w:t xml:space="preserve"> ефективність академічної моделі організації </w:t>
      </w:r>
      <w:r w:rsidR="001B7A46">
        <w:rPr>
          <w:rFonts w:ascii="Times New Roman" w:hAnsi="Times New Roman"/>
          <w:sz w:val="28"/>
          <w:szCs w:val="28"/>
        </w:rPr>
        <w:t xml:space="preserve">галузевої </w:t>
      </w:r>
      <w:r w:rsidRPr="00DA2FD7">
        <w:rPr>
          <w:rFonts w:ascii="Times New Roman" w:hAnsi="Times New Roman"/>
          <w:sz w:val="28"/>
          <w:szCs w:val="28"/>
        </w:rPr>
        <w:t xml:space="preserve">науки для науково-методологічного і методичного забезпечення цілісного та всебічного розвитку </w:t>
      </w:r>
      <w:r w:rsidR="00426EA7">
        <w:rPr>
          <w:rFonts w:ascii="Times New Roman" w:hAnsi="Times New Roman"/>
          <w:sz w:val="28"/>
          <w:szCs w:val="28"/>
        </w:rPr>
        <w:t xml:space="preserve">освіти, </w:t>
      </w:r>
      <w:r w:rsidR="00772E3B">
        <w:rPr>
          <w:rFonts w:ascii="Times New Roman" w:hAnsi="Times New Roman"/>
          <w:sz w:val="28"/>
          <w:szCs w:val="28"/>
        </w:rPr>
        <w:t>наук про освіту, педагогіки та психології</w:t>
      </w:r>
      <w:r w:rsidRPr="00DA2FD7">
        <w:rPr>
          <w:rFonts w:ascii="Times New Roman" w:hAnsi="Times New Roman"/>
          <w:sz w:val="28"/>
          <w:szCs w:val="28"/>
        </w:rPr>
        <w:t xml:space="preserve">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Утворена </w:t>
      </w:r>
      <w:r w:rsidR="00772E3B">
        <w:rPr>
          <w:rFonts w:ascii="Times New Roman" w:hAnsi="Times New Roman"/>
          <w:sz w:val="28"/>
          <w:szCs w:val="28"/>
        </w:rPr>
        <w:t>у 1992 р</w:t>
      </w:r>
      <w:r w:rsidR="00E81C60">
        <w:rPr>
          <w:rFonts w:ascii="Times New Roman" w:hAnsi="Times New Roman"/>
          <w:sz w:val="28"/>
          <w:szCs w:val="28"/>
        </w:rPr>
        <w:t xml:space="preserve">. </w:t>
      </w:r>
      <w:r w:rsidRPr="00DA2FD7">
        <w:rPr>
          <w:rFonts w:ascii="Times New Roman" w:hAnsi="Times New Roman"/>
          <w:sz w:val="28"/>
          <w:szCs w:val="28"/>
        </w:rPr>
        <w:t xml:space="preserve">на базі Інституту педагогіки (1926 р.), Інституту психології (1945 р.) і Педагогічного музею (1901 р.), НАПН України нині має у своєму складі </w:t>
      </w:r>
      <w:r w:rsidR="00426EA7">
        <w:rPr>
          <w:rFonts w:ascii="Times New Roman" w:hAnsi="Times New Roman"/>
          <w:sz w:val="28"/>
          <w:szCs w:val="28"/>
        </w:rPr>
        <w:t xml:space="preserve">також </w:t>
      </w:r>
      <w:r w:rsidRPr="00DA2FD7">
        <w:rPr>
          <w:rFonts w:ascii="Times New Roman" w:hAnsi="Times New Roman"/>
          <w:sz w:val="28"/>
          <w:szCs w:val="28"/>
        </w:rPr>
        <w:t>Інститут спеціальної педагогіки (1993 р.), Інститут педагогічної освіти і освіти дорослих (1993 р.), Інститут соціальної та політичної психології (1996 р.), Інститут проблем виховання (1997 р.), Український науково-методичний центр практичної психології і соціальної роботи (1998 р.), Інститут вищої освіти (1999 р.), Інститут інформаційних технологій і засобів навчання (1999 р.), Державну науково-педагогічну бібліотеку України імені В.О.</w:t>
      </w:r>
      <w:r>
        <w:rPr>
          <w:rFonts w:ascii="Times New Roman" w:hAnsi="Times New Roman"/>
          <w:sz w:val="28"/>
          <w:szCs w:val="28"/>
        </w:rPr>
        <w:t> </w:t>
      </w:r>
      <w:r w:rsidRPr="00DA2FD7">
        <w:rPr>
          <w:rFonts w:ascii="Times New Roman" w:hAnsi="Times New Roman"/>
          <w:sz w:val="28"/>
          <w:szCs w:val="28"/>
        </w:rPr>
        <w:t xml:space="preserve">Сухомлинського (1999 р.), Інститут професійно-технічної освіти (2006 р.), Інститут обдарованої дитини (2007 р.), та Університет менеджменту освіти (1952 р.), які забезпечують системний науково-методичний супровід усіх освітніх ланок. Університет менеджменту освіти поєднує наукову і освітню діяльність, що </w:t>
      </w:r>
      <w:r w:rsidR="00C50B21">
        <w:rPr>
          <w:rFonts w:ascii="Times New Roman" w:hAnsi="Times New Roman"/>
          <w:sz w:val="28"/>
          <w:szCs w:val="28"/>
        </w:rPr>
        <w:t>дає</w:t>
      </w:r>
      <w:r w:rsidRPr="00DA2FD7">
        <w:rPr>
          <w:rFonts w:ascii="Times New Roman" w:hAnsi="Times New Roman"/>
          <w:sz w:val="28"/>
          <w:szCs w:val="28"/>
        </w:rPr>
        <w:t xml:space="preserve"> можливість апробації </w:t>
      </w:r>
      <w:r w:rsidRPr="00DA2FD7">
        <w:rPr>
          <w:rFonts w:ascii="Times New Roman" w:hAnsi="Times New Roman"/>
          <w:sz w:val="28"/>
          <w:szCs w:val="28"/>
        </w:rPr>
        <w:lastRenderedPageBreak/>
        <w:t>моделей вищої і післядипломної освіти, впровадження інноваційних технологій навчання упродовж життя</w:t>
      </w:r>
      <w:r>
        <w:rPr>
          <w:rFonts w:ascii="Times New Roman" w:hAnsi="Times New Roman"/>
          <w:sz w:val="28"/>
          <w:szCs w:val="28"/>
        </w:rPr>
        <w:t>, щорічно здійснює підвищення кваліфікації тисяч керівних, педагогічних і науково-педагогічних кадрів</w:t>
      </w:r>
      <w:r w:rsidR="00426EA7">
        <w:rPr>
          <w:rFonts w:ascii="Times New Roman" w:hAnsi="Times New Roman"/>
          <w:sz w:val="28"/>
          <w:szCs w:val="28"/>
        </w:rPr>
        <w:t xml:space="preserve"> освіти</w:t>
      </w:r>
      <w:r>
        <w:rPr>
          <w:rFonts w:ascii="Times New Roman" w:hAnsi="Times New Roman"/>
          <w:sz w:val="28"/>
          <w:szCs w:val="28"/>
        </w:rPr>
        <w:t>.</w:t>
      </w:r>
    </w:p>
    <w:p w:rsidR="001B7A46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НАПН України </w:t>
      </w:r>
      <w:r w:rsidR="001B7A46">
        <w:rPr>
          <w:rFonts w:ascii="Times New Roman" w:hAnsi="Times New Roman"/>
          <w:sz w:val="28"/>
          <w:szCs w:val="28"/>
        </w:rPr>
        <w:t>поетапно</w:t>
      </w:r>
      <w:r w:rsidRPr="00DA2FD7">
        <w:rPr>
          <w:rFonts w:ascii="Times New Roman" w:hAnsi="Times New Roman"/>
          <w:sz w:val="28"/>
          <w:szCs w:val="28"/>
        </w:rPr>
        <w:t xml:space="preserve"> розв’яз</w:t>
      </w:r>
      <w:r w:rsidR="001B7A46">
        <w:rPr>
          <w:rFonts w:ascii="Times New Roman" w:hAnsi="Times New Roman"/>
          <w:sz w:val="28"/>
          <w:szCs w:val="28"/>
        </w:rPr>
        <w:t>ує</w:t>
      </w:r>
      <w:r w:rsidRPr="00DA2FD7">
        <w:rPr>
          <w:rFonts w:ascii="Times New Roman" w:hAnsi="Times New Roman"/>
          <w:sz w:val="28"/>
          <w:szCs w:val="28"/>
        </w:rPr>
        <w:t xml:space="preserve"> нов</w:t>
      </w:r>
      <w:r w:rsidR="001B7A46">
        <w:rPr>
          <w:rFonts w:ascii="Times New Roman" w:hAnsi="Times New Roman"/>
          <w:sz w:val="28"/>
          <w:szCs w:val="28"/>
        </w:rPr>
        <w:t>і</w:t>
      </w:r>
      <w:r w:rsidRPr="00DA2FD7">
        <w:rPr>
          <w:rFonts w:ascii="Times New Roman" w:hAnsi="Times New Roman"/>
          <w:sz w:val="28"/>
          <w:szCs w:val="28"/>
        </w:rPr>
        <w:t xml:space="preserve"> для українського суспільства проблем</w:t>
      </w:r>
      <w:r w:rsidR="001B7A46">
        <w:rPr>
          <w:rFonts w:ascii="Times New Roman" w:hAnsi="Times New Roman"/>
          <w:sz w:val="28"/>
          <w:szCs w:val="28"/>
        </w:rPr>
        <w:t>и</w:t>
      </w:r>
      <w:r w:rsidRPr="00DA2FD7">
        <w:rPr>
          <w:rFonts w:ascii="Times New Roman" w:hAnsi="Times New Roman"/>
          <w:sz w:val="28"/>
          <w:szCs w:val="28"/>
        </w:rPr>
        <w:t xml:space="preserve"> теорії і практики формування та змістового наповнення національного освітньо-виховного простору </w:t>
      </w:r>
      <w:r w:rsidR="001B7A46">
        <w:rPr>
          <w:rFonts w:ascii="Times New Roman" w:hAnsi="Times New Roman"/>
          <w:sz w:val="28"/>
          <w:szCs w:val="28"/>
        </w:rPr>
        <w:t xml:space="preserve">незалежної України.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За активної участі НАПН України створено нормативно-правовий, теоретичний і науково-методичний фундамент нової національної системи освіти, що спирається на </w:t>
      </w:r>
      <w:r w:rsidR="004354DD">
        <w:rPr>
          <w:rFonts w:ascii="Times New Roman" w:hAnsi="Times New Roman"/>
          <w:sz w:val="28"/>
          <w:szCs w:val="28"/>
        </w:rPr>
        <w:t>демократизм та</w:t>
      </w:r>
      <w:r w:rsidRPr="00DA2FD7">
        <w:rPr>
          <w:rFonts w:ascii="Times New Roman" w:hAnsi="Times New Roman"/>
          <w:sz w:val="28"/>
          <w:szCs w:val="28"/>
        </w:rPr>
        <w:t xml:space="preserve"> людиноцентризм.</w:t>
      </w:r>
      <w:r w:rsidR="00256293">
        <w:rPr>
          <w:rFonts w:ascii="Times New Roman" w:hAnsi="Times New Roman"/>
          <w:sz w:val="28"/>
          <w:szCs w:val="28"/>
        </w:rPr>
        <w:t xml:space="preserve"> </w:t>
      </w:r>
    </w:p>
    <w:p w:rsidR="000C615C" w:rsidRPr="00DA2FD7" w:rsidRDefault="00256293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участі </w:t>
      </w:r>
      <w:r w:rsidR="00426EA7">
        <w:rPr>
          <w:rFonts w:ascii="Times New Roman" w:hAnsi="Times New Roman"/>
          <w:sz w:val="28"/>
          <w:szCs w:val="28"/>
        </w:rPr>
        <w:t xml:space="preserve">вчених </w:t>
      </w:r>
      <w:r w:rsidR="000C615C" w:rsidRPr="00DA2FD7">
        <w:rPr>
          <w:rFonts w:ascii="Times New Roman" w:hAnsi="Times New Roman"/>
          <w:sz w:val="28"/>
          <w:szCs w:val="28"/>
        </w:rPr>
        <w:t>НАПН України розроблено Державну національну програму «Освіта» («Україна ХХІ століття»), що схвалена І Всеукраїнським з’їздом працівників освіти (1992 р.) і затверджена постановою Кабінету Міністрів України в 1993 р., Національну доктрину розвитку осві</w:t>
      </w:r>
      <w:r w:rsidR="000C615C">
        <w:rPr>
          <w:rFonts w:ascii="Times New Roman" w:hAnsi="Times New Roman"/>
          <w:sz w:val="28"/>
          <w:szCs w:val="28"/>
        </w:rPr>
        <w:t>ти, схвалену ІІ </w:t>
      </w:r>
      <w:r w:rsidR="000C615C" w:rsidRPr="00DA2FD7">
        <w:rPr>
          <w:rFonts w:ascii="Times New Roman" w:hAnsi="Times New Roman"/>
          <w:sz w:val="28"/>
          <w:szCs w:val="28"/>
        </w:rPr>
        <w:t>Всеукраїнським з’їздом працівників освіти (2001 р.) і затверджену Указом Президента України у 2002 році. Велику роль НАПН України відіграла у створенні й ефективній реалізації системи національного освітнього законодавства: законів України «Про освіту» (1996 р.), «Про професійно-технічну освіту» (1998 р.), «Про загальну середню освіту» (1999 р.), «Про позашкільну освіту» (2000 р.), «Про дошкільну освіту» (2001 р.), «Про вищу освіту» (2002, 2014 рр.), «Про наукову і науково-технічну діяльність» (2015</w:t>
      </w:r>
      <w:r w:rsidR="004C6396">
        <w:rPr>
          <w:rFonts w:ascii="Times New Roman" w:hAnsi="Times New Roman"/>
          <w:sz w:val="28"/>
          <w:szCs w:val="28"/>
        </w:rPr>
        <w:t> </w:t>
      </w:r>
      <w:r w:rsidR="000C615C" w:rsidRPr="00DA2FD7">
        <w:rPr>
          <w:rFonts w:ascii="Times New Roman" w:hAnsi="Times New Roman"/>
          <w:sz w:val="28"/>
          <w:szCs w:val="28"/>
        </w:rPr>
        <w:t>р.)</w:t>
      </w:r>
      <w:r w:rsidR="004C6396">
        <w:rPr>
          <w:rFonts w:ascii="Times New Roman" w:hAnsi="Times New Roman"/>
          <w:sz w:val="28"/>
          <w:szCs w:val="28"/>
        </w:rPr>
        <w:t>,</w:t>
      </w:r>
      <w:r w:rsidR="000C615C" w:rsidRPr="00DA2FD7">
        <w:rPr>
          <w:rFonts w:ascii="Times New Roman" w:hAnsi="Times New Roman"/>
          <w:sz w:val="28"/>
          <w:szCs w:val="28"/>
        </w:rPr>
        <w:t xml:space="preserve"> підготовці указів Президента України і постанов Кабінету Міністрів України з питань освіти</w:t>
      </w:r>
      <w:r w:rsidR="000C615C">
        <w:rPr>
          <w:rFonts w:ascii="Times New Roman" w:hAnsi="Times New Roman"/>
          <w:sz w:val="28"/>
          <w:szCs w:val="28"/>
        </w:rPr>
        <w:t>, педагогіки та психології</w:t>
      </w:r>
      <w:r w:rsidR="000C615C" w:rsidRPr="00DA2FD7">
        <w:rPr>
          <w:rFonts w:ascii="Times New Roman" w:hAnsi="Times New Roman"/>
          <w:sz w:val="28"/>
          <w:szCs w:val="28"/>
        </w:rPr>
        <w:t xml:space="preserve">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Ключовим є внесок НАПН України у створення державних стандартів дошкільної, початкової, базової та повної загальної середньої, професійно-технічної освіти, навчальних програм і підручників, електронних науково-освітніх ресурсів, методичних рекомендацій для різних ланок освіти. Академія здійснює психолого-педагогічний супровід розвитку людини впродовж її життя: від народження до дорослого віку, приділяючи особливу увагу питанням теоретико-методологічного обґрунтування розвитку педагогічної і психологічної наук, науково-методичного забезпечення усієї освітньої галузі, включаючи проблеми освіти дітей з особливими потребами, інклюзивної освіти, превентивного виховання, соціально-педагогічної підтримки дітей і молоді з особливо вразливих категорій населення та ін. За ініціативи НАПН</w:t>
      </w:r>
      <w:r w:rsidR="00CB7C26">
        <w:rPr>
          <w:rFonts w:ascii="Times New Roman" w:hAnsi="Times New Roman"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</w:rPr>
        <w:t xml:space="preserve">України започатковано дослідження проблем практичної психології в системі освіти, розроблено науково-методичний супровід цієї діяльності. Академія ініціює та організує науково-методичний супровід </w:t>
      </w:r>
      <w:r w:rsidR="004354DD">
        <w:rPr>
          <w:rFonts w:ascii="Times New Roman" w:hAnsi="Times New Roman"/>
          <w:sz w:val="28"/>
          <w:szCs w:val="28"/>
        </w:rPr>
        <w:t>та</w:t>
      </w:r>
      <w:r w:rsidRPr="00DA2FD7">
        <w:rPr>
          <w:rFonts w:ascii="Times New Roman" w:hAnsi="Times New Roman"/>
          <w:sz w:val="28"/>
          <w:szCs w:val="28"/>
        </w:rPr>
        <w:t xml:space="preserve"> оновлення методології освіти, видозмінення методів конструювання</w:t>
      </w:r>
      <w:r w:rsidR="002C25F7">
        <w:rPr>
          <w:rFonts w:ascii="Times New Roman" w:hAnsi="Times New Roman"/>
          <w:sz w:val="28"/>
          <w:szCs w:val="28"/>
        </w:rPr>
        <w:t xml:space="preserve"> освітнього</w:t>
      </w:r>
      <w:r w:rsidRPr="00DA2FD7">
        <w:rPr>
          <w:rFonts w:ascii="Times New Roman" w:hAnsi="Times New Roman"/>
          <w:sz w:val="28"/>
          <w:szCs w:val="28"/>
        </w:rPr>
        <w:t xml:space="preserve"> змісту, розроблення </w:t>
      </w:r>
      <w:r w:rsidR="00426EA7">
        <w:rPr>
          <w:rFonts w:ascii="Times New Roman" w:hAnsi="Times New Roman"/>
          <w:sz w:val="28"/>
          <w:szCs w:val="28"/>
        </w:rPr>
        <w:t xml:space="preserve">його </w:t>
      </w:r>
      <w:r w:rsidRPr="00DA2FD7">
        <w:rPr>
          <w:rFonts w:ascii="Times New Roman" w:hAnsi="Times New Roman"/>
          <w:color w:val="000000"/>
          <w:sz w:val="28"/>
          <w:szCs w:val="28"/>
        </w:rPr>
        <w:t>інноваційних</w:t>
      </w:r>
      <w:r w:rsidRPr="00DA2FD7">
        <w:rPr>
          <w:rFonts w:ascii="Times New Roman" w:hAnsi="Times New Roman"/>
          <w:b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</w:rPr>
        <w:t xml:space="preserve">моделей, пошуку </w:t>
      </w:r>
      <w:r w:rsidRPr="00DA2FD7">
        <w:rPr>
          <w:rFonts w:ascii="Times New Roman" w:hAnsi="Times New Roman"/>
          <w:sz w:val="28"/>
          <w:szCs w:val="28"/>
        </w:rPr>
        <w:lastRenderedPageBreak/>
        <w:t xml:space="preserve">ефективних способів управління освітнім процесом </w:t>
      </w:r>
      <w:r w:rsidR="004354DD">
        <w:rPr>
          <w:rFonts w:ascii="Times New Roman" w:hAnsi="Times New Roman"/>
          <w:sz w:val="28"/>
          <w:szCs w:val="28"/>
        </w:rPr>
        <w:t xml:space="preserve">на основі педагогічно виважених </w:t>
      </w:r>
      <w:r w:rsidRPr="00DA2FD7">
        <w:rPr>
          <w:rFonts w:ascii="Times New Roman" w:hAnsi="Times New Roman"/>
          <w:sz w:val="28"/>
          <w:szCs w:val="28"/>
        </w:rPr>
        <w:t>нових освітніх</w:t>
      </w:r>
      <w:r w:rsidR="004354DD">
        <w:rPr>
          <w:rFonts w:ascii="Times New Roman" w:hAnsi="Times New Roman"/>
          <w:sz w:val="28"/>
          <w:szCs w:val="28"/>
        </w:rPr>
        <w:t xml:space="preserve"> та</w:t>
      </w:r>
      <w:r w:rsidRPr="00DA2FD7">
        <w:rPr>
          <w:rFonts w:ascii="Times New Roman" w:hAnsi="Times New Roman"/>
          <w:sz w:val="28"/>
          <w:szCs w:val="28"/>
        </w:rPr>
        <w:t xml:space="preserve"> інформаційно-комунікаційних технологій; посилення здоров’язбережувального виховання та п</w:t>
      </w:r>
      <w:r w:rsidR="002C25F7">
        <w:rPr>
          <w:rFonts w:ascii="Times New Roman" w:hAnsi="Times New Roman"/>
          <w:sz w:val="28"/>
          <w:szCs w:val="28"/>
        </w:rPr>
        <w:t>ідвищення</w:t>
      </w:r>
      <w:r w:rsidRPr="00DA2FD7">
        <w:rPr>
          <w:rFonts w:ascii="Times New Roman" w:hAnsi="Times New Roman"/>
          <w:sz w:val="28"/>
          <w:szCs w:val="28"/>
        </w:rPr>
        <w:t xml:space="preserve"> ролі освіти в соціалізації дітей, молоді у різних середовищах – дитячому, молодіжному, сімейному і т.</w:t>
      </w:r>
      <w:r w:rsidR="002C25F7">
        <w:rPr>
          <w:rFonts w:ascii="Times New Roman" w:hAnsi="Times New Roman"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</w:rPr>
        <w:t>ін.</w:t>
      </w:r>
      <w:r w:rsidRPr="00DA2FD7">
        <w:rPr>
          <w:rFonts w:ascii="Times New Roman" w:hAnsi="Times New Roman"/>
          <w:b/>
          <w:sz w:val="28"/>
          <w:szCs w:val="28"/>
        </w:rPr>
        <w:t xml:space="preserve">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Науковий</w:t>
      </w:r>
      <w:r w:rsidR="00521360">
        <w:rPr>
          <w:rFonts w:ascii="Times New Roman" w:hAnsi="Times New Roman"/>
          <w:sz w:val="28"/>
          <w:szCs w:val="28"/>
        </w:rPr>
        <w:t>,</w:t>
      </w:r>
      <w:r w:rsidRPr="00DA2FD7">
        <w:rPr>
          <w:rFonts w:ascii="Times New Roman" w:hAnsi="Times New Roman"/>
          <w:sz w:val="28"/>
          <w:szCs w:val="28"/>
        </w:rPr>
        <w:t xml:space="preserve"> методичний </w:t>
      </w:r>
      <w:r w:rsidR="00521360">
        <w:rPr>
          <w:rFonts w:ascii="Times New Roman" w:hAnsi="Times New Roman"/>
          <w:sz w:val="28"/>
          <w:szCs w:val="28"/>
        </w:rPr>
        <w:t xml:space="preserve">і кадровий </w:t>
      </w:r>
      <w:r w:rsidRPr="00DA2FD7">
        <w:rPr>
          <w:rFonts w:ascii="Times New Roman" w:hAnsi="Times New Roman"/>
          <w:sz w:val="28"/>
          <w:szCs w:val="28"/>
        </w:rPr>
        <w:t xml:space="preserve">потенціал НАПН України </w:t>
      </w:r>
      <w:r w:rsidR="00396874">
        <w:rPr>
          <w:rFonts w:ascii="Times New Roman" w:hAnsi="Times New Roman"/>
          <w:sz w:val="28"/>
          <w:szCs w:val="28"/>
        </w:rPr>
        <w:t xml:space="preserve">забезпечує </w:t>
      </w:r>
      <w:r w:rsidRPr="00DA2FD7">
        <w:rPr>
          <w:rFonts w:ascii="Times New Roman" w:hAnsi="Times New Roman"/>
          <w:sz w:val="28"/>
          <w:szCs w:val="28"/>
        </w:rPr>
        <w:t>підготовк</w:t>
      </w:r>
      <w:r w:rsidR="001E30C4">
        <w:rPr>
          <w:rFonts w:ascii="Times New Roman" w:hAnsi="Times New Roman"/>
          <w:sz w:val="28"/>
          <w:szCs w:val="28"/>
        </w:rPr>
        <w:t>у</w:t>
      </w:r>
      <w:r w:rsidRPr="00DA2FD7">
        <w:rPr>
          <w:rFonts w:ascii="Times New Roman" w:hAnsi="Times New Roman"/>
          <w:sz w:val="28"/>
          <w:szCs w:val="28"/>
        </w:rPr>
        <w:t>, перепідготовк</w:t>
      </w:r>
      <w:r w:rsidR="001E30C4">
        <w:rPr>
          <w:rFonts w:ascii="Times New Roman" w:hAnsi="Times New Roman"/>
          <w:sz w:val="28"/>
          <w:szCs w:val="28"/>
        </w:rPr>
        <w:t>у</w:t>
      </w:r>
      <w:r w:rsidRPr="00DA2FD7">
        <w:rPr>
          <w:rFonts w:ascii="Times New Roman" w:hAnsi="Times New Roman"/>
          <w:sz w:val="28"/>
          <w:szCs w:val="28"/>
        </w:rPr>
        <w:t xml:space="preserve"> і підвищення кваліфікації керівних, педагогічних</w:t>
      </w:r>
      <w:r w:rsidR="00C50B21">
        <w:rPr>
          <w:rFonts w:ascii="Times New Roman" w:hAnsi="Times New Roman"/>
          <w:sz w:val="28"/>
          <w:szCs w:val="28"/>
        </w:rPr>
        <w:t>,</w:t>
      </w:r>
      <w:r w:rsidRPr="00DA2FD7">
        <w:rPr>
          <w:rFonts w:ascii="Times New Roman" w:hAnsi="Times New Roman"/>
          <w:sz w:val="28"/>
          <w:szCs w:val="28"/>
        </w:rPr>
        <w:t xml:space="preserve"> науково-педагогічних </w:t>
      </w:r>
      <w:r w:rsidR="00C50B21">
        <w:rPr>
          <w:rFonts w:ascii="Times New Roman" w:hAnsi="Times New Roman"/>
          <w:sz w:val="28"/>
          <w:szCs w:val="28"/>
        </w:rPr>
        <w:t xml:space="preserve">і наукових </w:t>
      </w:r>
      <w:r w:rsidRPr="00DA2FD7">
        <w:rPr>
          <w:rFonts w:ascii="Times New Roman" w:hAnsi="Times New Roman"/>
          <w:sz w:val="28"/>
          <w:szCs w:val="28"/>
        </w:rPr>
        <w:t xml:space="preserve">кадрів освіти. Вчені академії залучаються до міжнародних проектів, ініціюють співпрацю з розроблення інноваційних програм, підготовки наукових видань спільно із зарубіжними партнерами, беруть участь у роботі </w:t>
      </w:r>
      <w:r w:rsidRPr="00DA2FD7">
        <w:rPr>
          <w:rFonts w:ascii="Times New Roman" w:hAnsi="Times New Roman"/>
          <w:color w:val="000000"/>
          <w:sz w:val="28"/>
          <w:szCs w:val="28"/>
        </w:rPr>
        <w:t>міжнародних організацій з проблем освіти, педагогіки та психології</w:t>
      </w:r>
      <w:r w:rsidRPr="00DA2FD7">
        <w:rPr>
          <w:rFonts w:ascii="Times New Roman" w:hAnsi="Times New Roman"/>
          <w:sz w:val="28"/>
          <w:szCs w:val="28"/>
        </w:rPr>
        <w:t xml:space="preserve">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НАПН України проводить наукові </w:t>
      </w:r>
      <w:r w:rsidRPr="00DA2FD7">
        <w:rPr>
          <w:rFonts w:ascii="Times New Roman" w:hAnsi="Times New Roman"/>
          <w:color w:val="000000"/>
          <w:sz w:val="28"/>
          <w:szCs w:val="28"/>
        </w:rPr>
        <w:t>конгреси, науково-практичні конференції, методологічні і навчальні семінари, експертну, консульта</w:t>
      </w:r>
      <w:r w:rsidR="00426EA7">
        <w:rPr>
          <w:rFonts w:ascii="Times New Roman" w:hAnsi="Times New Roman"/>
          <w:color w:val="000000"/>
          <w:sz w:val="28"/>
          <w:szCs w:val="28"/>
        </w:rPr>
        <w:t>ційну</w:t>
      </w:r>
      <w:r w:rsidRPr="00DA2FD7">
        <w:rPr>
          <w:rFonts w:ascii="Times New Roman" w:hAnsi="Times New Roman"/>
          <w:color w:val="000000"/>
          <w:sz w:val="28"/>
          <w:szCs w:val="28"/>
        </w:rPr>
        <w:t>, експериментальну, тренінгову і виставкову діяльність, соціологічні</w:t>
      </w:r>
      <w:r w:rsidRPr="00DA2FD7">
        <w:rPr>
          <w:rFonts w:ascii="Times New Roman" w:hAnsi="Times New Roman"/>
          <w:sz w:val="28"/>
          <w:szCs w:val="28"/>
        </w:rPr>
        <w:t xml:space="preserve"> і моніторингові обстеження, координацію тематики дисертацій на здобуття наукових ступенів з педагогічних і психологічних наук тощо. </w:t>
      </w:r>
    </w:p>
    <w:p w:rsidR="000C615C" w:rsidRPr="00DA2FD7" w:rsidRDefault="00426EA7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C615C" w:rsidRPr="00DA2FD7">
        <w:rPr>
          <w:rFonts w:ascii="Times New Roman" w:hAnsi="Times New Roman"/>
          <w:sz w:val="28"/>
          <w:szCs w:val="28"/>
        </w:rPr>
        <w:t>чен</w:t>
      </w:r>
      <w:r w:rsidR="001E30C4">
        <w:rPr>
          <w:rFonts w:ascii="Times New Roman" w:hAnsi="Times New Roman"/>
          <w:sz w:val="28"/>
          <w:szCs w:val="28"/>
        </w:rPr>
        <w:t>і</w:t>
      </w:r>
      <w:r w:rsidR="000C615C" w:rsidRPr="00DA2FD7">
        <w:rPr>
          <w:rFonts w:ascii="Times New Roman" w:hAnsi="Times New Roman"/>
          <w:sz w:val="28"/>
          <w:szCs w:val="28"/>
        </w:rPr>
        <w:t xml:space="preserve"> НАПН України </w:t>
      </w:r>
      <w:r w:rsidR="001E30C4">
        <w:rPr>
          <w:rFonts w:ascii="Times New Roman" w:hAnsi="Times New Roman"/>
          <w:sz w:val="28"/>
          <w:szCs w:val="28"/>
        </w:rPr>
        <w:t>вперше в Україні підготували та видали</w:t>
      </w:r>
      <w:r w:rsidR="000C615C" w:rsidRPr="00DA2FD7">
        <w:rPr>
          <w:rFonts w:ascii="Times New Roman" w:hAnsi="Times New Roman"/>
          <w:sz w:val="28"/>
          <w:szCs w:val="28"/>
        </w:rPr>
        <w:t xml:space="preserve"> Енциклопеді</w:t>
      </w:r>
      <w:r w:rsidR="001E30C4">
        <w:rPr>
          <w:rFonts w:ascii="Times New Roman" w:hAnsi="Times New Roman"/>
          <w:sz w:val="28"/>
          <w:szCs w:val="28"/>
        </w:rPr>
        <w:t>ю</w:t>
      </w:r>
      <w:r w:rsidR="000C615C" w:rsidRPr="00DA2FD7">
        <w:rPr>
          <w:rFonts w:ascii="Times New Roman" w:hAnsi="Times New Roman"/>
          <w:sz w:val="28"/>
          <w:szCs w:val="28"/>
        </w:rPr>
        <w:t xml:space="preserve"> освіти (2008 р.), Біл</w:t>
      </w:r>
      <w:r w:rsidR="001E30C4">
        <w:rPr>
          <w:rFonts w:ascii="Times New Roman" w:hAnsi="Times New Roman"/>
          <w:sz w:val="28"/>
          <w:szCs w:val="28"/>
        </w:rPr>
        <w:t>у</w:t>
      </w:r>
      <w:r w:rsidR="000C615C" w:rsidRPr="00DA2FD7">
        <w:rPr>
          <w:rFonts w:ascii="Times New Roman" w:hAnsi="Times New Roman"/>
          <w:sz w:val="28"/>
          <w:szCs w:val="28"/>
        </w:rPr>
        <w:t xml:space="preserve"> книг</w:t>
      </w:r>
      <w:r w:rsidR="001E30C4">
        <w:rPr>
          <w:rFonts w:ascii="Times New Roman" w:hAnsi="Times New Roman"/>
          <w:sz w:val="28"/>
          <w:szCs w:val="28"/>
        </w:rPr>
        <w:t>у</w:t>
      </w:r>
      <w:r w:rsidR="000C615C" w:rsidRPr="00DA2FD7">
        <w:rPr>
          <w:rFonts w:ascii="Times New Roman" w:hAnsi="Times New Roman"/>
          <w:sz w:val="28"/>
          <w:szCs w:val="28"/>
        </w:rPr>
        <w:t xml:space="preserve"> національної освіти України (2010</w:t>
      </w:r>
      <w:r w:rsidR="00B24691">
        <w:rPr>
          <w:rFonts w:ascii="Times New Roman" w:hAnsi="Times New Roman"/>
          <w:sz w:val="28"/>
          <w:szCs w:val="28"/>
        </w:rPr>
        <w:t> </w:t>
      </w:r>
      <w:r w:rsidR="000C615C" w:rsidRPr="00DA2FD7">
        <w:rPr>
          <w:rFonts w:ascii="Times New Roman" w:hAnsi="Times New Roman"/>
          <w:sz w:val="28"/>
          <w:szCs w:val="28"/>
        </w:rPr>
        <w:t>р.), тематичн</w:t>
      </w:r>
      <w:r w:rsidR="001E30C4">
        <w:rPr>
          <w:rFonts w:ascii="Times New Roman" w:hAnsi="Times New Roman"/>
          <w:sz w:val="28"/>
          <w:szCs w:val="28"/>
        </w:rPr>
        <w:t>у</w:t>
      </w:r>
      <w:r w:rsidR="000C615C" w:rsidRPr="00DA2FD7">
        <w:rPr>
          <w:rFonts w:ascii="Times New Roman" w:hAnsi="Times New Roman"/>
          <w:sz w:val="28"/>
          <w:szCs w:val="28"/>
        </w:rPr>
        <w:t xml:space="preserve"> Національн</w:t>
      </w:r>
      <w:r w:rsidR="001E30C4">
        <w:rPr>
          <w:rFonts w:ascii="Times New Roman" w:hAnsi="Times New Roman"/>
          <w:sz w:val="28"/>
          <w:szCs w:val="28"/>
        </w:rPr>
        <w:t>у</w:t>
      </w:r>
      <w:r w:rsidR="000C615C" w:rsidRPr="00DA2FD7">
        <w:rPr>
          <w:rFonts w:ascii="Times New Roman" w:hAnsi="Times New Roman"/>
          <w:sz w:val="28"/>
          <w:szCs w:val="28"/>
        </w:rPr>
        <w:t xml:space="preserve"> доповід</w:t>
      </w:r>
      <w:r w:rsidR="001E30C4">
        <w:rPr>
          <w:rFonts w:ascii="Times New Roman" w:hAnsi="Times New Roman"/>
          <w:sz w:val="28"/>
          <w:szCs w:val="28"/>
        </w:rPr>
        <w:t>ь</w:t>
      </w:r>
      <w:r w:rsidR="000C615C" w:rsidRPr="00DA2FD7">
        <w:rPr>
          <w:rFonts w:ascii="Times New Roman" w:hAnsi="Times New Roman"/>
          <w:sz w:val="28"/>
          <w:szCs w:val="28"/>
        </w:rPr>
        <w:t xml:space="preserve"> «Освіта осіб з інвалідністю в Україні» (2010 р.), Національн</w:t>
      </w:r>
      <w:r w:rsidR="001E30C4">
        <w:rPr>
          <w:rFonts w:ascii="Times New Roman" w:hAnsi="Times New Roman"/>
          <w:sz w:val="28"/>
          <w:szCs w:val="28"/>
        </w:rPr>
        <w:t>у</w:t>
      </w:r>
      <w:r w:rsidR="000C615C" w:rsidRPr="00DA2FD7">
        <w:rPr>
          <w:rFonts w:ascii="Times New Roman" w:hAnsi="Times New Roman"/>
          <w:sz w:val="28"/>
          <w:szCs w:val="28"/>
        </w:rPr>
        <w:t xml:space="preserve"> доповід</w:t>
      </w:r>
      <w:r w:rsidR="00B24691">
        <w:rPr>
          <w:rFonts w:ascii="Times New Roman" w:hAnsi="Times New Roman"/>
          <w:sz w:val="28"/>
          <w:szCs w:val="28"/>
        </w:rPr>
        <w:t>ь</w:t>
      </w:r>
      <w:r w:rsidR="000C615C" w:rsidRPr="00DA2FD7">
        <w:rPr>
          <w:rFonts w:ascii="Times New Roman" w:hAnsi="Times New Roman"/>
          <w:sz w:val="28"/>
          <w:szCs w:val="28"/>
        </w:rPr>
        <w:t xml:space="preserve"> про стан і перспективи розвитку освіти в Україні (2011 р.)</w:t>
      </w:r>
      <w:r w:rsidR="00B24691">
        <w:rPr>
          <w:rFonts w:ascii="Times New Roman" w:hAnsi="Times New Roman"/>
          <w:sz w:val="28"/>
          <w:szCs w:val="28"/>
        </w:rPr>
        <w:t>,</w:t>
      </w:r>
      <w:r w:rsidR="000C615C" w:rsidRPr="00DA2FD7">
        <w:rPr>
          <w:rFonts w:ascii="Times New Roman" w:hAnsi="Times New Roman"/>
          <w:sz w:val="28"/>
          <w:szCs w:val="28"/>
        </w:rPr>
        <w:t xml:space="preserve"> долучилися до створення Національної рамки кваліфікаці</w:t>
      </w:r>
      <w:r w:rsidR="00F60204">
        <w:rPr>
          <w:rFonts w:ascii="Times New Roman" w:hAnsi="Times New Roman"/>
          <w:sz w:val="28"/>
          <w:szCs w:val="28"/>
        </w:rPr>
        <w:t>й</w:t>
      </w:r>
      <w:r w:rsidR="000C615C" w:rsidRPr="00DA2FD7">
        <w:rPr>
          <w:rFonts w:ascii="Times New Roman" w:hAnsi="Times New Roman"/>
          <w:sz w:val="28"/>
          <w:szCs w:val="28"/>
        </w:rPr>
        <w:t xml:space="preserve"> (2011 р.), концепції Національної стандартної класифікації освіти (2013 р.), Національного освітнього глосарію: вища освіта (2011, 2014 рр.)</w:t>
      </w:r>
      <w:r w:rsidR="00B24691">
        <w:rPr>
          <w:rFonts w:ascii="Times New Roman" w:hAnsi="Times New Roman"/>
          <w:sz w:val="28"/>
          <w:szCs w:val="28"/>
        </w:rPr>
        <w:t xml:space="preserve"> тощо</w:t>
      </w:r>
      <w:r w:rsidR="000C615C" w:rsidRPr="00DA2FD7">
        <w:rPr>
          <w:rFonts w:ascii="Times New Roman" w:hAnsi="Times New Roman"/>
          <w:sz w:val="28"/>
          <w:szCs w:val="28"/>
        </w:rPr>
        <w:t xml:space="preserve">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У нинішній період радикальних змін у підходах до освіти,</w:t>
      </w:r>
      <w:r w:rsidR="001E30C4">
        <w:rPr>
          <w:rFonts w:ascii="Times New Roman" w:hAnsi="Times New Roman"/>
          <w:sz w:val="28"/>
          <w:szCs w:val="28"/>
        </w:rPr>
        <w:t xml:space="preserve"> педагогіки і психології, </w:t>
      </w:r>
      <w:r w:rsidRPr="00DA2FD7">
        <w:rPr>
          <w:rFonts w:ascii="Times New Roman" w:hAnsi="Times New Roman"/>
          <w:sz w:val="28"/>
          <w:szCs w:val="28"/>
        </w:rPr>
        <w:t>активного ї</w:t>
      </w:r>
      <w:r w:rsidR="001E30C4">
        <w:rPr>
          <w:rFonts w:ascii="Times New Roman" w:hAnsi="Times New Roman"/>
          <w:sz w:val="28"/>
          <w:szCs w:val="28"/>
        </w:rPr>
        <w:t>х</w:t>
      </w:r>
      <w:r w:rsidRPr="00DA2FD7">
        <w:rPr>
          <w:rFonts w:ascii="Times New Roman" w:hAnsi="Times New Roman"/>
          <w:sz w:val="28"/>
          <w:szCs w:val="28"/>
        </w:rPr>
        <w:t xml:space="preserve"> реформування, долучення до європейських і</w:t>
      </w:r>
      <w:r>
        <w:rPr>
          <w:rFonts w:ascii="Times New Roman" w:hAnsi="Times New Roman"/>
          <w:sz w:val="28"/>
          <w:szCs w:val="28"/>
        </w:rPr>
        <w:t xml:space="preserve"> глобалізаційних тенденцій НАПН України </w:t>
      </w:r>
      <w:r w:rsidRPr="00DA2FD7">
        <w:rPr>
          <w:rFonts w:ascii="Times New Roman" w:hAnsi="Times New Roman"/>
          <w:sz w:val="28"/>
          <w:szCs w:val="28"/>
        </w:rPr>
        <w:t>виступає важливим суб’єктом розвитку освітньо-наукової сфери.</w:t>
      </w:r>
    </w:p>
    <w:p w:rsidR="000C615C" w:rsidRPr="00DA2FD7" w:rsidRDefault="001E30C4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0C615C" w:rsidRPr="00DA2FD7">
        <w:rPr>
          <w:rFonts w:ascii="Times New Roman" w:hAnsi="Times New Roman"/>
          <w:sz w:val="28"/>
          <w:szCs w:val="28"/>
        </w:rPr>
        <w:t>юдський розвиток, людський капітал, його якість і конкурентоспроможність визначатимуть поступ української держави і суспільства у складних умовах сьогодення й майбутнього. Беззаперечно, що науки про освіту, педагогіка і психологія як засадничі для розвитку людини, функціонування освітнього простору мають бути адекватно організац</w:t>
      </w:r>
      <w:r w:rsidR="000C615C">
        <w:rPr>
          <w:rFonts w:ascii="Times New Roman" w:hAnsi="Times New Roman"/>
          <w:sz w:val="28"/>
          <w:szCs w:val="28"/>
        </w:rPr>
        <w:t>ійно й координаційно забезпечен</w:t>
      </w:r>
      <w:r w:rsidR="000C615C" w:rsidRPr="00DA2FD7">
        <w:rPr>
          <w:rFonts w:ascii="Times New Roman" w:hAnsi="Times New Roman"/>
          <w:sz w:val="28"/>
          <w:szCs w:val="28"/>
        </w:rPr>
        <w:t>і. Головна роль у цьому належить Національній академії педагогічних наук України як самоврядній науковій організації, орієнтованій на цілісний розвиток особистості, її освіту, виховання.</w:t>
      </w:r>
    </w:p>
    <w:p w:rsidR="000C615C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lastRenderedPageBreak/>
        <w:t xml:space="preserve">Незважаючи на труднощі, </w:t>
      </w:r>
      <w:r w:rsidR="001E30C4">
        <w:rPr>
          <w:rFonts w:ascii="Times New Roman" w:hAnsi="Times New Roman"/>
          <w:sz w:val="28"/>
          <w:szCs w:val="28"/>
        </w:rPr>
        <w:t>які</w:t>
      </w:r>
      <w:r w:rsidRPr="00DA2FD7">
        <w:rPr>
          <w:rFonts w:ascii="Times New Roman" w:hAnsi="Times New Roman"/>
          <w:sz w:val="28"/>
          <w:szCs w:val="28"/>
        </w:rPr>
        <w:t xml:space="preserve"> гальмують розвиток </w:t>
      </w:r>
      <w:r w:rsidR="001E30C4">
        <w:rPr>
          <w:rFonts w:ascii="Times New Roman" w:hAnsi="Times New Roman"/>
          <w:sz w:val="28"/>
          <w:szCs w:val="28"/>
        </w:rPr>
        <w:t>наук про освіту</w:t>
      </w:r>
      <w:r w:rsidRPr="00DA2FD7">
        <w:rPr>
          <w:rFonts w:ascii="Times New Roman" w:hAnsi="Times New Roman"/>
          <w:sz w:val="28"/>
          <w:szCs w:val="28"/>
        </w:rPr>
        <w:t xml:space="preserve">, </w:t>
      </w:r>
      <w:r w:rsidR="001E30C4">
        <w:rPr>
          <w:rFonts w:ascii="Times New Roman" w:hAnsi="Times New Roman"/>
          <w:sz w:val="28"/>
          <w:szCs w:val="28"/>
        </w:rPr>
        <w:t xml:space="preserve">педагогіку та психологію, </w:t>
      </w:r>
      <w:r w:rsidRPr="00DA2FD7">
        <w:rPr>
          <w:rFonts w:ascii="Times New Roman" w:hAnsi="Times New Roman"/>
          <w:sz w:val="28"/>
          <w:szCs w:val="28"/>
        </w:rPr>
        <w:t>українські вчені-освітяни, педагоги і психологи мають вагомі наукові здобутки, які діста</w:t>
      </w:r>
      <w:r w:rsidR="001E30C4">
        <w:rPr>
          <w:rFonts w:ascii="Times New Roman" w:hAnsi="Times New Roman"/>
          <w:sz w:val="28"/>
          <w:szCs w:val="28"/>
        </w:rPr>
        <w:t>ли</w:t>
      </w:r>
      <w:r w:rsidRPr="00DA2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визнання </w:t>
      </w:r>
      <w:r w:rsidR="00F6020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країні і за рубежем.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даними 2014 р. за резул</w:t>
      </w:r>
      <w:r w:rsidRPr="00DA2FD7">
        <w:rPr>
          <w:rFonts w:ascii="Times New Roman" w:hAnsi="Times New Roman"/>
          <w:sz w:val="28"/>
          <w:szCs w:val="28"/>
        </w:rPr>
        <w:t>ьтатами виконаних 288 фундаментальних і прикладних наукових та науково-технічних (експериментальних) робіт у галузі пед</w:t>
      </w:r>
      <w:r w:rsidR="00DC790E">
        <w:rPr>
          <w:rFonts w:ascii="Times New Roman" w:hAnsi="Times New Roman"/>
          <w:sz w:val="28"/>
          <w:szCs w:val="28"/>
        </w:rPr>
        <w:t xml:space="preserve">агогічних і психологічних наук </w:t>
      </w:r>
      <w:r w:rsidRPr="00DA2FD7">
        <w:rPr>
          <w:rFonts w:ascii="Times New Roman" w:hAnsi="Times New Roman"/>
          <w:sz w:val="28"/>
          <w:szCs w:val="28"/>
        </w:rPr>
        <w:t>опубліковано понад 28 тис. друкованих праць (8,6 % від загальної кількості)</w:t>
      </w:r>
      <w:r w:rsidR="00426EA7">
        <w:rPr>
          <w:rFonts w:ascii="Times New Roman" w:hAnsi="Times New Roman"/>
          <w:sz w:val="28"/>
          <w:szCs w:val="28"/>
        </w:rPr>
        <w:t>,</w:t>
      </w:r>
      <w:r w:rsidRPr="00DA2FD7">
        <w:rPr>
          <w:rFonts w:ascii="Times New Roman" w:hAnsi="Times New Roman"/>
          <w:sz w:val="28"/>
          <w:szCs w:val="28"/>
        </w:rPr>
        <w:t xml:space="preserve"> з них: монографій, підручників та навчальних посібників – 3,1 тис. (14 %), статей у наукових фахових виданнях – 14,7 </w:t>
      </w:r>
      <w:r w:rsidR="00C50B21">
        <w:rPr>
          <w:rFonts w:ascii="Times New Roman" w:hAnsi="Times New Roman"/>
          <w:sz w:val="28"/>
          <w:szCs w:val="28"/>
        </w:rPr>
        <w:t xml:space="preserve">тис. </w:t>
      </w:r>
      <w:r w:rsidRPr="00DA2FD7">
        <w:rPr>
          <w:rFonts w:ascii="Times New Roman" w:hAnsi="Times New Roman"/>
          <w:sz w:val="28"/>
          <w:szCs w:val="28"/>
        </w:rPr>
        <w:t xml:space="preserve">(8,2 %). Більшість отриманих результатів відзначаються високим </w:t>
      </w:r>
      <w:r w:rsidR="005C3FDF">
        <w:rPr>
          <w:rFonts w:ascii="Times New Roman" w:hAnsi="Times New Roman"/>
          <w:sz w:val="28"/>
          <w:szCs w:val="28"/>
        </w:rPr>
        <w:t xml:space="preserve">науковим </w:t>
      </w:r>
      <w:r w:rsidRPr="00DA2FD7">
        <w:rPr>
          <w:rFonts w:ascii="Times New Roman" w:hAnsi="Times New Roman"/>
          <w:sz w:val="28"/>
          <w:szCs w:val="28"/>
        </w:rPr>
        <w:t>рівнем</w:t>
      </w:r>
      <w:r w:rsidR="00444BF1">
        <w:rPr>
          <w:rFonts w:ascii="Times New Roman" w:hAnsi="Times New Roman"/>
          <w:sz w:val="28"/>
          <w:szCs w:val="28"/>
        </w:rPr>
        <w:t>. В</w:t>
      </w:r>
      <w:r w:rsidR="005C3FDF">
        <w:rPr>
          <w:rFonts w:ascii="Times New Roman" w:hAnsi="Times New Roman"/>
          <w:sz w:val="28"/>
          <w:szCs w:val="28"/>
        </w:rPr>
        <w:t>агома ч</w:t>
      </w:r>
      <w:r w:rsidRPr="00DA2FD7">
        <w:rPr>
          <w:rFonts w:ascii="Times New Roman" w:hAnsi="Times New Roman"/>
          <w:sz w:val="28"/>
          <w:szCs w:val="28"/>
        </w:rPr>
        <w:t>астк</w:t>
      </w:r>
      <w:r w:rsidR="005C3FDF">
        <w:rPr>
          <w:rFonts w:ascii="Times New Roman" w:hAnsi="Times New Roman"/>
          <w:sz w:val="28"/>
          <w:szCs w:val="28"/>
        </w:rPr>
        <w:t>а</w:t>
      </w:r>
      <w:r w:rsidRPr="00DA2FD7">
        <w:rPr>
          <w:rFonts w:ascii="Times New Roman" w:hAnsi="Times New Roman"/>
          <w:sz w:val="28"/>
          <w:szCs w:val="28"/>
        </w:rPr>
        <w:t xml:space="preserve"> виконаних робіт, які стосуються методів і теорій, належить </w:t>
      </w:r>
      <w:r w:rsidR="00444BF1">
        <w:rPr>
          <w:rFonts w:ascii="Times New Roman" w:hAnsi="Times New Roman"/>
          <w:sz w:val="28"/>
          <w:szCs w:val="28"/>
        </w:rPr>
        <w:t>у</w:t>
      </w:r>
      <w:r w:rsidRPr="00DA2FD7">
        <w:rPr>
          <w:rFonts w:ascii="Times New Roman" w:hAnsi="Times New Roman"/>
          <w:sz w:val="28"/>
          <w:szCs w:val="28"/>
        </w:rPr>
        <w:t>ченим НАПН України.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Проте </w:t>
      </w:r>
      <w:r w:rsidR="001F4BD4">
        <w:rPr>
          <w:rFonts w:ascii="Times New Roman" w:hAnsi="Times New Roman"/>
          <w:sz w:val="28"/>
          <w:szCs w:val="28"/>
        </w:rPr>
        <w:t xml:space="preserve">у цілому </w:t>
      </w:r>
      <w:r w:rsidRPr="00DA2FD7">
        <w:rPr>
          <w:rFonts w:ascii="Times New Roman" w:hAnsi="Times New Roman"/>
          <w:sz w:val="28"/>
          <w:szCs w:val="28"/>
        </w:rPr>
        <w:t>стан наук про освіту, педагогічн</w:t>
      </w:r>
      <w:r w:rsidR="00F60204">
        <w:rPr>
          <w:rFonts w:ascii="Times New Roman" w:hAnsi="Times New Roman"/>
          <w:sz w:val="28"/>
          <w:szCs w:val="28"/>
        </w:rPr>
        <w:t>их</w:t>
      </w:r>
      <w:r w:rsidRPr="00DA2FD7">
        <w:rPr>
          <w:rFonts w:ascii="Times New Roman" w:hAnsi="Times New Roman"/>
          <w:sz w:val="28"/>
          <w:szCs w:val="28"/>
        </w:rPr>
        <w:t xml:space="preserve"> та психологічн</w:t>
      </w:r>
      <w:r w:rsidR="00F60204">
        <w:rPr>
          <w:rFonts w:ascii="Times New Roman" w:hAnsi="Times New Roman"/>
          <w:sz w:val="28"/>
          <w:szCs w:val="28"/>
        </w:rPr>
        <w:t>их</w:t>
      </w:r>
      <w:r w:rsidRPr="00DA2FD7">
        <w:rPr>
          <w:rFonts w:ascii="Times New Roman" w:hAnsi="Times New Roman"/>
          <w:sz w:val="28"/>
          <w:szCs w:val="28"/>
        </w:rPr>
        <w:t xml:space="preserve"> наук в Україні не повною мірою відповідає наявним суспільним потребам.</w:t>
      </w:r>
    </w:p>
    <w:p w:rsidR="000C615C" w:rsidRPr="001D2E8A" w:rsidRDefault="000C615C" w:rsidP="00AE25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Інституційний дослідницько-інноваційний потенціал української педагогіки і психології складають 31 наукова організація (3,1 % від усіх наукових організацій країни), у тому числі 28 у галузі педагогічних і три в галузі психологічних наук. З них 13, зокрема всі три організації психологічного профілю, підпорядковані НАПН України. </w:t>
      </w:r>
    </w:p>
    <w:p w:rsidR="000C615C" w:rsidRDefault="000C615C" w:rsidP="009C777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0C5">
        <w:rPr>
          <w:rFonts w:ascii="Times New Roman" w:hAnsi="Times New Roman"/>
          <w:sz w:val="28"/>
          <w:szCs w:val="28"/>
        </w:rPr>
        <w:t>Обсяг фінансування педагогічн</w:t>
      </w:r>
      <w:r w:rsidR="00F60204">
        <w:rPr>
          <w:rFonts w:ascii="Times New Roman" w:hAnsi="Times New Roman"/>
          <w:sz w:val="28"/>
          <w:szCs w:val="28"/>
        </w:rPr>
        <w:t>их</w:t>
      </w:r>
      <w:r w:rsidRPr="00DE30C5">
        <w:rPr>
          <w:rFonts w:ascii="Times New Roman" w:hAnsi="Times New Roman"/>
          <w:sz w:val="28"/>
          <w:szCs w:val="28"/>
        </w:rPr>
        <w:t xml:space="preserve"> наук з усіх джерел у 2014 р. скла</w:t>
      </w:r>
      <w:r w:rsidR="00426EA7">
        <w:rPr>
          <w:rFonts w:ascii="Times New Roman" w:hAnsi="Times New Roman"/>
          <w:sz w:val="28"/>
          <w:szCs w:val="28"/>
        </w:rPr>
        <w:t>в</w:t>
      </w:r>
      <w:r w:rsidRPr="00DE30C5">
        <w:rPr>
          <w:rFonts w:ascii="Times New Roman" w:hAnsi="Times New Roman"/>
          <w:sz w:val="28"/>
          <w:szCs w:val="28"/>
        </w:rPr>
        <w:t xml:space="preserve"> </w:t>
      </w:r>
      <w:r w:rsidRPr="00426EA7">
        <w:rPr>
          <w:rFonts w:ascii="Times New Roman" w:hAnsi="Times New Roman"/>
          <w:sz w:val="28"/>
          <w:szCs w:val="28"/>
        </w:rPr>
        <w:t>87</w:t>
      </w:r>
      <w:r w:rsidRPr="00DE30C5">
        <w:rPr>
          <w:rFonts w:ascii="Times New Roman" w:hAnsi="Times New Roman"/>
          <w:sz w:val="28"/>
          <w:szCs w:val="28"/>
        </w:rPr>
        <w:t>,2 млн. грн. (0,8 % від загальної суми витрат на наукову і науково-технічну сферу), психологічн</w:t>
      </w:r>
      <w:r w:rsidR="00F60204">
        <w:rPr>
          <w:rFonts w:ascii="Times New Roman" w:hAnsi="Times New Roman"/>
          <w:sz w:val="28"/>
          <w:szCs w:val="28"/>
        </w:rPr>
        <w:t>их</w:t>
      </w:r>
      <w:r w:rsidRPr="00DE30C5">
        <w:rPr>
          <w:rFonts w:ascii="Times New Roman" w:hAnsi="Times New Roman"/>
          <w:sz w:val="28"/>
          <w:szCs w:val="28"/>
        </w:rPr>
        <w:t xml:space="preserve"> наук – 24,1 млн. грн. (0,2</w:t>
      </w:r>
      <w:r w:rsidR="00F60204">
        <w:rPr>
          <w:rFonts w:ascii="Times New Roman" w:hAnsi="Times New Roman"/>
          <w:sz w:val="28"/>
          <w:szCs w:val="28"/>
        </w:rPr>
        <w:t xml:space="preserve"> </w:t>
      </w:r>
      <w:r w:rsidRPr="00DE30C5">
        <w:rPr>
          <w:rFonts w:ascii="Times New Roman" w:hAnsi="Times New Roman"/>
          <w:sz w:val="28"/>
          <w:szCs w:val="28"/>
        </w:rPr>
        <w:t xml:space="preserve">%). Із Державного бюджету на ці науки було спрямовано відповідно 2,1 % і 0,5 % бюджетних витрат на виконання досліджень і розробок. </w:t>
      </w:r>
      <w:r w:rsidRPr="001A4A13">
        <w:rPr>
          <w:rFonts w:ascii="Times New Roman" w:hAnsi="Times New Roman"/>
          <w:sz w:val="28"/>
          <w:szCs w:val="28"/>
        </w:rPr>
        <w:t>У тому числі наукові установи НАПН</w:t>
      </w:r>
      <w:r>
        <w:rPr>
          <w:rFonts w:ascii="Times New Roman" w:hAnsi="Times New Roman"/>
          <w:sz w:val="28"/>
          <w:szCs w:val="28"/>
        </w:rPr>
        <w:t> </w:t>
      </w:r>
      <w:r w:rsidRPr="001A4A13">
        <w:rPr>
          <w:rFonts w:ascii="Times New Roman" w:hAnsi="Times New Roman"/>
          <w:sz w:val="28"/>
          <w:szCs w:val="28"/>
        </w:rPr>
        <w:t>України було профінансовано в обсязі 106,4 млн</w:t>
      </w:r>
      <w:r>
        <w:rPr>
          <w:rFonts w:ascii="Times New Roman" w:hAnsi="Times New Roman"/>
          <w:sz w:val="28"/>
          <w:szCs w:val="28"/>
        </w:rPr>
        <w:t>.</w:t>
      </w:r>
      <w:r w:rsidRPr="001A4A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</w:p>
    <w:p w:rsidR="000C615C" w:rsidRDefault="00A05765" w:rsidP="009C7772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0C615C" w:rsidRPr="00043C0A">
        <w:rPr>
          <w:rFonts w:ascii="Times New Roman" w:hAnsi="Times New Roman"/>
          <w:color w:val="000000"/>
          <w:sz w:val="28"/>
          <w:szCs w:val="28"/>
        </w:rPr>
        <w:t>ірший стан фінансування був у 2015 р. Порівняно з 2014 р. фінансування НАПН України за трьома існуючими бюджетними програмами зменшилося на 27,4 млн</w:t>
      </w:r>
      <w:r w:rsidR="000C615C">
        <w:rPr>
          <w:rFonts w:ascii="Times New Roman" w:hAnsi="Times New Roman"/>
          <w:color w:val="000000"/>
          <w:sz w:val="28"/>
          <w:szCs w:val="28"/>
        </w:rPr>
        <w:t>.</w:t>
      </w:r>
      <w:r w:rsidR="000C615C" w:rsidRPr="00043C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15C">
        <w:rPr>
          <w:rFonts w:ascii="Times New Roman" w:hAnsi="Times New Roman"/>
          <w:color w:val="000000"/>
          <w:sz w:val="28"/>
          <w:szCs w:val="28"/>
        </w:rPr>
        <w:t>грн.</w:t>
      </w:r>
      <w:r w:rsidR="000C615C" w:rsidRPr="00043C0A">
        <w:rPr>
          <w:rFonts w:ascii="Times New Roman" w:hAnsi="Times New Roman"/>
          <w:color w:val="000000"/>
          <w:sz w:val="28"/>
          <w:szCs w:val="28"/>
        </w:rPr>
        <w:t>, або на 19 %. Це призвело до вимушеного скорочення чисельності працівників установ НАПН України майже на 400</w:t>
      </w:r>
      <w:r w:rsidR="000C615C">
        <w:rPr>
          <w:rFonts w:ascii="Times New Roman" w:hAnsi="Times New Roman"/>
          <w:color w:val="000000"/>
          <w:sz w:val="28"/>
          <w:szCs w:val="28"/>
        </w:rPr>
        <w:t> </w:t>
      </w:r>
      <w:r w:rsidR="000C615C" w:rsidRPr="00043C0A">
        <w:rPr>
          <w:rFonts w:ascii="Times New Roman" w:hAnsi="Times New Roman"/>
          <w:color w:val="000000"/>
          <w:sz w:val="28"/>
          <w:szCs w:val="28"/>
        </w:rPr>
        <w:t>штатних одиниць, зменшення кількості структурних підрозділів на 16</w:t>
      </w:r>
      <w:r w:rsidR="00C27853">
        <w:rPr>
          <w:rFonts w:ascii="Times New Roman" w:hAnsi="Times New Roman"/>
          <w:color w:val="000000"/>
          <w:sz w:val="28"/>
          <w:szCs w:val="28"/>
        </w:rPr>
        <w:t> </w:t>
      </w:r>
      <w:r w:rsidR="000C615C" w:rsidRPr="00043C0A">
        <w:rPr>
          <w:rFonts w:ascii="Times New Roman" w:hAnsi="Times New Roman"/>
          <w:color w:val="000000"/>
          <w:sz w:val="28"/>
          <w:szCs w:val="28"/>
        </w:rPr>
        <w:t>одиниць та, як наслідок, не розпочато три фундаментальних і одне прикладне науков</w:t>
      </w:r>
      <w:r w:rsidR="00426EA7">
        <w:rPr>
          <w:rFonts w:ascii="Times New Roman" w:hAnsi="Times New Roman"/>
          <w:color w:val="000000"/>
          <w:sz w:val="28"/>
          <w:szCs w:val="28"/>
        </w:rPr>
        <w:t>е</w:t>
      </w:r>
      <w:r w:rsidR="000C615C" w:rsidRPr="00043C0A">
        <w:rPr>
          <w:rFonts w:ascii="Times New Roman" w:hAnsi="Times New Roman"/>
          <w:color w:val="000000"/>
          <w:sz w:val="28"/>
          <w:szCs w:val="28"/>
        </w:rPr>
        <w:t xml:space="preserve"> дослідження. Крім того, у 2015 р. припинено випуск друкованої продукції на загальну суму 713 тис</w:t>
      </w:r>
      <w:r w:rsidR="000C615C">
        <w:rPr>
          <w:rFonts w:ascii="Times New Roman" w:hAnsi="Times New Roman"/>
          <w:color w:val="000000"/>
          <w:sz w:val="28"/>
          <w:szCs w:val="28"/>
        </w:rPr>
        <w:t>.</w:t>
      </w:r>
      <w:r w:rsidR="000C615C" w:rsidRPr="00043C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15C">
        <w:rPr>
          <w:rFonts w:ascii="Times New Roman" w:hAnsi="Times New Roman"/>
          <w:color w:val="000000"/>
          <w:sz w:val="28"/>
          <w:szCs w:val="28"/>
        </w:rPr>
        <w:t>грн.</w:t>
      </w:r>
      <w:r w:rsidR="000C615C" w:rsidRPr="00043C0A">
        <w:rPr>
          <w:rFonts w:ascii="Times New Roman" w:hAnsi="Times New Roman"/>
          <w:color w:val="000000"/>
          <w:sz w:val="28"/>
          <w:szCs w:val="28"/>
        </w:rPr>
        <w:t xml:space="preserve"> кількістю найменувань 32 одиниці загальним тиражем 9,3 тис. примірників.</w:t>
      </w:r>
      <w:r w:rsidR="000C6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15C" w:rsidRPr="00043C0A">
        <w:rPr>
          <w:rFonts w:ascii="Times New Roman" w:hAnsi="Times New Roman"/>
          <w:color w:val="000000"/>
          <w:sz w:val="28"/>
          <w:szCs w:val="28"/>
        </w:rPr>
        <w:t>Скорочено прийом аспірантів у 2015 р. на 60 осіб, або на 78 %, докторантів – на 19 осіб, або на 68</w:t>
      </w:r>
      <w:r w:rsidR="000C615C">
        <w:rPr>
          <w:rFonts w:ascii="Times New Roman" w:hAnsi="Times New Roman"/>
          <w:color w:val="000000"/>
          <w:sz w:val="28"/>
          <w:szCs w:val="28"/>
        </w:rPr>
        <w:t> </w:t>
      </w:r>
      <w:r w:rsidR="000C615C" w:rsidRPr="00043C0A">
        <w:rPr>
          <w:rFonts w:ascii="Times New Roman" w:hAnsi="Times New Roman"/>
          <w:color w:val="000000"/>
          <w:sz w:val="28"/>
          <w:szCs w:val="28"/>
        </w:rPr>
        <w:t xml:space="preserve">%, також </w:t>
      </w:r>
      <w:r w:rsidR="00426EA7">
        <w:rPr>
          <w:rFonts w:ascii="Times New Roman" w:hAnsi="Times New Roman"/>
          <w:color w:val="000000"/>
          <w:sz w:val="28"/>
          <w:szCs w:val="28"/>
        </w:rPr>
        <w:t>зменшено</w:t>
      </w:r>
      <w:r w:rsidR="000C615C" w:rsidRPr="00043C0A">
        <w:rPr>
          <w:rFonts w:ascii="Times New Roman" w:hAnsi="Times New Roman"/>
          <w:color w:val="000000"/>
          <w:sz w:val="28"/>
          <w:szCs w:val="28"/>
        </w:rPr>
        <w:t xml:space="preserve"> чисельність слухачів, які підвищують кваліфікацію на 1</w:t>
      </w:r>
      <w:r w:rsidR="000C615C">
        <w:rPr>
          <w:rFonts w:ascii="Times New Roman" w:hAnsi="Times New Roman"/>
          <w:color w:val="000000"/>
          <w:sz w:val="28"/>
          <w:szCs w:val="28"/>
        </w:rPr>
        <w:t> </w:t>
      </w:r>
      <w:r w:rsidR="000C615C" w:rsidRPr="00043C0A">
        <w:rPr>
          <w:rFonts w:ascii="Times New Roman" w:hAnsi="Times New Roman"/>
          <w:color w:val="000000"/>
          <w:sz w:val="28"/>
          <w:szCs w:val="28"/>
        </w:rPr>
        <w:t>тис. осіб, або на 17 %.</w:t>
      </w:r>
      <w:r w:rsidR="000C615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C615C" w:rsidRPr="00994D3E" w:rsidRDefault="000C615C" w:rsidP="009C7772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 2016 р. зменшення видатків </w:t>
      </w:r>
      <w:r w:rsidR="00426EA7">
        <w:rPr>
          <w:rFonts w:ascii="Times New Roman" w:hAnsi="Times New Roman"/>
          <w:color w:val="000000"/>
          <w:sz w:val="28"/>
          <w:szCs w:val="28"/>
        </w:rPr>
        <w:t>НАПН України</w:t>
      </w:r>
      <w:r w:rsidRPr="00994D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ще на</w:t>
      </w:r>
      <w:r w:rsidRPr="00994D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16,4 млн</w:t>
      </w:r>
      <w:r w:rsidRPr="00994D3E">
        <w:rPr>
          <w:rFonts w:ascii="Times New Roman" w:hAnsi="Times New Roman"/>
          <w:sz w:val="28"/>
          <w:szCs w:val="28"/>
        </w:rPr>
        <w:t>. грн.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4D3E">
        <w:rPr>
          <w:rFonts w:ascii="Times New Roman" w:hAnsi="Times New Roman"/>
          <w:sz w:val="28"/>
          <w:szCs w:val="28"/>
        </w:rPr>
        <w:t xml:space="preserve">призвело до скорочення чисельності працівників </w:t>
      </w:r>
      <w:r>
        <w:rPr>
          <w:rFonts w:ascii="Times New Roman" w:hAnsi="Times New Roman"/>
          <w:sz w:val="28"/>
          <w:szCs w:val="28"/>
        </w:rPr>
        <w:t xml:space="preserve">додатково </w:t>
      </w:r>
      <w:r w:rsidRPr="00994D3E">
        <w:rPr>
          <w:rFonts w:ascii="Times New Roman" w:hAnsi="Times New Roman"/>
          <w:sz w:val="28"/>
          <w:szCs w:val="28"/>
        </w:rPr>
        <w:t>на 408 шт</w:t>
      </w:r>
      <w:r w:rsidR="00426EA7">
        <w:rPr>
          <w:rFonts w:ascii="Times New Roman" w:hAnsi="Times New Roman"/>
          <w:sz w:val="28"/>
          <w:szCs w:val="28"/>
        </w:rPr>
        <w:t>атних</w:t>
      </w:r>
      <w:r w:rsidRPr="00994D3E">
        <w:rPr>
          <w:rFonts w:ascii="Times New Roman" w:hAnsi="Times New Roman"/>
          <w:sz w:val="28"/>
          <w:szCs w:val="28"/>
        </w:rPr>
        <w:t xml:space="preserve"> од</w:t>
      </w:r>
      <w:r w:rsidR="00426EA7">
        <w:rPr>
          <w:rFonts w:ascii="Times New Roman" w:hAnsi="Times New Roman"/>
          <w:sz w:val="28"/>
          <w:szCs w:val="28"/>
        </w:rPr>
        <w:t>иниць</w:t>
      </w:r>
      <w:r w:rsidRPr="00994D3E">
        <w:rPr>
          <w:rFonts w:ascii="Times New Roman" w:hAnsi="Times New Roman"/>
          <w:sz w:val="28"/>
          <w:szCs w:val="28"/>
        </w:rPr>
        <w:t>, достроково</w:t>
      </w:r>
      <w:r>
        <w:rPr>
          <w:rFonts w:ascii="Times New Roman" w:hAnsi="Times New Roman"/>
          <w:sz w:val="28"/>
          <w:szCs w:val="28"/>
        </w:rPr>
        <w:t>го</w:t>
      </w:r>
      <w:r w:rsidRPr="00994D3E">
        <w:rPr>
          <w:rFonts w:ascii="Times New Roman" w:hAnsi="Times New Roman"/>
          <w:sz w:val="28"/>
          <w:szCs w:val="28"/>
        </w:rPr>
        <w:t xml:space="preserve"> припинен</w:t>
      </w:r>
      <w:r>
        <w:rPr>
          <w:rFonts w:ascii="Times New Roman" w:hAnsi="Times New Roman"/>
          <w:sz w:val="28"/>
          <w:szCs w:val="28"/>
        </w:rPr>
        <w:t>ня</w:t>
      </w:r>
      <w:r w:rsidRPr="00994D3E">
        <w:rPr>
          <w:rFonts w:ascii="Times New Roman" w:hAnsi="Times New Roman"/>
          <w:sz w:val="28"/>
          <w:szCs w:val="28"/>
        </w:rPr>
        <w:t xml:space="preserve"> виконання </w:t>
      </w:r>
      <w:r w:rsidR="00C27853">
        <w:rPr>
          <w:rFonts w:ascii="Times New Roman" w:hAnsi="Times New Roman"/>
          <w:sz w:val="28"/>
          <w:szCs w:val="28"/>
        </w:rPr>
        <w:t>восьми</w:t>
      </w:r>
      <w:r w:rsidRPr="00994D3E">
        <w:rPr>
          <w:rFonts w:ascii="Times New Roman" w:hAnsi="Times New Roman"/>
          <w:sz w:val="28"/>
          <w:szCs w:val="28"/>
        </w:rPr>
        <w:t xml:space="preserve"> </w:t>
      </w:r>
      <w:r w:rsidR="00C27853">
        <w:rPr>
          <w:rFonts w:ascii="Times New Roman" w:hAnsi="Times New Roman"/>
          <w:sz w:val="28"/>
          <w:szCs w:val="28"/>
        </w:rPr>
        <w:t xml:space="preserve">науково-дослідних </w:t>
      </w:r>
      <w:r w:rsidR="00C27853">
        <w:rPr>
          <w:rFonts w:ascii="Times New Roman" w:hAnsi="Times New Roman"/>
          <w:sz w:val="28"/>
          <w:szCs w:val="28"/>
        </w:rPr>
        <w:lastRenderedPageBreak/>
        <w:t>робіт</w:t>
      </w:r>
      <w:r>
        <w:rPr>
          <w:rFonts w:ascii="Times New Roman" w:hAnsi="Times New Roman"/>
          <w:sz w:val="28"/>
          <w:szCs w:val="28"/>
        </w:rPr>
        <w:t>, а також</w:t>
      </w:r>
      <w:r w:rsidRPr="00994D3E">
        <w:rPr>
          <w:rFonts w:ascii="Times New Roman" w:hAnsi="Times New Roman"/>
          <w:sz w:val="28"/>
          <w:szCs w:val="28"/>
        </w:rPr>
        <w:t xml:space="preserve"> не розпочато виконання 13</w:t>
      </w:r>
      <w:r>
        <w:rPr>
          <w:rFonts w:ascii="Times New Roman" w:hAnsi="Times New Roman"/>
          <w:sz w:val="28"/>
          <w:szCs w:val="28"/>
        </w:rPr>
        <w:t xml:space="preserve"> запланованих </w:t>
      </w:r>
      <w:r w:rsidR="005B0484">
        <w:rPr>
          <w:rFonts w:ascii="Times New Roman" w:hAnsi="Times New Roman"/>
          <w:sz w:val="28"/>
          <w:szCs w:val="28"/>
        </w:rPr>
        <w:t>науково-дослідних робіт</w:t>
      </w:r>
      <w:r w:rsidRPr="00994D3E">
        <w:rPr>
          <w:rFonts w:ascii="Times New Roman" w:hAnsi="Times New Roman"/>
          <w:sz w:val="28"/>
          <w:szCs w:val="28"/>
        </w:rPr>
        <w:t>, скорочено прийом до аспірантури на 70 відсотків та докторантури на 95 відсотків.</w:t>
      </w:r>
      <w:r>
        <w:rPr>
          <w:rFonts w:ascii="Times New Roman" w:hAnsi="Times New Roman"/>
          <w:sz w:val="28"/>
          <w:szCs w:val="28"/>
        </w:rPr>
        <w:t xml:space="preserve"> Відбулося зменшення середньої заробітної плати працівників </w:t>
      </w:r>
      <w:r w:rsidR="005B0484">
        <w:rPr>
          <w:rFonts w:ascii="Times New Roman" w:hAnsi="Times New Roman"/>
          <w:sz w:val="28"/>
          <w:szCs w:val="28"/>
        </w:rPr>
        <w:t>НАПН України</w:t>
      </w:r>
      <w:r>
        <w:rPr>
          <w:rFonts w:ascii="Times New Roman" w:hAnsi="Times New Roman"/>
          <w:sz w:val="28"/>
          <w:szCs w:val="28"/>
        </w:rPr>
        <w:t xml:space="preserve"> до 3,1 тис. грн., що майже удвічі менше ніж у середньому по м. Києву.</w:t>
      </w:r>
    </w:p>
    <w:p w:rsidR="000C615C" w:rsidRDefault="000C615C" w:rsidP="009C777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A13">
        <w:rPr>
          <w:rFonts w:ascii="Times New Roman" w:hAnsi="Times New Roman"/>
          <w:sz w:val="28"/>
          <w:szCs w:val="28"/>
        </w:rPr>
        <w:t>У загальних витратах на педагогічн</w:t>
      </w:r>
      <w:r w:rsidR="00F60204">
        <w:rPr>
          <w:rFonts w:ascii="Times New Roman" w:hAnsi="Times New Roman"/>
          <w:sz w:val="28"/>
          <w:szCs w:val="28"/>
        </w:rPr>
        <w:t>і</w:t>
      </w:r>
      <w:r w:rsidRPr="001A4A13">
        <w:rPr>
          <w:rFonts w:ascii="Times New Roman" w:hAnsi="Times New Roman"/>
          <w:sz w:val="28"/>
          <w:szCs w:val="28"/>
        </w:rPr>
        <w:t xml:space="preserve"> і психологічн</w:t>
      </w:r>
      <w:r w:rsidR="00F60204">
        <w:rPr>
          <w:rFonts w:ascii="Times New Roman" w:hAnsi="Times New Roman"/>
          <w:sz w:val="28"/>
          <w:szCs w:val="28"/>
        </w:rPr>
        <w:t>і</w:t>
      </w:r>
      <w:r w:rsidRPr="001A4A13">
        <w:rPr>
          <w:rFonts w:ascii="Times New Roman" w:hAnsi="Times New Roman"/>
          <w:sz w:val="28"/>
          <w:szCs w:val="28"/>
        </w:rPr>
        <w:t xml:space="preserve"> науки протягом останніх </w:t>
      </w:r>
      <w:r>
        <w:rPr>
          <w:rFonts w:ascii="Times New Roman" w:hAnsi="Times New Roman"/>
          <w:sz w:val="28"/>
          <w:szCs w:val="28"/>
        </w:rPr>
        <w:t>семи</w:t>
      </w:r>
      <w:r w:rsidRPr="001A4A13">
        <w:rPr>
          <w:rFonts w:ascii="Times New Roman" w:hAnsi="Times New Roman"/>
          <w:sz w:val="28"/>
          <w:szCs w:val="28"/>
        </w:rPr>
        <w:t xml:space="preserve"> років взагалі не передбачалися капітальні вкладення. Це унеможливлює оновлення застарілого і значною мірою зношеного парку комп’ютерної технік</w:t>
      </w:r>
      <w:r>
        <w:rPr>
          <w:rFonts w:ascii="Times New Roman" w:hAnsi="Times New Roman"/>
          <w:sz w:val="28"/>
          <w:szCs w:val="28"/>
        </w:rPr>
        <w:t>и, придбання іншого обладнання.</w:t>
      </w:r>
    </w:p>
    <w:p w:rsidR="000C615C" w:rsidRPr="00DA2FD7" w:rsidRDefault="000C615C" w:rsidP="009C777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Недостатнім фінансуванням </w:t>
      </w:r>
      <w:r w:rsidR="00F60204">
        <w:rPr>
          <w:rFonts w:ascii="Times New Roman" w:hAnsi="Times New Roman"/>
          <w:sz w:val="28"/>
          <w:szCs w:val="28"/>
        </w:rPr>
        <w:t>цих</w:t>
      </w:r>
      <w:r w:rsidRPr="00DA2FD7">
        <w:rPr>
          <w:rFonts w:ascii="Times New Roman" w:hAnsi="Times New Roman"/>
          <w:sz w:val="28"/>
          <w:szCs w:val="28"/>
        </w:rPr>
        <w:t xml:space="preserve"> наук не в останню чергу пояснюються й низькі темпи їх інтеграції до європейського і світового науково-освітн</w:t>
      </w:r>
      <w:r w:rsidR="00C50B21">
        <w:rPr>
          <w:rFonts w:ascii="Times New Roman" w:hAnsi="Times New Roman"/>
          <w:sz w:val="28"/>
          <w:szCs w:val="28"/>
        </w:rPr>
        <w:t>іх</w:t>
      </w:r>
      <w:r w:rsidRPr="00DA2FD7">
        <w:rPr>
          <w:rFonts w:ascii="Times New Roman" w:hAnsi="Times New Roman"/>
          <w:sz w:val="28"/>
          <w:szCs w:val="28"/>
        </w:rPr>
        <w:t xml:space="preserve"> просторів. Серед 7,3 тис. науковців України, які впродовж 2014 р. за різними джерелами фінансування виїздили за рубіж (з метою стажування, навчання, підвищення кваліфікації, викладацької роботи, проведення наукових досліджень), представників педагогічн</w:t>
      </w:r>
      <w:r w:rsidR="00F60204">
        <w:rPr>
          <w:rFonts w:ascii="Times New Roman" w:hAnsi="Times New Roman"/>
          <w:sz w:val="28"/>
          <w:szCs w:val="28"/>
        </w:rPr>
        <w:t>их</w:t>
      </w:r>
      <w:r w:rsidRPr="00DA2FD7">
        <w:rPr>
          <w:rFonts w:ascii="Times New Roman" w:hAnsi="Times New Roman"/>
          <w:sz w:val="28"/>
          <w:szCs w:val="28"/>
        </w:rPr>
        <w:t xml:space="preserve"> наук було лише 223 (3,1%), а психологічн</w:t>
      </w:r>
      <w:r w:rsidR="00F60204">
        <w:rPr>
          <w:rFonts w:ascii="Times New Roman" w:hAnsi="Times New Roman"/>
          <w:sz w:val="28"/>
          <w:szCs w:val="28"/>
        </w:rPr>
        <w:t>их</w:t>
      </w:r>
      <w:r w:rsidRPr="00DA2FD7">
        <w:rPr>
          <w:rFonts w:ascii="Times New Roman" w:hAnsi="Times New Roman"/>
          <w:sz w:val="28"/>
          <w:szCs w:val="28"/>
        </w:rPr>
        <w:t xml:space="preserve"> – не було зовсім.</w:t>
      </w:r>
    </w:p>
    <w:p w:rsidR="000C615C" w:rsidRPr="00DA2FD7" w:rsidRDefault="000C615C" w:rsidP="009C7772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Негативний вплив на стан і розвиток наук про освіту, педагогіки і психології справляє також низка чинників, пов’язаних з організаційним забезпеченням наукових досліджень і експериментальних розробок та реальним попитом на їх результати. </w:t>
      </w:r>
    </w:p>
    <w:p w:rsidR="000C615C" w:rsidRPr="00DA2FD7" w:rsidRDefault="000C615C" w:rsidP="00AE255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Проблему становить нерозбудованість дослідно-експериментальної бази наук про освіту, педагогіки і психології</w:t>
      </w:r>
      <w:r w:rsidR="00A05765">
        <w:rPr>
          <w:rFonts w:ascii="Times New Roman" w:hAnsi="Times New Roman"/>
          <w:sz w:val="28"/>
          <w:szCs w:val="28"/>
        </w:rPr>
        <w:t>, зокрема</w:t>
      </w:r>
      <w:r w:rsidRPr="00DA2FD7">
        <w:rPr>
          <w:rFonts w:ascii="Times New Roman" w:hAnsi="Times New Roman"/>
          <w:sz w:val="28"/>
          <w:szCs w:val="28"/>
        </w:rPr>
        <w:t xml:space="preserve"> відсутність у структурі НАПН України навчальних закладів різних типів і рівнів, </w:t>
      </w:r>
      <w:r w:rsidR="00C50B21">
        <w:rPr>
          <w:rFonts w:ascii="Times New Roman" w:hAnsi="Times New Roman"/>
          <w:sz w:val="28"/>
          <w:szCs w:val="28"/>
        </w:rPr>
        <w:t>у яких мають</w:t>
      </w:r>
      <w:r w:rsidRPr="00DA2FD7">
        <w:rPr>
          <w:rFonts w:ascii="Times New Roman" w:hAnsi="Times New Roman"/>
          <w:sz w:val="28"/>
          <w:szCs w:val="28"/>
        </w:rPr>
        <w:t xml:space="preserve"> проходити експериментальну перевірку освітні, педагогічні та психологічні інновації.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Водночас розвит</w:t>
      </w:r>
      <w:r w:rsidR="00A05765">
        <w:rPr>
          <w:rFonts w:ascii="Times New Roman" w:hAnsi="Times New Roman"/>
          <w:sz w:val="28"/>
          <w:szCs w:val="28"/>
        </w:rPr>
        <w:t>о</w:t>
      </w:r>
      <w:r w:rsidRPr="00DA2FD7">
        <w:rPr>
          <w:rFonts w:ascii="Times New Roman" w:hAnsi="Times New Roman"/>
          <w:sz w:val="28"/>
          <w:szCs w:val="28"/>
        </w:rPr>
        <w:t>к України, прагнення держави і суспільства до глибоких системних змін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A2FD7">
        <w:rPr>
          <w:rFonts w:ascii="Times New Roman" w:hAnsi="Times New Roman"/>
          <w:sz w:val="28"/>
          <w:szCs w:val="28"/>
        </w:rPr>
        <w:t xml:space="preserve">зобов’язують </w:t>
      </w:r>
      <w:r>
        <w:rPr>
          <w:rFonts w:ascii="Times New Roman" w:hAnsi="Times New Roman"/>
          <w:sz w:val="28"/>
          <w:szCs w:val="28"/>
        </w:rPr>
        <w:t>суттєво поліпшити</w:t>
      </w:r>
      <w:r w:rsidRPr="00DA2FD7">
        <w:rPr>
          <w:rFonts w:ascii="Times New Roman" w:hAnsi="Times New Roman"/>
          <w:sz w:val="28"/>
          <w:szCs w:val="28"/>
        </w:rPr>
        <w:t xml:space="preserve"> науково-методологічн</w:t>
      </w:r>
      <w:r w:rsidR="00A05765">
        <w:rPr>
          <w:rFonts w:ascii="Times New Roman" w:hAnsi="Times New Roman"/>
          <w:sz w:val="28"/>
          <w:szCs w:val="28"/>
        </w:rPr>
        <w:t>е</w:t>
      </w:r>
      <w:r w:rsidRPr="00DA2FD7">
        <w:rPr>
          <w:rFonts w:ascii="Times New Roman" w:hAnsi="Times New Roman"/>
          <w:sz w:val="28"/>
          <w:szCs w:val="28"/>
        </w:rPr>
        <w:t xml:space="preserve"> і методичн</w:t>
      </w:r>
      <w:r w:rsidR="00A05765">
        <w:rPr>
          <w:rFonts w:ascii="Times New Roman" w:hAnsi="Times New Roman"/>
          <w:sz w:val="28"/>
          <w:szCs w:val="28"/>
        </w:rPr>
        <w:t>е забезпечення</w:t>
      </w:r>
      <w:r w:rsidRPr="00DA2FD7">
        <w:rPr>
          <w:rFonts w:ascii="Times New Roman" w:hAnsi="Times New Roman"/>
          <w:sz w:val="28"/>
          <w:szCs w:val="28"/>
        </w:rPr>
        <w:t xml:space="preserve"> освітньо</w:t>
      </w:r>
      <w:r w:rsidRPr="00B04C5B">
        <w:rPr>
          <w:rFonts w:ascii="Times New Roman" w:hAnsi="Times New Roman"/>
          <w:sz w:val="28"/>
          <w:szCs w:val="28"/>
        </w:rPr>
        <w:t>го</w:t>
      </w:r>
      <w:r w:rsidRPr="00DA2FD7">
        <w:rPr>
          <w:rFonts w:ascii="Times New Roman" w:hAnsi="Times New Roman"/>
          <w:color w:val="00FF00"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</w:rPr>
        <w:t>простор</w:t>
      </w:r>
      <w:r w:rsidRPr="00B04C5B">
        <w:rPr>
          <w:rFonts w:ascii="Times New Roman" w:hAnsi="Times New Roman"/>
          <w:sz w:val="28"/>
          <w:szCs w:val="28"/>
        </w:rPr>
        <w:t>у</w:t>
      </w:r>
      <w:r w:rsidRPr="00DA2FD7">
        <w:rPr>
          <w:rFonts w:ascii="Times New Roman" w:hAnsi="Times New Roman"/>
          <w:sz w:val="28"/>
          <w:szCs w:val="28"/>
        </w:rPr>
        <w:t xml:space="preserve"> України.</w:t>
      </w:r>
      <w:r w:rsidRPr="00DA2FD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е, </w:t>
      </w:r>
      <w:r w:rsidR="00F6020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свою чергу, потребує відповідного </w:t>
      </w:r>
      <w:r w:rsidRPr="00DA2FD7">
        <w:rPr>
          <w:rFonts w:ascii="Times New Roman" w:hAnsi="Times New Roman"/>
          <w:sz w:val="28"/>
          <w:szCs w:val="28"/>
        </w:rPr>
        <w:t>корегування наукової політики НАПН</w:t>
      </w:r>
      <w:r>
        <w:rPr>
          <w:rFonts w:ascii="Times New Roman" w:hAnsi="Times New Roman"/>
          <w:sz w:val="28"/>
          <w:szCs w:val="28"/>
        </w:rPr>
        <w:t xml:space="preserve"> України</w:t>
      </w:r>
      <w:r w:rsidRPr="00DA2FD7">
        <w:rPr>
          <w:rFonts w:ascii="Times New Roman" w:hAnsi="Times New Roman"/>
          <w:sz w:val="28"/>
          <w:szCs w:val="28"/>
        </w:rPr>
        <w:t>, вимага</w:t>
      </w:r>
      <w:r>
        <w:rPr>
          <w:rFonts w:ascii="Times New Roman" w:hAnsi="Times New Roman"/>
          <w:sz w:val="28"/>
          <w:szCs w:val="28"/>
        </w:rPr>
        <w:t>є</w:t>
      </w:r>
      <w:r w:rsidRPr="00DA2FD7">
        <w:rPr>
          <w:rFonts w:ascii="Times New Roman" w:hAnsi="Times New Roman"/>
          <w:sz w:val="28"/>
          <w:szCs w:val="28"/>
        </w:rPr>
        <w:t xml:space="preserve"> її подальшого організаційного розвитку, істотного підвищення ефективності й актуальності діяльності, якості наукових досліджень</w:t>
      </w:r>
      <w:r w:rsidR="005B0484">
        <w:rPr>
          <w:rFonts w:ascii="Times New Roman" w:hAnsi="Times New Roman"/>
          <w:sz w:val="28"/>
          <w:szCs w:val="28"/>
        </w:rPr>
        <w:t xml:space="preserve"> і експериментальних розробок</w:t>
      </w:r>
      <w:r w:rsidRPr="00DA2FD7">
        <w:rPr>
          <w:rFonts w:ascii="Times New Roman" w:hAnsi="Times New Roman"/>
          <w:sz w:val="28"/>
          <w:szCs w:val="28"/>
        </w:rPr>
        <w:t>, забезпечення їх реального впливу на розвиток усіх ланок освіти, сприяння консолідації нації на основі національних і загальноцивілізаційних цінностей.</w:t>
      </w:r>
    </w:p>
    <w:p w:rsidR="000C615C" w:rsidRPr="00DA2FD7" w:rsidRDefault="00446E29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C615C" w:rsidRPr="00DA2FD7">
        <w:rPr>
          <w:rFonts w:ascii="Times New Roman" w:hAnsi="Times New Roman"/>
          <w:sz w:val="28"/>
          <w:szCs w:val="28"/>
        </w:rPr>
        <w:t xml:space="preserve">наліз реального стану </w:t>
      </w:r>
      <w:r w:rsidR="00C27853">
        <w:rPr>
          <w:rFonts w:ascii="Times New Roman" w:hAnsi="Times New Roman"/>
          <w:sz w:val="28"/>
          <w:szCs w:val="28"/>
        </w:rPr>
        <w:t xml:space="preserve">наук про освіту, </w:t>
      </w:r>
      <w:r w:rsidR="000C615C" w:rsidRPr="00DA2FD7">
        <w:rPr>
          <w:rFonts w:ascii="Times New Roman" w:hAnsi="Times New Roman"/>
          <w:sz w:val="28"/>
          <w:szCs w:val="28"/>
        </w:rPr>
        <w:t>педагогічн</w:t>
      </w:r>
      <w:r w:rsidR="00F60204">
        <w:rPr>
          <w:rFonts w:ascii="Times New Roman" w:hAnsi="Times New Roman"/>
          <w:sz w:val="28"/>
          <w:szCs w:val="28"/>
        </w:rPr>
        <w:t>их</w:t>
      </w:r>
      <w:r w:rsidR="000C615C" w:rsidRPr="00DA2FD7">
        <w:rPr>
          <w:rFonts w:ascii="Times New Roman" w:hAnsi="Times New Roman"/>
          <w:sz w:val="28"/>
          <w:szCs w:val="28"/>
        </w:rPr>
        <w:t xml:space="preserve"> і психологічн</w:t>
      </w:r>
      <w:r w:rsidR="00F60204">
        <w:rPr>
          <w:rFonts w:ascii="Times New Roman" w:hAnsi="Times New Roman"/>
          <w:sz w:val="28"/>
          <w:szCs w:val="28"/>
        </w:rPr>
        <w:t>их</w:t>
      </w:r>
      <w:r w:rsidR="000C615C" w:rsidRPr="00DA2FD7">
        <w:rPr>
          <w:rFonts w:ascii="Times New Roman" w:hAnsi="Times New Roman"/>
          <w:sz w:val="28"/>
          <w:szCs w:val="28"/>
        </w:rPr>
        <w:t xml:space="preserve"> наук свідчить про </w:t>
      </w:r>
      <w:r w:rsidR="000C615C">
        <w:rPr>
          <w:rFonts w:ascii="Times New Roman" w:hAnsi="Times New Roman"/>
          <w:sz w:val="28"/>
          <w:szCs w:val="28"/>
        </w:rPr>
        <w:t xml:space="preserve">необхідність </w:t>
      </w:r>
      <w:r>
        <w:rPr>
          <w:rFonts w:ascii="Times New Roman" w:hAnsi="Times New Roman"/>
          <w:sz w:val="28"/>
          <w:szCs w:val="28"/>
        </w:rPr>
        <w:t>розвитку їх</w:t>
      </w:r>
      <w:r w:rsidR="000C615C" w:rsidRPr="00DA2FD7">
        <w:rPr>
          <w:rFonts w:ascii="Times New Roman" w:hAnsi="Times New Roman"/>
          <w:sz w:val="28"/>
          <w:szCs w:val="28"/>
        </w:rPr>
        <w:t xml:space="preserve"> організаційного, кадрового, фінансового </w:t>
      </w:r>
      <w:r>
        <w:rPr>
          <w:rFonts w:ascii="Times New Roman" w:hAnsi="Times New Roman"/>
          <w:sz w:val="28"/>
          <w:szCs w:val="28"/>
        </w:rPr>
        <w:t xml:space="preserve">та </w:t>
      </w:r>
      <w:r w:rsidR="000C615C" w:rsidRPr="00DA2FD7">
        <w:rPr>
          <w:rFonts w:ascii="Times New Roman" w:hAnsi="Times New Roman"/>
          <w:sz w:val="28"/>
          <w:szCs w:val="28"/>
        </w:rPr>
        <w:t xml:space="preserve">ресурсного забезпечення </w:t>
      </w:r>
      <w:r w:rsidR="005B0484">
        <w:rPr>
          <w:rFonts w:ascii="Times New Roman" w:hAnsi="Times New Roman"/>
          <w:sz w:val="28"/>
          <w:szCs w:val="28"/>
        </w:rPr>
        <w:t xml:space="preserve">відповідно </w:t>
      </w:r>
      <w:r w:rsidR="000C615C">
        <w:rPr>
          <w:rFonts w:ascii="Times New Roman" w:hAnsi="Times New Roman"/>
          <w:sz w:val="28"/>
          <w:szCs w:val="28"/>
        </w:rPr>
        <w:t>до суспільних</w:t>
      </w:r>
      <w:r w:rsidR="000C615C" w:rsidRPr="00DA2FD7">
        <w:rPr>
          <w:rFonts w:ascii="Times New Roman" w:hAnsi="Times New Roman"/>
          <w:sz w:val="28"/>
          <w:szCs w:val="28"/>
        </w:rPr>
        <w:t xml:space="preserve"> запит</w:t>
      </w:r>
      <w:r w:rsidR="000C615C">
        <w:rPr>
          <w:rFonts w:ascii="Times New Roman" w:hAnsi="Times New Roman"/>
          <w:sz w:val="28"/>
          <w:szCs w:val="28"/>
        </w:rPr>
        <w:t>ів</w:t>
      </w:r>
      <w:r w:rsidR="000C615C" w:rsidRPr="00DA2FD7">
        <w:rPr>
          <w:rFonts w:ascii="Times New Roman" w:hAnsi="Times New Roman"/>
          <w:sz w:val="28"/>
          <w:szCs w:val="28"/>
        </w:rPr>
        <w:t xml:space="preserve"> і виклик</w:t>
      </w:r>
      <w:r w:rsidR="000C615C">
        <w:rPr>
          <w:rFonts w:ascii="Times New Roman" w:hAnsi="Times New Roman"/>
          <w:sz w:val="28"/>
          <w:szCs w:val="28"/>
        </w:rPr>
        <w:t>ів</w:t>
      </w:r>
      <w:r w:rsidR="000C615C" w:rsidRPr="00DA2FD7">
        <w:rPr>
          <w:rFonts w:ascii="Times New Roman" w:hAnsi="Times New Roman"/>
          <w:sz w:val="28"/>
          <w:szCs w:val="28"/>
        </w:rPr>
        <w:t xml:space="preserve"> сьогодення, а також </w:t>
      </w:r>
      <w:r>
        <w:rPr>
          <w:rFonts w:ascii="Times New Roman" w:hAnsi="Times New Roman"/>
          <w:sz w:val="28"/>
          <w:szCs w:val="28"/>
        </w:rPr>
        <w:t xml:space="preserve">приведення </w:t>
      </w:r>
      <w:r w:rsidR="000C615C">
        <w:rPr>
          <w:rFonts w:ascii="Times New Roman" w:hAnsi="Times New Roman"/>
          <w:sz w:val="28"/>
          <w:szCs w:val="28"/>
        </w:rPr>
        <w:t xml:space="preserve">у відповідність із </w:t>
      </w:r>
      <w:r w:rsidR="000C615C" w:rsidRPr="00DA2FD7">
        <w:rPr>
          <w:rFonts w:ascii="Times New Roman" w:hAnsi="Times New Roman"/>
          <w:sz w:val="28"/>
          <w:szCs w:val="28"/>
        </w:rPr>
        <w:t>європейським</w:t>
      </w:r>
      <w:r w:rsidR="000C615C">
        <w:rPr>
          <w:rFonts w:ascii="Times New Roman" w:hAnsi="Times New Roman"/>
          <w:sz w:val="28"/>
          <w:szCs w:val="28"/>
        </w:rPr>
        <w:t>и</w:t>
      </w:r>
      <w:r w:rsidR="000C615C" w:rsidRPr="00DA2FD7">
        <w:rPr>
          <w:rFonts w:ascii="Times New Roman" w:hAnsi="Times New Roman"/>
          <w:sz w:val="28"/>
          <w:szCs w:val="28"/>
        </w:rPr>
        <w:t xml:space="preserve"> і світовим</w:t>
      </w:r>
      <w:r w:rsidR="000C615C">
        <w:rPr>
          <w:rFonts w:ascii="Times New Roman" w:hAnsi="Times New Roman"/>
          <w:sz w:val="28"/>
          <w:szCs w:val="28"/>
        </w:rPr>
        <w:t>и</w:t>
      </w:r>
      <w:r w:rsidR="000C615C" w:rsidRPr="00DA2FD7">
        <w:rPr>
          <w:rFonts w:ascii="Times New Roman" w:hAnsi="Times New Roman"/>
          <w:sz w:val="28"/>
          <w:szCs w:val="28"/>
        </w:rPr>
        <w:t xml:space="preserve"> тенденціям розбудови освітніх і дослідницьких просторів</w:t>
      </w:r>
      <w:r>
        <w:rPr>
          <w:rFonts w:ascii="Times New Roman" w:hAnsi="Times New Roman"/>
          <w:sz w:val="28"/>
          <w:szCs w:val="28"/>
        </w:rPr>
        <w:t xml:space="preserve">. </w:t>
      </w:r>
      <w:r w:rsidR="00191892">
        <w:rPr>
          <w:rFonts w:ascii="Times New Roman" w:hAnsi="Times New Roman"/>
          <w:sz w:val="28"/>
          <w:szCs w:val="28"/>
        </w:rPr>
        <w:t>Слід</w:t>
      </w:r>
      <w:r>
        <w:rPr>
          <w:rFonts w:ascii="Times New Roman" w:hAnsi="Times New Roman"/>
          <w:sz w:val="28"/>
          <w:szCs w:val="28"/>
        </w:rPr>
        <w:t xml:space="preserve"> </w:t>
      </w:r>
      <w:r w:rsidR="000C615C" w:rsidRPr="00DA2FD7">
        <w:rPr>
          <w:rFonts w:ascii="Times New Roman" w:hAnsi="Times New Roman"/>
          <w:sz w:val="28"/>
          <w:szCs w:val="28"/>
        </w:rPr>
        <w:lastRenderedPageBreak/>
        <w:t>підвищ</w:t>
      </w:r>
      <w:r>
        <w:rPr>
          <w:rFonts w:ascii="Times New Roman" w:hAnsi="Times New Roman"/>
          <w:sz w:val="28"/>
          <w:szCs w:val="28"/>
        </w:rPr>
        <w:t>ити</w:t>
      </w:r>
      <w:r w:rsidR="000C615C" w:rsidRPr="00DA2FD7">
        <w:rPr>
          <w:rFonts w:ascii="Times New Roman" w:hAnsi="Times New Roman"/>
          <w:sz w:val="28"/>
          <w:szCs w:val="28"/>
        </w:rPr>
        <w:t xml:space="preserve"> рол</w:t>
      </w:r>
      <w:r>
        <w:rPr>
          <w:rFonts w:ascii="Times New Roman" w:hAnsi="Times New Roman"/>
          <w:sz w:val="28"/>
          <w:szCs w:val="28"/>
        </w:rPr>
        <w:t>ь</w:t>
      </w:r>
      <w:r w:rsidR="000C615C" w:rsidRPr="00DA2FD7">
        <w:rPr>
          <w:rFonts w:ascii="Times New Roman" w:hAnsi="Times New Roman"/>
          <w:sz w:val="28"/>
          <w:szCs w:val="28"/>
        </w:rPr>
        <w:t xml:space="preserve"> наук</w:t>
      </w:r>
      <w:r w:rsidR="00C27853">
        <w:rPr>
          <w:rFonts w:ascii="Times New Roman" w:hAnsi="Times New Roman"/>
          <w:sz w:val="28"/>
          <w:szCs w:val="28"/>
        </w:rPr>
        <w:t xml:space="preserve"> про освіту</w:t>
      </w:r>
      <w:r w:rsidR="000C615C" w:rsidRPr="00DA2FD7">
        <w:rPr>
          <w:rFonts w:ascii="Times New Roman" w:hAnsi="Times New Roman"/>
          <w:sz w:val="28"/>
          <w:szCs w:val="28"/>
        </w:rPr>
        <w:t xml:space="preserve">, педагогіки і психології </w:t>
      </w:r>
      <w:r>
        <w:rPr>
          <w:rFonts w:ascii="Times New Roman" w:hAnsi="Times New Roman"/>
          <w:sz w:val="28"/>
          <w:szCs w:val="28"/>
        </w:rPr>
        <w:t>при</w:t>
      </w:r>
      <w:r w:rsidR="000C615C" w:rsidRPr="00DA2FD7">
        <w:rPr>
          <w:rFonts w:ascii="Times New Roman" w:hAnsi="Times New Roman"/>
          <w:sz w:val="28"/>
          <w:szCs w:val="28"/>
        </w:rPr>
        <w:t xml:space="preserve"> переході людства до нового типу цивілізації – суспільства знань в умовах домінування дослідницько-інноваційного типу прогресу.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 огляду на це НАПН України </w:t>
      </w:r>
      <w:r w:rsidR="005B0484">
        <w:rPr>
          <w:rFonts w:ascii="Times New Roman" w:hAnsi="Times New Roman"/>
          <w:sz w:val="28"/>
          <w:szCs w:val="28"/>
        </w:rPr>
        <w:t xml:space="preserve">згідно з </w:t>
      </w:r>
      <w:r w:rsidRPr="00DA2FD7">
        <w:rPr>
          <w:rFonts w:ascii="Times New Roman" w:hAnsi="Times New Roman"/>
          <w:sz w:val="28"/>
          <w:szCs w:val="28"/>
        </w:rPr>
        <w:t xml:space="preserve">її </w:t>
      </w:r>
      <w:r w:rsidR="002A1190">
        <w:rPr>
          <w:rFonts w:ascii="Times New Roman" w:hAnsi="Times New Roman"/>
          <w:sz w:val="28"/>
          <w:szCs w:val="28"/>
        </w:rPr>
        <w:t>статутни</w:t>
      </w:r>
      <w:r w:rsidR="005B0484">
        <w:rPr>
          <w:rFonts w:ascii="Times New Roman" w:hAnsi="Times New Roman"/>
          <w:sz w:val="28"/>
          <w:szCs w:val="28"/>
        </w:rPr>
        <w:t>ми</w:t>
      </w:r>
      <w:r w:rsidR="002A1190">
        <w:rPr>
          <w:rFonts w:ascii="Times New Roman" w:hAnsi="Times New Roman"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</w:rPr>
        <w:t>завдан</w:t>
      </w:r>
      <w:r w:rsidR="005B0484">
        <w:rPr>
          <w:rFonts w:ascii="Times New Roman" w:hAnsi="Times New Roman"/>
          <w:sz w:val="28"/>
          <w:szCs w:val="28"/>
        </w:rPr>
        <w:t>нями</w:t>
      </w:r>
      <w:r w:rsidRPr="00DA2FD7">
        <w:rPr>
          <w:rFonts w:ascii="Times New Roman" w:hAnsi="Times New Roman"/>
          <w:sz w:val="28"/>
          <w:szCs w:val="28"/>
        </w:rPr>
        <w:t>, визначени</w:t>
      </w:r>
      <w:r w:rsidR="005B0484">
        <w:rPr>
          <w:rFonts w:ascii="Times New Roman" w:hAnsi="Times New Roman"/>
          <w:sz w:val="28"/>
          <w:szCs w:val="28"/>
        </w:rPr>
        <w:t>ми</w:t>
      </w:r>
      <w:r w:rsidRPr="00DA2FD7">
        <w:rPr>
          <w:rFonts w:ascii="Times New Roman" w:hAnsi="Times New Roman"/>
          <w:sz w:val="28"/>
          <w:szCs w:val="28"/>
        </w:rPr>
        <w:t xml:space="preserve"> законами України «Про наукову і науково-технічну діяльність», «Про вищу освіту», </w:t>
      </w:r>
      <w:r w:rsidR="002A1190">
        <w:rPr>
          <w:rFonts w:ascii="Times New Roman" w:hAnsi="Times New Roman"/>
          <w:sz w:val="28"/>
          <w:szCs w:val="28"/>
        </w:rPr>
        <w:t>повинна</w:t>
      </w:r>
      <w:r w:rsidR="00191892">
        <w:rPr>
          <w:rFonts w:ascii="Times New Roman" w:hAnsi="Times New Roman"/>
          <w:sz w:val="28"/>
          <w:szCs w:val="28"/>
        </w:rPr>
        <w:t xml:space="preserve"> сконцентрувати</w:t>
      </w:r>
      <w:r w:rsidRPr="00DA2FD7">
        <w:rPr>
          <w:rFonts w:ascii="Times New Roman" w:hAnsi="Times New Roman"/>
          <w:sz w:val="28"/>
          <w:szCs w:val="28"/>
        </w:rPr>
        <w:t xml:space="preserve"> увагу на посиленні академічного потенціалу, </w:t>
      </w:r>
      <w:r w:rsidRPr="00DA2FD7">
        <w:rPr>
          <w:rFonts w:ascii="Times New Roman" w:hAnsi="Times New Roman"/>
          <w:color w:val="000000"/>
          <w:sz w:val="28"/>
          <w:szCs w:val="28"/>
        </w:rPr>
        <w:t xml:space="preserve">примноженні </w:t>
      </w:r>
      <w:r w:rsidR="002A1190">
        <w:rPr>
          <w:rFonts w:ascii="Times New Roman" w:hAnsi="Times New Roman"/>
          <w:color w:val="000000"/>
          <w:sz w:val="28"/>
          <w:szCs w:val="28"/>
        </w:rPr>
        <w:t>та</w:t>
      </w:r>
      <w:r w:rsidRPr="00DA2FD7">
        <w:rPr>
          <w:rFonts w:ascii="Times New Roman" w:hAnsi="Times New Roman"/>
          <w:sz w:val="28"/>
          <w:szCs w:val="28"/>
        </w:rPr>
        <w:t xml:space="preserve"> оптимальному використанні наявних інтелектуальних, творчих, організаційних, кадрових</w:t>
      </w:r>
      <w:r w:rsidR="005B0484">
        <w:rPr>
          <w:rFonts w:ascii="Times New Roman" w:hAnsi="Times New Roman"/>
          <w:sz w:val="28"/>
          <w:szCs w:val="28"/>
        </w:rPr>
        <w:t>,</w:t>
      </w:r>
      <w:r w:rsidRPr="00DA2FD7">
        <w:rPr>
          <w:rFonts w:ascii="Times New Roman" w:hAnsi="Times New Roman"/>
          <w:sz w:val="28"/>
          <w:szCs w:val="28"/>
        </w:rPr>
        <w:t xml:space="preserve"> фінансових </w:t>
      </w:r>
      <w:r w:rsidR="005B0484">
        <w:rPr>
          <w:rFonts w:ascii="Times New Roman" w:hAnsi="Times New Roman"/>
          <w:sz w:val="28"/>
          <w:szCs w:val="28"/>
        </w:rPr>
        <w:t xml:space="preserve"> та інформаційних </w:t>
      </w:r>
      <w:r w:rsidRPr="00DA2FD7">
        <w:rPr>
          <w:rFonts w:ascii="Times New Roman" w:hAnsi="Times New Roman"/>
          <w:sz w:val="28"/>
          <w:szCs w:val="28"/>
        </w:rPr>
        <w:t>ресурсів, здійсненні якісних, конкурентоспроможних, затребуваних теорією і практикою наукових досліджень</w:t>
      </w:r>
      <w:r w:rsidR="00C27853">
        <w:rPr>
          <w:rFonts w:ascii="Times New Roman" w:hAnsi="Times New Roman"/>
          <w:sz w:val="28"/>
          <w:szCs w:val="28"/>
        </w:rPr>
        <w:t xml:space="preserve"> та експериментальних розробок</w:t>
      </w:r>
      <w:r w:rsidRPr="00DA2FD7">
        <w:rPr>
          <w:rFonts w:ascii="Times New Roman" w:hAnsi="Times New Roman"/>
          <w:sz w:val="28"/>
          <w:szCs w:val="28"/>
        </w:rPr>
        <w:t xml:space="preserve">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Це вимагає </w:t>
      </w:r>
      <w:r>
        <w:rPr>
          <w:rFonts w:ascii="Times New Roman" w:hAnsi="Times New Roman"/>
          <w:sz w:val="28"/>
          <w:szCs w:val="28"/>
        </w:rPr>
        <w:t>розроблення</w:t>
      </w:r>
      <w:r w:rsidRPr="00DA2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Стратегії</w:t>
      </w:r>
      <w:r w:rsidRPr="00DA2FD7">
        <w:rPr>
          <w:rFonts w:ascii="Times New Roman" w:hAnsi="Times New Roman"/>
          <w:sz w:val="28"/>
          <w:szCs w:val="28"/>
        </w:rPr>
        <w:t xml:space="preserve"> розвитку НАПН України </w:t>
      </w:r>
      <w:r w:rsidR="00DF4290">
        <w:rPr>
          <w:rFonts w:ascii="Times New Roman" w:hAnsi="Times New Roman"/>
          <w:sz w:val="28"/>
          <w:szCs w:val="28"/>
        </w:rPr>
        <w:t>на 2016</w:t>
      </w:r>
      <w:r w:rsidR="00DF4290" w:rsidRPr="00DA2FD7">
        <w:rPr>
          <w:rFonts w:ascii="Times New Roman" w:hAnsi="Times New Roman"/>
          <w:sz w:val="28"/>
          <w:szCs w:val="28"/>
        </w:rPr>
        <w:t>–2022</w:t>
      </w:r>
      <w:r w:rsidR="00C27853">
        <w:rPr>
          <w:rFonts w:ascii="Times New Roman" w:hAnsi="Times New Roman"/>
          <w:sz w:val="28"/>
          <w:szCs w:val="28"/>
        </w:rPr>
        <w:t xml:space="preserve"> роки</w:t>
      </w:r>
      <w:r w:rsidRPr="00DA2FD7">
        <w:rPr>
          <w:rFonts w:ascii="Times New Roman" w:hAnsi="Times New Roman"/>
          <w:sz w:val="28"/>
          <w:szCs w:val="28"/>
        </w:rPr>
        <w:t xml:space="preserve">, яка б давала чіткі орієнтири її </w:t>
      </w:r>
      <w:r w:rsidR="00C27853">
        <w:rPr>
          <w:rFonts w:ascii="Times New Roman" w:hAnsi="Times New Roman"/>
          <w:sz w:val="28"/>
          <w:szCs w:val="28"/>
        </w:rPr>
        <w:t xml:space="preserve">вдосконалення </w:t>
      </w:r>
      <w:r w:rsidRPr="00DA2FD7">
        <w:rPr>
          <w:rFonts w:ascii="Times New Roman" w:hAnsi="Times New Roman"/>
          <w:sz w:val="28"/>
          <w:szCs w:val="28"/>
        </w:rPr>
        <w:t>і передбачала: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- уточнення місії, візії, </w:t>
      </w:r>
      <w:r w:rsidR="00DF4290">
        <w:rPr>
          <w:rFonts w:ascii="Times New Roman" w:hAnsi="Times New Roman"/>
          <w:sz w:val="28"/>
          <w:szCs w:val="28"/>
        </w:rPr>
        <w:t xml:space="preserve">базових </w:t>
      </w:r>
      <w:r w:rsidRPr="00DA2FD7">
        <w:rPr>
          <w:rFonts w:ascii="Times New Roman" w:hAnsi="Times New Roman"/>
          <w:sz w:val="28"/>
          <w:szCs w:val="28"/>
        </w:rPr>
        <w:t>цінностей та правових засад і статутних завдань НАПН України в умовах сучасних викликів і законодавчих вимог в освітньо-науковій сфері;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формування </w:t>
      </w:r>
      <w:r w:rsidRPr="00DA2FD7">
        <w:rPr>
          <w:rFonts w:ascii="Times New Roman" w:hAnsi="Times New Roman"/>
          <w:sz w:val="28"/>
          <w:szCs w:val="28"/>
        </w:rPr>
        <w:t>структурован</w:t>
      </w:r>
      <w:r>
        <w:rPr>
          <w:rFonts w:ascii="Times New Roman" w:hAnsi="Times New Roman"/>
          <w:sz w:val="28"/>
          <w:szCs w:val="28"/>
        </w:rPr>
        <w:t>ої</w:t>
      </w:r>
      <w:r w:rsidRPr="00DA2FD7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и</w:t>
      </w:r>
      <w:r w:rsidRPr="00DA2FD7">
        <w:rPr>
          <w:rFonts w:ascii="Times New Roman" w:hAnsi="Times New Roman"/>
          <w:sz w:val="28"/>
          <w:szCs w:val="28"/>
        </w:rPr>
        <w:t xml:space="preserve"> пріоритетів розвитку;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- завдання і </w:t>
      </w:r>
      <w:r w:rsidR="00DF4290">
        <w:rPr>
          <w:rFonts w:ascii="Times New Roman" w:hAnsi="Times New Roman"/>
          <w:sz w:val="28"/>
          <w:szCs w:val="28"/>
        </w:rPr>
        <w:t xml:space="preserve">шляхи </w:t>
      </w:r>
      <w:r w:rsidRPr="00DA2FD7">
        <w:rPr>
          <w:rFonts w:ascii="Times New Roman" w:hAnsi="Times New Roman"/>
          <w:sz w:val="28"/>
          <w:szCs w:val="28"/>
        </w:rPr>
        <w:t>реалізації пріоритетів розвитку;</w:t>
      </w:r>
    </w:p>
    <w:p w:rsidR="000C615C" w:rsidRDefault="000C615C" w:rsidP="00AE255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ab/>
        <w:t>- очікувані результати роз</w:t>
      </w:r>
      <w:r w:rsidR="00C50B21">
        <w:rPr>
          <w:rFonts w:ascii="Times New Roman" w:hAnsi="Times New Roman"/>
          <w:sz w:val="28"/>
          <w:szCs w:val="28"/>
        </w:rPr>
        <w:t>витку НАПН України до 2022 року;</w:t>
      </w:r>
    </w:p>
    <w:p w:rsidR="00C50B21" w:rsidRPr="00DA2FD7" w:rsidRDefault="00C50B21" w:rsidP="00C50B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A2FD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орієнтовні щорічні індикатори розвитку.</w:t>
      </w:r>
    </w:p>
    <w:p w:rsidR="00C50B21" w:rsidRPr="00DA2FD7" w:rsidRDefault="00C50B21" w:rsidP="00AE255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C615C" w:rsidRDefault="000C615C" w:rsidP="00CB161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FD7">
        <w:rPr>
          <w:rFonts w:ascii="Times New Roman" w:hAnsi="Times New Roman"/>
          <w:b/>
          <w:sz w:val="28"/>
          <w:szCs w:val="28"/>
        </w:rPr>
        <w:t>ІІ. О</w:t>
      </w:r>
      <w:r w:rsidR="00CB1615">
        <w:rPr>
          <w:rFonts w:ascii="Times New Roman" w:hAnsi="Times New Roman"/>
          <w:b/>
          <w:sz w:val="28"/>
          <w:szCs w:val="28"/>
        </w:rPr>
        <w:t>СНОВНА ЧАСТИНА</w:t>
      </w:r>
    </w:p>
    <w:p w:rsidR="000C615C" w:rsidRPr="00C83F86" w:rsidRDefault="000C615C" w:rsidP="00AE2557">
      <w:pPr>
        <w:spacing w:after="0" w:line="276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0C615C" w:rsidRDefault="000C615C" w:rsidP="00CB1615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2FD7">
        <w:rPr>
          <w:rFonts w:ascii="Times New Roman" w:hAnsi="Times New Roman"/>
          <w:b/>
          <w:i/>
          <w:sz w:val="28"/>
          <w:szCs w:val="28"/>
        </w:rPr>
        <w:t>2.1. Загальні положенн</w:t>
      </w:r>
      <w:r w:rsidR="007E03C1">
        <w:rPr>
          <w:rFonts w:ascii="Times New Roman" w:hAnsi="Times New Roman"/>
          <w:b/>
          <w:i/>
          <w:sz w:val="28"/>
          <w:szCs w:val="28"/>
        </w:rPr>
        <w:t>я</w:t>
      </w:r>
    </w:p>
    <w:p w:rsidR="0001170B" w:rsidRPr="00C83F86" w:rsidRDefault="0001170B" w:rsidP="00CB1615">
      <w:pPr>
        <w:spacing w:after="0" w:line="276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0C615C" w:rsidRPr="00DA2FD7" w:rsidRDefault="00E54A27" w:rsidP="00AE2557">
      <w:p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Мета </w:t>
      </w:r>
      <w:r w:rsidR="000C615C">
        <w:rPr>
          <w:rFonts w:ascii="Times New Roman" w:hAnsi="Times New Roman"/>
          <w:sz w:val="28"/>
          <w:szCs w:val="28"/>
        </w:rPr>
        <w:t>Стратегії</w:t>
      </w:r>
      <w:r w:rsidR="000C615C" w:rsidRPr="00DA2FD7">
        <w:rPr>
          <w:rFonts w:ascii="Times New Roman" w:hAnsi="Times New Roman"/>
          <w:sz w:val="28"/>
          <w:szCs w:val="28"/>
        </w:rPr>
        <w:t xml:space="preserve"> розвитку Національної академії педагогічних наук України на 2016–2022 роки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0C615C" w:rsidRPr="00DA2FD7">
        <w:rPr>
          <w:rFonts w:ascii="Times New Roman" w:hAnsi="Times New Roman"/>
          <w:sz w:val="28"/>
          <w:szCs w:val="28"/>
        </w:rPr>
        <w:t xml:space="preserve">– підвищення суспільної ролі та збільшення внеску НАПН України у розвиток національної </w:t>
      </w:r>
      <w:r w:rsidR="005B0484">
        <w:rPr>
          <w:rFonts w:ascii="Times New Roman" w:hAnsi="Times New Roman"/>
          <w:sz w:val="28"/>
          <w:szCs w:val="28"/>
        </w:rPr>
        <w:t xml:space="preserve">освітньої </w:t>
      </w:r>
      <w:r w:rsidR="000C615C" w:rsidRPr="00DA2FD7">
        <w:rPr>
          <w:rFonts w:ascii="Times New Roman" w:hAnsi="Times New Roman"/>
          <w:sz w:val="28"/>
          <w:szCs w:val="28"/>
        </w:rPr>
        <w:t xml:space="preserve">системи, у підготовку </w:t>
      </w:r>
      <w:r w:rsidR="005B0484">
        <w:rPr>
          <w:rFonts w:ascii="Times New Roman" w:hAnsi="Times New Roman"/>
          <w:sz w:val="28"/>
          <w:szCs w:val="28"/>
        </w:rPr>
        <w:t xml:space="preserve">керівних, </w:t>
      </w:r>
      <w:r w:rsidR="000C615C" w:rsidRPr="00DA2FD7">
        <w:rPr>
          <w:rFonts w:ascii="Times New Roman" w:hAnsi="Times New Roman"/>
          <w:sz w:val="28"/>
          <w:szCs w:val="28"/>
        </w:rPr>
        <w:t>наукових</w:t>
      </w:r>
      <w:r w:rsidR="005B0484">
        <w:rPr>
          <w:rFonts w:ascii="Times New Roman" w:hAnsi="Times New Roman"/>
          <w:sz w:val="28"/>
          <w:szCs w:val="28"/>
        </w:rPr>
        <w:t>, науково-педагогічних</w:t>
      </w:r>
      <w:r w:rsidR="000C615C" w:rsidRPr="00DA2FD7">
        <w:rPr>
          <w:rFonts w:ascii="Times New Roman" w:hAnsi="Times New Roman"/>
          <w:sz w:val="28"/>
          <w:szCs w:val="28"/>
        </w:rPr>
        <w:t xml:space="preserve"> і педагогічних кадрів </w:t>
      </w:r>
      <w:r w:rsidR="005B0484">
        <w:rPr>
          <w:rFonts w:ascii="Times New Roman" w:hAnsi="Times New Roman"/>
          <w:sz w:val="28"/>
          <w:szCs w:val="28"/>
        </w:rPr>
        <w:t xml:space="preserve">освіти </w:t>
      </w:r>
      <w:r w:rsidR="000C615C" w:rsidRPr="00DA2FD7">
        <w:rPr>
          <w:rFonts w:ascii="Times New Roman" w:hAnsi="Times New Roman"/>
          <w:sz w:val="28"/>
          <w:szCs w:val="28"/>
        </w:rPr>
        <w:t xml:space="preserve">та забезпечення випереджувального розвитку наук про освіту, педагогіки і психології відповідно до соціальних викликів і </w:t>
      </w:r>
      <w:r w:rsidR="000C615C">
        <w:rPr>
          <w:rFonts w:ascii="Times New Roman" w:hAnsi="Times New Roman"/>
          <w:sz w:val="28"/>
          <w:szCs w:val="28"/>
        </w:rPr>
        <w:t>розвитку</w:t>
      </w:r>
      <w:r w:rsidR="000C615C" w:rsidRPr="00DA2FD7">
        <w:rPr>
          <w:rFonts w:ascii="Times New Roman" w:hAnsi="Times New Roman"/>
          <w:sz w:val="28"/>
          <w:szCs w:val="28"/>
        </w:rPr>
        <w:t xml:space="preserve"> освітньо-наукової сфери.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Стратегію </w:t>
      </w:r>
      <w:r w:rsidRPr="00DA2FD7">
        <w:rPr>
          <w:rFonts w:ascii="Times New Roman" w:hAnsi="Times New Roman"/>
          <w:sz w:val="28"/>
          <w:szCs w:val="28"/>
        </w:rPr>
        <w:t xml:space="preserve">розроблено </w:t>
      </w:r>
      <w:r w:rsidR="005B0484">
        <w:rPr>
          <w:rFonts w:ascii="Times New Roman" w:hAnsi="Times New Roman"/>
          <w:sz w:val="28"/>
          <w:szCs w:val="28"/>
        </w:rPr>
        <w:t xml:space="preserve">згідно з </w:t>
      </w:r>
      <w:r w:rsidRPr="00DA2FD7">
        <w:rPr>
          <w:rFonts w:ascii="Times New Roman" w:hAnsi="Times New Roman"/>
          <w:sz w:val="28"/>
          <w:szCs w:val="28"/>
        </w:rPr>
        <w:t>положен</w:t>
      </w:r>
      <w:r w:rsidR="005B0484">
        <w:rPr>
          <w:rFonts w:ascii="Times New Roman" w:hAnsi="Times New Roman"/>
          <w:sz w:val="28"/>
          <w:szCs w:val="28"/>
        </w:rPr>
        <w:t>нями</w:t>
      </w:r>
      <w:r w:rsidRPr="00DA2FD7">
        <w:rPr>
          <w:rFonts w:ascii="Times New Roman" w:hAnsi="Times New Roman"/>
          <w:sz w:val="28"/>
          <w:szCs w:val="28"/>
        </w:rPr>
        <w:t xml:space="preserve"> міжнародних документів та </w:t>
      </w:r>
      <w:r>
        <w:rPr>
          <w:rFonts w:ascii="Times New Roman" w:hAnsi="Times New Roman"/>
          <w:sz w:val="28"/>
          <w:szCs w:val="28"/>
        </w:rPr>
        <w:t xml:space="preserve">діючого </w:t>
      </w:r>
      <w:r w:rsidRPr="00DA2FD7">
        <w:rPr>
          <w:rFonts w:ascii="Times New Roman" w:hAnsi="Times New Roman"/>
          <w:sz w:val="28"/>
          <w:szCs w:val="28"/>
        </w:rPr>
        <w:t>українського законодавства щодо функціонування освітньо-наукового простору.</w:t>
      </w:r>
    </w:p>
    <w:p w:rsidR="000C615C" w:rsidRPr="00DA2FD7" w:rsidRDefault="00E54A27" w:rsidP="00AE2557">
      <w:pPr>
        <w:spacing w:after="0"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Стратегії</w:t>
      </w:r>
      <w:r w:rsidR="000C615C" w:rsidRPr="00DA2FD7">
        <w:rPr>
          <w:rFonts w:ascii="Times New Roman" w:hAnsi="Times New Roman"/>
          <w:sz w:val="28"/>
          <w:szCs w:val="28"/>
        </w:rPr>
        <w:t xml:space="preserve"> складається з: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- </w:t>
      </w:r>
      <w:r w:rsidRPr="00DA2FD7">
        <w:rPr>
          <w:rFonts w:ascii="Times New Roman" w:hAnsi="Times New Roman"/>
          <w:i/>
          <w:sz w:val="28"/>
          <w:szCs w:val="28"/>
        </w:rPr>
        <w:t>передмови</w:t>
      </w:r>
      <w:r w:rsidRPr="00DA2FD7">
        <w:rPr>
          <w:rFonts w:ascii="Times New Roman" w:hAnsi="Times New Roman"/>
          <w:sz w:val="28"/>
          <w:szCs w:val="28"/>
        </w:rPr>
        <w:t>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- </w:t>
      </w:r>
      <w:r w:rsidR="00AB2A60" w:rsidRPr="00AB2A60">
        <w:rPr>
          <w:rFonts w:ascii="Times New Roman" w:hAnsi="Times New Roman"/>
          <w:i/>
          <w:sz w:val="28"/>
          <w:szCs w:val="28"/>
        </w:rPr>
        <w:t xml:space="preserve">загальної </w:t>
      </w:r>
      <w:r w:rsidRPr="00DA2FD7">
        <w:rPr>
          <w:rFonts w:ascii="Times New Roman" w:hAnsi="Times New Roman"/>
          <w:i/>
          <w:sz w:val="28"/>
          <w:szCs w:val="28"/>
        </w:rPr>
        <w:t>характеристики діяльності НАПН України</w:t>
      </w:r>
      <w:r w:rsidRPr="00DA2FD7">
        <w:rPr>
          <w:rFonts w:ascii="Times New Roman" w:hAnsi="Times New Roman"/>
          <w:sz w:val="28"/>
          <w:szCs w:val="28"/>
        </w:rPr>
        <w:t>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- </w:t>
      </w:r>
      <w:r w:rsidRPr="00DA2FD7">
        <w:rPr>
          <w:rFonts w:ascii="Times New Roman" w:hAnsi="Times New Roman"/>
          <w:i/>
          <w:sz w:val="28"/>
          <w:szCs w:val="28"/>
        </w:rPr>
        <w:t>основної частини</w:t>
      </w:r>
      <w:r w:rsidRPr="00DA2FD7">
        <w:rPr>
          <w:rFonts w:ascii="Times New Roman" w:hAnsi="Times New Roman"/>
          <w:sz w:val="28"/>
          <w:szCs w:val="28"/>
        </w:rPr>
        <w:t xml:space="preserve">, у якій визначено мету </w:t>
      </w:r>
      <w:r>
        <w:rPr>
          <w:rFonts w:ascii="Times New Roman" w:hAnsi="Times New Roman"/>
          <w:sz w:val="28"/>
          <w:szCs w:val="28"/>
        </w:rPr>
        <w:t>Стратегії</w:t>
      </w:r>
      <w:r w:rsidRPr="00DA2FD7">
        <w:rPr>
          <w:rFonts w:ascii="Times New Roman" w:hAnsi="Times New Roman"/>
          <w:sz w:val="28"/>
          <w:szCs w:val="28"/>
        </w:rPr>
        <w:t>, нову законодавчу основу розвитку Академії та підрозділи щодо: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місії, візії, </w:t>
      </w:r>
      <w:r>
        <w:rPr>
          <w:rFonts w:ascii="Times New Roman" w:hAnsi="Times New Roman"/>
          <w:sz w:val="28"/>
          <w:szCs w:val="28"/>
        </w:rPr>
        <w:t xml:space="preserve">базових </w:t>
      </w:r>
      <w:r w:rsidRPr="00DA2FD7">
        <w:rPr>
          <w:rFonts w:ascii="Times New Roman" w:hAnsi="Times New Roman"/>
          <w:sz w:val="28"/>
          <w:szCs w:val="28"/>
        </w:rPr>
        <w:t>цінностей, правових засад і статутних завдань НАПН України в умовах сучасних викликів в освітньо-науковій сфері;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системи пріоритетів розвитку (цільових, діяльнісних, предметних/галузевих, організаційних);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завдань і </w:t>
      </w:r>
      <w:r>
        <w:rPr>
          <w:rFonts w:ascii="Times New Roman" w:hAnsi="Times New Roman"/>
          <w:sz w:val="28"/>
          <w:szCs w:val="28"/>
        </w:rPr>
        <w:t>шляхів р</w:t>
      </w:r>
      <w:r w:rsidRPr="00DA2FD7">
        <w:rPr>
          <w:rFonts w:ascii="Times New Roman" w:hAnsi="Times New Roman"/>
          <w:sz w:val="28"/>
          <w:szCs w:val="28"/>
        </w:rPr>
        <w:t>еалізації пріоритетів розвитку;</w:t>
      </w:r>
    </w:p>
    <w:p w:rsidR="000C615C" w:rsidRPr="00DA2FD7" w:rsidRDefault="000C615C" w:rsidP="00AE255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ab/>
        <w:t xml:space="preserve">- </w:t>
      </w:r>
      <w:r w:rsidRPr="00DA2FD7">
        <w:rPr>
          <w:rFonts w:ascii="Times New Roman" w:hAnsi="Times New Roman"/>
          <w:i/>
          <w:sz w:val="28"/>
          <w:szCs w:val="28"/>
        </w:rPr>
        <w:t>очікуваних результатів</w:t>
      </w:r>
      <w:r w:rsidRPr="00DA2FD7">
        <w:rPr>
          <w:rFonts w:ascii="Times New Roman" w:hAnsi="Times New Roman"/>
          <w:sz w:val="28"/>
          <w:szCs w:val="28"/>
        </w:rPr>
        <w:t>;</w:t>
      </w:r>
    </w:p>
    <w:p w:rsidR="000C615C" w:rsidRPr="00DA2FD7" w:rsidRDefault="000C615C" w:rsidP="00AE255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ab/>
        <w:t xml:space="preserve">- </w:t>
      </w:r>
      <w:r w:rsidRPr="00DA2FD7">
        <w:rPr>
          <w:rFonts w:ascii="Times New Roman" w:hAnsi="Times New Roman"/>
          <w:i/>
          <w:sz w:val="28"/>
          <w:szCs w:val="28"/>
        </w:rPr>
        <w:t>додат</w:t>
      </w:r>
      <w:r>
        <w:rPr>
          <w:rFonts w:ascii="Times New Roman" w:hAnsi="Times New Roman"/>
          <w:i/>
          <w:sz w:val="28"/>
          <w:szCs w:val="28"/>
        </w:rPr>
        <w:t xml:space="preserve">ку: орієнтовні </w:t>
      </w:r>
      <w:r w:rsidR="00DC6162">
        <w:rPr>
          <w:rFonts w:ascii="Times New Roman" w:hAnsi="Times New Roman"/>
          <w:i/>
          <w:sz w:val="28"/>
          <w:szCs w:val="28"/>
        </w:rPr>
        <w:t xml:space="preserve">щорічні </w:t>
      </w:r>
      <w:r>
        <w:rPr>
          <w:rFonts w:ascii="Times New Roman" w:hAnsi="Times New Roman"/>
          <w:i/>
          <w:sz w:val="28"/>
          <w:szCs w:val="28"/>
        </w:rPr>
        <w:t>індикатори розвитку</w:t>
      </w:r>
      <w:r w:rsidRPr="00DA2FD7">
        <w:rPr>
          <w:rFonts w:ascii="Times New Roman" w:hAnsi="Times New Roman"/>
          <w:sz w:val="28"/>
          <w:szCs w:val="28"/>
        </w:rPr>
        <w:t>;</w:t>
      </w:r>
    </w:p>
    <w:p w:rsidR="000C615C" w:rsidRPr="00DA2FD7" w:rsidRDefault="000C615C" w:rsidP="00AE2557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DA2FD7">
        <w:rPr>
          <w:rFonts w:ascii="Times New Roman" w:hAnsi="Times New Roman"/>
          <w:i/>
          <w:sz w:val="28"/>
          <w:szCs w:val="28"/>
        </w:rPr>
        <w:tab/>
      </w:r>
      <w:r w:rsidRPr="00DA2FD7">
        <w:rPr>
          <w:rFonts w:ascii="Times New Roman" w:hAnsi="Times New Roman"/>
          <w:sz w:val="28"/>
          <w:szCs w:val="28"/>
        </w:rPr>
        <w:t>-</w:t>
      </w:r>
      <w:r w:rsidRPr="00DA2FD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списку </w:t>
      </w:r>
      <w:r w:rsidRPr="00DA2FD7">
        <w:rPr>
          <w:rFonts w:ascii="Times New Roman" w:hAnsi="Times New Roman"/>
          <w:i/>
          <w:sz w:val="28"/>
          <w:szCs w:val="28"/>
        </w:rPr>
        <w:t>нормативно-правових джерел.</w:t>
      </w:r>
    </w:p>
    <w:p w:rsidR="000C615C" w:rsidRPr="00DA2FD7" w:rsidRDefault="000C615C" w:rsidP="00AE2557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A42B4" w:rsidRDefault="000C615C" w:rsidP="00DA42B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2FD7">
        <w:rPr>
          <w:rFonts w:ascii="Times New Roman" w:hAnsi="Times New Roman"/>
          <w:b/>
          <w:i/>
          <w:sz w:val="28"/>
          <w:szCs w:val="28"/>
        </w:rPr>
        <w:t>2.2. Місія, візія,</w:t>
      </w:r>
      <w:r>
        <w:rPr>
          <w:rFonts w:ascii="Times New Roman" w:hAnsi="Times New Roman"/>
          <w:b/>
          <w:i/>
          <w:sz w:val="28"/>
          <w:szCs w:val="28"/>
        </w:rPr>
        <w:t xml:space="preserve"> базові</w:t>
      </w:r>
      <w:r w:rsidRPr="00DA2FD7">
        <w:rPr>
          <w:rFonts w:ascii="Times New Roman" w:hAnsi="Times New Roman"/>
          <w:b/>
          <w:i/>
          <w:sz w:val="28"/>
          <w:szCs w:val="28"/>
        </w:rPr>
        <w:t xml:space="preserve"> цінност</w:t>
      </w:r>
      <w:r>
        <w:rPr>
          <w:rFonts w:ascii="Times New Roman" w:hAnsi="Times New Roman"/>
          <w:b/>
          <w:i/>
          <w:sz w:val="28"/>
          <w:szCs w:val="28"/>
        </w:rPr>
        <w:t>і</w:t>
      </w:r>
      <w:r w:rsidRPr="00DA2FD7">
        <w:rPr>
          <w:rFonts w:ascii="Times New Roman" w:hAnsi="Times New Roman"/>
          <w:b/>
          <w:i/>
          <w:sz w:val="28"/>
          <w:szCs w:val="28"/>
        </w:rPr>
        <w:t xml:space="preserve">, правові засади </w:t>
      </w:r>
    </w:p>
    <w:p w:rsidR="000C615C" w:rsidRDefault="000C615C" w:rsidP="00DA42B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2FD7">
        <w:rPr>
          <w:rFonts w:ascii="Times New Roman" w:hAnsi="Times New Roman"/>
          <w:b/>
          <w:i/>
          <w:sz w:val="28"/>
          <w:szCs w:val="28"/>
        </w:rPr>
        <w:t xml:space="preserve">і статутні завдання </w:t>
      </w:r>
      <w:r>
        <w:rPr>
          <w:rFonts w:ascii="Times New Roman" w:hAnsi="Times New Roman"/>
          <w:b/>
          <w:i/>
          <w:sz w:val="28"/>
          <w:szCs w:val="28"/>
        </w:rPr>
        <w:t>НАПН України</w:t>
      </w:r>
    </w:p>
    <w:p w:rsidR="009F1B8D" w:rsidRPr="00C83F86" w:rsidRDefault="009F1B8D" w:rsidP="009F1B8D">
      <w:pPr>
        <w:spacing w:after="0" w:line="23" w:lineRule="atLeast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C615C" w:rsidRPr="00DA2FD7" w:rsidRDefault="000C615C" w:rsidP="009F1B8D">
      <w:p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ab/>
      </w:r>
      <w:r w:rsidRPr="00DA2FD7">
        <w:rPr>
          <w:rFonts w:ascii="Times New Roman" w:hAnsi="Times New Roman"/>
          <w:sz w:val="28"/>
          <w:szCs w:val="28"/>
        </w:rPr>
        <w:tab/>
      </w:r>
      <w:r w:rsidRPr="00DA2FD7">
        <w:rPr>
          <w:rFonts w:ascii="Times New Roman" w:hAnsi="Times New Roman"/>
          <w:i/>
          <w:sz w:val="28"/>
          <w:szCs w:val="28"/>
        </w:rPr>
        <w:t>Місія Академії</w:t>
      </w:r>
      <w:r w:rsidRPr="00DA2FD7">
        <w:rPr>
          <w:rFonts w:ascii="Times New Roman" w:hAnsi="Times New Roman"/>
          <w:sz w:val="28"/>
          <w:szCs w:val="28"/>
        </w:rPr>
        <w:t xml:space="preserve"> – служіння українському суспільству шляхом </w:t>
      </w:r>
      <w:r w:rsidR="008C297B">
        <w:rPr>
          <w:rFonts w:ascii="Times New Roman" w:hAnsi="Times New Roman"/>
          <w:sz w:val="28"/>
          <w:szCs w:val="28"/>
        </w:rPr>
        <w:t>проведення</w:t>
      </w:r>
      <w:r w:rsidRPr="00DA2FD7">
        <w:rPr>
          <w:rFonts w:ascii="Times New Roman" w:hAnsi="Times New Roman"/>
          <w:sz w:val="28"/>
          <w:szCs w:val="28"/>
        </w:rPr>
        <w:t xml:space="preserve"> на найвищ</w:t>
      </w:r>
      <w:r w:rsidR="008C297B">
        <w:rPr>
          <w:rFonts w:ascii="Times New Roman" w:hAnsi="Times New Roman"/>
          <w:sz w:val="28"/>
          <w:szCs w:val="28"/>
        </w:rPr>
        <w:t>ому</w:t>
      </w:r>
      <w:r w:rsidRPr="00DA2FD7">
        <w:rPr>
          <w:rFonts w:ascii="Times New Roman" w:hAnsi="Times New Roman"/>
          <w:sz w:val="28"/>
          <w:szCs w:val="28"/>
        </w:rPr>
        <w:t xml:space="preserve"> рівн</w:t>
      </w:r>
      <w:r w:rsidR="008C297B">
        <w:rPr>
          <w:rFonts w:ascii="Times New Roman" w:hAnsi="Times New Roman"/>
          <w:sz w:val="28"/>
          <w:szCs w:val="28"/>
        </w:rPr>
        <w:t>і</w:t>
      </w:r>
      <w:r w:rsidRPr="00DA2FD7">
        <w:rPr>
          <w:rFonts w:ascii="Times New Roman" w:hAnsi="Times New Roman"/>
          <w:sz w:val="28"/>
          <w:szCs w:val="28"/>
        </w:rPr>
        <w:t xml:space="preserve"> досконалості теоретичних і прикладних </w:t>
      </w:r>
      <w:r w:rsidRPr="00DA2FD7">
        <w:rPr>
          <w:rFonts w:ascii="Times New Roman" w:hAnsi="Times New Roman"/>
          <w:color w:val="000000"/>
          <w:sz w:val="28"/>
          <w:szCs w:val="28"/>
        </w:rPr>
        <w:t xml:space="preserve">наукових </w:t>
      </w:r>
      <w:r w:rsidRPr="00DA2FD7">
        <w:rPr>
          <w:rFonts w:ascii="Times New Roman" w:hAnsi="Times New Roman"/>
          <w:sz w:val="28"/>
          <w:szCs w:val="28"/>
        </w:rPr>
        <w:t>досліджень</w:t>
      </w:r>
      <w:r>
        <w:rPr>
          <w:rFonts w:ascii="Times New Roman" w:hAnsi="Times New Roman"/>
          <w:sz w:val="28"/>
          <w:szCs w:val="28"/>
        </w:rPr>
        <w:t xml:space="preserve"> та експериментальних розробок</w:t>
      </w:r>
      <w:r w:rsidRPr="00DA2FD7">
        <w:rPr>
          <w:rFonts w:ascii="Times New Roman" w:hAnsi="Times New Roman"/>
          <w:sz w:val="28"/>
          <w:szCs w:val="28"/>
        </w:rPr>
        <w:t xml:space="preserve"> </w:t>
      </w:r>
      <w:r w:rsidR="00173368">
        <w:rPr>
          <w:rFonts w:ascii="Times New Roman" w:hAnsi="Times New Roman"/>
          <w:sz w:val="28"/>
          <w:szCs w:val="28"/>
        </w:rPr>
        <w:t>з метою</w:t>
      </w:r>
      <w:r w:rsidRPr="00DA2FD7">
        <w:rPr>
          <w:rFonts w:ascii="Times New Roman" w:hAnsi="Times New Roman"/>
          <w:sz w:val="28"/>
          <w:szCs w:val="28"/>
        </w:rPr>
        <w:t xml:space="preserve"> забезпечення ефективного функціонування та перспективного розвитку освіти для розвитку дитини і дорослої людини у період швидких цивілізаційних змін</w:t>
      </w:r>
      <w:r w:rsidR="005B0484">
        <w:rPr>
          <w:rFonts w:ascii="Times New Roman" w:hAnsi="Times New Roman"/>
          <w:sz w:val="28"/>
          <w:szCs w:val="28"/>
        </w:rPr>
        <w:t>,</w:t>
      </w:r>
      <w:r w:rsidRPr="00DA2FD7">
        <w:rPr>
          <w:rFonts w:ascii="Times New Roman" w:hAnsi="Times New Roman"/>
          <w:sz w:val="28"/>
          <w:szCs w:val="28"/>
        </w:rPr>
        <w:t xml:space="preserve"> формування нових якостей і рис громадян як найвищого капіталу української держави.</w:t>
      </w:r>
    </w:p>
    <w:p w:rsidR="000C615C" w:rsidRPr="00DA2FD7" w:rsidRDefault="000C615C" w:rsidP="009F1B8D">
      <w:pPr>
        <w:tabs>
          <w:tab w:val="left" w:pos="284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A2FD7">
        <w:rPr>
          <w:rFonts w:ascii="Times New Roman" w:hAnsi="Times New Roman"/>
          <w:i/>
          <w:sz w:val="28"/>
          <w:szCs w:val="28"/>
        </w:rPr>
        <w:tab/>
      </w:r>
      <w:r w:rsidRPr="00DA2FD7">
        <w:rPr>
          <w:rFonts w:ascii="Times New Roman" w:hAnsi="Times New Roman"/>
          <w:i/>
          <w:sz w:val="28"/>
          <w:szCs w:val="28"/>
        </w:rPr>
        <w:tab/>
        <w:t>Візія Академії</w:t>
      </w:r>
      <w:r w:rsidRPr="00DA2FD7">
        <w:rPr>
          <w:rFonts w:ascii="Times New Roman" w:hAnsi="Times New Roman"/>
          <w:b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</w:rPr>
        <w:t xml:space="preserve">– національний </w:t>
      </w:r>
      <w:r w:rsidRPr="007C4959">
        <w:rPr>
          <w:rFonts w:ascii="Times New Roman" w:hAnsi="Times New Roman"/>
          <w:color w:val="000000"/>
          <w:sz w:val="28"/>
          <w:szCs w:val="28"/>
        </w:rPr>
        <w:t>міжнародно інтегрований</w:t>
      </w:r>
      <w:r w:rsidRPr="00DA2FD7">
        <w:rPr>
          <w:rFonts w:ascii="Times New Roman" w:hAnsi="Times New Roman"/>
          <w:sz w:val="28"/>
          <w:szCs w:val="28"/>
        </w:rPr>
        <w:t xml:space="preserve"> центр наукових досліджень і </w:t>
      </w:r>
      <w:r w:rsidR="008C297B">
        <w:rPr>
          <w:rFonts w:ascii="Times New Roman" w:hAnsi="Times New Roman"/>
          <w:sz w:val="28"/>
          <w:szCs w:val="28"/>
        </w:rPr>
        <w:t xml:space="preserve">експериментальних </w:t>
      </w:r>
      <w:r w:rsidRPr="00DA2FD7">
        <w:rPr>
          <w:rFonts w:ascii="Times New Roman" w:hAnsi="Times New Roman"/>
          <w:sz w:val="28"/>
          <w:szCs w:val="28"/>
        </w:rPr>
        <w:t xml:space="preserve">розробок, </w:t>
      </w:r>
      <w:r w:rsidR="00173368">
        <w:rPr>
          <w:rFonts w:ascii="Times New Roman" w:hAnsi="Times New Roman"/>
          <w:sz w:val="28"/>
          <w:szCs w:val="28"/>
        </w:rPr>
        <w:t xml:space="preserve">що здійснює </w:t>
      </w:r>
      <w:r w:rsidRPr="00DA2FD7">
        <w:rPr>
          <w:rFonts w:ascii="Times New Roman" w:hAnsi="Times New Roman"/>
          <w:sz w:val="28"/>
          <w:szCs w:val="28"/>
        </w:rPr>
        <w:t>генерування та поширення нових знань у сфері наук про освіту, педагогіки та психології, інтеграці</w:t>
      </w:r>
      <w:r w:rsidR="008C297B">
        <w:rPr>
          <w:rFonts w:ascii="Times New Roman" w:hAnsi="Times New Roman"/>
          <w:sz w:val="28"/>
          <w:szCs w:val="28"/>
        </w:rPr>
        <w:t>ю</w:t>
      </w:r>
      <w:r w:rsidRPr="00DA2FD7">
        <w:rPr>
          <w:rFonts w:ascii="Times New Roman" w:hAnsi="Times New Roman"/>
          <w:sz w:val="28"/>
          <w:szCs w:val="28"/>
        </w:rPr>
        <w:t xml:space="preserve"> інноваційної діяльності наукових інститутів, навчальних закладів та державних установ для </w:t>
      </w:r>
      <w:r w:rsidR="008C297B">
        <w:rPr>
          <w:rFonts w:ascii="Times New Roman" w:hAnsi="Times New Roman"/>
          <w:sz w:val="28"/>
          <w:szCs w:val="28"/>
        </w:rPr>
        <w:t>забезпечення</w:t>
      </w:r>
      <w:r w:rsidRPr="00DA2FD7">
        <w:rPr>
          <w:rFonts w:ascii="Times New Roman" w:hAnsi="Times New Roman"/>
          <w:sz w:val="28"/>
          <w:szCs w:val="28"/>
        </w:rPr>
        <w:t xml:space="preserve"> вагомого внеску у суспільний розвиток</w:t>
      </w:r>
      <w:r w:rsidR="005B0484">
        <w:rPr>
          <w:rFonts w:ascii="Times New Roman" w:hAnsi="Times New Roman"/>
          <w:sz w:val="28"/>
          <w:szCs w:val="28"/>
        </w:rPr>
        <w:t xml:space="preserve"> через освіту</w:t>
      </w:r>
      <w:r w:rsidRPr="00DA2FD7">
        <w:rPr>
          <w:rFonts w:ascii="Times New Roman" w:hAnsi="Times New Roman"/>
          <w:sz w:val="28"/>
          <w:szCs w:val="28"/>
        </w:rPr>
        <w:t>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DA2FD7">
        <w:rPr>
          <w:rFonts w:ascii="Times New Roman" w:hAnsi="Times New Roman"/>
          <w:i/>
          <w:sz w:val="28"/>
          <w:szCs w:val="28"/>
        </w:rPr>
        <w:t>Базові цінності Академії: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людиноцентризм,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розвиток особистості,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гуманізм,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демократизм,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академічна свобода,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академічна доброчесність,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академічна культура,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самоврядність,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лідерство,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партнерство,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відкритість,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прогностичність,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інноваційність,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якість,</w:t>
      </w:r>
    </w:p>
    <w:p w:rsidR="000C615C" w:rsidRPr="00DA2FD7" w:rsidRDefault="000C615C" w:rsidP="00AE2557">
      <w:pPr>
        <w:pStyle w:val="2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зв’язок з практикою</w:t>
      </w:r>
      <w:r w:rsidRPr="001D2E8A">
        <w:rPr>
          <w:rFonts w:ascii="Times New Roman" w:hAnsi="Times New Roman"/>
          <w:sz w:val="28"/>
          <w:szCs w:val="28"/>
        </w:rPr>
        <w:t>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i/>
          <w:sz w:val="28"/>
          <w:szCs w:val="28"/>
        </w:rPr>
        <w:t xml:space="preserve">Правові засади та </w:t>
      </w:r>
      <w:r w:rsidR="00457F6F">
        <w:rPr>
          <w:rFonts w:ascii="Times New Roman" w:hAnsi="Times New Roman"/>
          <w:i/>
          <w:sz w:val="28"/>
          <w:szCs w:val="28"/>
        </w:rPr>
        <w:t>с</w:t>
      </w:r>
      <w:r w:rsidRPr="00DA2FD7">
        <w:rPr>
          <w:rFonts w:ascii="Times New Roman" w:hAnsi="Times New Roman"/>
          <w:i/>
          <w:sz w:val="28"/>
          <w:szCs w:val="28"/>
        </w:rPr>
        <w:t xml:space="preserve">татутні завдання </w:t>
      </w:r>
      <w:r>
        <w:rPr>
          <w:rFonts w:ascii="Times New Roman" w:hAnsi="Times New Roman"/>
          <w:sz w:val="28"/>
          <w:szCs w:val="28"/>
        </w:rPr>
        <w:t>НАПН України</w:t>
      </w:r>
      <w:r w:rsidRPr="00DA2FD7">
        <w:rPr>
          <w:rFonts w:ascii="Times New Roman" w:hAnsi="Times New Roman"/>
          <w:sz w:val="28"/>
          <w:szCs w:val="28"/>
        </w:rPr>
        <w:t xml:space="preserve"> визначено в законах України «Про наукову і науково-технічну діяльність», «Про вищу освіту», інших актах законодавства щодо наукової, освітньої та інноваційної діяльності та прийнятому на їх основі Статуті з урахуванням сучасних національних, євроінтеграційних і глобальних викликів в освітньо-науковій сфері та дослідницько-інноваційного типу суспільного прогресу.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Відповідно до Закону України «Про наукову і науково-технічну діяльність» (що закріплюється в Статуті) </w:t>
      </w:r>
      <w:r>
        <w:rPr>
          <w:rFonts w:ascii="Times New Roman" w:hAnsi="Times New Roman"/>
          <w:sz w:val="28"/>
          <w:szCs w:val="28"/>
        </w:rPr>
        <w:t>НАПН України</w:t>
      </w:r>
      <w:r w:rsidRPr="00DA2FD7">
        <w:rPr>
          <w:rFonts w:ascii="Times New Roman" w:hAnsi="Times New Roman"/>
          <w:sz w:val="28"/>
          <w:szCs w:val="28"/>
        </w:rPr>
        <w:t xml:space="preserve"> є самоврядною державною науковою організацією, заснованою на державній власності і створеною як неприбуткова державна бюджетна організація.</w:t>
      </w:r>
    </w:p>
    <w:p w:rsidR="000C615C" w:rsidRPr="00DA2FD7" w:rsidRDefault="000C615C" w:rsidP="00AE255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A2FD7">
        <w:rPr>
          <w:rFonts w:ascii="Times New Roman" w:hAnsi="Times New Roman"/>
          <w:sz w:val="28"/>
          <w:szCs w:val="28"/>
          <w:lang w:eastAsia="ru-RU"/>
        </w:rPr>
        <w:t xml:space="preserve">Самоврядність НАПН </w:t>
      </w:r>
      <w:r>
        <w:rPr>
          <w:rFonts w:ascii="Times New Roman" w:hAnsi="Times New Roman"/>
          <w:sz w:val="28"/>
          <w:szCs w:val="28"/>
          <w:lang w:eastAsia="ru-RU"/>
        </w:rPr>
        <w:t xml:space="preserve">України </w:t>
      </w:r>
      <w:r w:rsidRPr="00DA2FD7">
        <w:rPr>
          <w:rFonts w:ascii="Times New Roman" w:hAnsi="Times New Roman"/>
          <w:sz w:val="28"/>
          <w:szCs w:val="28"/>
          <w:lang w:eastAsia="ru-RU"/>
        </w:rPr>
        <w:t>реалізується у:</w:t>
      </w:r>
    </w:p>
    <w:p w:rsidR="000C615C" w:rsidRPr="00DA2FD7" w:rsidRDefault="000C615C" w:rsidP="00AE255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A2FD7">
        <w:rPr>
          <w:rFonts w:ascii="Times New Roman" w:hAnsi="Times New Roman"/>
          <w:sz w:val="28"/>
          <w:szCs w:val="28"/>
          <w:lang w:eastAsia="ru-RU"/>
        </w:rPr>
        <w:t>1) самостійному визначенні тематики фундаментальних і прикладних наукових досліджень і науково-технічних (експериментальних) розробок, форм організації та проведення досліджень і розробок, формуванні своєї структури, вирішенні науково-організаційних, господарських, кадрових питань, здійсненні міжнародних наукових зв’язків у частині, що не суперечить законодавству;</w:t>
      </w:r>
    </w:p>
    <w:p w:rsidR="000C615C" w:rsidRPr="00DA2FD7" w:rsidRDefault="000C615C" w:rsidP="00AE255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A2FD7">
        <w:rPr>
          <w:rFonts w:ascii="Times New Roman" w:hAnsi="Times New Roman"/>
          <w:sz w:val="28"/>
          <w:szCs w:val="28"/>
          <w:lang w:eastAsia="ru-RU"/>
        </w:rPr>
        <w:t>2) виборності та колегіальності органів управління, здійсненні загальними зборами НАПН України функцій найвищого органу управління.</w:t>
      </w:r>
    </w:p>
    <w:p w:rsidR="000C615C" w:rsidRPr="00DA2FD7" w:rsidRDefault="000C615C" w:rsidP="00AE255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A2FD7">
        <w:rPr>
          <w:rFonts w:ascii="Times New Roman" w:hAnsi="Times New Roman"/>
          <w:sz w:val="28"/>
          <w:szCs w:val="28"/>
          <w:lang w:eastAsia="ru-RU"/>
        </w:rPr>
        <w:t xml:space="preserve">НАПН України має у своїй структурі Президію, апарат Президії, відділення, які координують </w:t>
      </w:r>
      <w:r>
        <w:rPr>
          <w:rFonts w:ascii="Times New Roman" w:hAnsi="Times New Roman"/>
          <w:sz w:val="28"/>
          <w:szCs w:val="28"/>
          <w:lang w:eastAsia="ru-RU"/>
        </w:rPr>
        <w:t xml:space="preserve">діяльність </w:t>
      </w:r>
      <w:r w:rsidRPr="00DA2FD7">
        <w:rPr>
          <w:rFonts w:ascii="Times New Roman" w:hAnsi="Times New Roman"/>
          <w:sz w:val="28"/>
          <w:szCs w:val="28"/>
          <w:lang w:eastAsia="ru-RU"/>
        </w:rPr>
        <w:t xml:space="preserve">членів </w:t>
      </w:r>
      <w:r w:rsidR="00F60204">
        <w:rPr>
          <w:rFonts w:ascii="Times New Roman" w:hAnsi="Times New Roman"/>
          <w:sz w:val="28"/>
          <w:szCs w:val="28"/>
          <w:lang w:eastAsia="ru-RU"/>
        </w:rPr>
        <w:t>а</w:t>
      </w:r>
      <w:r w:rsidRPr="00DA2FD7">
        <w:rPr>
          <w:rFonts w:ascii="Times New Roman" w:hAnsi="Times New Roman"/>
          <w:sz w:val="28"/>
          <w:szCs w:val="28"/>
          <w:lang w:eastAsia="ru-RU"/>
        </w:rPr>
        <w:t xml:space="preserve">кадемії, сприяють діяльності та розвитку наукових установ, організацій, закладів, бібліотек, музеїв тощо, що забезпечують діяльність і перебувають у віданні </w:t>
      </w:r>
      <w:r w:rsidR="00F60204">
        <w:rPr>
          <w:rFonts w:ascii="Times New Roman" w:hAnsi="Times New Roman"/>
          <w:sz w:val="28"/>
          <w:szCs w:val="28"/>
          <w:lang w:eastAsia="ru-RU"/>
        </w:rPr>
        <w:t>НАПН України</w:t>
      </w:r>
      <w:r w:rsidRPr="00DA2FD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C615C" w:rsidRPr="00DA2FD7" w:rsidRDefault="000C615C" w:rsidP="00AE255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  <w:lang w:eastAsia="ru-RU"/>
        </w:rPr>
        <w:t>Кадровий склад НАПН України включає дійсних членів (академіків), членів-кореспондентів, іноземних членів, почесних академіків</w:t>
      </w:r>
      <w:r w:rsidR="00173368">
        <w:rPr>
          <w:rFonts w:ascii="Times New Roman" w:hAnsi="Times New Roman"/>
          <w:sz w:val="28"/>
          <w:szCs w:val="28"/>
          <w:lang w:eastAsia="ru-RU"/>
        </w:rPr>
        <w:t>, почесних докторів</w:t>
      </w:r>
      <w:r w:rsidR="008C297B">
        <w:rPr>
          <w:rFonts w:ascii="Times New Roman" w:hAnsi="Times New Roman"/>
          <w:sz w:val="28"/>
          <w:szCs w:val="28"/>
          <w:lang w:eastAsia="ru-RU"/>
        </w:rPr>
        <w:t>,</w:t>
      </w:r>
      <w:r w:rsidRPr="00DA2FD7">
        <w:rPr>
          <w:rFonts w:ascii="Times New Roman" w:hAnsi="Times New Roman"/>
          <w:sz w:val="28"/>
          <w:szCs w:val="28"/>
          <w:lang w:eastAsia="ru-RU"/>
        </w:rPr>
        <w:t xml:space="preserve"> працівників </w:t>
      </w:r>
      <w:r w:rsidR="008C297B">
        <w:rPr>
          <w:rFonts w:ascii="Times New Roman" w:hAnsi="Times New Roman"/>
          <w:sz w:val="28"/>
          <w:szCs w:val="28"/>
          <w:lang w:eastAsia="ru-RU"/>
        </w:rPr>
        <w:t xml:space="preserve">підвідомчих </w:t>
      </w:r>
      <w:r w:rsidRPr="00DA2FD7">
        <w:rPr>
          <w:rFonts w:ascii="Times New Roman" w:hAnsi="Times New Roman"/>
          <w:sz w:val="28"/>
          <w:szCs w:val="28"/>
          <w:lang w:eastAsia="ru-RU"/>
        </w:rPr>
        <w:t>наукових установ</w:t>
      </w:r>
      <w:r w:rsidR="008C297B">
        <w:rPr>
          <w:rFonts w:ascii="Times New Roman" w:hAnsi="Times New Roman"/>
          <w:sz w:val="28"/>
          <w:szCs w:val="28"/>
          <w:lang w:eastAsia="ru-RU"/>
        </w:rPr>
        <w:t xml:space="preserve"> та університету</w:t>
      </w:r>
      <w:r w:rsidRPr="00DA2FD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C5169" w:rsidRDefault="000C615C" w:rsidP="00CC516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2FD7">
        <w:rPr>
          <w:rFonts w:ascii="Times New Roman" w:hAnsi="Times New Roman"/>
          <w:sz w:val="28"/>
          <w:szCs w:val="28"/>
          <w:lang w:eastAsia="ru-RU"/>
        </w:rPr>
        <w:t>НАПН України</w:t>
      </w:r>
      <w:r w:rsidRPr="00DA2FD7">
        <w:rPr>
          <w:rFonts w:ascii="Times New Roman" w:hAnsi="Times New Roman"/>
          <w:sz w:val="28"/>
          <w:szCs w:val="28"/>
        </w:rPr>
        <w:t xml:space="preserve"> координує, організовує і проводить дослідження </w:t>
      </w:r>
      <w:r w:rsidR="00F60204">
        <w:rPr>
          <w:rFonts w:ascii="Times New Roman" w:hAnsi="Times New Roman"/>
          <w:sz w:val="28"/>
          <w:szCs w:val="28"/>
        </w:rPr>
        <w:t>з</w:t>
      </w:r>
      <w:r w:rsidRPr="00DA2FD7">
        <w:rPr>
          <w:rFonts w:ascii="Times New Roman" w:hAnsi="Times New Roman"/>
          <w:sz w:val="28"/>
          <w:szCs w:val="28"/>
        </w:rPr>
        <w:t xml:space="preserve"> наук про освіту, педагогіки і психології, взаємодіє з відповідними органами державної влади, центральним органом виконавчої влади, що забезпечує формування та реалізує державну політику в освітній та науковій і науково-технічній сфері, Національною академією наук України, іншими національними галузевими академіями наук, державними установами, організаціями, підприємствами, закладами освіти і громадськими об’єднаннями України, </w:t>
      </w:r>
      <w:r w:rsidRPr="00DA2FD7">
        <w:rPr>
          <w:rFonts w:ascii="Times New Roman" w:hAnsi="Times New Roman"/>
          <w:sz w:val="28"/>
          <w:szCs w:val="28"/>
          <w:lang w:eastAsia="ru-RU"/>
        </w:rPr>
        <w:t>науковими установами і закладами освіти зарубіжних країн, а також з міжнародними організаціями в галузі освіти і науки з метою виконання завдань, визначених державними пріоритетами у цих галузях.</w:t>
      </w:r>
    </w:p>
    <w:p w:rsidR="000C615C" w:rsidRPr="00DA2FD7" w:rsidRDefault="000C615C" w:rsidP="00CC5169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A2FD7">
        <w:rPr>
          <w:rFonts w:ascii="Times New Roman" w:hAnsi="Times New Roman"/>
          <w:color w:val="000000"/>
          <w:sz w:val="28"/>
          <w:szCs w:val="28"/>
        </w:rPr>
        <w:t>Реалізація місії, візії, цінностей, правових засад і статутних завдань Академії здійснюється за пріоритетами розвитку та шляхом виконання відповідних завдань.</w:t>
      </w:r>
    </w:p>
    <w:p w:rsidR="000C615C" w:rsidRPr="00DA2FD7" w:rsidRDefault="000C615C" w:rsidP="00AE2557">
      <w:pPr>
        <w:tabs>
          <w:tab w:val="left" w:pos="284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15C" w:rsidRPr="00DA2FD7" w:rsidRDefault="000C615C" w:rsidP="00DA42B4">
      <w:pPr>
        <w:tabs>
          <w:tab w:val="left" w:pos="284"/>
        </w:tabs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A2FD7">
        <w:rPr>
          <w:rFonts w:ascii="Times New Roman" w:hAnsi="Times New Roman"/>
          <w:b/>
          <w:i/>
          <w:color w:val="000000"/>
          <w:sz w:val="28"/>
          <w:szCs w:val="28"/>
        </w:rPr>
        <w:t>2.3. Пріоритети розвитку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НАПН України</w:t>
      </w:r>
    </w:p>
    <w:p w:rsidR="000C615C" w:rsidRPr="00C83F86" w:rsidRDefault="000C615C" w:rsidP="00AE2557">
      <w:pPr>
        <w:spacing w:after="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DA2FD7">
        <w:rPr>
          <w:rFonts w:ascii="Times New Roman" w:hAnsi="Times New Roman"/>
          <w:b/>
          <w:i/>
          <w:sz w:val="28"/>
          <w:szCs w:val="28"/>
        </w:rPr>
        <w:tab/>
      </w:r>
    </w:p>
    <w:p w:rsidR="000C615C" w:rsidRDefault="009F1B8D" w:rsidP="007E03C1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F1B8D">
        <w:rPr>
          <w:rFonts w:ascii="Times New Roman" w:hAnsi="Times New Roman"/>
          <w:b/>
          <w:i/>
          <w:sz w:val="28"/>
          <w:szCs w:val="28"/>
        </w:rPr>
        <w:t xml:space="preserve">2.3.1. </w:t>
      </w:r>
      <w:r w:rsidR="000C615C" w:rsidRPr="009F1B8D">
        <w:rPr>
          <w:rFonts w:ascii="Times New Roman" w:hAnsi="Times New Roman"/>
          <w:b/>
          <w:i/>
          <w:sz w:val="28"/>
          <w:szCs w:val="28"/>
        </w:rPr>
        <w:t>Цільові пріоритети розвитку:</w:t>
      </w:r>
    </w:p>
    <w:p w:rsidR="000C615C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національне лідерство в науках про освіту, педагогіці і психології</w:t>
      </w:r>
      <w:r w:rsidR="005B0484">
        <w:rPr>
          <w:rFonts w:ascii="Times New Roman" w:hAnsi="Times New Roman"/>
          <w:sz w:val="28"/>
          <w:szCs w:val="28"/>
        </w:rPr>
        <w:t>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освітньо-наукова інтеграція;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національна і міжнародна співпраця;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прогностичність;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актуальність, якість і результативність діяльності;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імідж, репутація та авторитет у суспільстві</w:t>
      </w:r>
      <w:r>
        <w:rPr>
          <w:rFonts w:ascii="Times New Roman" w:hAnsi="Times New Roman"/>
          <w:sz w:val="28"/>
          <w:szCs w:val="28"/>
        </w:rPr>
        <w:t>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зв’язок з практикою.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615C" w:rsidRPr="009F1B8D" w:rsidRDefault="009F1B8D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F1B8D">
        <w:rPr>
          <w:rFonts w:ascii="Times New Roman" w:hAnsi="Times New Roman"/>
          <w:b/>
          <w:i/>
          <w:sz w:val="28"/>
          <w:szCs w:val="28"/>
        </w:rPr>
        <w:t xml:space="preserve">2.3.2. </w:t>
      </w:r>
      <w:r w:rsidR="000C615C" w:rsidRPr="009F1B8D">
        <w:rPr>
          <w:rFonts w:ascii="Times New Roman" w:hAnsi="Times New Roman"/>
          <w:b/>
          <w:i/>
          <w:sz w:val="28"/>
          <w:szCs w:val="28"/>
        </w:rPr>
        <w:t>Діяльнісні пріоритети розвитку:</w:t>
      </w:r>
    </w:p>
    <w:p w:rsidR="000C615C" w:rsidRPr="00DA2FD7" w:rsidRDefault="000C615C" w:rsidP="00AE255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ab/>
        <w:t>- дослідження;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освітня діяльність;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інновація;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експертиза;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консультування;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- психологічна реабілітація;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координація;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наукова комунікація.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615C" w:rsidRPr="009F1B8D" w:rsidRDefault="009F1B8D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F1B8D">
        <w:rPr>
          <w:rFonts w:ascii="Times New Roman" w:hAnsi="Times New Roman"/>
          <w:b/>
          <w:i/>
          <w:sz w:val="28"/>
          <w:szCs w:val="28"/>
        </w:rPr>
        <w:t xml:space="preserve">2.3.3. </w:t>
      </w:r>
      <w:r w:rsidR="000C615C" w:rsidRPr="009F1B8D">
        <w:rPr>
          <w:rFonts w:ascii="Times New Roman" w:hAnsi="Times New Roman"/>
          <w:b/>
          <w:i/>
          <w:sz w:val="28"/>
          <w:szCs w:val="28"/>
        </w:rPr>
        <w:t xml:space="preserve">Предметні/галузеві пріоритети розвитку фундаментальних і </w:t>
      </w:r>
      <w:r w:rsidR="005B0484">
        <w:rPr>
          <w:rFonts w:ascii="Times New Roman" w:hAnsi="Times New Roman"/>
          <w:b/>
          <w:i/>
          <w:sz w:val="28"/>
          <w:szCs w:val="28"/>
        </w:rPr>
        <w:t>прикладних наукових</w:t>
      </w:r>
      <w:r w:rsidR="000C615C" w:rsidRPr="009F1B8D">
        <w:rPr>
          <w:rFonts w:ascii="Times New Roman" w:hAnsi="Times New Roman"/>
          <w:b/>
          <w:i/>
          <w:sz w:val="28"/>
          <w:szCs w:val="28"/>
        </w:rPr>
        <w:t xml:space="preserve"> досліджень та експериментальних розробок з: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- дошкільної, початкової, середньої, професійної (професійно-технічної), спеціальної, позашкільної, вищої освіти, освіти дорослих, </w:t>
      </w:r>
      <w:r w:rsidRPr="00DA2FD7">
        <w:rPr>
          <w:rFonts w:ascii="Times New Roman" w:hAnsi="Times New Roman"/>
          <w:color w:val="000000"/>
          <w:sz w:val="28"/>
          <w:szCs w:val="28"/>
        </w:rPr>
        <w:t>післядипломної освіти,</w:t>
      </w:r>
      <w:r w:rsidRPr="00DA2FD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</w:rPr>
        <w:t>освіти впродовж життя;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A2FD7">
        <w:rPr>
          <w:rFonts w:ascii="Times New Roman" w:hAnsi="Times New Roman"/>
          <w:color w:val="000000"/>
          <w:sz w:val="28"/>
          <w:szCs w:val="28"/>
        </w:rPr>
        <w:t>- філософії освіти, історії педагогіки, порівняльної педагогіки,  дидактики, виховання і соціалізації дітей і молоді, спеціальної педагогіки, європейської та світової освіти;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загальної, вікової, педагогічної, медичної, практичної, соціальної і політичної психології;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інформатизації освіти;</w:t>
      </w:r>
    </w:p>
    <w:p w:rsidR="000C615C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підготовки і підвищення кваліфікації керівних</w:t>
      </w:r>
      <w:r w:rsidR="005B0484">
        <w:rPr>
          <w:rFonts w:ascii="Times New Roman" w:hAnsi="Times New Roman"/>
          <w:sz w:val="28"/>
          <w:szCs w:val="28"/>
        </w:rPr>
        <w:t>, наукових, науково-педагогічних і педагогічних</w:t>
      </w:r>
      <w:r w:rsidRPr="00DA2FD7">
        <w:rPr>
          <w:rFonts w:ascii="Times New Roman" w:hAnsi="Times New Roman"/>
          <w:sz w:val="28"/>
          <w:szCs w:val="28"/>
        </w:rPr>
        <w:t xml:space="preserve"> кадрів освіти</w:t>
      </w:r>
      <w:r>
        <w:rPr>
          <w:rFonts w:ascii="Times New Roman" w:hAnsi="Times New Roman"/>
          <w:sz w:val="28"/>
          <w:szCs w:val="28"/>
        </w:rPr>
        <w:t>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A2FD7">
        <w:rPr>
          <w:rFonts w:ascii="Times New Roman" w:hAnsi="Times New Roman"/>
          <w:sz w:val="28"/>
          <w:szCs w:val="28"/>
        </w:rPr>
        <w:t xml:space="preserve"> практичне провадження освітньої діяльності.</w:t>
      </w:r>
    </w:p>
    <w:p w:rsidR="00C83F86" w:rsidRDefault="00C83F86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C615C" w:rsidRPr="009F1B8D" w:rsidRDefault="009F1B8D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F1B8D">
        <w:rPr>
          <w:rFonts w:ascii="Times New Roman" w:hAnsi="Times New Roman"/>
          <w:b/>
          <w:i/>
          <w:sz w:val="28"/>
          <w:szCs w:val="28"/>
        </w:rPr>
        <w:t xml:space="preserve">2.3.4. </w:t>
      </w:r>
      <w:r w:rsidR="000C615C" w:rsidRPr="009F1B8D">
        <w:rPr>
          <w:rFonts w:ascii="Times New Roman" w:hAnsi="Times New Roman"/>
          <w:b/>
          <w:i/>
          <w:sz w:val="28"/>
          <w:szCs w:val="28"/>
        </w:rPr>
        <w:t>Організаційні пріоритети розвитку: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стратегічний менеджмент;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демократизація управління;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колективна/командна робота;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автономія наукових установ;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проектний підхід до організації діяльності;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оптимізація</w:t>
      </w:r>
      <w:r w:rsidR="00C23F8C">
        <w:rPr>
          <w:rFonts w:ascii="Times New Roman" w:hAnsi="Times New Roman"/>
          <w:sz w:val="28"/>
          <w:szCs w:val="28"/>
        </w:rPr>
        <w:t xml:space="preserve"> мережі підвідомчих установ</w:t>
      </w:r>
      <w:r w:rsidRPr="00DA2FD7">
        <w:rPr>
          <w:rFonts w:ascii="Times New Roman" w:hAnsi="Times New Roman"/>
          <w:sz w:val="28"/>
          <w:szCs w:val="28"/>
        </w:rPr>
        <w:t>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організаційна цілісність;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корпоративна культура;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кадрове забезпечення;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фінансове забезпечення;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інфраструктурне забезпечення;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інформатизація</w:t>
      </w:r>
      <w:r w:rsidR="00C23F8C">
        <w:rPr>
          <w:rFonts w:ascii="Times New Roman" w:hAnsi="Times New Roman"/>
          <w:sz w:val="28"/>
          <w:szCs w:val="28"/>
        </w:rPr>
        <w:t xml:space="preserve"> та інформаційне забезпечення</w:t>
      </w:r>
      <w:r w:rsidRPr="00DA2FD7">
        <w:rPr>
          <w:rFonts w:ascii="Times New Roman" w:hAnsi="Times New Roman"/>
          <w:sz w:val="28"/>
          <w:szCs w:val="28"/>
        </w:rPr>
        <w:t>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615C" w:rsidRPr="00DA2FD7" w:rsidRDefault="000C615C" w:rsidP="004E49DB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2FD7">
        <w:rPr>
          <w:rFonts w:ascii="Times New Roman" w:hAnsi="Times New Roman"/>
          <w:b/>
          <w:i/>
          <w:sz w:val="28"/>
          <w:szCs w:val="28"/>
        </w:rPr>
        <w:t xml:space="preserve">2.4. Завдання і </w:t>
      </w:r>
      <w:r>
        <w:rPr>
          <w:rFonts w:ascii="Times New Roman" w:hAnsi="Times New Roman"/>
          <w:b/>
          <w:i/>
          <w:sz w:val="28"/>
          <w:szCs w:val="28"/>
        </w:rPr>
        <w:t>шляхи</w:t>
      </w:r>
      <w:r w:rsidRPr="00DA2FD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C2DE2">
        <w:rPr>
          <w:rFonts w:ascii="Times New Roman" w:hAnsi="Times New Roman"/>
          <w:b/>
          <w:i/>
          <w:sz w:val="28"/>
          <w:szCs w:val="28"/>
        </w:rPr>
        <w:t>реалізації пріоритетів розвитку</w:t>
      </w:r>
    </w:p>
    <w:p w:rsidR="000C615C" w:rsidRPr="00C83F86" w:rsidRDefault="000C615C" w:rsidP="004E49DB">
      <w:pPr>
        <w:spacing w:after="0" w:line="276" w:lineRule="auto"/>
        <w:ind w:firstLine="708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FF5BD2" w:rsidRDefault="009F1B8D" w:rsidP="004E49DB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2.4.1. </w:t>
      </w:r>
      <w:r w:rsidR="000C615C">
        <w:rPr>
          <w:rFonts w:ascii="Times New Roman" w:hAnsi="Times New Roman"/>
          <w:b/>
          <w:i/>
          <w:sz w:val="28"/>
          <w:szCs w:val="28"/>
        </w:rPr>
        <w:t>Реалізація</w:t>
      </w:r>
      <w:r w:rsidR="000C615C" w:rsidRPr="00DA2FD7">
        <w:rPr>
          <w:rFonts w:ascii="Times New Roman" w:hAnsi="Times New Roman"/>
          <w:b/>
          <w:i/>
          <w:sz w:val="28"/>
          <w:szCs w:val="28"/>
        </w:rPr>
        <w:t xml:space="preserve"> цільових пріоритетів розвитку</w:t>
      </w:r>
    </w:p>
    <w:p w:rsidR="004E49DB" w:rsidRPr="004E49DB" w:rsidRDefault="004E49DB" w:rsidP="004E49DB">
      <w:pPr>
        <w:spacing w:after="0" w:line="276" w:lineRule="auto"/>
        <w:ind w:firstLine="708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Утвердити НАПН України як вищу наукову організацію з </w:t>
      </w:r>
      <w:r w:rsidR="008C297B">
        <w:rPr>
          <w:rFonts w:ascii="Times New Roman" w:hAnsi="Times New Roman"/>
          <w:sz w:val="28"/>
          <w:szCs w:val="28"/>
        </w:rPr>
        <w:t xml:space="preserve">методологічного, </w:t>
      </w:r>
      <w:r w:rsidRPr="00DA2FD7">
        <w:rPr>
          <w:rFonts w:ascii="Times New Roman" w:hAnsi="Times New Roman"/>
          <w:sz w:val="28"/>
          <w:szCs w:val="28"/>
        </w:rPr>
        <w:t>теоретичного, експериментального і методичного забезпечення розвитку національної системи освіти шляхом: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- випереджального розвитку наук про освіту, педагогічної </w:t>
      </w:r>
      <w:r w:rsidR="00547E86">
        <w:rPr>
          <w:rFonts w:ascii="Times New Roman" w:hAnsi="Times New Roman"/>
          <w:sz w:val="28"/>
          <w:szCs w:val="28"/>
        </w:rPr>
        <w:t>і</w:t>
      </w:r>
      <w:r w:rsidRPr="00DA2FD7">
        <w:rPr>
          <w:rFonts w:ascii="Times New Roman" w:hAnsi="Times New Roman"/>
          <w:sz w:val="28"/>
          <w:szCs w:val="28"/>
        </w:rPr>
        <w:t xml:space="preserve"> психологічної теорії та їх практичних застосувань;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trike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- підвищення науково-експертної ролі в галузі освіти, </w:t>
      </w:r>
      <w:r w:rsidR="008C297B">
        <w:rPr>
          <w:rFonts w:ascii="Times New Roman" w:hAnsi="Times New Roman"/>
          <w:sz w:val="28"/>
          <w:szCs w:val="28"/>
        </w:rPr>
        <w:t xml:space="preserve">в </w:t>
      </w:r>
      <w:r w:rsidRPr="00DA2FD7">
        <w:rPr>
          <w:rFonts w:ascii="Times New Roman" w:hAnsi="Times New Roman"/>
          <w:sz w:val="28"/>
          <w:szCs w:val="28"/>
        </w:rPr>
        <w:t>освітніх наук</w:t>
      </w:r>
      <w:r w:rsidR="008C297B">
        <w:rPr>
          <w:rFonts w:ascii="Times New Roman" w:hAnsi="Times New Roman"/>
          <w:sz w:val="28"/>
          <w:szCs w:val="28"/>
        </w:rPr>
        <w:t>ах</w:t>
      </w:r>
      <w:r w:rsidRPr="00DA2FD7">
        <w:rPr>
          <w:rFonts w:ascii="Times New Roman" w:hAnsi="Times New Roman"/>
          <w:sz w:val="28"/>
          <w:szCs w:val="28"/>
        </w:rPr>
        <w:t>, педагогі</w:t>
      </w:r>
      <w:r w:rsidR="008C297B">
        <w:rPr>
          <w:rFonts w:ascii="Times New Roman" w:hAnsi="Times New Roman"/>
          <w:sz w:val="28"/>
          <w:szCs w:val="28"/>
        </w:rPr>
        <w:t>ці</w:t>
      </w:r>
      <w:r w:rsidRPr="00DA2FD7">
        <w:rPr>
          <w:rFonts w:ascii="Times New Roman" w:hAnsi="Times New Roman"/>
          <w:sz w:val="28"/>
          <w:szCs w:val="28"/>
        </w:rPr>
        <w:t xml:space="preserve"> і психології;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trike/>
          <w:sz w:val="28"/>
          <w:szCs w:val="28"/>
        </w:rPr>
        <w:t>-</w:t>
      </w:r>
      <w:r w:rsidRPr="00DA2FD7">
        <w:rPr>
          <w:rFonts w:ascii="Times New Roman" w:hAnsi="Times New Roman"/>
          <w:sz w:val="28"/>
          <w:szCs w:val="28"/>
        </w:rPr>
        <w:t xml:space="preserve">  активізації міжнародного співробітництва та вивчення передового світового і європейського досвіду;</w:t>
      </w:r>
    </w:p>
    <w:p w:rsidR="00547E86" w:rsidRDefault="000C615C" w:rsidP="00547E8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інтеграції інноваційної діяльності наукових інститутів, навчальних закладів та державних установ;</w:t>
      </w:r>
    </w:p>
    <w:p w:rsidR="000C615C" w:rsidRPr="00DA2FD7" w:rsidRDefault="00547E86" w:rsidP="00547E86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B0484">
        <w:rPr>
          <w:rFonts w:ascii="Times New Roman" w:hAnsi="Times New Roman"/>
          <w:sz w:val="28"/>
          <w:szCs w:val="28"/>
        </w:rPr>
        <w:t>у</w:t>
      </w:r>
      <w:r w:rsidR="000C615C" w:rsidRPr="00DA2FD7">
        <w:rPr>
          <w:rFonts w:ascii="Times New Roman" w:hAnsi="Times New Roman"/>
          <w:sz w:val="28"/>
          <w:szCs w:val="28"/>
        </w:rPr>
        <w:t>досконалення управління науковими дослідженнями та експериментальними розробками.</w:t>
      </w:r>
    </w:p>
    <w:p w:rsidR="000C615C" w:rsidRPr="007C4959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4959">
        <w:rPr>
          <w:rFonts w:ascii="Times New Roman" w:hAnsi="Times New Roman"/>
          <w:color w:val="000000"/>
          <w:sz w:val="28"/>
          <w:szCs w:val="28"/>
        </w:rPr>
        <w:t>Забезпечити осучаснення пріоритетних напрямів та актуальних проблем фундаментальних і прикладних наукових досліджень та експериментальних розробок шляхом:</w:t>
      </w:r>
    </w:p>
    <w:p w:rsidR="000C615C" w:rsidRPr="007C4959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4959">
        <w:rPr>
          <w:rFonts w:ascii="Times New Roman" w:hAnsi="Times New Roman"/>
          <w:color w:val="000000"/>
          <w:sz w:val="28"/>
          <w:szCs w:val="28"/>
        </w:rPr>
        <w:t>- оприлюднення проектів пріоритетних напрямів та актуальних проблем на сайті НАПН України з метою їх широкого обговорення;</w:t>
      </w:r>
    </w:p>
    <w:p w:rsidR="000C615C" w:rsidRPr="007C4959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4959">
        <w:rPr>
          <w:rFonts w:ascii="Times New Roman" w:hAnsi="Times New Roman"/>
          <w:color w:val="000000"/>
          <w:sz w:val="28"/>
          <w:szCs w:val="28"/>
        </w:rPr>
        <w:t>- урахування пропозицій зацікавлених організацій/осіб, зокрема організацій громадянського суспільства, професійних і фахових громадських об’єднань;</w:t>
      </w:r>
    </w:p>
    <w:p w:rsidR="000C615C" w:rsidRPr="007C4959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C4959">
        <w:rPr>
          <w:rFonts w:ascii="Times New Roman" w:hAnsi="Times New Roman"/>
          <w:color w:val="000000"/>
          <w:sz w:val="28"/>
          <w:szCs w:val="28"/>
        </w:rPr>
        <w:t xml:space="preserve">- залучення </w:t>
      </w:r>
      <w:r w:rsidR="00173368">
        <w:rPr>
          <w:rFonts w:ascii="Times New Roman" w:hAnsi="Times New Roman"/>
          <w:color w:val="000000"/>
          <w:sz w:val="28"/>
          <w:szCs w:val="28"/>
        </w:rPr>
        <w:t xml:space="preserve">зарубіжних експертів </w:t>
      </w:r>
      <w:r w:rsidRPr="007C4959">
        <w:rPr>
          <w:rFonts w:ascii="Times New Roman" w:hAnsi="Times New Roman"/>
          <w:color w:val="000000"/>
          <w:sz w:val="28"/>
          <w:szCs w:val="28"/>
        </w:rPr>
        <w:t>до формування переліків пріоритетних напрямів та актуальних проблем.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Розширити ініціативу і участь учених НАПН України в розробленні та експертизі законів, підзаконних та нормативно-правових актів у сфері освіти, </w:t>
      </w:r>
      <w:r>
        <w:rPr>
          <w:rFonts w:ascii="Times New Roman" w:hAnsi="Times New Roman"/>
          <w:sz w:val="28"/>
          <w:szCs w:val="28"/>
        </w:rPr>
        <w:t xml:space="preserve">педагогіки і психології, </w:t>
      </w:r>
      <w:r w:rsidRPr="00DA2FD7">
        <w:rPr>
          <w:rFonts w:ascii="Times New Roman" w:hAnsi="Times New Roman"/>
          <w:sz w:val="28"/>
          <w:szCs w:val="28"/>
        </w:rPr>
        <w:t xml:space="preserve">наукової та науково-технічної діяльності, інтелектуальної власності.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trike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Забезпечити ефективне представництво НАПН України в експертних і громадських радах та робочих групах Міністерства освіти і науки </w:t>
      </w:r>
      <w:r w:rsidR="00783E2E">
        <w:rPr>
          <w:rFonts w:ascii="Times New Roman" w:hAnsi="Times New Roman"/>
          <w:sz w:val="28"/>
          <w:szCs w:val="28"/>
        </w:rPr>
        <w:t xml:space="preserve">України </w:t>
      </w:r>
      <w:r w:rsidRPr="00DA2FD7">
        <w:rPr>
          <w:rFonts w:ascii="Times New Roman" w:hAnsi="Times New Roman"/>
          <w:sz w:val="28"/>
          <w:szCs w:val="28"/>
        </w:rPr>
        <w:t>та Комітету Верховної Ради України з питань науки і освіти, зокрема в Науково-методичній раді та науково-методичних комісіях МОН України, а також у Національному агентстві із забезпечення якості вищої освіти, галузевих експертних радах, інших незалежних агенціях оцінювання та забезпечення якості вищої освіти.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Підготувати законодавчі пропозиції щодо посилення науково-експертної ролі НАПН України в галузі освітніх наук, педагогіки і психології шляхом створення відповідної незалежної експертно-координаційної ради НАПН України.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Забезпечити процедури прийняття спільних рішень із </w:t>
      </w:r>
      <w:r w:rsidRPr="00DA2FD7">
        <w:rPr>
          <w:rFonts w:ascii="Times New Roman" w:hAnsi="Times New Roman"/>
          <w:color w:val="000000"/>
          <w:sz w:val="28"/>
          <w:szCs w:val="28"/>
        </w:rPr>
        <w:t>зацікавленими</w:t>
      </w:r>
      <w:r w:rsidRPr="00DA2FD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</w:rPr>
        <w:t>інституціями держави щодо запровадження освітніх реформ і модернізаційних процесів в освіті</w:t>
      </w:r>
      <w:r>
        <w:rPr>
          <w:rFonts w:ascii="Times New Roman" w:hAnsi="Times New Roman"/>
          <w:sz w:val="28"/>
          <w:szCs w:val="28"/>
        </w:rPr>
        <w:t>, педагогіці і психології</w:t>
      </w:r>
      <w:r w:rsidRPr="00DA2FD7">
        <w:rPr>
          <w:rFonts w:ascii="Times New Roman" w:hAnsi="Times New Roman"/>
          <w:sz w:val="28"/>
          <w:szCs w:val="28"/>
        </w:rPr>
        <w:t xml:space="preserve">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Ініціювати і забезпечити створення та підтримку національної інформаційної мережі </w:t>
      </w:r>
      <w:r w:rsidR="005B0484">
        <w:rPr>
          <w:rFonts w:ascii="Times New Roman" w:hAnsi="Times New Roman"/>
          <w:sz w:val="28"/>
          <w:szCs w:val="28"/>
        </w:rPr>
        <w:t>з питань наук про освіту, педагогіки і психології</w:t>
      </w:r>
      <w:r w:rsidRPr="00DA2FD7">
        <w:rPr>
          <w:rFonts w:ascii="Times New Roman" w:hAnsi="Times New Roman"/>
          <w:sz w:val="28"/>
          <w:szCs w:val="28"/>
        </w:rPr>
        <w:t xml:space="preserve"> для обміну та розповсюдження результатів наукових досліджень та експериментальних розробок. </w:t>
      </w:r>
    </w:p>
    <w:p w:rsidR="000C615C" w:rsidRPr="002A46D4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A46D4">
        <w:rPr>
          <w:rFonts w:ascii="Times New Roman" w:hAnsi="Times New Roman"/>
          <w:color w:val="000000"/>
          <w:sz w:val="28"/>
          <w:szCs w:val="28"/>
        </w:rPr>
        <w:t xml:space="preserve">Започаткувати перспективні </w:t>
      </w:r>
      <w:r w:rsidRPr="002A46D4">
        <w:rPr>
          <w:rFonts w:ascii="Times New Roman" w:hAnsi="Times New Roman"/>
          <w:bCs/>
          <w:color w:val="000000"/>
          <w:sz w:val="28"/>
          <w:szCs w:val="28"/>
        </w:rPr>
        <w:t xml:space="preserve">напрями й </w:t>
      </w:r>
      <w:r w:rsidRPr="002A46D4">
        <w:rPr>
          <w:rFonts w:ascii="Times New Roman" w:hAnsi="Times New Roman"/>
          <w:color w:val="000000"/>
          <w:sz w:val="28"/>
          <w:szCs w:val="28"/>
        </w:rPr>
        <w:t xml:space="preserve">дієві механізми координації, інтеграції та вдосконалення процесу </w:t>
      </w:r>
      <w:r w:rsidRPr="002A46D4">
        <w:rPr>
          <w:rFonts w:ascii="Times New Roman" w:hAnsi="Times New Roman"/>
          <w:bCs/>
          <w:color w:val="000000"/>
          <w:sz w:val="28"/>
          <w:szCs w:val="28"/>
        </w:rPr>
        <w:t xml:space="preserve">виконання </w:t>
      </w:r>
      <w:r w:rsidRPr="002A46D4">
        <w:rPr>
          <w:rFonts w:ascii="Times New Roman" w:hAnsi="Times New Roman"/>
          <w:color w:val="000000"/>
          <w:sz w:val="28"/>
          <w:szCs w:val="28"/>
        </w:rPr>
        <w:t xml:space="preserve">наукових досліджень </w:t>
      </w:r>
      <w:r w:rsidR="00BD69D9" w:rsidRPr="002A46D4">
        <w:rPr>
          <w:rFonts w:ascii="Times New Roman" w:hAnsi="Times New Roman"/>
          <w:color w:val="000000"/>
          <w:sz w:val="28"/>
          <w:szCs w:val="28"/>
        </w:rPr>
        <w:t>і</w:t>
      </w:r>
      <w:r w:rsidRPr="002A46D4">
        <w:rPr>
          <w:rFonts w:ascii="Times New Roman" w:hAnsi="Times New Roman"/>
          <w:color w:val="000000"/>
          <w:sz w:val="28"/>
          <w:szCs w:val="28"/>
        </w:rPr>
        <w:t xml:space="preserve"> експериментальних розробок, </w:t>
      </w:r>
      <w:r w:rsidRPr="002A46D4">
        <w:rPr>
          <w:rFonts w:ascii="Times New Roman" w:hAnsi="Times New Roman"/>
          <w:bCs/>
          <w:color w:val="000000"/>
          <w:sz w:val="28"/>
          <w:szCs w:val="28"/>
        </w:rPr>
        <w:t xml:space="preserve">використовуючи можливості </w:t>
      </w:r>
      <w:r w:rsidRPr="002A46D4">
        <w:rPr>
          <w:rFonts w:ascii="Times New Roman" w:hAnsi="Times New Roman"/>
          <w:color w:val="000000"/>
          <w:sz w:val="28"/>
          <w:szCs w:val="28"/>
        </w:rPr>
        <w:t>співпраці наукових установ і закладів освіти, їх об’єднання з метою утворення освітньо-наукових консорціумів, інноваційних освітньо-наукових закладів, зокрема відкритих університетів.</w:t>
      </w:r>
    </w:p>
    <w:p w:rsidR="000C615C" w:rsidRPr="002A46D4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46D4">
        <w:rPr>
          <w:rFonts w:ascii="Times New Roman" w:hAnsi="Times New Roman"/>
          <w:sz w:val="28"/>
          <w:szCs w:val="28"/>
        </w:rPr>
        <w:t xml:space="preserve">Ініціювати проведення спільних </w:t>
      </w:r>
      <w:r w:rsidR="00173368" w:rsidRPr="002A46D4">
        <w:rPr>
          <w:rFonts w:ascii="Times New Roman" w:hAnsi="Times New Roman"/>
          <w:sz w:val="28"/>
          <w:szCs w:val="28"/>
        </w:rPr>
        <w:t xml:space="preserve">з НАН України та національними галузевими академіями наук </w:t>
      </w:r>
      <w:r w:rsidRPr="002A46D4">
        <w:rPr>
          <w:rFonts w:ascii="Times New Roman" w:hAnsi="Times New Roman"/>
          <w:sz w:val="28"/>
          <w:szCs w:val="28"/>
        </w:rPr>
        <w:t>міжгалузевих і міждисциплінарних досліджень і розробок.</w:t>
      </w:r>
    </w:p>
    <w:p w:rsidR="007C36A5" w:rsidRPr="002A46D4" w:rsidRDefault="007C36A5" w:rsidP="007C36A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A46D4">
        <w:rPr>
          <w:rFonts w:ascii="Times New Roman" w:hAnsi="Times New Roman"/>
          <w:color w:val="000000"/>
          <w:sz w:val="28"/>
          <w:szCs w:val="28"/>
        </w:rPr>
        <w:t>Забезпечити створення спільних кафедр та лабораторій з метою інтеграції академічного та університетського секторів науки.</w:t>
      </w:r>
    </w:p>
    <w:p w:rsidR="000C615C" w:rsidRPr="002A46D4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46D4">
        <w:rPr>
          <w:rFonts w:ascii="Times New Roman" w:hAnsi="Times New Roman"/>
          <w:sz w:val="28"/>
          <w:szCs w:val="28"/>
        </w:rPr>
        <w:t>Розробити відповідні програми та розпочати співпрацю з провідними освітніми та науковими установами, організаціями громадянського суспільства, неурядовими організаціями, зокрема міжнародними, що підтримують розвиток освіти і науки в Україні.</w:t>
      </w:r>
    </w:p>
    <w:p w:rsidR="000C615C" w:rsidRPr="007C4959" w:rsidRDefault="000C615C" w:rsidP="00AE2557">
      <w:pPr>
        <w:pStyle w:val="11"/>
        <w:spacing w:line="276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C4959">
        <w:rPr>
          <w:rFonts w:ascii="Times New Roman" w:hAnsi="Times New Roman"/>
          <w:color w:val="000000"/>
          <w:sz w:val="28"/>
          <w:szCs w:val="28"/>
        </w:rPr>
        <w:t>Активізувати участь НАПН України, її підвідомчих наукових установ та університету в міжнародних дослідницьких та освітніх проектах і програмах, зокрема в програмі Європейського Союзу Єразмус+ та</w:t>
      </w:r>
      <w:r w:rsidRPr="007C495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C4959">
        <w:rPr>
          <w:rFonts w:ascii="Times New Roman" w:hAnsi="Times New Roman"/>
          <w:color w:val="000000"/>
          <w:sz w:val="28"/>
          <w:szCs w:val="28"/>
        </w:rPr>
        <w:t xml:space="preserve">в рамковій програмі Європейського Союзу з науки та інновацій на 2014–2020 рр. «Горизонт 2020».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Здійснювати моніторинг європейського та світового освітньо-науков</w:t>
      </w:r>
      <w:r w:rsidR="00173368">
        <w:rPr>
          <w:rFonts w:ascii="Times New Roman" w:hAnsi="Times New Roman"/>
          <w:sz w:val="28"/>
          <w:szCs w:val="28"/>
        </w:rPr>
        <w:t>их</w:t>
      </w:r>
      <w:r w:rsidRPr="00DA2FD7">
        <w:rPr>
          <w:rFonts w:ascii="Times New Roman" w:hAnsi="Times New Roman"/>
          <w:sz w:val="28"/>
          <w:szCs w:val="28"/>
        </w:rPr>
        <w:t xml:space="preserve"> простор</w:t>
      </w:r>
      <w:r w:rsidR="00173368">
        <w:rPr>
          <w:rFonts w:ascii="Times New Roman" w:hAnsi="Times New Roman"/>
          <w:sz w:val="28"/>
          <w:szCs w:val="28"/>
        </w:rPr>
        <w:t>ів</w:t>
      </w:r>
      <w:r w:rsidRPr="00DA2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метою </w:t>
      </w:r>
      <w:r w:rsidRPr="00DA2FD7">
        <w:rPr>
          <w:rFonts w:ascii="Times New Roman" w:hAnsi="Times New Roman"/>
          <w:sz w:val="28"/>
          <w:szCs w:val="28"/>
        </w:rPr>
        <w:t xml:space="preserve">пошуку </w:t>
      </w:r>
      <w:r>
        <w:rPr>
          <w:rFonts w:ascii="Times New Roman" w:hAnsi="Times New Roman"/>
          <w:sz w:val="28"/>
          <w:szCs w:val="28"/>
        </w:rPr>
        <w:t xml:space="preserve">партнерських </w:t>
      </w:r>
      <w:r w:rsidRPr="00DA2FD7">
        <w:rPr>
          <w:rFonts w:ascii="Times New Roman" w:hAnsi="Times New Roman"/>
          <w:sz w:val="28"/>
          <w:szCs w:val="28"/>
        </w:rPr>
        <w:t xml:space="preserve">проектів або грантів, які можуть виконуватися в підвідомчих </w:t>
      </w:r>
      <w:r w:rsidR="00276E13">
        <w:rPr>
          <w:rFonts w:ascii="Times New Roman" w:hAnsi="Times New Roman"/>
          <w:sz w:val="28"/>
          <w:szCs w:val="28"/>
        </w:rPr>
        <w:t>наукових установах та університеті</w:t>
      </w:r>
      <w:r w:rsidRPr="00DA2FD7">
        <w:rPr>
          <w:rFonts w:ascii="Times New Roman" w:hAnsi="Times New Roman"/>
          <w:sz w:val="28"/>
          <w:szCs w:val="28"/>
        </w:rPr>
        <w:t>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Узяти участь у реалізації положень Угоди про асоціацію між Україною та ЄС у сфері науки і технологій щодо обміну науковою інформацією та реорганізації системи управління науковою сферою та дослідними установами.</w:t>
      </w:r>
    </w:p>
    <w:p w:rsidR="000C615C" w:rsidRPr="007C4959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4959">
        <w:rPr>
          <w:rFonts w:ascii="Times New Roman" w:hAnsi="Times New Roman"/>
          <w:color w:val="000000"/>
          <w:sz w:val="28"/>
          <w:szCs w:val="28"/>
        </w:rPr>
        <w:t>Запровадити спільно із зарубіжними партнерами структуровані докторські програми з подвійними дипломами.</w:t>
      </w:r>
    </w:p>
    <w:p w:rsidR="000C615C" w:rsidRPr="007C4959" w:rsidRDefault="000C615C" w:rsidP="00AE2557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959">
        <w:rPr>
          <w:rFonts w:ascii="Times New Roman" w:hAnsi="Times New Roman"/>
          <w:color w:val="000000"/>
          <w:sz w:val="28"/>
          <w:szCs w:val="28"/>
        </w:rPr>
        <w:t xml:space="preserve">На основі кращого світового </w:t>
      </w:r>
      <w:r w:rsidR="008C297B">
        <w:rPr>
          <w:rFonts w:ascii="Times New Roman" w:hAnsi="Times New Roman"/>
          <w:color w:val="000000"/>
          <w:sz w:val="28"/>
          <w:szCs w:val="28"/>
        </w:rPr>
        <w:t>та</w:t>
      </w:r>
      <w:r w:rsidRPr="007C4959">
        <w:rPr>
          <w:rFonts w:ascii="Times New Roman" w:hAnsi="Times New Roman"/>
          <w:color w:val="000000"/>
          <w:sz w:val="28"/>
          <w:szCs w:val="28"/>
        </w:rPr>
        <w:t xml:space="preserve"> європейського досвіду забезпечити розвиток конкурсних і проектних засад планування і проведення науков</w:t>
      </w:r>
      <w:r w:rsidR="00276E13">
        <w:rPr>
          <w:rFonts w:ascii="Times New Roman" w:hAnsi="Times New Roman"/>
          <w:color w:val="000000"/>
          <w:sz w:val="28"/>
          <w:szCs w:val="28"/>
        </w:rPr>
        <w:t>их досліджень та експериментальних розробок</w:t>
      </w:r>
      <w:r w:rsidRPr="007C4959">
        <w:rPr>
          <w:rFonts w:ascii="Times New Roman" w:hAnsi="Times New Roman"/>
          <w:color w:val="000000"/>
          <w:sz w:val="28"/>
          <w:szCs w:val="28"/>
        </w:rPr>
        <w:t>.</w:t>
      </w:r>
    </w:p>
    <w:p w:rsidR="000C615C" w:rsidRPr="007C4959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4959">
        <w:rPr>
          <w:rFonts w:ascii="Times New Roman" w:hAnsi="Times New Roman"/>
          <w:color w:val="000000"/>
          <w:sz w:val="28"/>
          <w:szCs w:val="28"/>
        </w:rPr>
        <w:t>Запровадити процедуру та розробити критерії моніторингу й оцінювання якості результатів науково-дослідних робіт, їх відповідності європейським і світовим досягненням.</w:t>
      </w:r>
    </w:p>
    <w:p w:rsidR="000C615C" w:rsidRPr="007C4959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4959">
        <w:rPr>
          <w:rFonts w:ascii="Times New Roman" w:hAnsi="Times New Roman"/>
          <w:color w:val="000000"/>
          <w:sz w:val="28"/>
          <w:szCs w:val="28"/>
        </w:rPr>
        <w:t xml:space="preserve">Розробити та реалізувати програму популяризації розробок НАПН України, формування її високих іміджу, репутації та авторитету як національного центру наукових досліджень та експериментальних розробок </w:t>
      </w:r>
      <w:r w:rsidR="00F60204">
        <w:rPr>
          <w:rFonts w:ascii="Times New Roman" w:hAnsi="Times New Roman"/>
          <w:color w:val="000000"/>
          <w:sz w:val="28"/>
          <w:szCs w:val="28"/>
        </w:rPr>
        <w:t>з проблем</w:t>
      </w:r>
      <w:r w:rsidRPr="007C4959">
        <w:rPr>
          <w:rFonts w:ascii="Times New Roman" w:hAnsi="Times New Roman"/>
          <w:color w:val="000000"/>
          <w:sz w:val="28"/>
          <w:szCs w:val="28"/>
        </w:rPr>
        <w:t xml:space="preserve"> освіт</w:t>
      </w:r>
      <w:r w:rsidR="00F60204">
        <w:rPr>
          <w:rFonts w:ascii="Times New Roman" w:hAnsi="Times New Roman"/>
          <w:color w:val="000000"/>
          <w:sz w:val="28"/>
          <w:szCs w:val="28"/>
        </w:rPr>
        <w:t>и</w:t>
      </w:r>
      <w:r w:rsidRPr="007C4959">
        <w:rPr>
          <w:rFonts w:ascii="Times New Roman" w:hAnsi="Times New Roman"/>
          <w:color w:val="000000"/>
          <w:sz w:val="28"/>
          <w:szCs w:val="28"/>
        </w:rPr>
        <w:t>, педагогіки та психології, зокрема передбачивши:</w:t>
      </w:r>
    </w:p>
    <w:p w:rsidR="000C615C" w:rsidRPr="007C4959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4959">
        <w:rPr>
          <w:rFonts w:ascii="Times New Roman" w:hAnsi="Times New Roman"/>
          <w:color w:val="000000"/>
          <w:sz w:val="28"/>
          <w:szCs w:val="28"/>
        </w:rPr>
        <w:t>- активну участь учених НАПН України в популяризації результатів діяльності в засобах масової інформації та соціальних мережах;</w:t>
      </w:r>
    </w:p>
    <w:p w:rsidR="000C615C" w:rsidRPr="007C4959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4959">
        <w:rPr>
          <w:rFonts w:ascii="Times New Roman" w:hAnsi="Times New Roman"/>
          <w:color w:val="000000"/>
          <w:sz w:val="28"/>
          <w:szCs w:val="28"/>
        </w:rPr>
        <w:t>- запровадження процедур</w:t>
      </w:r>
      <w:r w:rsidR="00173368">
        <w:rPr>
          <w:rFonts w:ascii="Times New Roman" w:hAnsi="Times New Roman"/>
          <w:color w:val="000000"/>
          <w:sz w:val="28"/>
          <w:szCs w:val="28"/>
        </w:rPr>
        <w:t>и</w:t>
      </w:r>
      <w:r w:rsidRPr="007C4959">
        <w:rPr>
          <w:rFonts w:ascii="Times New Roman" w:hAnsi="Times New Roman"/>
          <w:color w:val="000000"/>
          <w:sz w:val="28"/>
          <w:szCs w:val="28"/>
        </w:rPr>
        <w:t xml:space="preserve"> моніторингу громадської думки щодо діяльності НАПН України;</w:t>
      </w:r>
    </w:p>
    <w:p w:rsidR="000C615C" w:rsidRPr="007C4959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4959">
        <w:rPr>
          <w:rFonts w:ascii="Times New Roman" w:hAnsi="Times New Roman"/>
          <w:color w:val="000000"/>
          <w:sz w:val="28"/>
          <w:szCs w:val="28"/>
        </w:rPr>
        <w:t>- створення та дієве підтримання англомовних версій сайтів НАПН України, її наукових установ та університету;</w:t>
      </w:r>
    </w:p>
    <w:p w:rsidR="000C615C" w:rsidRPr="007C4959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4959">
        <w:rPr>
          <w:rFonts w:ascii="Times New Roman" w:hAnsi="Times New Roman"/>
          <w:color w:val="000000"/>
          <w:sz w:val="28"/>
          <w:szCs w:val="28"/>
        </w:rPr>
        <w:t xml:space="preserve">- розроблення та популяризації профілів НАПН України, її підвідомчих наукових установ та університету, </w:t>
      </w:r>
      <w:r w:rsidR="00173368">
        <w:rPr>
          <w:rFonts w:ascii="Times New Roman" w:hAnsi="Times New Roman"/>
          <w:color w:val="000000"/>
          <w:sz w:val="28"/>
          <w:szCs w:val="28"/>
        </w:rPr>
        <w:t xml:space="preserve">окремих учених, </w:t>
      </w:r>
      <w:r w:rsidRPr="007C4959">
        <w:rPr>
          <w:rFonts w:ascii="Times New Roman" w:hAnsi="Times New Roman"/>
          <w:color w:val="000000"/>
          <w:sz w:val="28"/>
          <w:szCs w:val="28"/>
        </w:rPr>
        <w:t>зокрема англійською мовою.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C615C" w:rsidRDefault="008C2DE2" w:rsidP="004E49DB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2.4.2. </w:t>
      </w:r>
      <w:r w:rsidR="000C615C">
        <w:rPr>
          <w:rFonts w:ascii="Times New Roman" w:hAnsi="Times New Roman"/>
          <w:b/>
          <w:i/>
          <w:sz w:val="28"/>
          <w:szCs w:val="28"/>
        </w:rPr>
        <w:t>Реалізація</w:t>
      </w:r>
      <w:r w:rsidR="000C615C" w:rsidRPr="00DA2FD7">
        <w:rPr>
          <w:rFonts w:ascii="Times New Roman" w:hAnsi="Times New Roman"/>
          <w:b/>
          <w:i/>
          <w:sz w:val="28"/>
          <w:szCs w:val="28"/>
        </w:rPr>
        <w:t xml:space="preserve"> діяльнісних пріоритетів розвитку:</w:t>
      </w:r>
    </w:p>
    <w:p w:rsidR="00C83F86" w:rsidRPr="00C83F86" w:rsidRDefault="00C83F86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A2FD7">
        <w:rPr>
          <w:rFonts w:ascii="Times New Roman" w:hAnsi="Times New Roman"/>
          <w:color w:val="000000"/>
          <w:sz w:val="28"/>
          <w:szCs w:val="28"/>
        </w:rPr>
        <w:t>Удосконалити механізми визначення пріоритетних напрямів фундаментальних і прикладних наукових досліджень та експериментальних розробок шляхом широкого</w:t>
      </w:r>
      <w:r w:rsidRPr="00DA2FD7">
        <w:rPr>
          <w:rFonts w:ascii="Times New Roman" w:hAnsi="Times New Roman"/>
          <w:sz w:val="28"/>
          <w:szCs w:val="28"/>
        </w:rPr>
        <w:t xml:space="preserve"> залучення зацікавлених осіб/організацій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A2FD7">
        <w:rPr>
          <w:rFonts w:ascii="Times New Roman" w:hAnsi="Times New Roman"/>
          <w:sz w:val="28"/>
          <w:szCs w:val="28"/>
        </w:rPr>
        <w:t>зокрема організацій громадянського суспільства і зарубіжних експертів.</w:t>
      </w:r>
    </w:p>
    <w:p w:rsidR="00173368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Удосконалити конкурсні процедури для визначення тематик</w:t>
      </w:r>
      <w:r w:rsidR="00EF18C3">
        <w:rPr>
          <w:rFonts w:ascii="Times New Roman" w:hAnsi="Times New Roman"/>
          <w:sz w:val="28"/>
          <w:szCs w:val="28"/>
        </w:rPr>
        <w:t>и</w:t>
      </w:r>
      <w:r w:rsidRPr="00DA2FD7">
        <w:rPr>
          <w:rFonts w:ascii="Times New Roman" w:hAnsi="Times New Roman"/>
          <w:sz w:val="28"/>
          <w:szCs w:val="28"/>
        </w:rPr>
        <w:t xml:space="preserve"> наукових </w:t>
      </w:r>
      <w:r w:rsidR="00EF18C3">
        <w:rPr>
          <w:rFonts w:ascii="Times New Roman" w:hAnsi="Times New Roman"/>
          <w:sz w:val="28"/>
          <w:szCs w:val="28"/>
        </w:rPr>
        <w:t>досліджень та експериментальних розробок</w:t>
      </w:r>
      <w:r w:rsidRPr="00DA2FD7">
        <w:rPr>
          <w:rFonts w:ascii="Times New Roman" w:hAnsi="Times New Roman"/>
          <w:sz w:val="28"/>
          <w:szCs w:val="28"/>
        </w:rPr>
        <w:t>, забезпечити їх відкритість, прозорість та орієнтацію на ефективність і результативність та перспективи практичного впровадження.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Забезпечити проведення форсайтних досліджень розвитку педагогічної і психологічної теорії і практики та </w:t>
      </w:r>
      <w:r w:rsidR="00EF18C3">
        <w:rPr>
          <w:rFonts w:ascii="Times New Roman" w:hAnsi="Times New Roman"/>
          <w:sz w:val="28"/>
          <w:szCs w:val="28"/>
        </w:rPr>
        <w:t>освітньої сфери</w:t>
      </w:r>
      <w:r w:rsidRPr="00DA2FD7">
        <w:rPr>
          <w:rFonts w:ascii="Times New Roman" w:hAnsi="Times New Roman"/>
          <w:sz w:val="28"/>
          <w:szCs w:val="28"/>
        </w:rPr>
        <w:t>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Оптимізувати відповідно до потреб освітньої практики та здійснювати моніторинг співвідношення фундаментальних, прикладних наукових досліджень та експериментальних розробок, що виконуються в НАПН України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Поліпшити стан експериментальної роботи підвідомчих наукових установ та університету, ініціювати ухвалення відповідних спільних рішень Міністерства освіти і науки України, місцевих органів управління освітою та НАПН України щодо проведення експериментів </w:t>
      </w:r>
      <w:r>
        <w:rPr>
          <w:rFonts w:ascii="Times New Roman" w:hAnsi="Times New Roman"/>
          <w:sz w:val="28"/>
          <w:szCs w:val="28"/>
        </w:rPr>
        <w:t>в</w:t>
      </w:r>
      <w:r w:rsidRPr="00DA2FD7">
        <w:rPr>
          <w:rFonts w:ascii="Times New Roman" w:hAnsi="Times New Roman"/>
          <w:sz w:val="28"/>
          <w:szCs w:val="28"/>
        </w:rPr>
        <w:t>сеукраїнського та регіонального рівнів.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Розробити ефективні інструменти впровадження результатів наукових досліджень та експериментальних розробок, підготувати нормативне та методичне забезпечення їх </w:t>
      </w:r>
      <w:r w:rsidR="008C297B">
        <w:rPr>
          <w:rFonts w:ascii="Times New Roman" w:hAnsi="Times New Roman"/>
          <w:sz w:val="28"/>
          <w:szCs w:val="28"/>
        </w:rPr>
        <w:t xml:space="preserve">практичного </w:t>
      </w:r>
      <w:r w:rsidRPr="00DA2FD7">
        <w:rPr>
          <w:rFonts w:ascii="Times New Roman" w:hAnsi="Times New Roman"/>
          <w:sz w:val="28"/>
          <w:szCs w:val="28"/>
        </w:rPr>
        <w:t>використання.</w:t>
      </w:r>
    </w:p>
    <w:p w:rsidR="000C615C" w:rsidRPr="00DA2FD7" w:rsidRDefault="006D5252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C615C" w:rsidRPr="00DA2FD7">
        <w:rPr>
          <w:rFonts w:ascii="Times New Roman" w:hAnsi="Times New Roman"/>
          <w:sz w:val="28"/>
          <w:szCs w:val="28"/>
        </w:rPr>
        <w:t>провад</w:t>
      </w:r>
      <w:r w:rsidR="000C615C">
        <w:rPr>
          <w:rFonts w:ascii="Times New Roman" w:hAnsi="Times New Roman"/>
          <w:sz w:val="28"/>
          <w:szCs w:val="28"/>
        </w:rPr>
        <w:t>ити</w:t>
      </w:r>
      <w:r w:rsidR="000C615C" w:rsidRPr="00DA2FD7">
        <w:rPr>
          <w:rFonts w:ascii="Times New Roman" w:hAnsi="Times New Roman"/>
          <w:sz w:val="28"/>
          <w:szCs w:val="28"/>
        </w:rPr>
        <w:t xml:space="preserve"> проектн</w:t>
      </w:r>
      <w:r w:rsidR="000C615C">
        <w:rPr>
          <w:rFonts w:ascii="Times New Roman" w:hAnsi="Times New Roman"/>
          <w:sz w:val="28"/>
          <w:szCs w:val="28"/>
        </w:rPr>
        <w:t>ий</w:t>
      </w:r>
      <w:r w:rsidR="000C615C" w:rsidRPr="00DA2FD7">
        <w:rPr>
          <w:rFonts w:ascii="Times New Roman" w:hAnsi="Times New Roman"/>
          <w:sz w:val="28"/>
          <w:szCs w:val="28"/>
        </w:rPr>
        <w:t xml:space="preserve"> підх</w:t>
      </w:r>
      <w:r w:rsidR="000C615C">
        <w:rPr>
          <w:rFonts w:ascii="Times New Roman" w:hAnsi="Times New Roman"/>
          <w:sz w:val="28"/>
          <w:szCs w:val="28"/>
        </w:rPr>
        <w:t>і</w:t>
      </w:r>
      <w:r w:rsidR="000C615C" w:rsidRPr="00DA2FD7">
        <w:rPr>
          <w:rFonts w:ascii="Times New Roman" w:hAnsi="Times New Roman"/>
          <w:sz w:val="28"/>
          <w:szCs w:val="28"/>
        </w:rPr>
        <w:t>д до здійснення досліджень і розробок та забезпечити комплексне вирішення актуальних проблем</w:t>
      </w:r>
      <w:r w:rsidR="00A461DC">
        <w:rPr>
          <w:rFonts w:ascii="Times New Roman" w:hAnsi="Times New Roman"/>
          <w:sz w:val="28"/>
          <w:szCs w:val="28"/>
        </w:rPr>
        <w:t xml:space="preserve"> освіти</w:t>
      </w:r>
      <w:r w:rsidR="000C615C" w:rsidRPr="00DA2FD7">
        <w:rPr>
          <w:rFonts w:ascii="Times New Roman" w:hAnsi="Times New Roman"/>
          <w:sz w:val="28"/>
          <w:szCs w:val="28"/>
        </w:rPr>
        <w:t>, зокрема розробити механізми організації на основі проектного підходу</w:t>
      </w:r>
      <w:r w:rsidR="00C51457">
        <w:rPr>
          <w:rFonts w:ascii="Times New Roman" w:hAnsi="Times New Roman"/>
          <w:sz w:val="28"/>
          <w:szCs w:val="28"/>
        </w:rPr>
        <w:t xml:space="preserve"> </w:t>
      </w:r>
      <w:r w:rsidR="00C51457" w:rsidRPr="00DA2FD7">
        <w:rPr>
          <w:rFonts w:ascii="Times New Roman" w:hAnsi="Times New Roman"/>
          <w:sz w:val="28"/>
          <w:szCs w:val="28"/>
        </w:rPr>
        <w:t>співпраці наукових підрозділів установ</w:t>
      </w:r>
      <w:r w:rsidR="000C615C" w:rsidRPr="00DA2FD7">
        <w:rPr>
          <w:rFonts w:ascii="Times New Roman" w:hAnsi="Times New Roman"/>
          <w:sz w:val="28"/>
          <w:szCs w:val="28"/>
        </w:rPr>
        <w:t xml:space="preserve">, що проводять дослідження </w:t>
      </w:r>
      <w:r w:rsidR="008C297B">
        <w:rPr>
          <w:rFonts w:ascii="Times New Roman" w:hAnsi="Times New Roman"/>
          <w:sz w:val="28"/>
          <w:szCs w:val="28"/>
        </w:rPr>
        <w:t xml:space="preserve">і розробки </w:t>
      </w:r>
      <w:r w:rsidR="000C615C" w:rsidRPr="00DA2FD7">
        <w:rPr>
          <w:rFonts w:ascii="Times New Roman" w:hAnsi="Times New Roman"/>
          <w:sz w:val="28"/>
          <w:szCs w:val="28"/>
        </w:rPr>
        <w:t>у суміжних сферах; спільної експертизи та</w:t>
      </w:r>
      <w:r w:rsidR="008C297B">
        <w:rPr>
          <w:rFonts w:ascii="Times New Roman" w:hAnsi="Times New Roman"/>
          <w:sz w:val="28"/>
          <w:szCs w:val="28"/>
        </w:rPr>
        <w:t xml:space="preserve"> взаємодії </w:t>
      </w:r>
      <w:r w:rsidR="00A461DC">
        <w:rPr>
          <w:rFonts w:ascii="Times New Roman" w:hAnsi="Times New Roman"/>
          <w:sz w:val="28"/>
          <w:szCs w:val="28"/>
        </w:rPr>
        <w:t>у</w:t>
      </w:r>
      <w:r w:rsidR="000C615C" w:rsidRPr="00DA2FD7">
        <w:rPr>
          <w:rFonts w:ascii="Times New Roman" w:hAnsi="Times New Roman"/>
          <w:sz w:val="28"/>
          <w:szCs w:val="28"/>
        </w:rPr>
        <w:t xml:space="preserve"> впровадженн</w:t>
      </w:r>
      <w:r w:rsidR="008C297B">
        <w:rPr>
          <w:rFonts w:ascii="Times New Roman" w:hAnsi="Times New Roman"/>
          <w:sz w:val="28"/>
          <w:szCs w:val="28"/>
        </w:rPr>
        <w:t>і</w:t>
      </w:r>
      <w:r w:rsidR="000C615C" w:rsidRPr="00DA2FD7">
        <w:rPr>
          <w:rFonts w:ascii="Times New Roman" w:hAnsi="Times New Roman"/>
          <w:sz w:val="28"/>
          <w:szCs w:val="28"/>
        </w:rPr>
        <w:t xml:space="preserve"> результатів наукових досліджень </w:t>
      </w:r>
      <w:r w:rsidR="008C297B">
        <w:rPr>
          <w:rFonts w:ascii="Times New Roman" w:hAnsi="Times New Roman"/>
          <w:sz w:val="28"/>
          <w:szCs w:val="28"/>
        </w:rPr>
        <w:t xml:space="preserve">та експериментальних розробок </w:t>
      </w:r>
      <w:r w:rsidR="000C615C" w:rsidRPr="00DA2FD7">
        <w:rPr>
          <w:rFonts w:ascii="Times New Roman" w:hAnsi="Times New Roman"/>
          <w:sz w:val="28"/>
          <w:szCs w:val="28"/>
        </w:rPr>
        <w:t xml:space="preserve">різних </w:t>
      </w:r>
      <w:r w:rsidR="000A0DB3">
        <w:rPr>
          <w:rFonts w:ascii="Times New Roman" w:hAnsi="Times New Roman"/>
          <w:sz w:val="28"/>
          <w:szCs w:val="28"/>
        </w:rPr>
        <w:t xml:space="preserve">наукових </w:t>
      </w:r>
      <w:r w:rsidR="000C615C" w:rsidRPr="00DA2FD7">
        <w:rPr>
          <w:rFonts w:ascii="Times New Roman" w:hAnsi="Times New Roman"/>
          <w:sz w:val="28"/>
          <w:szCs w:val="28"/>
        </w:rPr>
        <w:t>установ НАПН України.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Розробити фінансово-економічні механізми і нормативн</w:t>
      </w:r>
      <w:r>
        <w:rPr>
          <w:rFonts w:ascii="Times New Roman" w:hAnsi="Times New Roman"/>
          <w:sz w:val="28"/>
          <w:szCs w:val="28"/>
        </w:rPr>
        <w:t>о-правові</w:t>
      </w:r>
      <w:r w:rsidRPr="00DA2FD7">
        <w:rPr>
          <w:rFonts w:ascii="Times New Roman" w:hAnsi="Times New Roman"/>
          <w:sz w:val="28"/>
          <w:szCs w:val="28"/>
        </w:rPr>
        <w:t xml:space="preserve"> акти </w:t>
      </w:r>
      <w:r>
        <w:rPr>
          <w:rFonts w:ascii="Times New Roman" w:hAnsi="Times New Roman"/>
          <w:sz w:val="28"/>
          <w:szCs w:val="28"/>
        </w:rPr>
        <w:t>щодо організації</w:t>
      </w:r>
      <w:r w:rsidRPr="00DA2FD7">
        <w:rPr>
          <w:rFonts w:ascii="Times New Roman" w:hAnsi="Times New Roman"/>
          <w:sz w:val="28"/>
          <w:szCs w:val="28"/>
        </w:rPr>
        <w:t xml:space="preserve"> з використанням проектного підходу спільних науково-дослідних лабораторій різних установ </w:t>
      </w:r>
      <w:r w:rsidR="000A0DB3">
        <w:rPr>
          <w:rFonts w:ascii="Times New Roman" w:hAnsi="Times New Roman"/>
          <w:sz w:val="28"/>
          <w:szCs w:val="28"/>
        </w:rPr>
        <w:t xml:space="preserve">та університету </w:t>
      </w:r>
      <w:r>
        <w:rPr>
          <w:rFonts w:ascii="Times New Roman" w:hAnsi="Times New Roman"/>
          <w:sz w:val="28"/>
          <w:szCs w:val="28"/>
        </w:rPr>
        <w:t>НАПН України.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Забезпечити</w:t>
      </w:r>
      <w:r w:rsidRPr="00DA2FD7">
        <w:rPr>
          <w:rFonts w:ascii="Times New Roman" w:hAnsi="Times New Roman"/>
          <w:sz w:val="28"/>
          <w:szCs w:val="28"/>
        </w:rPr>
        <w:t xml:space="preserve"> використання інформаційно-комунікаційних технологій для моніторингу освітньої</w:t>
      </w:r>
      <w:r w:rsidR="00336658">
        <w:rPr>
          <w:rFonts w:ascii="Times New Roman" w:hAnsi="Times New Roman"/>
          <w:sz w:val="28"/>
          <w:szCs w:val="28"/>
        </w:rPr>
        <w:t xml:space="preserve">, наукової і науково-технічної </w:t>
      </w:r>
      <w:r w:rsidRPr="00DA2FD7">
        <w:rPr>
          <w:rFonts w:ascii="Times New Roman" w:hAnsi="Times New Roman"/>
          <w:sz w:val="28"/>
          <w:szCs w:val="28"/>
        </w:rPr>
        <w:t xml:space="preserve">діяльності та результатів </w:t>
      </w:r>
      <w:r w:rsidR="00A461DC">
        <w:rPr>
          <w:rFonts w:ascii="Times New Roman" w:hAnsi="Times New Roman"/>
          <w:sz w:val="28"/>
          <w:szCs w:val="28"/>
        </w:rPr>
        <w:t>у</w:t>
      </w:r>
      <w:r w:rsidRPr="00DA2FD7">
        <w:rPr>
          <w:rFonts w:ascii="Times New Roman" w:hAnsi="Times New Roman"/>
          <w:sz w:val="28"/>
          <w:szCs w:val="28"/>
        </w:rPr>
        <w:t>провадження наукових досліджень</w:t>
      </w:r>
      <w:r w:rsidR="00336658">
        <w:rPr>
          <w:rFonts w:ascii="Times New Roman" w:hAnsi="Times New Roman"/>
          <w:sz w:val="28"/>
          <w:szCs w:val="28"/>
        </w:rPr>
        <w:t xml:space="preserve"> </w:t>
      </w:r>
      <w:r w:rsidR="000A0DB3">
        <w:rPr>
          <w:rFonts w:ascii="Times New Roman" w:hAnsi="Times New Roman"/>
          <w:sz w:val="28"/>
          <w:szCs w:val="28"/>
        </w:rPr>
        <w:t>і</w:t>
      </w:r>
      <w:r w:rsidR="00336658">
        <w:rPr>
          <w:rFonts w:ascii="Times New Roman" w:hAnsi="Times New Roman"/>
          <w:sz w:val="28"/>
          <w:szCs w:val="28"/>
        </w:rPr>
        <w:t xml:space="preserve"> експериментальних розробок</w:t>
      </w:r>
      <w:r w:rsidRPr="00DA2FD7">
        <w:rPr>
          <w:rFonts w:ascii="Times New Roman" w:hAnsi="Times New Roman"/>
          <w:sz w:val="28"/>
          <w:szCs w:val="28"/>
        </w:rPr>
        <w:t xml:space="preserve">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Забезпечити використання результатів досліджень </w:t>
      </w:r>
      <w:r w:rsidR="00336658">
        <w:rPr>
          <w:rFonts w:ascii="Times New Roman" w:hAnsi="Times New Roman"/>
          <w:sz w:val="28"/>
          <w:szCs w:val="28"/>
        </w:rPr>
        <w:t xml:space="preserve">та розробок </w:t>
      </w:r>
      <w:r>
        <w:rPr>
          <w:rFonts w:ascii="Times New Roman" w:hAnsi="Times New Roman"/>
          <w:sz w:val="28"/>
          <w:szCs w:val="28"/>
        </w:rPr>
        <w:t>НАПН</w:t>
      </w:r>
      <w:r w:rsidR="0033665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України </w:t>
      </w:r>
      <w:r w:rsidRPr="00DA2FD7">
        <w:rPr>
          <w:rFonts w:ascii="Times New Roman" w:hAnsi="Times New Roman"/>
          <w:sz w:val="28"/>
          <w:szCs w:val="28"/>
        </w:rPr>
        <w:t xml:space="preserve">в освітніх програмах та інституційних стратегіях навчальних закладів.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Удосконалити процедуру моніторингу впровадження резу</w:t>
      </w:r>
      <w:r>
        <w:rPr>
          <w:rFonts w:ascii="Times New Roman" w:hAnsi="Times New Roman"/>
          <w:sz w:val="28"/>
          <w:szCs w:val="28"/>
        </w:rPr>
        <w:t xml:space="preserve">льтатів </w:t>
      </w:r>
      <w:r w:rsidR="008266B0">
        <w:rPr>
          <w:rFonts w:ascii="Times New Roman" w:hAnsi="Times New Roman"/>
          <w:sz w:val="28"/>
          <w:szCs w:val="28"/>
        </w:rPr>
        <w:t>досліджень і розробок</w:t>
      </w:r>
      <w:r>
        <w:rPr>
          <w:rFonts w:ascii="Times New Roman" w:hAnsi="Times New Roman"/>
          <w:sz w:val="28"/>
          <w:szCs w:val="28"/>
        </w:rPr>
        <w:t xml:space="preserve"> та в</w:t>
      </w:r>
      <w:r w:rsidRPr="00DA2FD7">
        <w:rPr>
          <w:rFonts w:ascii="Times New Roman" w:hAnsi="Times New Roman"/>
          <w:sz w:val="28"/>
          <w:szCs w:val="28"/>
        </w:rPr>
        <w:t xml:space="preserve">изначити </w:t>
      </w:r>
      <w:r>
        <w:rPr>
          <w:rFonts w:ascii="Times New Roman" w:hAnsi="Times New Roman"/>
          <w:sz w:val="28"/>
          <w:szCs w:val="28"/>
        </w:rPr>
        <w:t>показники</w:t>
      </w:r>
      <w:r w:rsidRPr="00DA2FD7">
        <w:rPr>
          <w:rFonts w:ascii="Times New Roman" w:hAnsi="Times New Roman"/>
          <w:sz w:val="28"/>
          <w:szCs w:val="28"/>
        </w:rPr>
        <w:t xml:space="preserve">, що засвідчують </w:t>
      </w:r>
      <w:r w:rsidR="008266B0">
        <w:rPr>
          <w:rFonts w:ascii="Times New Roman" w:hAnsi="Times New Roman"/>
          <w:sz w:val="28"/>
          <w:szCs w:val="28"/>
        </w:rPr>
        <w:t xml:space="preserve">їх </w:t>
      </w:r>
      <w:r w:rsidRPr="00DA2FD7">
        <w:rPr>
          <w:rFonts w:ascii="Times New Roman" w:hAnsi="Times New Roman"/>
          <w:sz w:val="28"/>
          <w:szCs w:val="28"/>
        </w:rPr>
        <w:t>фактичний вплив на освіт</w:t>
      </w:r>
      <w:r w:rsidR="008266B0">
        <w:rPr>
          <w:rFonts w:ascii="Times New Roman" w:hAnsi="Times New Roman"/>
          <w:sz w:val="28"/>
          <w:szCs w:val="28"/>
        </w:rPr>
        <w:t>у</w:t>
      </w:r>
      <w:r w:rsidRPr="00DA2FD7">
        <w:rPr>
          <w:rFonts w:ascii="Times New Roman" w:hAnsi="Times New Roman"/>
          <w:sz w:val="28"/>
          <w:szCs w:val="28"/>
        </w:rPr>
        <w:t xml:space="preserve">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Удосконалити форму наукових звітів у напрямі розкриття їх якісних результатів.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Розробити концепцію впровадження структурованих докторських освітніх програм (академічного та професійного спрямування) та відповідний профіль доктора філософії у галузі освіти, здійснити їх пілотну імплементацію.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Визначити та апробувати показники ефективності навчання в аспірантурі та докторантурі.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Розробити та реалізувати спільно з </w:t>
      </w:r>
      <w:r>
        <w:rPr>
          <w:rFonts w:ascii="Times New Roman" w:hAnsi="Times New Roman"/>
          <w:sz w:val="28"/>
          <w:szCs w:val="28"/>
        </w:rPr>
        <w:t>У</w:t>
      </w:r>
      <w:r w:rsidRPr="00DA2FD7">
        <w:rPr>
          <w:rFonts w:ascii="Times New Roman" w:hAnsi="Times New Roman"/>
          <w:sz w:val="28"/>
          <w:szCs w:val="28"/>
        </w:rPr>
        <w:t>ніверситетом менеджменту освіти, іншими університетами магістерські освітньо-наукові програми в галузі освіти</w:t>
      </w:r>
      <w:r w:rsidRPr="00DA2FD7">
        <w:rPr>
          <w:rFonts w:ascii="Times New Roman" w:hAnsi="Times New Roman"/>
          <w:b/>
          <w:sz w:val="28"/>
          <w:szCs w:val="28"/>
        </w:rPr>
        <w:t>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Розробити програм</w:t>
      </w:r>
      <w:r>
        <w:rPr>
          <w:rFonts w:ascii="Times New Roman" w:hAnsi="Times New Roman"/>
          <w:sz w:val="28"/>
          <w:szCs w:val="28"/>
        </w:rPr>
        <w:t>и</w:t>
      </w:r>
      <w:r w:rsidRPr="00DA2FD7">
        <w:rPr>
          <w:rFonts w:ascii="Times New Roman" w:hAnsi="Times New Roman"/>
          <w:sz w:val="28"/>
          <w:szCs w:val="28"/>
        </w:rPr>
        <w:t xml:space="preserve"> партнерства та співпраці з науково-дослідними підрозділами провідних </w:t>
      </w:r>
      <w:r w:rsidRPr="00DA2FD7">
        <w:rPr>
          <w:rFonts w:ascii="Times New Roman" w:hAnsi="Times New Roman"/>
          <w:color w:val="000000"/>
          <w:sz w:val="28"/>
          <w:szCs w:val="28"/>
        </w:rPr>
        <w:t>вищих навчальних закладів</w:t>
      </w:r>
      <w:r w:rsidRPr="00DA2FD7">
        <w:rPr>
          <w:rFonts w:ascii="Times New Roman" w:hAnsi="Times New Roman"/>
          <w:sz w:val="28"/>
          <w:szCs w:val="28"/>
        </w:rPr>
        <w:t xml:space="preserve"> України.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Підвищити англомовну та іншомовну компетентність наукових працівників, аспірантів і докторантів НАПН України з метою поліпшення якості міжнародної наукової комунікації.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Здійснити заходи щодо оптимізації періодичних наукових видань НАПН України, </w:t>
      </w:r>
      <w:r>
        <w:rPr>
          <w:rFonts w:ascii="Times New Roman" w:hAnsi="Times New Roman"/>
          <w:sz w:val="28"/>
          <w:szCs w:val="28"/>
        </w:rPr>
        <w:t xml:space="preserve">а також </w:t>
      </w:r>
      <w:r w:rsidRPr="00DA2FD7">
        <w:rPr>
          <w:rFonts w:ascii="Times New Roman" w:hAnsi="Times New Roman"/>
          <w:sz w:val="28"/>
          <w:szCs w:val="28"/>
        </w:rPr>
        <w:t xml:space="preserve">створення </w:t>
      </w:r>
      <w:r w:rsidR="006E0456">
        <w:rPr>
          <w:rFonts w:ascii="Times New Roman" w:hAnsi="Times New Roman"/>
          <w:sz w:val="28"/>
          <w:szCs w:val="28"/>
        </w:rPr>
        <w:t xml:space="preserve">рецензованих і </w:t>
      </w:r>
      <w:r w:rsidRPr="00DA2FD7">
        <w:rPr>
          <w:rFonts w:ascii="Times New Roman" w:hAnsi="Times New Roman"/>
          <w:sz w:val="28"/>
          <w:szCs w:val="28"/>
        </w:rPr>
        <w:t>рефер</w:t>
      </w:r>
      <w:r w:rsidR="006E0456">
        <w:rPr>
          <w:rFonts w:ascii="Times New Roman" w:hAnsi="Times New Roman"/>
          <w:sz w:val="28"/>
          <w:szCs w:val="28"/>
        </w:rPr>
        <w:t>ованих</w:t>
      </w:r>
      <w:r w:rsidRPr="00DA2FD7">
        <w:rPr>
          <w:rFonts w:ascii="Times New Roman" w:hAnsi="Times New Roman"/>
          <w:sz w:val="28"/>
          <w:szCs w:val="28"/>
        </w:rPr>
        <w:t xml:space="preserve"> видань, їх відповідності міжнародним стандартам.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color w:val="000000"/>
          <w:sz w:val="28"/>
          <w:szCs w:val="28"/>
        </w:rPr>
        <w:t>Сформувати та підтримати фахові інформаційні мережі</w:t>
      </w:r>
      <w:r w:rsidRPr="00DA2FD7">
        <w:rPr>
          <w:rFonts w:ascii="Times New Roman" w:hAnsi="Times New Roman"/>
          <w:sz w:val="28"/>
          <w:szCs w:val="28"/>
        </w:rPr>
        <w:t xml:space="preserve"> для обміну досвідом реалізації освітніх досліджен</w:t>
      </w:r>
      <w:r w:rsidR="00D43C76">
        <w:rPr>
          <w:rFonts w:ascii="Times New Roman" w:hAnsi="Times New Roman"/>
          <w:sz w:val="28"/>
          <w:szCs w:val="28"/>
        </w:rPr>
        <w:t>ь</w:t>
      </w:r>
      <w:r w:rsidR="00326727">
        <w:rPr>
          <w:rFonts w:ascii="Times New Roman" w:hAnsi="Times New Roman"/>
          <w:sz w:val="28"/>
          <w:szCs w:val="28"/>
        </w:rPr>
        <w:t xml:space="preserve">, розробок </w:t>
      </w:r>
      <w:r w:rsidRPr="00DA2FD7">
        <w:rPr>
          <w:rFonts w:ascii="Times New Roman" w:hAnsi="Times New Roman"/>
          <w:sz w:val="28"/>
          <w:szCs w:val="28"/>
        </w:rPr>
        <w:t>та інновацій, ініціатив громадськості з розвитку освіти.</w:t>
      </w:r>
    </w:p>
    <w:p w:rsidR="000C615C" w:rsidRPr="00F2423E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23E">
        <w:rPr>
          <w:rFonts w:ascii="Times New Roman" w:hAnsi="Times New Roman"/>
          <w:sz w:val="28"/>
          <w:szCs w:val="28"/>
        </w:rPr>
        <w:t xml:space="preserve">Оптимізувати використання основних напрямів та форм психолого-педагогічного та психолого-управлінського консультування для керівників </w:t>
      </w:r>
      <w:r w:rsidR="00D43C76">
        <w:rPr>
          <w:rFonts w:ascii="Times New Roman" w:hAnsi="Times New Roman"/>
          <w:sz w:val="28"/>
          <w:szCs w:val="28"/>
        </w:rPr>
        <w:t>і</w:t>
      </w:r>
      <w:r w:rsidRPr="00F2423E">
        <w:rPr>
          <w:rFonts w:ascii="Times New Roman" w:hAnsi="Times New Roman"/>
          <w:sz w:val="28"/>
          <w:szCs w:val="28"/>
        </w:rPr>
        <w:t xml:space="preserve"> працівників освітніх організацій, учнів та їх батьків щодо вирішення актуальних психологічних проблем навчання, виховання та розвитку особистості.</w:t>
      </w:r>
    </w:p>
    <w:p w:rsidR="000C615C" w:rsidRPr="00F2423E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23E">
        <w:rPr>
          <w:rFonts w:ascii="Times New Roman" w:hAnsi="Times New Roman"/>
          <w:sz w:val="28"/>
          <w:szCs w:val="28"/>
        </w:rPr>
        <w:t xml:space="preserve">Активізувати на сторінках психолого-педагогічної преси </w:t>
      </w:r>
      <w:r w:rsidR="006E0456">
        <w:rPr>
          <w:rFonts w:ascii="Times New Roman" w:hAnsi="Times New Roman"/>
          <w:sz w:val="28"/>
          <w:szCs w:val="28"/>
        </w:rPr>
        <w:t xml:space="preserve">та сайтах НАПН України, підвідомчих наукових установ та університету </w:t>
      </w:r>
      <w:r w:rsidRPr="00F2423E">
        <w:rPr>
          <w:rFonts w:ascii="Times New Roman" w:hAnsi="Times New Roman"/>
          <w:sz w:val="28"/>
          <w:szCs w:val="28"/>
        </w:rPr>
        <w:t xml:space="preserve">діяльність </w:t>
      </w:r>
      <w:r w:rsidR="006E0456">
        <w:rPr>
          <w:rFonts w:ascii="Times New Roman" w:hAnsi="Times New Roman"/>
          <w:sz w:val="28"/>
          <w:szCs w:val="28"/>
        </w:rPr>
        <w:t xml:space="preserve">у межах </w:t>
      </w:r>
      <w:r w:rsidRPr="00F2423E">
        <w:rPr>
          <w:rFonts w:ascii="Times New Roman" w:hAnsi="Times New Roman"/>
          <w:sz w:val="28"/>
          <w:szCs w:val="28"/>
        </w:rPr>
        <w:t xml:space="preserve">спеціальних рубрик </w:t>
      </w:r>
      <w:r w:rsidR="00D43C76">
        <w:rPr>
          <w:rFonts w:ascii="Times New Roman" w:hAnsi="Times New Roman"/>
          <w:sz w:val="28"/>
          <w:szCs w:val="28"/>
        </w:rPr>
        <w:t>щодо</w:t>
      </w:r>
      <w:r w:rsidRPr="00F2423E">
        <w:rPr>
          <w:rFonts w:ascii="Times New Roman" w:hAnsi="Times New Roman"/>
          <w:sz w:val="28"/>
          <w:szCs w:val="28"/>
        </w:rPr>
        <w:t xml:space="preserve"> здійснення психолого-педагогічного та психолого-управлінського консультування керівників та працівників освітніх організацій, учнів та їх батьків.</w:t>
      </w:r>
    </w:p>
    <w:p w:rsidR="000C615C" w:rsidRPr="00F2423E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23E">
        <w:rPr>
          <w:rFonts w:ascii="Times New Roman" w:hAnsi="Times New Roman"/>
          <w:sz w:val="28"/>
          <w:szCs w:val="28"/>
        </w:rPr>
        <w:t>Створити спеціальний консульта</w:t>
      </w:r>
      <w:r w:rsidR="00326727">
        <w:rPr>
          <w:rFonts w:ascii="Times New Roman" w:hAnsi="Times New Roman"/>
          <w:sz w:val="28"/>
          <w:szCs w:val="28"/>
        </w:rPr>
        <w:t>цій</w:t>
      </w:r>
      <w:r w:rsidRPr="00F2423E">
        <w:rPr>
          <w:rFonts w:ascii="Times New Roman" w:hAnsi="Times New Roman"/>
          <w:sz w:val="28"/>
          <w:szCs w:val="28"/>
        </w:rPr>
        <w:t>ний пункт для керівників та працівників освітніх організацій на базі Університету менеджменту освіти для надання психологічної допомоги щодо вирішення професійних проблем, профілактики та подолання професійного стресу.</w:t>
      </w:r>
    </w:p>
    <w:p w:rsidR="000C615C" w:rsidRPr="00F2423E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23E">
        <w:rPr>
          <w:rFonts w:ascii="Times New Roman" w:hAnsi="Times New Roman"/>
          <w:sz w:val="28"/>
          <w:szCs w:val="28"/>
        </w:rPr>
        <w:t>Активізувати надання психологічної до</w:t>
      </w:r>
      <w:r>
        <w:rPr>
          <w:rFonts w:ascii="Times New Roman" w:hAnsi="Times New Roman"/>
          <w:sz w:val="28"/>
          <w:szCs w:val="28"/>
        </w:rPr>
        <w:t>по</w:t>
      </w:r>
      <w:r w:rsidRPr="00F2423E">
        <w:rPr>
          <w:rFonts w:ascii="Times New Roman" w:hAnsi="Times New Roman"/>
          <w:sz w:val="28"/>
          <w:szCs w:val="28"/>
        </w:rPr>
        <w:t>моги учасникам АТО, внутрішн</w:t>
      </w:r>
      <w:r w:rsidR="006E0456">
        <w:rPr>
          <w:rFonts w:ascii="Times New Roman" w:hAnsi="Times New Roman"/>
          <w:sz w:val="28"/>
          <w:szCs w:val="28"/>
        </w:rPr>
        <w:t>ьо</w:t>
      </w:r>
      <w:r w:rsidRPr="00F2423E">
        <w:rPr>
          <w:rFonts w:ascii="Times New Roman" w:hAnsi="Times New Roman"/>
          <w:sz w:val="28"/>
          <w:szCs w:val="28"/>
        </w:rPr>
        <w:t xml:space="preserve"> переміщеним особам, дітям, які постраждали внаслідок кризових,</w:t>
      </w:r>
      <w:r>
        <w:rPr>
          <w:rFonts w:ascii="Times New Roman" w:hAnsi="Times New Roman"/>
          <w:sz w:val="28"/>
          <w:szCs w:val="28"/>
        </w:rPr>
        <w:t xml:space="preserve"> травмівних подій в Україні</w:t>
      </w:r>
      <w:r w:rsidRPr="00F2423E">
        <w:rPr>
          <w:rFonts w:ascii="Times New Roman" w:hAnsi="Times New Roman"/>
          <w:sz w:val="28"/>
          <w:szCs w:val="28"/>
        </w:rPr>
        <w:t xml:space="preserve"> через </w:t>
      </w:r>
      <w:r w:rsidR="006E0456">
        <w:rPr>
          <w:rFonts w:ascii="Times New Roman" w:hAnsi="Times New Roman"/>
          <w:sz w:val="28"/>
          <w:szCs w:val="28"/>
        </w:rPr>
        <w:t>к</w:t>
      </w:r>
      <w:r w:rsidRPr="00F2423E">
        <w:rPr>
          <w:rFonts w:ascii="Times New Roman" w:hAnsi="Times New Roman"/>
          <w:sz w:val="28"/>
          <w:szCs w:val="28"/>
        </w:rPr>
        <w:t>ризо</w:t>
      </w:r>
      <w:r>
        <w:rPr>
          <w:rFonts w:ascii="Times New Roman" w:hAnsi="Times New Roman"/>
          <w:sz w:val="28"/>
          <w:szCs w:val="28"/>
        </w:rPr>
        <w:t>ві медико-психологічні центри, «</w:t>
      </w:r>
      <w:r w:rsidR="006E045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елефони довіри»</w:t>
      </w:r>
      <w:r w:rsidRPr="00F2423E">
        <w:rPr>
          <w:rFonts w:ascii="Times New Roman" w:hAnsi="Times New Roman"/>
          <w:sz w:val="28"/>
          <w:szCs w:val="28"/>
        </w:rPr>
        <w:t xml:space="preserve"> </w:t>
      </w:r>
      <w:r w:rsidR="00326727">
        <w:rPr>
          <w:rFonts w:ascii="Times New Roman" w:hAnsi="Times New Roman"/>
          <w:sz w:val="28"/>
          <w:szCs w:val="28"/>
        </w:rPr>
        <w:t>тощо</w:t>
      </w:r>
      <w:r w:rsidRPr="00F2423E">
        <w:rPr>
          <w:rFonts w:ascii="Times New Roman" w:hAnsi="Times New Roman"/>
          <w:sz w:val="28"/>
          <w:szCs w:val="28"/>
        </w:rPr>
        <w:t xml:space="preserve">, які діють при психологічних установах НАПН України. </w:t>
      </w:r>
    </w:p>
    <w:p w:rsidR="000C615C" w:rsidRPr="00F2423E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F0EAB">
        <w:rPr>
          <w:rFonts w:ascii="Times New Roman" w:hAnsi="Times New Roman"/>
          <w:sz w:val="28"/>
          <w:szCs w:val="28"/>
        </w:rPr>
        <w:t>озміщ</w:t>
      </w:r>
      <w:r>
        <w:rPr>
          <w:rFonts w:ascii="Times New Roman" w:hAnsi="Times New Roman"/>
          <w:sz w:val="28"/>
          <w:szCs w:val="28"/>
        </w:rPr>
        <w:t>увати</w:t>
      </w:r>
      <w:r w:rsidRPr="00FF0EAB">
        <w:rPr>
          <w:rFonts w:ascii="Times New Roman" w:hAnsi="Times New Roman"/>
          <w:sz w:val="28"/>
          <w:szCs w:val="28"/>
        </w:rPr>
        <w:t xml:space="preserve"> на сторінках </w:t>
      </w:r>
      <w:r w:rsidR="006E0456">
        <w:rPr>
          <w:rFonts w:ascii="Times New Roman" w:hAnsi="Times New Roman"/>
          <w:sz w:val="28"/>
          <w:szCs w:val="28"/>
        </w:rPr>
        <w:t>к</w:t>
      </w:r>
      <w:r w:rsidRPr="00FF0EAB">
        <w:rPr>
          <w:rFonts w:ascii="Times New Roman" w:hAnsi="Times New Roman"/>
          <w:sz w:val="28"/>
          <w:szCs w:val="28"/>
        </w:rPr>
        <w:t xml:space="preserve">ризових медико-психологічних центрів установ НАПН України у </w:t>
      </w:r>
      <w:r w:rsidRPr="00FF0EAB">
        <w:rPr>
          <w:rFonts w:ascii="Times New Roman" w:hAnsi="Times New Roman"/>
          <w:sz w:val="28"/>
          <w:szCs w:val="28"/>
          <w:lang w:val="en-US"/>
        </w:rPr>
        <w:t>Facebook</w:t>
      </w:r>
      <w:r w:rsidRPr="00FF0EAB">
        <w:rPr>
          <w:rFonts w:ascii="Times New Roman" w:hAnsi="Times New Roman"/>
          <w:sz w:val="28"/>
          <w:szCs w:val="28"/>
        </w:rPr>
        <w:t xml:space="preserve"> інформаційні матеріали </w:t>
      </w:r>
      <w:r>
        <w:rPr>
          <w:rFonts w:ascii="Times New Roman" w:hAnsi="Times New Roman"/>
          <w:sz w:val="28"/>
          <w:szCs w:val="28"/>
        </w:rPr>
        <w:t>з метою</w:t>
      </w:r>
      <w:r w:rsidRPr="00FF0E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</w:t>
      </w:r>
      <w:r w:rsidRPr="00FF0EAB">
        <w:rPr>
          <w:rFonts w:ascii="Times New Roman" w:hAnsi="Times New Roman"/>
          <w:sz w:val="28"/>
          <w:szCs w:val="28"/>
        </w:rPr>
        <w:t>відновленн</w:t>
      </w:r>
      <w:r>
        <w:rPr>
          <w:rFonts w:ascii="Times New Roman" w:hAnsi="Times New Roman"/>
          <w:sz w:val="28"/>
          <w:szCs w:val="28"/>
        </w:rPr>
        <w:t>я</w:t>
      </w:r>
      <w:r w:rsidRPr="00FF0EAB">
        <w:rPr>
          <w:rFonts w:ascii="Times New Roman" w:hAnsi="Times New Roman"/>
          <w:sz w:val="28"/>
          <w:szCs w:val="28"/>
        </w:rPr>
        <w:t xml:space="preserve"> особистісного ресурсу і подолання наслідків психотравматизації у різних категорій населення.</w:t>
      </w:r>
      <w:r w:rsidRPr="00F2423E">
        <w:rPr>
          <w:rFonts w:ascii="Times New Roman" w:hAnsi="Times New Roman"/>
          <w:sz w:val="28"/>
          <w:szCs w:val="28"/>
        </w:rPr>
        <w:t xml:space="preserve"> </w:t>
      </w:r>
    </w:p>
    <w:p w:rsidR="000C615C" w:rsidRPr="00F2423E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23E">
        <w:rPr>
          <w:rFonts w:ascii="Times New Roman" w:hAnsi="Times New Roman"/>
          <w:sz w:val="28"/>
          <w:szCs w:val="28"/>
        </w:rPr>
        <w:t>Сприяти підготовці із залученням як зарубіжних, так і вітчизняних фахівців, дитячих психологів-ко</w:t>
      </w:r>
      <w:r>
        <w:rPr>
          <w:rFonts w:ascii="Times New Roman" w:hAnsi="Times New Roman"/>
          <w:sz w:val="28"/>
          <w:szCs w:val="28"/>
        </w:rPr>
        <w:t>н</w:t>
      </w:r>
      <w:r w:rsidRPr="00F2423E">
        <w:rPr>
          <w:rFonts w:ascii="Times New Roman" w:hAnsi="Times New Roman"/>
          <w:sz w:val="28"/>
          <w:szCs w:val="28"/>
        </w:rPr>
        <w:t xml:space="preserve">сультантів, психотерапевтів, шкільних психологів, соціальних педагогів з проблем кризового консультування, а також фахівців інших </w:t>
      </w:r>
      <w:r>
        <w:rPr>
          <w:rFonts w:ascii="Times New Roman" w:hAnsi="Times New Roman"/>
          <w:sz w:val="28"/>
          <w:szCs w:val="28"/>
        </w:rPr>
        <w:t>«помічних»</w:t>
      </w:r>
      <w:r w:rsidRPr="00F2423E">
        <w:rPr>
          <w:rFonts w:ascii="Times New Roman" w:hAnsi="Times New Roman"/>
          <w:sz w:val="28"/>
          <w:szCs w:val="28"/>
        </w:rPr>
        <w:t xml:space="preserve"> професій, представник</w:t>
      </w:r>
      <w:r w:rsidR="00CB5E6B">
        <w:rPr>
          <w:rFonts w:ascii="Times New Roman" w:hAnsi="Times New Roman"/>
          <w:sz w:val="28"/>
          <w:szCs w:val="28"/>
        </w:rPr>
        <w:t>ів</w:t>
      </w:r>
      <w:r w:rsidRPr="00F2423E">
        <w:rPr>
          <w:rFonts w:ascii="Times New Roman" w:hAnsi="Times New Roman"/>
          <w:sz w:val="28"/>
          <w:szCs w:val="28"/>
        </w:rPr>
        <w:t xml:space="preserve"> громадських і волонтерських організацій, усіх, хто зайнятий у сфері психологічної, медичної і соціальної допомоги.</w:t>
      </w:r>
    </w:p>
    <w:p w:rsidR="000C615C" w:rsidRPr="00ED4E05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4E49DB" w:rsidRDefault="00100405" w:rsidP="0066324F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2.4.3. </w:t>
      </w:r>
      <w:r w:rsidR="000C615C">
        <w:rPr>
          <w:rFonts w:ascii="Times New Roman" w:hAnsi="Times New Roman"/>
          <w:b/>
          <w:i/>
          <w:sz w:val="28"/>
          <w:szCs w:val="28"/>
        </w:rPr>
        <w:t>Реалізація</w:t>
      </w:r>
      <w:r w:rsidR="000C615C" w:rsidRPr="00DA2FD7">
        <w:rPr>
          <w:rFonts w:ascii="Times New Roman" w:hAnsi="Times New Roman"/>
          <w:b/>
          <w:i/>
          <w:sz w:val="28"/>
          <w:szCs w:val="28"/>
        </w:rPr>
        <w:t xml:space="preserve"> предметних/галузевих пріоритетів</w:t>
      </w:r>
    </w:p>
    <w:p w:rsidR="004E49DB" w:rsidRDefault="000C615C" w:rsidP="0066324F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2FD7">
        <w:rPr>
          <w:rFonts w:ascii="Times New Roman" w:hAnsi="Times New Roman"/>
          <w:b/>
          <w:i/>
          <w:sz w:val="28"/>
          <w:szCs w:val="28"/>
        </w:rPr>
        <w:t xml:space="preserve">розвитку фундаментальних і </w:t>
      </w:r>
      <w:r w:rsidR="00CB5E6B">
        <w:rPr>
          <w:rFonts w:ascii="Times New Roman" w:hAnsi="Times New Roman"/>
          <w:b/>
          <w:i/>
          <w:sz w:val="28"/>
          <w:szCs w:val="28"/>
        </w:rPr>
        <w:t>прикладних наукових</w:t>
      </w:r>
      <w:r w:rsidRPr="00DA2FD7">
        <w:rPr>
          <w:rFonts w:ascii="Times New Roman" w:hAnsi="Times New Roman"/>
          <w:b/>
          <w:i/>
          <w:sz w:val="28"/>
          <w:szCs w:val="28"/>
        </w:rPr>
        <w:t xml:space="preserve"> досліджень</w:t>
      </w:r>
    </w:p>
    <w:p w:rsidR="000C615C" w:rsidRDefault="000C615C" w:rsidP="0066324F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2FD7">
        <w:rPr>
          <w:rFonts w:ascii="Times New Roman" w:hAnsi="Times New Roman"/>
          <w:b/>
          <w:i/>
          <w:sz w:val="28"/>
          <w:szCs w:val="28"/>
        </w:rPr>
        <w:t>та експериментальних розробок</w:t>
      </w:r>
    </w:p>
    <w:p w:rsidR="00C83F86" w:rsidRPr="00C83F86" w:rsidRDefault="00C83F86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Актуалізувати тематику наукових досліджен</w:t>
      </w:r>
      <w:r>
        <w:rPr>
          <w:rFonts w:ascii="Times New Roman" w:hAnsi="Times New Roman"/>
          <w:sz w:val="28"/>
          <w:szCs w:val="28"/>
        </w:rPr>
        <w:t>ь та експериментальних розробок та о</w:t>
      </w:r>
      <w:r w:rsidRPr="00DA2FD7">
        <w:rPr>
          <w:rFonts w:ascii="Times New Roman" w:hAnsi="Times New Roman"/>
          <w:sz w:val="28"/>
          <w:szCs w:val="28"/>
        </w:rPr>
        <w:t xml:space="preserve">новити Основні напрями фундаментальних і прикладних наукових досліджень та експериментальних розробок </w:t>
      </w:r>
      <w:r w:rsidR="0080388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НАПН України </w:t>
      </w:r>
      <w:r w:rsidRPr="00DA2FD7">
        <w:rPr>
          <w:rFonts w:ascii="Times New Roman" w:hAnsi="Times New Roman"/>
          <w:sz w:val="28"/>
          <w:szCs w:val="28"/>
        </w:rPr>
        <w:t>відповідно до предметних/галузевих пріоритетів розвитку, зокрема шляхом: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забезпечення (при визначенні основних напрямів та актуальних проблем досліджень і розробок) охоплення науков</w:t>
      </w:r>
      <w:r w:rsidR="00CB5E6B">
        <w:rPr>
          <w:rFonts w:ascii="Times New Roman" w:hAnsi="Times New Roman"/>
          <w:sz w:val="28"/>
          <w:szCs w:val="28"/>
        </w:rPr>
        <w:t>о-методологічним</w:t>
      </w:r>
      <w:r w:rsidRPr="00DA2FD7">
        <w:rPr>
          <w:rFonts w:ascii="Times New Roman" w:hAnsi="Times New Roman"/>
          <w:sz w:val="28"/>
          <w:szCs w:val="28"/>
        </w:rPr>
        <w:t xml:space="preserve"> і методичним супроводом </w:t>
      </w:r>
      <w:r w:rsidR="00AF19A9">
        <w:rPr>
          <w:rFonts w:ascii="Times New Roman" w:hAnsi="Times New Roman"/>
          <w:sz w:val="28"/>
          <w:szCs w:val="28"/>
        </w:rPr>
        <w:t>у</w:t>
      </w:r>
      <w:r w:rsidRPr="00DA2FD7">
        <w:rPr>
          <w:rFonts w:ascii="Times New Roman" w:hAnsi="Times New Roman"/>
          <w:sz w:val="28"/>
          <w:szCs w:val="28"/>
        </w:rPr>
        <w:t xml:space="preserve">сіх рівнів формальної освіти, </w:t>
      </w:r>
      <w:r w:rsidRPr="00DE2A7C">
        <w:rPr>
          <w:rFonts w:ascii="Times New Roman" w:hAnsi="Times New Roman"/>
          <w:color w:val="000000"/>
          <w:sz w:val="28"/>
          <w:szCs w:val="28"/>
        </w:rPr>
        <w:t>передбачених Міжнародною стандартною класифікацією освіти (2011, 2013 рр.),</w:t>
      </w:r>
      <w:r w:rsidRPr="00DA2FD7">
        <w:rPr>
          <w:rFonts w:ascii="Times New Roman" w:hAnsi="Times New Roman"/>
          <w:sz w:val="28"/>
          <w:szCs w:val="28"/>
        </w:rPr>
        <w:t xml:space="preserve"> а також основних ланок неформальної та інформальної освіти (позашкільної та післядипломної освіти, освіти дорослих) з метою створення цілісної системи освіти впродовж життя;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- </w:t>
      </w:r>
      <w:r w:rsidRPr="00DA2FD7">
        <w:rPr>
          <w:rFonts w:ascii="Times New Roman" w:hAnsi="Times New Roman"/>
          <w:color w:val="000000"/>
          <w:sz w:val="28"/>
          <w:szCs w:val="28"/>
        </w:rPr>
        <w:t>вивчення історії педагогіки у більш широких соціальних і антропологічних контекстах; пошуку шляхів використання в практиці національної освіти кращих освітніх надбань людства; формування національної ідентичності як складової європейської приналежності; особливої уваги до національно-патріотичного, громадянського, духовно-морального виховання; осмислення європейського і світового досвіду освіти, його зіставлення з українським; прищеплення толерантності як особливості національного характеру</w:t>
      </w:r>
      <w:r w:rsidRPr="00C11EC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A2FD7">
        <w:rPr>
          <w:rFonts w:ascii="Times New Roman" w:hAnsi="Times New Roman"/>
          <w:color w:val="000000"/>
          <w:sz w:val="28"/>
          <w:szCs w:val="28"/>
        </w:rPr>
        <w:t xml:space="preserve">і найважливішої цінності людства; дослідження процесу соціалізації людей усіх вікових категорій і соціальних груп (включаючи переселенців, мігрантів, громадян, які проживають </w:t>
      </w:r>
      <w:r w:rsidR="0080388A">
        <w:rPr>
          <w:rFonts w:ascii="Times New Roman" w:hAnsi="Times New Roman"/>
          <w:color w:val="000000"/>
          <w:sz w:val="28"/>
          <w:szCs w:val="28"/>
        </w:rPr>
        <w:t>у</w:t>
      </w:r>
      <w:r w:rsidRPr="00DA2FD7">
        <w:rPr>
          <w:rFonts w:ascii="Times New Roman" w:hAnsi="Times New Roman"/>
          <w:color w:val="000000"/>
          <w:sz w:val="28"/>
          <w:szCs w:val="28"/>
        </w:rPr>
        <w:t xml:space="preserve"> зоні АТО), що відбувається як у навчальних закладах, так і в різних інституціях і середовищах, у мікро- та макросоціумі; розвитку екологічного виховання та прищеплення здорового способу життя; пошуку нових демократичних моделей управління освітою, що поєднують державні і громадські складові; розроблення місцевого самоврядування в освіті як визначального чинника її розвитку; дослідження освітньої політики, освітнього права, економіки освіти та забезпечення освітньої якості;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A2FD7">
        <w:rPr>
          <w:rFonts w:ascii="Times New Roman" w:hAnsi="Times New Roman"/>
          <w:color w:val="000000"/>
          <w:sz w:val="28"/>
          <w:szCs w:val="28"/>
        </w:rPr>
        <w:t>- обґрунтування національної системи освітніх та професійних кваліфікацій як чинника розвитку конкурентоспроможного людського капіталу та ролі в його формуванні загальної середньої, професійної та вищої освіти; інноваційних освітніх структур і нових типів навчальних закладів, форм і методів підготовки фахівців на основі прогнозування потреб національного ринку праці, урахування сучасних тенденцій розвитку інноваційної людини, високотехнологічної економіки, суспільства знань, проектування і запровадження особистісно-розвивальних та інформаційно-комунікаційних освітніх середовищ;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color w:val="000000"/>
          <w:sz w:val="28"/>
          <w:szCs w:val="28"/>
        </w:rPr>
        <w:t>- створення стандартів освіти, освітніх</w:t>
      </w:r>
      <w:r w:rsidRPr="00DA2FD7">
        <w:rPr>
          <w:rFonts w:ascii="Times New Roman" w:hAnsi="Times New Roman"/>
          <w:sz w:val="28"/>
          <w:szCs w:val="28"/>
        </w:rPr>
        <w:t xml:space="preserve"> програм, навчальних планів і програм, підручників, посібників, методичних рекомендацій, електронних ресурсів навчального призначення та інших видань;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в</w:t>
      </w:r>
      <w:r>
        <w:rPr>
          <w:rFonts w:ascii="Times New Roman" w:hAnsi="Times New Roman"/>
          <w:sz w:val="28"/>
          <w:szCs w:val="28"/>
        </w:rPr>
        <w:t>провадження</w:t>
      </w:r>
      <w:r w:rsidRPr="00DA2FD7">
        <w:rPr>
          <w:rFonts w:ascii="Times New Roman" w:hAnsi="Times New Roman"/>
          <w:sz w:val="28"/>
          <w:szCs w:val="28"/>
        </w:rPr>
        <w:t xml:space="preserve"> норм та </w:t>
      </w:r>
      <w:r w:rsidR="00CB5E6B">
        <w:rPr>
          <w:rFonts w:ascii="Times New Roman" w:hAnsi="Times New Roman"/>
          <w:sz w:val="28"/>
          <w:szCs w:val="28"/>
        </w:rPr>
        <w:t>в</w:t>
      </w:r>
      <w:r w:rsidRPr="00DA2FD7">
        <w:rPr>
          <w:rFonts w:ascii="Times New Roman" w:hAnsi="Times New Roman"/>
          <w:sz w:val="28"/>
          <w:szCs w:val="28"/>
        </w:rPr>
        <w:t>досконалення законодавства в освітньо-науковій сфері.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Забезпечити зміцнення і концентрацію наукового потенціалу НАПН України на предметних/галузевих пріоритетах розвитку</w:t>
      </w:r>
      <w:r w:rsidRPr="00DA2FD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</w:rPr>
        <w:t xml:space="preserve">фундаментальних і прикладних </w:t>
      </w:r>
      <w:r w:rsidR="00CB5E6B">
        <w:rPr>
          <w:rFonts w:ascii="Times New Roman" w:hAnsi="Times New Roman"/>
          <w:sz w:val="28"/>
          <w:szCs w:val="28"/>
        </w:rPr>
        <w:t xml:space="preserve">наукових </w:t>
      </w:r>
      <w:r w:rsidRPr="00DA2FD7">
        <w:rPr>
          <w:rFonts w:ascii="Times New Roman" w:hAnsi="Times New Roman"/>
          <w:sz w:val="28"/>
          <w:szCs w:val="28"/>
        </w:rPr>
        <w:t xml:space="preserve">досліджень та експериментальних розробок, зокрема шляхом: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орієнтації діяльності підвідомчих наукових установ, університету на предметні/галузеві пріоритети розвитку;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здійснення добору, атестації і зосередження наукових працівників, аспірантів, докторантів на відповідних предметних/галузевих пріоритетах розвитку;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ураховув</w:t>
      </w:r>
      <w:r w:rsidR="00CB5E6B">
        <w:rPr>
          <w:rFonts w:ascii="Times New Roman" w:hAnsi="Times New Roman"/>
          <w:sz w:val="28"/>
          <w:szCs w:val="28"/>
        </w:rPr>
        <w:t>ання</w:t>
      </w:r>
      <w:r w:rsidRPr="00DA2FD7">
        <w:rPr>
          <w:rFonts w:ascii="Times New Roman" w:hAnsi="Times New Roman"/>
          <w:sz w:val="28"/>
          <w:szCs w:val="28"/>
        </w:rPr>
        <w:t xml:space="preserve"> предметн</w:t>
      </w:r>
      <w:r w:rsidR="00CB5E6B">
        <w:rPr>
          <w:rFonts w:ascii="Times New Roman" w:hAnsi="Times New Roman"/>
          <w:sz w:val="28"/>
          <w:szCs w:val="28"/>
        </w:rPr>
        <w:t>их</w:t>
      </w:r>
      <w:r w:rsidRPr="00DA2FD7">
        <w:rPr>
          <w:rFonts w:ascii="Times New Roman" w:hAnsi="Times New Roman"/>
          <w:sz w:val="28"/>
          <w:szCs w:val="28"/>
        </w:rPr>
        <w:t>/галузев</w:t>
      </w:r>
      <w:r w:rsidR="00CB5E6B">
        <w:rPr>
          <w:rFonts w:ascii="Times New Roman" w:hAnsi="Times New Roman"/>
          <w:sz w:val="28"/>
          <w:szCs w:val="28"/>
        </w:rPr>
        <w:t>их</w:t>
      </w:r>
      <w:r w:rsidRPr="00DA2FD7">
        <w:rPr>
          <w:rFonts w:ascii="Times New Roman" w:hAnsi="Times New Roman"/>
          <w:sz w:val="28"/>
          <w:szCs w:val="28"/>
        </w:rPr>
        <w:t xml:space="preserve"> пріоритеті</w:t>
      </w:r>
      <w:r w:rsidR="00CB5E6B">
        <w:rPr>
          <w:rFonts w:ascii="Times New Roman" w:hAnsi="Times New Roman"/>
          <w:sz w:val="28"/>
          <w:szCs w:val="28"/>
        </w:rPr>
        <w:t>в</w:t>
      </w:r>
      <w:r w:rsidRPr="00DA2FD7">
        <w:rPr>
          <w:rFonts w:ascii="Times New Roman" w:hAnsi="Times New Roman"/>
          <w:sz w:val="28"/>
          <w:szCs w:val="28"/>
        </w:rPr>
        <w:t xml:space="preserve"> розвитку при прийомі в аспірантуру і докторантуру, доборі тематики дисертаційних досліджень;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- запровадження міждисциплінарних загальноакадемічних </w:t>
      </w:r>
      <w:r w:rsidR="00CB5E6B">
        <w:rPr>
          <w:rFonts w:ascii="Times New Roman" w:hAnsi="Times New Roman"/>
          <w:sz w:val="28"/>
          <w:szCs w:val="28"/>
        </w:rPr>
        <w:t>досліджень і розробок</w:t>
      </w:r>
      <w:r w:rsidRPr="00DA2FD7">
        <w:rPr>
          <w:rFonts w:ascii="Times New Roman" w:hAnsi="Times New Roman"/>
          <w:sz w:val="28"/>
          <w:szCs w:val="28"/>
        </w:rPr>
        <w:t xml:space="preserve">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Розробити та реалізувати диференційований інструментарій експертизи результатів освіти в контексті її навчально-виховної цілісності.</w:t>
      </w:r>
    </w:p>
    <w:p w:rsidR="004F6959" w:rsidRDefault="004F6959" w:rsidP="0066324F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C615C" w:rsidRDefault="00100405" w:rsidP="0066324F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2.4.4.</w:t>
      </w:r>
      <w:r w:rsidR="004F695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C615C">
        <w:rPr>
          <w:rFonts w:ascii="Times New Roman" w:hAnsi="Times New Roman"/>
          <w:b/>
          <w:i/>
          <w:sz w:val="28"/>
          <w:szCs w:val="28"/>
        </w:rPr>
        <w:t>Реалізація</w:t>
      </w:r>
      <w:r w:rsidR="000C615C" w:rsidRPr="00DA2FD7">
        <w:rPr>
          <w:rFonts w:ascii="Times New Roman" w:hAnsi="Times New Roman"/>
          <w:b/>
          <w:i/>
          <w:sz w:val="28"/>
          <w:szCs w:val="28"/>
        </w:rPr>
        <w:t xml:space="preserve"> організаційних пріоритетів розвитку</w:t>
      </w:r>
    </w:p>
    <w:p w:rsidR="00C83F86" w:rsidRPr="00C83F86" w:rsidRDefault="00C83F86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Запровадити стратегічне планування (інституційні стратегії розвитку) у підвідомчих наукових установах та університеті</w:t>
      </w:r>
      <w:r>
        <w:rPr>
          <w:rFonts w:ascii="Times New Roman" w:hAnsi="Times New Roman"/>
          <w:sz w:val="28"/>
          <w:szCs w:val="28"/>
        </w:rPr>
        <w:t xml:space="preserve"> НАПН України</w:t>
      </w:r>
      <w:r w:rsidRPr="00DA2FD7">
        <w:rPr>
          <w:rFonts w:ascii="Times New Roman" w:hAnsi="Times New Roman"/>
          <w:sz w:val="28"/>
          <w:szCs w:val="28"/>
        </w:rPr>
        <w:t>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Забезпечити в управлінні </w:t>
      </w:r>
      <w:r>
        <w:rPr>
          <w:rFonts w:ascii="Times New Roman" w:hAnsi="Times New Roman"/>
          <w:sz w:val="28"/>
          <w:szCs w:val="28"/>
        </w:rPr>
        <w:t xml:space="preserve">НАПН України </w:t>
      </w:r>
      <w:r w:rsidRPr="00DA2FD7">
        <w:rPr>
          <w:rFonts w:ascii="Times New Roman" w:hAnsi="Times New Roman"/>
          <w:sz w:val="28"/>
          <w:szCs w:val="28"/>
        </w:rPr>
        <w:t>принципи субсидіарності та відповідності міри впливу, що визначені Законом України «Про наукову і науково-технічну діяльність».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Розширити </w:t>
      </w:r>
      <w:r>
        <w:rPr>
          <w:rFonts w:ascii="Times New Roman" w:hAnsi="Times New Roman"/>
          <w:sz w:val="28"/>
          <w:szCs w:val="28"/>
        </w:rPr>
        <w:t xml:space="preserve">в НАПН України </w:t>
      </w:r>
      <w:r w:rsidRPr="00DA2FD7">
        <w:rPr>
          <w:rFonts w:ascii="Times New Roman" w:hAnsi="Times New Roman"/>
          <w:sz w:val="28"/>
          <w:szCs w:val="28"/>
        </w:rPr>
        <w:t>практику фахових консультацій та громадських обговорень при прийнят</w:t>
      </w:r>
      <w:r>
        <w:rPr>
          <w:rFonts w:ascii="Times New Roman" w:hAnsi="Times New Roman"/>
          <w:sz w:val="28"/>
          <w:szCs w:val="28"/>
        </w:rPr>
        <w:t>т</w:t>
      </w:r>
      <w:r w:rsidRPr="00DA2FD7">
        <w:rPr>
          <w:rFonts w:ascii="Times New Roman" w:hAnsi="Times New Roman"/>
          <w:sz w:val="28"/>
          <w:szCs w:val="28"/>
        </w:rPr>
        <w:t>і рішень на різних рівнях управління.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Створити консультаційно-дорадчу Раду з питань досліджень та інновацій НАПН України.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Запровадити розподілене (інклюзивне, спільне) управління із залученням до прийняття управлінських рішень наукових і науково-педагогічних працівників, студентів, аспірантів, докторантів шляхом оптимально збалансованого розподілу функцій, комунікації та кооперації усіх суб’єктів основної діяльності </w:t>
      </w:r>
      <w:r w:rsidR="00AF19A9">
        <w:rPr>
          <w:rFonts w:ascii="Times New Roman" w:hAnsi="Times New Roman"/>
          <w:sz w:val="28"/>
          <w:szCs w:val="28"/>
        </w:rPr>
        <w:t xml:space="preserve">підвідомчих </w:t>
      </w:r>
      <w:r w:rsidRPr="00DA2FD7">
        <w:rPr>
          <w:rFonts w:ascii="Times New Roman" w:hAnsi="Times New Roman"/>
          <w:sz w:val="28"/>
          <w:szCs w:val="28"/>
        </w:rPr>
        <w:t>наукових установ та університету.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Поширювати </w:t>
      </w:r>
      <w:r>
        <w:rPr>
          <w:rFonts w:ascii="Times New Roman" w:hAnsi="Times New Roman"/>
          <w:sz w:val="28"/>
          <w:szCs w:val="28"/>
        </w:rPr>
        <w:t xml:space="preserve">в НАПН України </w:t>
      </w:r>
      <w:r w:rsidRPr="00DA2FD7">
        <w:rPr>
          <w:rFonts w:ascii="Times New Roman" w:hAnsi="Times New Roman"/>
          <w:sz w:val="28"/>
          <w:szCs w:val="28"/>
        </w:rPr>
        <w:t>колективний/командний стиль роботи, зокрема шляхом: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збалансування персональних і колективних статутних і фактичних повноважень;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- відходу від практики зосередження </w:t>
      </w:r>
      <w:r w:rsidR="0080388A">
        <w:rPr>
          <w:rFonts w:ascii="Times New Roman" w:hAnsi="Times New Roman"/>
          <w:sz w:val="28"/>
          <w:szCs w:val="28"/>
        </w:rPr>
        <w:t>в</w:t>
      </w:r>
      <w:r w:rsidRPr="00DA2FD7">
        <w:rPr>
          <w:rFonts w:ascii="Times New Roman" w:hAnsi="Times New Roman"/>
          <w:sz w:val="28"/>
          <w:szCs w:val="28"/>
        </w:rPr>
        <w:t xml:space="preserve"> однієї особи повноважень керівника наукової установи</w:t>
      </w:r>
      <w:r w:rsidR="00AF19A9">
        <w:rPr>
          <w:rFonts w:ascii="Times New Roman" w:hAnsi="Times New Roman"/>
          <w:sz w:val="28"/>
          <w:szCs w:val="28"/>
        </w:rPr>
        <w:t>/</w:t>
      </w:r>
      <w:r w:rsidRPr="00DA2FD7">
        <w:rPr>
          <w:rFonts w:ascii="Times New Roman" w:hAnsi="Times New Roman"/>
          <w:sz w:val="28"/>
          <w:szCs w:val="28"/>
        </w:rPr>
        <w:t>університету та голови вченої ради;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розширення практики формування тимчасових колективів/команд фахівців для вирішення питань основної діяльності.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Забезпечити автономію підвідомчих наукових установ та університету у межах, визначених законами України «Про наукову і науково-технічну діяльність» та «Про вищу освіту».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Запровадити в практику </w:t>
      </w:r>
      <w:r>
        <w:rPr>
          <w:rFonts w:ascii="Times New Roman" w:hAnsi="Times New Roman"/>
          <w:sz w:val="28"/>
          <w:szCs w:val="28"/>
        </w:rPr>
        <w:t xml:space="preserve">наукової </w:t>
      </w:r>
      <w:r w:rsidRPr="00DA2FD7">
        <w:rPr>
          <w:rFonts w:ascii="Times New Roman" w:hAnsi="Times New Roman"/>
          <w:sz w:val="28"/>
          <w:szCs w:val="28"/>
        </w:rPr>
        <w:t>діяльності НАПН України, підвідомчих наукових установ та університету проектний підхід, зокрема на основі проектного та грантового національного і міжнародного фінансування.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Розробити критерії та провести атестацію підвідомчих наукових установ відповідно до законодавства та за результатами оптимізувати мережу наукових установ та/або їхніх лабораторій, відділів, підрозділів.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провадити</w:t>
      </w:r>
      <w:r w:rsidRPr="00DA2FD7">
        <w:rPr>
          <w:rFonts w:ascii="Times New Roman" w:hAnsi="Times New Roman"/>
          <w:sz w:val="28"/>
          <w:szCs w:val="28"/>
        </w:rPr>
        <w:t xml:space="preserve"> систематичний перегляд структури </w:t>
      </w:r>
      <w:r>
        <w:rPr>
          <w:rFonts w:ascii="Times New Roman" w:hAnsi="Times New Roman"/>
          <w:sz w:val="28"/>
          <w:szCs w:val="28"/>
        </w:rPr>
        <w:t xml:space="preserve">НАПН України </w:t>
      </w:r>
      <w:r w:rsidRPr="00DA2FD7">
        <w:rPr>
          <w:rFonts w:ascii="Times New Roman" w:hAnsi="Times New Roman"/>
          <w:sz w:val="28"/>
          <w:szCs w:val="28"/>
        </w:rPr>
        <w:t xml:space="preserve">з метою підвищення її організаційної </w:t>
      </w:r>
      <w:r>
        <w:rPr>
          <w:rFonts w:ascii="Times New Roman" w:hAnsi="Times New Roman"/>
          <w:sz w:val="28"/>
          <w:szCs w:val="28"/>
        </w:rPr>
        <w:t xml:space="preserve">ефективності </w:t>
      </w:r>
      <w:r w:rsidRPr="00DA2FD7">
        <w:rPr>
          <w:rFonts w:ascii="Times New Roman" w:hAnsi="Times New Roman"/>
          <w:sz w:val="28"/>
          <w:szCs w:val="28"/>
        </w:rPr>
        <w:t>відповідно до предметних/галузевих пріоритет</w:t>
      </w:r>
      <w:r>
        <w:rPr>
          <w:rFonts w:ascii="Times New Roman" w:hAnsi="Times New Roman"/>
          <w:sz w:val="28"/>
          <w:szCs w:val="28"/>
        </w:rPr>
        <w:t>ів</w:t>
      </w:r>
      <w:r w:rsidRPr="00DA2FD7">
        <w:rPr>
          <w:rFonts w:ascii="Times New Roman" w:hAnsi="Times New Roman"/>
          <w:sz w:val="28"/>
          <w:szCs w:val="28"/>
        </w:rPr>
        <w:t xml:space="preserve"> розвитку.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Розробити положення про ключову лабораторію в НАПН України як договірне об’єднання структурних підрозділів </w:t>
      </w:r>
      <w:r w:rsidR="00AF19A9">
        <w:rPr>
          <w:rFonts w:ascii="Times New Roman" w:hAnsi="Times New Roman"/>
          <w:sz w:val="28"/>
          <w:szCs w:val="28"/>
        </w:rPr>
        <w:t xml:space="preserve">підвідомчих </w:t>
      </w:r>
      <w:r w:rsidRPr="00DA2FD7">
        <w:rPr>
          <w:rFonts w:ascii="Times New Roman" w:hAnsi="Times New Roman"/>
          <w:sz w:val="28"/>
          <w:szCs w:val="28"/>
        </w:rPr>
        <w:t>наукових установ, університету з метою підтримки та розвитку фундаментальних досліджень на світовому рівні, нових перспективних міждисциплінарних напрямів наукових досліджень та експериментальних розробок, координації спільної діяльності та ефективного використання фінансових, матеріально-технічних та кадрових ресурсів за визначеним науковим напрямом.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Сприяти формуванню академічної корпоративної культури на основі базових цінностей НАПН України. </w:t>
      </w:r>
    </w:p>
    <w:p w:rsidR="000C615C" w:rsidRPr="005D6316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Забезпечити </w:t>
      </w:r>
      <w:r>
        <w:rPr>
          <w:rFonts w:ascii="Times New Roman" w:hAnsi="Times New Roman"/>
          <w:sz w:val="28"/>
          <w:szCs w:val="28"/>
        </w:rPr>
        <w:t xml:space="preserve">представлення </w:t>
      </w:r>
      <w:r w:rsidRPr="00DA2FD7">
        <w:rPr>
          <w:rFonts w:ascii="Times New Roman" w:hAnsi="Times New Roman"/>
          <w:sz w:val="28"/>
          <w:szCs w:val="28"/>
        </w:rPr>
        <w:t xml:space="preserve">наукових періодичних видань НАПН України у наукометричних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DA2FD7">
        <w:rPr>
          <w:rFonts w:ascii="Times New Roman" w:hAnsi="Times New Roman"/>
          <w:sz w:val="28"/>
          <w:szCs w:val="28"/>
        </w:rPr>
        <w:t>реферативних базах,</w:t>
      </w:r>
      <w:r>
        <w:rPr>
          <w:rFonts w:ascii="Times New Roman" w:hAnsi="Times New Roman"/>
          <w:sz w:val="28"/>
          <w:szCs w:val="28"/>
        </w:rPr>
        <w:t xml:space="preserve"> а також</w:t>
      </w:r>
      <w:r w:rsidRPr="00DA2FD7">
        <w:rPr>
          <w:rFonts w:ascii="Times New Roman" w:hAnsi="Times New Roman"/>
          <w:sz w:val="28"/>
          <w:szCs w:val="28"/>
        </w:rPr>
        <w:t xml:space="preserve"> підвищення </w:t>
      </w:r>
      <w:r>
        <w:rPr>
          <w:rFonts w:ascii="Times New Roman" w:hAnsi="Times New Roman"/>
          <w:sz w:val="28"/>
          <w:szCs w:val="28"/>
        </w:rPr>
        <w:t xml:space="preserve">їх </w:t>
      </w:r>
      <w:r w:rsidRPr="00DA2FD7">
        <w:rPr>
          <w:rFonts w:ascii="Times New Roman" w:hAnsi="Times New Roman"/>
          <w:sz w:val="28"/>
          <w:szCs w:val="28"/>
        </w:rPr>
        <w:t>імпакт-фактора</w:t>
      </w:r>
      <w:r>
        <w:rPr>
          <w:rFonts w:ascii="Times New Roman" w:hAnsi="Times New Roman"/>
          <w:sz w:val="28"/>
          <w:szCs w:val="28"/>
        </w:rPr>
        <w:t xml:space="preserve"> шляхом</w:t>
      </w:r>
      <w:r w:rsidRPr="00DA2FD7">
        <w:rPr>
          <w:rFonts w:ascii="Times New Roman" w:hAnsi="Times New Roman"/>
          <w:sz w:val="28"/>
          <w:szCs w:val="28"/>
        </w:rPr>
        <w:t xml:space="preserve"> проходженн</w:t>
      </w:r>
      <w:r>
        <w:rPr>
          <w:rFonts w:ascii="Times New Roman" w:hAnsi="Times New Roman"/>
          <w:sz w:val="28"/>
          <w:szCs w:val="28"/>
        </w:rPr>
        <w:t>я</w:t>
      </w:r>
      <w:r w:rsidRPr="00DA2FD7">
        <w:rPr>
          <w:rFonts w:ascii="Times New Roman" w:hAnsi="Times New Roman"/>
          <w:sz w:val="28"/>
          <w:szCs w:val="28"/>
        </w:rPr>
        <w:t xml:space="preserve"> відповідних процедур реєстрації у наукометричних базах</w:t>
      </w:r>
      <w:r w:rsidR="00AF19A9">
        <w:rPr>
          <w:rFonts w:ascii="Times New Roman" w:hAnsi="Times New Roman"/>
          <w:sz w:val="28"/>
          <w:szCs w:val="28"/>
        </w:rPr>
        <w:t xml:space="preserve"> даних</w:t>
      </w:r>
      <w:r w:rsidRPr="005D6316">
        <w:rPr>
          <w:rFonts w:ascii="Times New Roman" w:hAnsi="Times New Roman"/>
          <w:sz w:val="28"/>
          <w:szCs w:val="28"/>
        </w:rPr>
        <w:t>.</w:t>
      </w:r>
    </w:p>
    <w:p w:rsidR="000C615C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Отримати корпоративний вхід для НАПН України до комерційних наукометричних баз даних SCOPUS, </w:t>
      </w:r>
      <w:r w:rsidRPr="00DA2FD7">
        <w:rPr>
          <w:rFonts w:ascii="Times New Roman" w:hAnsi="Times New Roman"/>
          <w:sz w:val="28"/>
          <w:szCs w:val="28"/>
          <w:lang w:val="en-US"/>
        </w:rPr>
        <w:t>Web</w:t>
      </w:r>
      <w:r w:rsidRPr="001D2E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A2FD7">
        <w:rPr>
          <w:rFonts w:ascii="Times New Roman" w:hAnsi="Times New Roman"/>
          <w:sz w:val="28"/>
          <w:szCs w:val="28"/>
          <w:lang w:val="en-US"/>
        </w:rPr>
        <w:t>of</w:t>
      </w:r>
      <w:r w:rsidRPr="001D2E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A2FD7">
        <w:rPr>
          <w:rFonts w:ascii="Times New Roman" w:hAnsi="Times New Roman"/>
          <w:sz w:val="28"/>
          <w:szCs w:val="28"/>
          <w:lang w:val="en-US"/>
        </w:rPr>
        <w:t>Science</w:t>
      </w:r>
      <w:r w:rsidRPr="00DA2FD7">
        <w:rPr>
          <w:rFonts w:ascii="Times New Roman" w:hAnsi="Times New Roman"/>
          <w:sz w:val="28"/>
          <w:szCs w:val="28"/>
        </w:rPr>
        <w:t xml:space="preserve">. Сприяти входженню </w:t>
      </w:r>
      <w:r>
        <w:rPr>
          <w:rFonts w:ascii="Times New Roman" w:hAnsi="Times New Roman"/>
          <w:sz w:val="28"/>
          <w:szCs w:val="28"/>
        </w:rPr>
        <w:t xml:space="preserve">наукових </w:t>
      </w:r>
      <w:r w:rsidRPr="00DA2FD7">
        <w:rPr>
          <w:rFonts w:ascii="Times New Roman" w:hAnsi="Times New Roman"/>
          <w:sz w:val="28"/>
          <w:szCs w:val="28"/>
        </w:rPr>
        <w:t xml:space="preserve">періодичних видань НАПН України в </w:t>
      </w:r>
      <w:r w:rsidRPr="00DA2FD7">
        <w:rPr>
          <w:rFonts w:ascii="Times New Roman" w:hAnsi="Times New Roman"/>
          <w:sz w:val="28"/>
          <w:szCs w:val="28"/>
          <w:lang w:val="en-US"/>
        </w:rPr>
        <w:t>Core</w:t>
      </w:r>
      <w:r w:rsidRPr="00DA2FD7">
        <w:rPr>
          <w:rFonts w:ascii="Times New Roman" w:hAnsi="Times New Roman"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  <w:lang w:val="en-US"/>
        </w:rPr>
        <w:t>Collection</w:t>
      </w:r>
      <w:r w:rsidRPr="00DA2FD7">
        <w:rPr>
          <w:rFonts w:ascii="Times New Roman" w:hAnsi="Times New Roman"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  <w:lang w:val="en-US"/>
        </w:rPr>
        <w:t>of</w:t>
      </w:r>
      <w:r w:rsidRPr="00DA2FD7">
        <w:rPr>
          <w:rFonts w:ascii="Times New Roman" w:hAnsi="Times New Roman"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  <w:lang w:val="en-US"/>
        </w:rPr>
        <w:t>Web</w:t>
      </w:r>
      <w:r w:rsidRPr="00DA2FD7">
        <w:rPr>
          <w:rFonts w:ascii="Times New Roman" w:hAnsi="Times New Roman"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  <w:lang w:val="en-US"/>
        </w:rPr>
        <w:t>of</w:t>
      </w:r>
      <w:r w:rsidRPr="00DA2FD7">
        <w:rPr>
          <w:rFonts w:ascii="Times New Roman" w:hAnsi="Times New Roman"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  <w:lang w:val="en-US"/>
        </w:rPr>
        <w:t>Science</w:t>
      </w:r>
      <w:r w:rsidRPr="00DA2FD7">
        <w:rPr>
          <w:rFonts w:ascii="Times New Roman" w:hAnsi="Times New Roman"/>
          <w:sz w:val="28"/>
          <w:szCs w:val="28"/>
        </w:rPr>
        <w:t xml:space="preserve"> та отриманню ними імпакт-фактору.</w:t>
      </w:r>
    </w:p>
    <w:p w:rsidR="002872CF" w:rsidRPr="00DA2FD7" w:rsidRDefault="002872CF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Ініціювати створення національної наукометричної бази даних для періодичних видань соціогуманітарної сфери у співпраці та за підтримки зацікавлених сторін (МОН</w:t>
      </w:r>
      <w:r w:rsidR="00190B8A">
        <w:rPr>
          <w:rFonts w:ascii="Times New Roman" w:hAnsi="Times New Roman"/>
          <w:sz w:val="28"/>
          <w:szCs w:val="28"/>
        </w:rPr>
        <w:t xml:space="preserve"> України</w:t>
      </w:r>
      <w:r>
        <w:rPr>
          <w:rFonts w:ascii="Times New Roman" w:hAnsi="Times New Roman"/>
          <w:sz w:val="28"/>
          <w:szCs w:val="28"/>
        </w:rPr>
        <w:t>, Мінкульт</w:t>
      </w:r>
      <w:r w:rsidR="00FE4164">
        <w:rPr>
          <w:rFonts w:ascii="Times New Roman" w:hAnsi="Times New Roman"/>
          <w:sz w:val="28"/>
          <w:szCs w:val="28"/>
        </w:rPr>
        <w:t>у</w:t>
      </w:r>
      <w:r w:rsidR="009365C1">
        <w:rPr>
          <w:rFonts w:ascii="Times New Roman" w:hAnsi="Times New Roman"/>
          <w:sz w:val="28"/>
          <w:szCs w:val="28"/>
        </w:rPr>
        <w:t>ри</w:t>
      </w:r>
      <w:r w:rsidR="00190B8A">
        <w:rPr>
          <w:rFonts w:ascii="Times New Roman" w:hAnsi="Times New Roman"/>
          <w:sz w:val="28"/>
          <w:szCs w:val="28"/>
        </w:rPr>
        <w:t xml:space="preserve"> України</w:t>
      </w:r>
      <w:r>
        <w:rPr>
          <w:rFonts w:ascii="Times New Roman" w:hAnsi="Times New Roman"/>
          <w:sz w:val="28"/>
          <w:szCs w:val="28"/>
        </w:rPr>
        <w:t>, НАН</w:t>
      </w:r>
      <w:r w:rsidR="00190B8A">
        <w:rPr>
          <w:rFonts w:ascii="Times New Roman" w:hAnsi="Times New Roman"/>
          <w:sz w:val="28"/>
          <w:szCs w:val="28"/>
        </w:rPr>
        <w:t xml:space="preserve"> України</w:t>
      </w:r>
      <w:r>
        <w:rPr>
          <w:rFonts w:ascii="Times New Roman" w:hAnsi="Times New Roman"/>
          <w:sz w:val="28"/>
          <w:szCs w:val="28"/>
        </w:rPr>
        <w:t>, НАПрН</w:t>
      </w:r>
      <w:r w:rsidR="00190B8A">
        <w:rPr>
          <w:rFonts w:ascii="Times New Roman" w:hAnsi="Times New Roman"/>
          <w:sz w:val="28"/>
          <w:szCs w:val="28"/>
        </w:rPr>
        <w:t xml:space="preserve"> України</w:t>
      </w:r>
      <w:r>
        <w:rPr>
          <w:rFonts w:ascii="Times New Roman" w:hAnsi="Times New Roman"/>
          <w:sz w:val="28"/>
          <w:szCs w:val="28"/>
        </w:rPr>
        <w:t>, НАМ</w:t>
      </w:r>
      <w:r w:rsidR="00190B8A">
        <w:rPr>
          <w:rFonts w:ascii="Times New Roman" w:hAnsi="Times New Roman"/>
          <w:sz w:val="28"/>
          <w:szCs w:val="28"/>
        </w:rPr>
        <w:t xml:space="preserve"> України</w:t>
      </w:r>
      <w:r>
        <w:rPr>
          <w:rFonts w:ascii="Times New Roman" w:hAnsi="Times New Roman"/>
          <w:sz w:val="28"/>
          <w:szCs w:val="28"/>
        </w:rPr>
        <w:t>, вищих навчальних закладів, наукових установ України, зарубіжних партнерських організацій).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Забезпечити </w:t>
      </w:r>
      <w:r>
        <w:rPr>
          <w:rFonts w:ascii="Times New Roman" w:hAnsi="Times New Roman"/>
          <w:sz w:val="28"/>
          <w:szCs w:val="28"/>
        </w:rPr>
        <w:t xml:space="preserve">вченим НАПН України </w:t>
      </w:r>
      <w:r w:rsidRPr="00DA2FD7">
        <w:rPr>
          <w:rFonts w:ascii="Times New Roman" w:hAnsi="Times New Roman"/>
          <w:sz w:val="28"/>
          <w:szCs w:val="28"/>
        </w:rPr>
        <w:t>доступ до профільних зарубіжних видань.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Забезпечити відкритий доступ до наукових звітів підвідомчих наукових установ та університету, а також індивідуальних звітів членів академії та наукових працівників </w:t>
      </w:r>
      <w:r>
        <w:rPr>
          <w:rFonts w:ascii="Times New Roman" w:hAnsi="Times New Roman"/>
          <w:sz w:val="28"/>
          <w:szCs w:val="28"/>
        </w:rPr>
        <w:t>з</w:t>
      </w:r>
      <w:r w:rsidRPr="00DA2FD7">
        <w:rPr>
          <w:rFonts w:ascii="Times New Roman" w:hAnsi="Times New Roman"/>
          <w:sz w:val="28"/>
          <w:szCs w:val="28"/>
        </w:rPr>
        <w:t xml:space="preserve"> можливіст</w:t>
      </w:r>
      <w:r>
        <w:rPr>
          <w:rFonts w:ascii="Times New Roman" w:hAnsi="Times New Roman"/>
          <w:sz w:val="28"/>
          <w:szCs w:val="28"/>
        </w:rPr>
        <w:t>ю</w:t>
      </w:r>
      <w:r w:rsidRPr="00DA2FD7">
        <w:rPr>
          <w:rFonts w:ascii="Times New Roman" w:hAnsi="Times New Roman"/>
          <w:sz w:val="28"/>
          <w:szCs w:val="28"/>
        </w:rPr>
        <w:t xml:space="preserve"> зворотного зв’язку, зокрема із громадськістю.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Удосконалити процедуру визначення термінів виконання </w:t>
      </w:r>
      <w:r>
        <w:rPr>
          <w:rFonts w:ascii="Times New Roman" w:hAnsi="Times New Roman"/>
          <w:sz w:val="28"/>
          <w:szCs w:val="28"/>
        </w:rPr>
        <w:t>наукових досліджень і розробок та</w:t>
      </w:r>
      <w:r w:rsidRPr="00DA2FD7">
        <w:rPr>
          <w:rFonts w:ascii="Times New Roman" w:hAnsi="Times New Roman"/>
          <w:sz w:val="28"/>
          <w:szCs w:val="28"/>
        </w:rPr>
        <w:t xml:space="preserve"> забезпечити гнучкість у корегуванні тематики досліджень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Визначити гнучкі механізми формування </w:t>
      </w:r>
      <w:r>
        <w:rPr>
          <w:rFonts w:ascii="Times New Roman" w:hAnsi="Times New Roman"/>
          <w:sz w:val="28"/>
          <w:szCs w:val="28"/>
        </w:rPr>
        <w:t>компетентного</w:t>
      </w:r>
      <w:r w:rsidRPr="00DA2FD7">
        <w:rPr>
          <w:rFonts w:ascii="Times New Roman" w:hAnsi="Times New Roman"/>
          <w:sz w:val="28"/>
          <w:szCs w:val="28"/>
        </w:rPr>
        <w:t xml:space="preserve"> складу виконавців наукових досліджень та експериментальних розробок і заохочення результативності їх діяльності.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Сприяти участі вчених зарубіжних країн у виконанні та впровадженні досліджень і розробок.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Передбачити</w:t>
      </w:r>
      <w:r w:rsidRPr="00DA2FD7">
        <w:rPr>
          <w:rFonts w:ascii="Times New Roman" w:hAnsi="Times New Roman"/>
          <w:sz w:val="28"/>
          <w:szCs w:val="28"/>
        </w:rPr>
        <w:t xml:space="preserve"> підвищення кваліфікації відповідних категорій працівників освітньої сфери </w:t>
      </w:r>
      <w:r>
        <w:rPr>
          <w:rFonts w:ascii="Times New Roman" w:hAnsi="Times New Roman"/>
          <w:sz w:val="28"/>
          <w:szCs w:val="28"/>
        </w:rPr>
        <w:t>під час виконання</w:t>
      </w:r>
      <w:r w:rsidRPr="00DA2FD7">
        <w:rPr>
          <w:rFonts w:ascii="Times New Roman" w:hAnsi="Times New Roman"/>
          <w:sz w:val="28"/>
          <w:szCs w:val="28"/>
        </w:rPr>
        <w:t xml:space="preserve"> наукових </w:t>
      </w:r>
      <w:r w:rsidR="00CB5E6B">
        <w:rPr>
          <w:rFonts w:ascii="Times New Roman" w:hAnsi="Times New Roman"/>
          <w:sz w:val="28"/>
          <w:szCs w:val="28"/>
        </w:rPr>
        <w:t>досліджень</w:t>
      </w:r>
      <w:r w:rsidRPr="00DA2FD7">
        <w:rPr>
          <w:rFonts w:ascii="Times New Roman" w:hAnsi="Times New Roman"/>
          <w:sz w:val="28"/>
          <w:szCs w:val="28"/>
        </w:rPr>
        <w:t xml:space="preserve"> та експериментальних розробок як засобу апробації, впровадження та поширення результатів досліджень і розробок.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Визначити шляхи та механізми залучення</w:t>
      </w:r>
      <w:r w:rsidR="0080388A">
        <w:rPr>
          <w:rFonts w:ascii="Times New Roman" w:hAnsi="Times New Roman"/>
          <w:sz w:val="28"/>
          <w:szCs w:val="28"/>
        </w:rPr>
        <w:t xml:space="preserve"> і заохочення</w:t>
      </w:r>
      <w:r w:rsidRPr="00DA2FD7">
        <w:rPr>
          <w:rFonts w:ascii="Times New Roman" w:hAnsi="Times New Roman"/>
          <w:sz w:val="28"/>
          <w:szCs w:val="28"/>
        </w:rPr>
        <w:t xml:space="preserve"> талановитої молоді до дослідницької діяльності </w:t>
      </w:r>
      <w:r>
        <w:rPr>
          <w:rFonts w:ascii="Times New Roman" w:hAnsi="Times New Roman"/>
          <w:sz w:val="28"/>
          <w:szCs w:val="28"/>
        </w:rPr>
        <w:t>в НАПН України</w:t>
      </w:r>
      <w:r w:rsidRPr="00DA2FD7">
        <w:rPr>
          <w:rFonts w:ascii="Times New Roman" w:hAnsi="Times New Roman"/>
          <w:sz w:val="28"/>
          <w:szCs w:val="28"/>
        </w:rPr>
        <w:t>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Запровадити критерії та </w:t>
      </w:r>
      <w:r>
        <w:rPr>
          <w:rFonts w:ascii="Times New Roman" w:hAnsi="Times New Roman"/>
          <w:sz w:val="28"/>
          <w:szCs w:val="28"/>
        </w:rPr>
        <w:t xml:space="preserve">правові </w:t>
      </w:r>
      <w:r w:rsidRPr="00DA2FD7">
        <w:rPr>
          <w:rFonts w:ascii="Times New Roman" w:hAnsi="Times New Roman"/>
          <w:sz w:val="28"/>
          <w:szCs w:val="28"/>
        </w:rPr>
        <w:t>механізми для прозорого оцінювання ефективності діяльності наукових працівників.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Запровадити механізми мотивації для підвищення ефективності роботи наукових працівників.</w:t>
      </w:r>
    </w:p>
    <w:p w:rsidR="000C615C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Здійсн</w:t>
      </w:r>
      <w:r>
        <w:rPr>
          <w:rFonts w:ascii="Times New Roman" w:hAnsi="Times New Roman"/>
          <w:sz w:val="28"/>
          <w:szCs w:val="28"/>
        </w:rPr>
        <w:t>ювати</w:t>
      </w:r>
      <w:r w:rsidRPr="00DA2FD7">
        <w:rPr>
          <w:rFonts w:ascii="Times New Roman" w:hAnsi="Times New Roman"/>
          <w:sz w:val="28"/>
          <w:szCs w:val="28"/>
        </w:rPr>
        <w:t xml:space="preserve"> оптимізацію та оновлення кадрового складу </w:t>
      </w:r>
      <w:r w:rsidR="00E00957">
        <w:rPr>
          <w:rFonts w:ascii="Times New Roman" w:hAnsi="Times New Roman"/>
          <w:sz w:val="28"/>
          <w:szCs w:val="28"/>
        </w:rPr>
        <w:t>НАПН України</w:t>
      </w:r>
      <w:r w:rsidRPr="00DA2FD7">
        <w:rPr>
          <w:rFonts w:ascii="Times New Roman" w:hAnsi="Times New Roman"/>
          <w:sz w:val="28"/>
          <w:szCs w:val="28"/>
        </w:rPr>
        <w:t xml:space="preserve"> на основі систематичного прозорого оцінювання ефективності діяльності наукових працівників</w:t>
      </w:r>
      <w:r>
        <w:rPr>
          <w:rFonts w:ascii="Times New Roman" w:hAnsi="Times New Roman"/>
          <w:sz w:val="28"/>
          <w:szCs w:val="28"/>
        </w:rPr>
        <w:t>, с</w:t>
      </w:r>
      <w:r w:rsidRPr="00DA2FD7">
        <w:rPr>
          <w:rFonts w:ascii="Times New Roman" w:hAnsi="Times New Roman"/>
          <w:sz w:val="28"/>
          <w:szCs w:val="28"/>
        </w:rPr>
        <w:t>формувати нову генерацію наукових працівників.</w:t>
      </w:r>
    </w:p>
    <w:p w:rsidR="00037C95" w:rsidRPr="0080388A" w:rsidRDefault="00037C95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88A">
        <w:rPr>
          <w:rFonts w:ascii="Times New Roman" w:hAnsi="Times New Roman"/>
          <w:sz w:val="28"/>
          <w:szCs w:val="28"/>
        </w:rPr>
        <w:t>Створити при Н</w:t>
      </w:r>
      <w:r w:rsidR="00E00957">
        <w:rPr>
          <w:rFonts w:ascii="Times New Roman" w:hAnsi="Times New Roman"/>
          <w:sz w:val="28"/>
          <w:szCs w:val="28"/>
        </w:rPr>
        <w:t>АПН</w:t>
      </w:r>
      <w:r w:rsidRPr="0080388A">
        <w:rPr>
          <w:rFonts w:ascii="Times New Roman" w:hAnsi="Times New Roman"/>
          <w:sz w:val="28"/>
          <w:szCs w:val="28"/>
        </w:rPr>
        <w:t xml:space="preserve"> України раду молодих вчених та сприяти її діяльності.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Розробити профіль дослідницької компетентності у галузі освіти на різних </w:t>
      </w:r>
      <w:r w:rsidR="00E00957">
        <w:rPr>
          <w:rFonts w:ascii="Times New Roman" w:hAnsi="Times New Roman"/>
          <w:sz w:val="28"/>
          <w:szCs w:val="28"/>
        </w:rPr>
        <w:t>кваліфікаційних</w:t>
      </w:r>
      <w:r w:rsidR="00E00957" w:rsidRPr="00DA2FD7">
        <w:rPr>
          <w:rFonts w:ascii="Times New Roman" w:hAnsi="Times New Roman"/>
          <w:sz w:val="28"/>
          <w:szCs w:val="28"/>
        </w:rPr>
        <w:t xml:space="preserve"> </w:t>
      </w:r>
      <w:r w:rsidRPr="00DA2FD7">
        <w:rPr>
          <w:rFonts w:ascii="Times New Roman" w:hAnsi="Times New Roman"/>
          <w:sz w:val="28"/>
          <w:szCs w:val="28"/>
        </w:rPr>
        <w:t>рівнях Національної рамки кваліфікацій.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Підвищити англомовну </w:t>
      </w:r>
      <w:r w:rsidR="0080388A">
        <w:rPr>
          <w:rFonts w:ascii="Times New Roman" w:hAnsi="Times New Roman"/>
          <w:sz w:val="28"/>
          <w:szCs w:val="28"/>
        </w:rPr>
        <w:t>та</w:t>
      </w:r>
      <w:r w:rsidRPr="00DA2FD7">
        <w:rPr>
          <w:rFonts w:ascii="Times New Roman" w:hAnsi="Times New Roman"/>
          <w:sz w:val="28"/>
          <w:szCs w:val="28"/>
        </w:rPr>
        <w:t xml:space="preserve"> ІКТ компетентність наукових працівників.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Визначити перспективні наукові школи як осередки розвитку дослідницької компетентності та розробити заходи для їх підтримки і популяризації.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Підвищити рівень матеріально-технічного забезпечення наукових </w:t>
      </w:r>
      <w:r w:rsidR="0080388A">
        <w:rPr>
          <w:rFonts w:ascii="Times New Roman" w:hAnsi="Times New Roman"/>
          <w:sz w:val="28"/>
          <w:szCs w:val="28"/>
        </w:rPr>
        <w:t>досліджень</w:t>
      </w:r>
      <w:r w:rsidRPr="00DA2FD7">
        <w:rPr>
          <w:rFonts w:ascii="Times New Roman" w:hAnsi="Times New Roman"/>
          <w:sz w:val="28"/>
          <w:szCs w:val="28"/>
        </w:rPr>
        <w:t xml:space="preserve"> та експериментальних розробок.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Забезпечити дотримання авторських прав та інформаційної безпеки науково-освітньої </w:t>
      </w:r>
      <w:r w:rsidR="00CB5E6B">
        <w:rPr>
          <w:rFonts w:ascii="Times New Roman" w:hAnsi="Times New Roman"/>
          <w:sz w:val="28"/>
          <w:szCs w:val="28"/>
        </w:rPr>
        <w:t>сфери</w:t>
      </w:r>
      <w:r w:rsidRPr="00DA2FD7">
        <w:rPr>
          <w:rFonts w:ascii="Times New Roman" w:hAnsi="Times New Roman"/>
          <w:sz w:val="28"/>
          <w:szCs w:val="28"/>
        </w:rPr>
        <w:t>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Запровадити регулярне осучаснення науково-технічного інструментарію для проведення наукових досліджень</w:t>
      </w:r>
      <w:r w:rsidR="00CB5E6B">
        <w:rPr>
          <w:rFonts w:ascii="Times New Roman" w:hAnsi="Times New Roman"/>
          <w:sz w:val="28"/>
          <w:szCs w:val="28"/>
        </w:rPr>
        <w:t xml:space="preserve"> та експериментальних розробок</w:t>
      </w:r>
      <w:r w:rsidRPr="00DA2FD7">
        <w:rPr>
          <w:rFonts w:ascii="Times New Roman" w:hAnsi="Times New Roman"/>
          <w:sz w:val="28"/>
          <w:szCs w:val="28"/>
        </w:rPr>
        <w:t xml:space="preserve">. 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Розробити план заходів з інформатизації НАПН України, у якому передбачити: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A2FD7">
        <w:rPr>
          <w:rFonts w:ascii="Times New Roman" w:hAnsi="Times New Roman"/>
          <w:color w:val="000000"/>
          <w:sz w:val="28"/>
          <w:szCs w:val="28"/>
        </w:rPr>
        <w:t>- запровадження електронного документообігу;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модернізацію локальних мереж, робочих станцій і серверів та/або створення загальної локальної мережі хмарного середовища з можливістю використання ліцензійних програмних засобів;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- створення гібридної хмарної інфраструктури для проведення наукових </w:t>
      </w:r>
      <w:r w:rsidR="0080388A">
        <w:rPr>
          <w:rFonts w:ascii="Times New Roman" w:hAnsi="Times New Roman"/>
          <w:sz w:val="28"/>
          <w:szCs w:val="28"/>
        </w:rPr>
        <w:t>досліджень</w:t>
      </w:r>
      <w:r w:rsidRPr="00DA2FD7">
        <w:rPr>
          <w:rFonts w:ascii="Times New Roman" w:hAnsi="Times New Roman"/>
          <w:sz w:val="28"/>
          <w:szCs w:val="28"/>
        </w:rPr>
        <w:t xml:space="preserve"> та експериментальних розробок;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розроблення організаційних і фінансових механізмів внутрішнього академічного аутсорсінгу інформаційних послуг для забезпечення виконання завдань з інформатизації НАПН України, її наукових установ та університету;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розвиток корпоративної інформаційно-комп’ютерної інфраструктури НАПН України.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Удосконал</w:t>
      </w:r>
      <w:r>
        <w:rPr>
          <w:rFonts w:ascii="Times New Roman" w:hAnsi="Times New Roman"/>
          <w:sz w:val="28"/>
          <w:szCs w:val="28"/>
        </w:rPr>
        <w:t>ити</w:t>
      </w:r>
      <w:r w:rsidRPr="00DA2FD7">
        <w:rPr>
          <w:rFonts w:ascii="Times New Roman" w:hAnsi="Times New Roman"/>
          <w:sz w:val="28"/>
          <w:szCs w:val="28"/>
        </w:rPr>
        <w:t xml:space="preserve"> інформаційн</w:t>
      </w:r>
      <w:r>
        <w:rPr>
          <w:rFonts w:ascii="Times New Roman" w:hAnsi="Times New Roman"/>
          <w:sz w:val="28"/>
          <w:szCs w:val="28"/>
        </w:rPr>
        <w:t>е</w:t>
      </w:r>
      <w:r w:rsidRPr="00DA2FD7">
        <w:rPr>
          <w:rFonts w:ascii="Times New Roman" w:hAnsi="Times New Roman"/>
          <w:sz w:val="28"/>
          <w:szCs w:val="28"/>
        </w:rPr>
        <w:t xml:space="preserve"> забезпечення потреб НАПН України шляхом: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- ефективно</w:t>
      </w:r>
      <w:r w:rsidR="0080388A">
        <w:rPr>
          <w:rFonts w:ascii="Times New Roman" w:hAnsi="Times New Roman"/>
          <w:sz w:val="28"/>
          <w:szCs w:val="28"/>
        </w:rPr>
        <w:t>ї</w:t>
      </w:r>
      <w:r w:rsidRPr="00DA2FD7">
        <w:rPr>
          <w:rFonts w:ascii="Times New Roman" w:hAnsi="Times New Roman"/>
          <w:sz w:val="28"/>
          <w:szCs w:val="28"/>
        </w:rPr>
        <w:t xml:space="preserve"> доступ</w:t>
      </w:r>
      <w:r w:rsidR="0080388A">
        <w:rPr>
          <w:rFonts w:ascii="Times New Roman" w:hAnsi="Times New Roman"/>
          <w:sz w:val="28"/>
          <w:szCs w:val="28"/>
        </w:rPr>
        <w:t>ності</w:t>
      </w:r>
      <w:r w:rsidRPr="00DA2FD7">
        <w:rPr>
          <w:rFonts w:ascii="Times New Roman" w:hAnsi="Times New Roman"/>
          <w:sz w:val="28"/>
          <w:szCs w:val="28"/>
        </w:rPr>
        <w:t xml:space="preserve"> та використання вітчизняних інформаційних ресурсів; </w:t>
      </w:r>
    </w:p>
    <w:p w:rsidR="000C615C" w:rsidRPr="00DA2FD7" w:rsidRDefault="000C615C" w:rsidP="00AE2557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>налагодження планомірного відбору якісної інформації з ресурсів глобального інформаційного простору, потрібної в інтересах розвитку НАПН України, наук про освіту, педагогіки і психології.</w:t>
      </w:r>
    </w:p>
    <w:p w:rsidR="00C83F86" w:rsidRDefault="00C83F86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15C" w:rsidRPr="00DA2FD7" w:rsidRDefault="000C615C" w:rsidP="00AE255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FD7">
        <w:rPr>
          <w:rFonts w:ascii="Times New Roman" w:hAnsi="Times New Roman"/>
          <w:b/>
          <w:sz w:val="28"/>
          <w:szCs w:val="28"/>
        </w:rPr>
        <w:t xml:space="preserve">ІІІ. </w:t>
      </w:r>
      <w:r w:rsidR="00100405">
        <w:rPr>
          <w:rFonts w:ascii="Times New Roman" w:hAnsi="Times New Roman"/>
          <w:b/>
          <w:sz w:val="28"/>
          <w:szCs w:val="28"/>
        </w:rPr>
        <w:t>ОЧІКУВАНІ РЕЗУЛЬТАТИ</w:t>
      </w:r>
    </w:p>
    <w:p w:rsidR="000C615C" w:rsidRPr="0066324F" w:rsidRDefault="000C615C" w:rsidP="00AE2557">
      <w:pPr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Утілення </w:t>
      </w:r>
      <w:r>
        <w:rPr>
          <w:rFonts w:ascii="Times New Roman" w:hAnsi="Times New Roman"/>
          <w:sz w:val="28"/>
          <w:szCs w:val="28"/>
        </w:rPr>
        <w:t>Стратегії</w:t>
      </w:r>
      <w:r w:rsidRPr="00DA2FD7">
        <w:rPr>
          <w:rFonts w:ascii="Times New Roman" w:hAnsi="Times New Roman"/>
          <w:sz w:val="28"/>
          <w:szCs w:val="28"/>
        </w:rPr>
        <w:t xml:space="preserve"> дасть змогу істотно підвищити </w:t>
      </w:r>
      <w:r w:rsidR="00A461DC">
        <w:rPr>
          <w:rFonts w:ascii="Times New Roman" w:hAnsi="Times New Roman"/>
          <w:sz w:val="28"/>
          <w:szCs w:val="28"/>
        </w:rPr>
        <w:t xml:space="preserve">академічний потенціал, </w:t>
      </w:r>
      <w:r w:rsidRPr="00DA2FD7">
        <w:rPr>
          <w:rFonts w:ascii="Times New Roman" w:hAnsi="Times New Roman"/>
          <w:sz w:val="28"/>
          <w:szCs w:val="28"/>
        </w:rPr>
        <w:t xml:space="preserve">організаційну спроможність </w:t>
      </w:r>
      <w:r>
        <w:rPr>
          <w:rFonts w:ascii="Times New Roman" w:hAnsi="Times New Roman"/>
          <w:sz w:val="28"/>
          <w:szCs w:val="28"/>
        </w:rPr>
        <w:t>НАПН України</w:t>
      </w:r>
      <w:r w:rsidRPr="00DA2FD7">
        <w:rPr>
          <w:rFonts w:ascii="Times New Roman" w:hAnsi="Times New Roman"/>
          <w:sz w:val="28"/>
          <w:szCs w:val="28"/>
        </w:rPr>
        <w:t xml:space="preserve"> щодо реалізації її місії, візії, </w:t>
      </w:r>
      <w:r>
        <w:rPr>
          <w:rFonts w:ascii="Times New Roman" w:hAnsi="Times New Roman"/>
          <w:sz w:val="28"/>
          <w:szCs w:val="28"/>
        </w:rPr>
        <w:t xml:space="preserve">базових </w:t>
      </w:r>
      <w:r w:rsidRPr="00DA2FD7">
        <w:rPr>
          <w:rFonts w:ascii="Times New Roman" w:hAnsi="Times New Roman"/>
          <w:sz w:val="28"/>
          <w:szCs w:val="28"/>
        </w:rPr>
        <w:t>цінностей, правових засад і статутних завдань.</w:t>
      </w:r>
    </w:p>
    <w:p w:rsidR="000C615C" w:rsidRPr="00DA2FD7" w:rsidRDefault="00CB5E6B" w:rsidP="00AE2557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НАПН України </w:t>
      </w:r>
      <w:r w:rsidR="000C615C" w:rsidRPr="00DA2FD7">
        <w:rPr>
          <w:rFonts w:ascii="Times New Roman" w:hAnsi="Times New Roman"/>
          <w:sz w:val="28"/>
          <w:szCs w:val="28"/>
        </w:rPr>
        <w:t>в цілому, її наукові установи</w:t>
      </w:r>
      <w:r w:rsidR="0080388A">
        <w:rPr>
          <w:rFonts w:ascii="Times New Roman" w:hAnsi="Times New Roman"/>
          <w:sz w:val="28"/>
          <w:szCs w:val="28"/>
        </w:rPr>
        <w:t>, університет</w:t>
      </w:r>
      <w:r w:rsidR="000C615C" w:rsidRPr="00DA2FD7">
        <w:rPr>
          <w:rFonts w:ascii="Times New Roman" w:hAnsi="Times New Roman"/>
          <w:sz w:val="28"/>
          <w:szCs w:val="28"/>
        </w:rPr>
        <w:t xml:space="preserve"> та значна частина їхніх лабораторій і відділів</w:t>
      </w:r>
      <w:r w:rsidR="0080388A">
        <w:rPr>
          <w:rFonts w:ascii="Times New Roman" w:hAnsi="Times New Roman"/>
          <w:sz w:val="28"/>
          <w:szCs w:val="28"/>
        </w:rPr>
        <w:t>, кафедр</w:t>
      </w:r>
      <w:r w:rsidR="000C615C" w:rsidRPr="00DA2FD7">
        <w:rPr>
          <w:rFonts w:ascii="Times New Roman" w:hAnsi="Times New Roman"/>
          <w:sz w:val="28"/>
          <w:szCs w:val="28"/>
        </w:rPr>
        <w:t xml:space="preserve"> утвердяться як національні лідери у своїх предметних сферах діяльності. Істотно підвищиться співпраця </w:t>
      </w:r>
      <w:r w:rsidR="00965693">
        <w:rPr>
          <w:rFonts w:ascii="Times New Roman" w:hAnsi="Times New Roman"/>
          <w:sz w:val="28"/>
          <w:szCs w:val="28"/>
        </w:rPr>
        <w:t>НАПН України</w:t>
      </w:r>
      <w:r w:rsidR="000C615C" w:rsidRPr="00DA2FD7">
        <w:rPr>
          <w:rFonts w:ascii="Times New Roman" w:hAnsi="Times New Roman"/>
          <w:sz w:val="28"/>
          <w:szCs w:val="28"/>
        </w:rPr>
        <w:t xml:space="preserve"> із зацікавленими національними і міжнародними партнерами як запорука розвитку. Відбудеться інтеграція </w:t>
      </w:r>
      <w:r w:rsidR="00965693">
        <w:rPr>
          <w:rFonts w:ascii="Times New Roman" w:hAnsi="Times New Roman"/>
          <w:sz w:val="28"/>
          <w:szCs w:val="28"/>
        </w:rPr>
        <w:t>НАПН України</w:t>
      </w:r>
      <w:r w:rsidR="000C615C" w:rsidRPr="00DA2FD7">
        <w:rPr>
          <w:rFonts w:ascii="Times New Roman" w:hAnsi="Times New Roman"/>
          <w:sz w:val="28"/>
          <w:szCs w:val="28"/>
        </w:rPr>
        <w:t xml:space="preserve">, її наукових установ і підрозділів із закладами освіти на всіх </w:t>
      </w:r>
      <w:r w:rsidR="000C615C" w:rsidRPr="00DA2FD7">
        <w:rPr>
          <w:rFonts w:ascii="Times New Roman" w:hAnsi="Times New Roman"/>
          <w:color w:val="000000"/>
          <w:sz w:val="28"/>
          <w:szCs w:val="28"/>
        </w:rPr>
        <w:t xml:space="preserve">освітніх рівнях, з університетами включно. Поліпшиться зв’язок з практикою. Підвищаться актуальність, якість, результативність, прогностичність і соціальна значущість основної діяльності </w:t>
      </w:r>
      <w:r w:rsidR="00BD07E1">
        <w:rPr>
          <w:rFonts w:ascii="Times New Roman" w:hAnsi="Times New Roman"/>
          <w:sz w:val="28"/>
          <w:szCs w:val="28"/>
        </w:rPr>
        <w:t>НАПН України</w:t>
      </w:r>
      <w:r w:rsidR="000C615C" w:rsidRPr="00DA2FD7">
        <w:rPr>
          <w:rFonts w:ascii="Times New Roman" w:hAnsi="Times New Roman"/>
          <w:color w:val="000000"/>
          <w:sz w:val="28"/>
          <w:szCs w:val="28"/>
        </w:rPr>
        <w:t xml:space="preserve"> та конкурентоспроможність (відповідність кращим світовим зразкам) її результатів, зросте їх соціальний ефект, відтак імідж, репутація та авторитет </w:t>
      </w:r>
      <w:r w:rsidR="001F71C9">
        <w:rPr>
          <w:rFonts w:ascii="Times New Roman" w:hAnsi="Times New Roman"/>
          <w:color w:val="000000"/>
          <w:sz w:val="28"/>
          <w:szCs w:val="28"/>
        </w:rPr>
        <w:t>у</w:t>
      </w:r>
      <w:r w:rsidR="000C615C" w:rsidRPr="00DA2FD7">
        <w:rPr>
          <w:rFonts w:ascii="Times New Roman" w:hAnsi="Times New Roman"/>
          <w:color w:val="000000"/>
          <w:sz w:val="28"/>
          <w:szCs w:val="28"/>
        </w:rPr>
        <w:t xml:space="preserve"> суспільстві. </w:t>
      </w:r>
    </w:p>
    <w:p w:rsidR="000C615C" w:rsidRPr="00DA2FD7" w:rsidRDefault="00A461D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C615C" w:rsidRPr="00DA2FD7">
        <w:rPr>
          <w:rFonts w:ascii="Times New Roman" w:hAnsi="Times New Roman"/>
          <w:sz w:val="28"/>
          <w:szCs w:val="28"/>
        </w:rPr>
        <w:t xml:space="preserve"> </w:t>
      </w:r>
      <w:r w:rsidR="00BD07E1">
        <w:rPr>
          <w:rFonts w:ascii="Times New Roman" w:hAnsi="Times New Roman"/>
          <w:sz w:val="28"/>
          <w:szCs w:val="28"/>
        </w:rPr>
        <w:t>НАПН України</w:t>
      </w:r>
      <w:r w:rsidR="000C615C" w:rsidRPr="00DA2FD7">
        <w:rPr>
          <w:rFonts w:ascii="Times New Roman" w:hAnsi="Times New Roman"/>
          <w:sz w:val="28"/>
          <w:szCs w:val="28"/>
        </w:rPr>
        <w:t xml:space="preserve"> будуть гармонізованими (збалансованими) основні види її діяльності: фундаментальні і прикладні </w:t>
      </w:r>
      <w:r w:rsidR="000C615C" w:rsidRPr="00DA2FD7">
        <w:rPr>
          <w:rFonts w:ascii="Times New Roman" w:hAnsi="Times New Roman"/>
          <w:color w:val="000000"/>
          <w:sz w:val="28"/>
          <w:szCs w:val="28"/>
        </w:rPr>
        <w:t xml:space="preserve">наукові </w:t>
      </w:r>
      <w:r w:rsidR="000C615C" w:rsidRPr="00DA2FD7">
        <w:rPr>
          <w:rFonts w:ascii="Times New Roman" w:hAnsi="Times New Roman"/>
          <w:sz w:val="28"/>
          <w:szCs w:val="28"/>
        </w:rPr>
        <w:t xml:space="preserve">дослідження, експериментальні розробки, підготовка здобувачів вищої освіти на магістерському, освітньо-науковому і науковому рівнях, </w:t>
      </w:r>
      <w:r w:rsidR="000C615C">
        <w:rPr>
          <w:rFonts w:ascii="Times New Roman" w:hAnsi="Times New Roman"/>
          <w:sz w:val="28"/>
          <w:szCs w:val="28"/>
        </w:rPr>
        <w:t xml:space="preserve">підвищення кваліфікації, </w:t>
      </w:r>
      <w:r w:rsidR="000C615C" w:rsidRPr="00DA2FD7">
        <w:rPr>
          <w:rFonts w:ascii="Times New Roman" w:hAnsi="Times New Roman"/>
          <w:sz w:val="28"/>
          <w:szCs w:val="28"/>
        </w:rPr>
        <w:t xml:space="preserve">інноваційна діяльність з </w:t>
      </w:r>
      <w:r w:rsidR="00E00957">
        <w:rPr>
          <w:rFonts w:ascii="Times New Roman" w:hAnsi="Times New Roman"/>
          <w:sz w:val="28"/>
          <w:szCs w:val="28"/>
        </w:rPr>
        <w:t>у</w:t>
      </w:r>
      <w:r w:rsidR="000C615C" w:rsidRPr="00DA2FD7">
        <w:rPr>
          <w:rFonts w:ascii="Times New Roman" w:hAnsi="Times New Roman"/>
          <w:sz w:val="28"/>
          <w:szCs w:val="28"/>
        </w:rPr>
        <w:t xml:space="preserve">провадження наукових здобутків, науково-методична експертиза змісту освіти, законодавства про освіту тощо, розширяться консультаційні послуги та психологічна реабілітація, покращиться національна координація досліджень проблем освіти, </w:t>
      </w:r>
      <w:r w:rsidR="001F71C9">
        <w:rPr>
          <w:rFonts w:ascii="Times New Roman" w:hAnsi="Times New Roman"/>
          <w:sz w:val="28"/>
          <w:szCs w:val="28"/>
        </w:rPr>
        <w:t xml:space="preserve">наук про освіту, </w:t>
      </w:r>
      <w:r w:rsidR="000C615C" w:rsidRPr="00DA2FD7">
        <w:rPr>
          <w:rFonts w:ascii="Times New Roman" w:hAnsi="Times New Roman"/>
          <w:sz w:val="28"/>
          <w:szCs w:val="28"/>
        </w:rPr>
        <w:t>педагогіки і психології</w:t>
      </w:r>
      <w:r w:rsidR="001F71C9">
        <w:rPr>
          <w:rFonts w:ascii="Times New Roman" w:hAnsi="Times New Roman"/>
          <w:sz w:val="28"/>
          <w:szCs w:val="28"/>
        </w:rPr>
        <w:t xml:space="preserve"> тощо</w:t>
      </w:r>
      <w:r w:rsidR="000C615C" w:rsidRPr="00DA2FD7">
        <w:rPr>
          <w:rFonts w:ascii="Times New Roman" w:hAnsi="Times New Roman"/>
          <w:sz w:val="28"/>
          <w:szCs w:val="28"/>
        </w:rPr>
        <w:t>.</w:t>
      </w:r>
    </w:p>
    <w:p w:rsidR="000C615C" w:rsidRPr="00DA2FD7" w:rsidRDefault="000C615C" w:rsidP="00AE255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У фокусі основної діяльності </w:t>
      </w:r>
      <w:r w:rsidR="00BD07E1">
        <w:rPr>
          <w:rFonts w:ascii="Times New Roman" w:hAnsi="Times New Roman"/>
          <w:sz w:val="28"/>
          <w:szCs w:val="28"/>
        </w:rPr>
        <w:t>НАПН України</w:t>
      </w:r>
      <w:r w:rsidRPr="00DA2FD7">
        <w:rPr>
          <w:rFonts w:ascii="Times New Roman" w:hAnsi="Times New Roman"/>
          <w:sz w:val="28"/>
          <w:szCs w:val="28"/>
        </w:rPr>
        <w:t xml:space="preserve"> будуть дошкільна, початкова, середня, професійна, спеціальна, позашкільна, вища освіта, освіта впродовж життя, історія, філософія і методологія освіти, </w:t>
      </w:r>
      <w:r>
        <w:rPr>
          <w:rFonts w:ascii="Times New Roman" w:hAnsi="Times New Roman"/>
          <w:sz w:val="28"/>
          <w:szCs w:val="28"/>
        </w:rPr>
        <w:t xml:space="preserve">освіта </w:t>
      </w:r>
      <w:r w:rsidRPr="00DA2FD7">
        <w:rPr>
          <w:rFonts w:ascii="Times New Roman" w:hAnsi="Times New Roman"/>
          <w:sz w:val="28"/>
          <w:szCs w:val="28"/>
        </w:rPr>
        <w:t xml:space="preserve">дорослих, порівняльна педагогіка, дидактика, виховання і соціалізація дітей і молоді, спеціальна педагогіка, європейська і світова освіта, фундаментальна і прикладна, практична, соціальна і політична психологія, інформатизація освіти, підготовка і підвищення кваліфікації керівних, </w:t>
      </w:r>
      <w:r w:rsidR="00BD07E1">
        <w:rPr>
          <w:rFonts w:ascii="Times New Roman" w:hAnsi="Times New Roman"/>
          <w:sz w:val="28"/>
          <w:szCs w:val="28"/>
        </w:rPr>
        <w:t xml:space="preserve">наукових, </w:t>
      </w:r>
      <w:r w:rsidRPr="00DA2FD7">
        <w:rPr>
          <w:rFonts w:ascii="Times New Roman" w:hAnsi="Times New Roman"/>
          <w:sz w:val="28"/>
          <w:szCs w:val="28"/>
        </w:rPr>
        <w:t>науково-педагогічних</w:t>
      </w:r>
      <w:r w:rsidR="00A461DC">
        <w:rPr>
          <w:rFonts w:ascii="Times New Roman" w:hAnsi="Times New Roman"/>
          <w:sz w:val="28"/>
          <w:szCs w:val="28"/>
        </w:rPr>
        <w:t xml:space="preserve"> і педагогічних </w:t>
      </w:r>
      <w:r w:rsidR="004B51D4" w:rsidRPr="00DA2FD7">
        <w:rPr>
          <w:rFonts w:ascii="Times New Roman" w:hAnsi="Times New Roman"/>
          <w:sz w:val="28"/>
          <w:szCs w:val="28"/>
        </w:rPr>
        <w:t>кадрів освіти</w:t>
      </w:r>
      <w:r w:rsidRPr="00DA2FD7">
        <w:rPr>
          <w:rFonts w:ascii="Times New Roman" w:hAnsi="Times New Roman"/>
          <w:sz w:val="28"/>
          <w:szCs w:val="28"/>
        </w:rPr>
        <w:t xml:space="preserve"> та практичне провадження </w:t>
      </w:r>
      <w:r w:rsidR="004B51D4">
        <w:rPr>
          <w:rFonts w:ascii="Times New Roman" w:hAnsi="Times New Roman"/>
          <w:sz w:val="28"/>
          <w:szCs w:val="28"/>
        </w:rPr>
        <w:t>відповідної</w:t>
      </w:r>
      <w:r w:rsidRPr="00DA2FD7">
        <w:rPr>
          <w:rFonts w:ascii="Times New Roman" w:hAnsi="Times New Roman"/>
          <w:sz w:val="28"/>
          <w:szCs w:val="28"/>
        </w:rPr>
        <w:t xml:space="preserve"> освітньої діяльності.</w:t>
      </w:r>
    </w:p>
    <w:p w:rsidR="00CE4572" w:rsidRDefault="000C615C" w:rsidP="00CE457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D7">
        <w:rPr>
          <w:rFonts w:ascii="Times New Roman" w:hAnsi="Times New Roman"/>
          <w:sz w:val="28"/>
          <w:szCs w:val="28"/>
        </w:rPr>
        <w:t xml:space="preserve">На рівні </w:t>
      </w:r>
      <w:r w:rsidR="00BD07E1">
        <w:rPr>
          <w:rFonts w:ascii="Times New Roman" w:hAnsi="Times New Roman"/>
          <w:sz w:val="28"/>
          <w:szCs w:val="28"/>
        </w:rPr>
        <w:t>НАПН України</w:t>
      </w:r>
      <w:r w:rsidRPr="00DA2FD7">
        <w:rPr>
          <w:rFonts w:ascii="Times New Roman" w:hAnsi="Times New Roman"/>
          <w:sz w:val="28"/>
          <w:szCs w:val="28"/>
        </w:rPr>
        <w:t xml:space="preserve"> та її наукових інститутів</w:t>
      </w:r>
      <w:r w:rsidR="001F71C9">
        <w:rPr>
          <w:rFonts w:ascii="Times New Roman" w:hAnsi="Times New Roman"/>
          <w:sz w:val="28"/>
          <w:szCs w:val="28"/>
        </w:rPr>
        <w:t>, університету</w:t>
      </w:r>
      <w:r w:rsidRPr="00DA2FD7">
        <w:rPr>
          <w:rFonts w:ascii="Times New Roman" w:hAnsi="Times New Roman"/>
          <w:sz w:val="28"/>
          <w:szCs w:val="28"/>
        </w:rPr>
        <w:t xml:space="preserve"> буде впроваджено стратегічний менеджмент, демократизовано управління, розшириться автономія наукових установ</w:t>
      </w:r>
      <w:r w:rsidR="001F71C9">
        <w:rPr>
          <w:rFonts w:ascii="Times New Roman" w:hAnsi="Times New Roman"/>
          <w:sz w:val="28"/>
          <w:szCs w:val="28"/>
        </w:rPr>
        <w:t xml:space="preserve"> і закладу</w:t>
      </w:r>
      <w:r w:rsidRPr="00DA2FD7">
        <w:rPr>
          <w:rFonts w:ascii="Times New Roman" w:hAnsi="Times New Roman"/>
          <w:sz w:val="28"/>
          <w:szCs w:val="28"/>
        </w:rPr>
        <w:t>, утвердиться колективний/командний стиль і проектний підхід у роботі, буде здійснено мереж</w:t>
      </w:r>
      <w:r w:rsidR="00BD07E1">
        <w:rPr>
          <w:rFonts w:ascii="Times New Roman" w:hAnsi="Times New Roman"/>
          <w:sz w:val="28"/>
          <w:szCs w:val="28"/>
        </w:rPr>
        <w:t>н</w:t>
      </w:r>
      <w:r w:rsidRPr="00DA2FD7">
        <w:rPr>
          <w:rFonts w:ascii="Times New Roman" w:hAnsi="Times New Roman"/>
          <w:sz w:val="28"/>
          <w:szCs w:val="28"/>
        </w:rPr>
        <w:t xml:space="preserve">у оптимізацію, забезпечено організаційну цілісність й корпоративну культуру, покращаться склад і фахові компетентності керівного, наукового і науково-педагогічного персоналу, сформується нова генерація вчених, урізноманітняться джерела і стабілізується фінансування, вдосконалиться інфраструктура й інформатизація основної діяльності. </w:t>
      </w:r>
    </w:p>
    <w:p w:rsidR="00100405" w:rsidRPr="00CE4572" w:rsidRDefault="00CE4572" w:rsidP="00CE457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E4572">
        <w:rPr>
          <w:rFonts w:ascii="Times New Roman" w:hAnsi="Times New Roman"/>
          <w:sz w:val="28"/>
          <w:szCs w:val="28"/>
        </w:rPr>
        <w:t xml:space="preserve">рієнтовні </w:t>
      </w:r>
      <w:r>
        <w:rPr>
          <w:rFonts w:ascii="Times New Roman" w:hAnsi="Times New Roman"/>
          <w:sz w:val="28"/>
          <w:szCs w:val="28"/>
        </w:rPr>
        <w:t xml:space="preserve">щорічні </w:t>
      </w:r>
      <w:r w:rsidRPr="00CE4572">
        <w:rPr>
          <w:rFonts w:ascii="Times New Roman" w:hAnsi="Times New Roman"/>
          <w:sz w:val="28"/>
          <w:szCs w:val="28"/>
        </w:rPr>
        <w:t>індикатори розвитку НАПН України наведено в Додатку.</w:t>
      </w:r>
    </w:p>
    <w:p w:rsidR="000C615C" w:rsidRPr="00100405" w:rsidRDefault="00C83F86" w:rsidP="0010040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0040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="000C615C" w:rsidRPr="00100405">
        <w:rPr>
          <w:rFonts w:ascii="Times New Roman" w:hAnsi="Times New Roman"/>
          <w:b/>
          <w:sz w:val="24"/>
          <w:szCs w:val="24"/>
        </w:rPr>
        <w:t>Додаток</w:t>
      </w:r>
    </w:p>
    <w:p w:rsidR="00100405" w:rsidRDefault="00100405" w:rsidP="00100405">
      <w:pPr>
        <w:spacing w:after="0"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100405">
        <w:rPr>
          <w:rFonts w:ascii="Times New Roman" w:hAnsi="Times New Roman"/>
          <w:b/>
          <w:sz w:val="24"/>
          <w:szCs w:val="24"/>
        </w:rPr>
        <w:t xml:space="preserve">до Стратегії розвитку НАПН </w:t>
      </w:r>
    </w:p>
    <w:p w:rsidR="00100405" w:rsidRPr="00100405" w:rsidRDefault="00100405" w:rsidP="0010040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1F71C9">
        <w:rPr>
          <w:rFonts w:ascii="Times New Roman" w:hAnsi="Times New Roman"/>
          <w:b/>
          <w:sz w:val="24"/>
          <w:szCs w:val="24"/>
        </w:rPr>
        <w:t>України на 2016–</w:t>
      </w:r>
      <w:r w:rsidRPr="00100405">
        <w:rPr>
          <w:rFonts w:ascii="Times New Roman" w:hAnsi="Times New Roman"/>
          <w:b/>
          <w:sz w:val="24"/>
          <w:szCs w:val="24"/>
        </w:rPr>
        <w:t>2022 роки</w:t>
      </w:r>
    </w:p>
    <w:p w:rsidR="000C615C" w:rsidRDefault="000C615C" w:rsidP="00355A18">
      <w:pPr>
        <w:spacing w:after="0"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405" w:rsidRPr="00BD07E1" w:rsidRDefault="000C615C" w:rsidP="00B460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D07E1">
        <w:rPr>
          <w:rFonts w:ascii="Times New Roman" w:hAnsi="Times New Roman"/>
          <w:b/>
          <w:sz w:val="28"/>
          <w:szCs w:val="28"/>
        </w:rPr>
        <w:t xml:space="preserve">Орієнтовні </w:t>
      </w:r>
      <w:r w:rsidR="00100405" w:rsidRPr="00BD07E1">
        <w:rPr>
          <w:rFonts w:ascii="Times New Roman" w:hAnsi="Times New Roman"/>
          <w:b/>
          <w:sz w:val="28"/>
          <w:szCs w:val="28"/>
        </w:rPr>
        <w:t xml:space="preserve">щорічні </w:t>
      </w:r>
      <w:r w:rsidRPr="00BD07E1">
        <w:rPr>
          <w:rFonts w:ascii="Times New Roman" w:hAnsi="Times New Roman"/>
          <w:b/>
          <w:sz w:val="28"/>
          <w:szCs w:val="28"/>
        </w:rPr>
        <w:t xml:space="preserve">індикатори </w:t>
      </w:r>
    </w:p>
    <w:p w:rsidR="000C615C" w:rsidRPr="00BD07E1" w:rsidRDefault="000C615C" w:rsidP="00B460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D07E1">
        <w:rPr>
          <w:rFonts w:ascii="Times New Roman" w:hAnsi="Times New Roman"/>
          <w:b/>
          <w:sz w:val="28"/>
          <w:szCs w:val="28"/>
        </w:rPr>
        <w:t>розвитку НАПН України</w:t>
      </w:r>
    </w:p>
    <w:p w:rsidR="000C615C" w:rsidRPr="00355A18" w:rsidRDefault="000C615C" w:rsidP="00355A18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8398"/>
        <w:gridCol w:w="1130"/>
      </w:tblGrid>
      <w:tr w:rsidR="000C615C" w:rsidRPr="00DA2FD7" w:rsidTr="005F2D8A">
        <w:trPr>
          <w:trHeight w:val="567"/>
          <w:tblHeader/>
        </w:trPr>
        <w:tc>
          <w:tcPr>
            <w:tcW w:w="710" w:type="dxa"/>
            <w:vAlign w:val="center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2FD7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8398" w:type="dxa"/>
            <w:vAlign w:val="center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2FD7">
              <w:rPr>
                <w:rFonts w:ascii="Times New Roman" w:hAnsi="Times New Roman"/>
                <w:b/>
                <w:i/>
                <w:sz w:val="28"/>
                <w:szCs w:val="28"/>
              </w:rPr>
              <w:t>Назва індикатора</w:t>
            </w:r>
            <w:r w:rsidR="0010040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розвитку</w:t>
            </w:r>
          </w:p>
        </w:tc>
        <w:tc>
          <w:tcPr>
            <w:tcW w:w="1130" w:type="dxa"/>
            <w:vAlign w:val="center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Рік</w:t>
            </w:r>
          </w:p>
        </w:tc>
      </w:tr>
      <w:tr w:rsidR="000C615C" w:rsidRPr="00DA2FD7" w:rsidTr="00FF0EAB">
        <w:tc>
          <w:tcPr>
            <w:tcW w:w="10238" w:type="dxa"/>
            <w:gridSpan w:val="3"/>
            <w:shd w:val="clear" w:color="auto" w:fill="E7E6E6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Які</w:t>
            </w: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 xml:space="preserve"> досліджень </w:t>
            </w:r>
            <w:r w:rsidR="00BD07E1">
              <w:rPr>
                <w:rFonts w:ascii="Times New Roman" w:hAnsi="Times New Roman"/>
                <w:b/>
                <w:sz w:val="28"/>
                <w:szCs w:val="28"/>
              </w:rPr>
              <w:t xml:space="preserve">і розробок </w:t>
            </w: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>та результативн</w:t>
            </w:r>
            <w:r w:rsidR="001F71C9">
              <w:rPr>
                <w:rFonts w:ascii="Times New Roman" w:hAnsi="Times New Roman"/>
                <w:b/>
                <w:sz w:val="28"/>
                <w:szCs w:val="28"/>
              </w:rPr>
              <w:t>ість</w:t>
            </w: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 xml:space="preserve"> їх </w:t>
            </w:r>
            <w:r w:rsidR="00144D82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 xml:space="preserve">провадження </w:t>
            </w: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Середній індекс цитувань учених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Середній імпакт-фактор </w:t>
            </w:r>
            <w:r w:rsidR="00144D82">
              <w:rPr>
                <w:rFonts w:ascii="Times New Roman" w:hAnsi="Times New Roman"/>
                <w:sz w:val="28"/>
                <w:szCs w:val="28"/>
              </w:rPr>
              <w:t>наукових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видань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8398" w:type="dxa"/>
          </w:tcPr>
          <w:p w:rsidR="00100405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Кількість видань </w:t>
            </w:r>
            <w:r w:rsidR="001F71C9">
              <w:rPr>
                <w:rFonts w:ascii="Times New Roman" w:hAnsi="Times New Roman"/>
                <w:sz w:val="28"/>
                <w:szCs w:val="28"/>
              </w:rPr>
              <w:t>НАПН України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>, які вхо</w:t>
            </w:r>
            <w:r w:rsidR="00100405">
              <w:rPr>
                <w:rFonts w:ascii="Times New Roman" w:hAnsi="Times New Roman"/>
                <w:sz w:val="28"/>
                <w:szCs w:val="28"/>
              </w:rPr>
              <w:t>дять до наукометричних баз</w:t>
            </w:r>
            <w:r w:rsidR="00BD07E1">
              <w:rPr>
                <w:rFonts w:ascii="Times New Roman" w:hAnsi="Times New Roman"/>
                <w:sz w:val="28"/>
                <w:szCs w:val="28"/>
              </w:rPr>
              <w:t xml:space="preserve"> даних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7F6" w:rsidRPr="00BC2923" w:rsidTr="00254817">
        <w:trPr>
          <w:trHeight w:val="751"/>
        </w:trPr>
        <w:tc>
          <w:tcPr>
            <w:tcW w:w="710" w:type="dxa"/>
          </w:tcPr>
          <w:p w:rsidR="00CE67F6" w:rsidRPr="00BC2923" w:rsidRDefault="00CE67F6" w:rsidP="00A670A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923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8398" w:type="dxa"/>
          </w:tcPr>
          <w:p w:rsidR="00CE67F6" w:rsidRPr="00BC2923" w:rsidRDefault="00CE67F6" w:rsidP="00A670A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C292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 w:rsidR="005A055B" w:rsidRPr="00BC2923">
              <w:rPr>
                <w:rFonts w:ascii="Times New Roman" w:hAnsi="Times New Roman"/>
                <w:sz w:val="28"/>
                <w:szCs w:val="28"/>
              </w:rPr>
              <w:t>інноваційних</w:t>
            </w:r>
            <w:r w:rsidRPr="00BC2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4817" w:rsidRPr="00BC2923">
              <w:rPr>
                <w:rFonts w:ascii="Times New Roman" w:hAnsi="Times New Roman"/>
                <w:sz w:val="28"/>
                <w:szCs w:val="28"/>
              </w:rPr>
              <w:t xml:space="preserve">освітніх, </w:t>
            </w:r>
            <w:r w:rsidRPr="00BC2923">
              <w:rPr>
                <w:rFonts w:ascii="Times New Roman" w:hAnsi="Times New Roman"/>
                <w:sz w:val="28"/>
                <w:szCs w:val="28"/>
              </w:rPr>
              <w:t>педагогічних і психологічних технологій, розроблених ученими НАПН України</w:t>
            </w:r>
          </w:p>
        </w:tc>
        <w:tc>
          <w:tcPr>
            <w:tcW w:w="1130" w:type="dxa"/>
          </w:tcPr>
          <w:p w:rsidR="00CE67F6" w:rsidRPr="00BC2923" w:rsidRDefault="00CE67F6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CE67F6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Кількість організацій України, </w:t>
            </w:r>
            <w:r w:rsidR="006642F5">
              <w:rPr>
                <w:rFonts w:ascii="Times New Roman" w:hAnsi="Times New Roman"/>
                <w:sz w:val="28"/>
                <w:szCs w:val="28"/>
              </w:rPr>
              <w:t>у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яких відбулося фактичне впровадження результатів досліджень і розробок, що привело до конкретної інновації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FF0EAB">
        <w:tc>
          <w:tcPr>
            <w:tcW w:w="10238" w:type="dxa"/>
            <w:gridSpan w:val="3"/>
            <w:shd w:val="clear" w:color="auto" w:fill="E7E6E6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 xml:space="preserve">плив на державну освітню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 xml:space="preserve"> наукову політику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та</w:t>
            </w: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 xml:space="preserve"> громадську думку щодо вирішення актуальних проблем гуманітарної сфери суспільного життя</w:t>
            </w: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Кількість нормативно-правових актів, прийнятих за ініціативи/участі експертів </w:t>
            </w:r>
            <w:r w:rsidR="001F71C9">
              <w:rPr>
                <w:rFonts w:ascii="Times New Roman" w:hAnsi="Times New Roman"/>
                <w:sz w:val="28"/>
                <w:szCs w:val="28"/>
              </w:rPr>
              <w:t>НАПН України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Кількість програм, репортажів, виступів у ЗМІ про діяльність </w:t>
            </w:r>
            <w:r w:rsidR="001F71C9">
              <w:rPr>
                <w:rFonts w:ascii="Times New Roman" w:hAnsi="Times New Roman"/>
                <w:sz w:val="28"/>
                <w:szCs w:val="28"/>
              </w:rPr>
              <w:t>НАПН України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Кількість публікацій про діяльність </w:t>
            </w:r>
            <w:r w:rsidR="001F71C9">
              <w:rPr>
                <w:rFonts w:ascii="Times New Roman" w:hAnsi="Times New Roman"/>
                <w:sz w:val="28"/>
                <w:szCs w:val="28"/>
              </w:rPr>
              <w:t>НАПН України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у друкованих ЗМІ та мережі Інтернет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Відсоток недержавного фінансування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FF0EAB">
        <w:tc>
          <w:tcPr>
            <w:tcW w:w="10238" w:type="dxa"/>
            <w:gridSpan w:val="3"/>
            <w:shd w:val="clear" w:color="auto" w:fill="E7E6E6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>ослідницьк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ий</w:t>
            </w: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 xml:space="preserve"> потенціал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науковців</w:t>
            </w: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Середній вік персоналу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Відсоток штатних </w:t>
            </w:r>
            <w:r w:rsidR="001F71C9">
              <w:rPr>
                <w:rFonts w:ascii="Times New Roman" w:hAnsi="Times New Roman"/>
                <w:sz w:val="28"/>
                <w:szCs w:val="28"/>
              </w:rPr>
              <w:t>працівників за основним місцем роботи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Відсоток керівників наукових підрозділів </w:t>
            </w:r>
            <w:r w:rsidR="00144D82">
              <w:rPr>
                <w:rFonts w:ascii="Times New Roman" w:hAnsi="Times New Roman"/>
                <w:sz w:val="28"/>
                <w:szCs w:val="28"/>
              </w:rPr>
              <w:t xml:space="preserve">підвідомчих 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>наукових установ</w:t>
            </w:r>
            <w:r w:rsidR="006642F5">
              <w:rPr>
                <w:rFonts w:ascii="Times New Roman" w:hAnsi="Times New Roman"/>
                <w:sz w:val="28"/>
                <w:szCs w:val="28"/>
              </w:rPr>
              <w:t xml:space="preserve"> та</w:t>
            </w:r>
            <w:r w:rsidR="001F71C9">
              <w:rPr>
                <w:rFonts w:ascii="Times New Roman" w:hAnsi="Times New Roman"/>
                <w:sz w:val="28"/>
                <w:szCs w:val="28"/>
              </w:rPr>
              <w:t xml:space="preserve"> університету</w:t>
            </w:r>
            <w:r w:rsidR="00144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>з науковим ступен</w:t>
            </w:r>
            <w:r w:rsidR="00BD07E1">
              <w:rPr>
                <w:rFonts w:ascii="Times New Roman" w:hAnsi="Times New Roman"/>
                <w:sz w:val="28"/>
                <w:szCs w:val="28"/>
              </w:rPr>
              <w:t>ем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доктора наук віком до 45 років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Відсоток керівників наукових підрозділів </w:t>
            </w:r>
            <w:r w:rsidR="00216C54">
              <w:rPr>
                <w:rFonts w:ascii="Times New Roman" w:hAnsi="Times New Roman"/>
                <w:sz w:val="28"/>
                <w:szCs w:val="28"/>
              </w:rPr>
              <w:t xml:space="preserve">підвідомчих 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>наукових установ</w:t>
            </w:r>
            <w:r w:rsidR="006642F5">
              <w:rPr>
                <w:rFonts w:ascii="Times New Roman" w:hAnsi="Times New Roman"/>
                <w:sz w:val="28"/>
                <w:szCs w:val="28"/>
              </w:rPr>
              <w:t xml:space="preserve"> та</w:t>
            </w:r>
            <w:r w:rsidR="001F71C9">
              <w:rPr>
                <w:rFonts w:ascii="Times New Roman" w:hAnsi="Times New Roman"/>
                <w:sz w:val="28"/>
                <w:szCs w:val="28"/>
              </w:rPr>
              <w:t xml:space="preserve"> університету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з науковим ступен</w:t>
            </w:r>
            <w:r w:rsidR="00BD07E1">
              <w:rPr>
                <w:rFonts w:ascii="Times New Roman" w:hAnsi="Times New Roman"/>
                <w:sz w:val="28"/>
                <w:szCs w:val="28"/>
              </w:rPr>
              <w:t>ем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доктора наук віком 45-60 років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Відсоток докторів і кандидатів наук від кількості штатного </w:t>
            </w:r>
            <w:r w:rsidR="001F71C9">
              <w:rPr>
                <w:rFonts w:ascii="Times New Roman" w:hAnsi="Times New Roman"/>
                <w:sz w:val="28"/>
                <w:szCs w:val="28"/>
              </w:rPr>
              <w:t xml:space="preserve">за основним місцем роботи 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наукового персоналу 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817" w:rsidRPr="007556B3" w:rsidTr="00B87F4E">
        <w:tc>
          <w:tcPr>
            <w:tcW w:w="710" w:type="dxa"/>
          </w:tcPr>
          <w:p w:rsidR="00254817" w:rsidRPr="007556B3" w:rsidRDefault="00254817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6B3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8398" w:type="dxa"/>
          </w:tcPr>
          <w:p w:rsidR="00254817" w:rsidRPr="007556B3" w:rsidRDefault="00254817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56B3">
              <w:rPr>
                <w:rFonts w:ascii="Times New Roman" w:hAnsi="Times New Roman"/>
                <w:sz w:val="28"/>
                <w:szCs w:val="28"/>
              </w:rPr>
              <w:t>Відсоток здобувачів ступеня доктора філософії і доктора наук від загальної чисельності наукових працівників</w:t>
            </w:r>
            <w:r w:rsidR="005A055B" w:rsidRPr="007556B3">
              <w:rPr>
                <w:rFonts w:ascii="Times New Roman" w:hAnsi="Times New Roman"/>
                <w:sz w:val="28"/>
                <w:szCs w:val="28"/>
              </w:rPr>
              <w:t xml:space="preserve"> за основним місцем роботи</w:t>
            </w:r>
          </w:p>
        </w:tc>
        <w:tc>
          <w:tcPr>
            <w:tcW w:w="1130" w:type="dxa"/>
          </w:tcPr>
          <w:p w:rsidR="00254817" w:rsidRPr="007556B3" w:rsidRDefault="00254817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3.</w:t>
            </w:r>
            <w:r w:rsidR="002548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Середнє значення конкурсу на вступ в аспірантуру/докторантуру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3.</w:t>
            </w:r>
            <w:r w:rsidR="002548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Кількість захищених аспірантів/докторантів 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3.</w:t>
            </w:r>
            <w:r w:rsidR="0025481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Кількість спеціалізованих учених рад і спеціальностей, за якими захищаються дисертації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3.</w:t>
            </w:r>
            <w:r w:rsidR="0025481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Кількість наукових шкіл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FF0EAB">
        <w:tc>
          <w:tcPr>
            <w:tcW w:w="10238" w:type="dxa"/>
            <w:gridSpan w:val="3"/>
            <w:shd w:val="clear" w:color="auto" w:fill="E7E6E6"/>
          </w:tcPr>
          <w:p w:rsidR="000C615C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>онкурентоспроможн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ість,</w:t>
            </w: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 xml:space="preserve"> імідж </w:t>
            </w:r>
            <w:r w:rsidR="00216C54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 xml:space="preserve"> суспільстві </w:t>
            </w:r>
          </w:p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FD7">
              <w:rPr>
                <w:rFonts w:ascii="Times New Roman" w:hAnsi="Times New Roman"/>
                <w:b/>
                <w:sz w:val="28"/>
                <w:szCs w:val="28"/>
              </w:rPr>
              <w:t>та освітньо-науковому просторі</w:t>
            </w: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публікацій у зарубіжних виданнях (включаючи, матеріали конференцій) 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Відсоток публікацій у зарубіжних виданнях (включаючи, матеріали конференцій) із загальної кількості публікацій працівників НАПН України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публікацій англійською та іншими мовами 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Відсоток публікацій англійською та іншими мовами із загальної кількості публікацій працівників НАПН України 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публікацій у виданнях, які входять до наукометричних баз даних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Відсоток публікацій у виданнях, які входять до наукометричних баз даних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keepNext/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Кількість видань </w:t>
            </w:r>
            <w:r w:rsidR="001F71C9">
              <w:rPr>
                <w:rFonts w:ascii="Times New Roman" w:hAnsi="Times New Roman"/>
                <w:sz w:val="28"/>
                <w:szCs w:val="28"/>
              </w:rPr>
              <w:t>НАПН України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>, заснованих із зарубіжними партнерами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4.8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Кількість структурованих докторських програм з подвійними дипломами (спільно із зарубіжними партнерами)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4.</w:t>
            </w:r>
            <w:r w:rsidR="001F71C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Кількість міжнародних освітніх та наукових проектів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4.</w:t>
            </w:r>
            <w:r w:rsidR="001F71C9">
              <w:rPr>
                <w:rFonts w:ascii="Times New Roman" w:hAnsi="Times New Roman"/>
                <w:sz w:val="28"/>
                <w:szCs w:val="28"/>
              </w:rPr>
              <w:t>1</w:t>
            </w:r>
            <w:r w:rsidR="00B01AF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keepNext/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 w:rsidR="00BD07E1">
              <w:rPr>
                <w:rFonts w:ascii="Times New Roman" w:hAnsi="Times New Roman"/>
                <w:sz w:val="28"/>
                <w:szCs w:val="28"/>
              </w:rPr>
              <w:t>у</w:t>
            </w:r>
            <w:r w:rsidR="001F71C9">
              <w:rPr>
                <w:rFonts w:ascii="Times New Roman" w:hAnsi="Times New Roman"/>
                <w:sz w:val="28"/>
                <w:szCs w:val="28"/>
              </w:rPr>
              <w:t>чених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– членів іноземних академій, міжнародних наукових товариств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01A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 w:rsidR="00BD07E1">
              <w:rPr>
                <w:rFonts w:ascii="Times New Roman" w:hAnsi="Times New Roman"/>
                <w:sz w:val="28"/>
                <w:szCs w:val="28"/>
              </w:rPr>
              <w:t>у</w:t>
            </w:r>
            <w:r w:rsidR="001F71C9">
              <w:rPr>
                <w:rFonts w:ascii="Times New Roman" w:hAnsi="Times New Roman"/>
                <w:sz w:val="28"/>
                <w:szCs w:val="28"/>
              </w:rPr>
              <w:t>чених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F71C9">
              <w:rPr>
                <w:rFonts w:ascii="Times New Roman" w:hAnsi="Times New Roman"/>
                <w:sz w:val="28"/>
                <w:szCs w:val="28"/>
              </w:rPr>
              <w:t>які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беруть участь у міжнародній експертній діяльності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4.1</w:t>
            </w:r>
            <w:r w:rsidR="00B01A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 w:rsidR="00BD07E1">
              <w:rPr>
                <w:rFonts w:ascii="Times New Roman" w:hAnsi="Times New Roman"/>
                <w:sz w:val="28"/>
                <w:szCs w:val="28"/>
              </w:rPr>
              <w:t>у</w:t>
            </w:r>
            <w:r w:rsidR="001F71C9">
              <w:rPr>
                <w:rFonts w:ascii="Times New Roman" w:hAnsi="Times New Roman"/>
                <w:sz w:val="28"/>
                <w:szCs w:val="28"/>
              </w:rPr>
              <w:t>чених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, які виїжджали за </w:t>
            </w:r>
            <w:r w:rsidR="006642F5">
              <w:rPr>
                <w:rFonts w:ascii="Times New Roman" w:hAnsi="Times New Roman"/>
                <w:sz w:val="28"/>
                <w:szCs w:val="28"/>
              </w:rPr>
              <w:t>кордон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з метою стажування, навчання, підвищення кваліфікації, викладацької роботи, проведення наукових досліджень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4.1</w:t>
            </w:r>
            <w:r w:rsidR="00B01A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Кількість зарубіжних видань, </w:t>
            </w:r>
            <w:r w:rsidR="006642F5">
              <w:rPr>
                <w:rFonts w:ascii="Times New Roman" w:hAnsi="Times New Roman"/>
                <w:sz w:val="28"/>
                <w:szCs w:val="28"/>
              </w:rPr>
              <w:t>у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яких </w:t>
            </w:r>
            <w:r w:rsidR="0061302F">
              <w:rPr>
                <w:rFonts w:ascii="Times New Roman" w:hAnsi="Times New Roman"/>
                <w:sz w:val="28"/>
                <w:szCs w:val="28"/>
              </w:rPr>
              <w:t>у</w:t>
            </w:r>
            <w:r w:rsidR="001F71C9">
              <w:rPr>
                <w:rFonts w:ascii="Times New Roman" w:hAnsi="Times New Roman"/>
                <w:sz w:val="28"/>
                <w:szCs w:val="28"/>
              </w:rPr>
              <w:t>чені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беруть участь </w:t>
            </w:r>
            <w:r w:rsidR="0061302F">
              <w:rPr>
                <w:rFonts w:ascii="Times New Roman" w:hAnsi="Times New Roman"/>
                <w:sz w:val="28"/>
                <w:szCs w:val="28"/>
              </w:rPr>
              <w:t>як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рецензент</w:t>
            </w:r>
            <w:r w:rsidR="0061302F">
              <w:rPr>
                <w:rFonts w:ascii="Times New Roman" w:hAnsi="Times New Roman"/>
                <w:sz w:val="28"/>
                <w:szCs w:val="28"/>
              </w:rPr>
              <w:t>и</w:t>
            </w:r>
            <w:r w:rsidRPr="00DA2F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4.1</w:t>
            </w:r>
            <w:r w:rsidR="00B01A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Кількість наукових заходів, організованих спільно із зарубіжними партнерами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AFC" w:rsidRPr="0078403B" w:rsidTr="00B87F4E">
        <w:tc>
          <w:tcPr>
            <w:tcW w:w="710" w:type="dxa"/>
          </w:tcPr>
          <w:p w:rsidR="00B01AFC" w:rsidRPr="007556B3" w:rsidRDefault="00B01AFC" w:rsidP="00015A10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6B3">
              <w:rPr>
                <w:rFonts w:ascii="Times New Roman" w:hAnsi="Times New Roman"/>
                <w:sz w:val="28"/>
                <w:szCs w:val="28"/>
              </w:rPr>
              <w:t>4.15</w:t>
            </w:r>
          </w:p>
        </w:tc>
        <w:tc>
          <w:tcPr>
            <w:tcW w:w="8398" w:type="dxa"/>
          </w:tcPr>
          <w:p w:rsidR="00B01AFC" w:rsidRPr="007556B3" w:rsidRDefault="00B01AFC" w:rsidP="00015A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56B3">
              <w:rPr>
                <w:rFonts w:ascii="Times New Roman" w:hAnsi="Times New Roman"/>
                <w:sz w:val="28"/>
                <w:szCs w:val="28"/>
              </w:rPr>
              <w:t>Кількість членів НАН України та національних галузевих академій наук серед працівників НАПН України</w:t>
            </w:r>
            <w:r w:rsidR="0078403B" w:rsidRPr="007556B3">
              <w:rPr>
                <w:rFonts w:ascii="Times New Roman" w:hAnsi="Times New Roman"/>
                <w:sz w:val="28"/>
                <w:szCs w:val="28"/>
              </w:rPr>
              <w:t xml:space="preserve"> за основним місцем роботи</w:t>
            </w:r>
          </w:p>
        </w:tc>
        <w:tc>
          <w:tcPr>
            <w:tcW w:w="1130" w:type="dxa"/>
          </w:tcPr>
          <w:p w:rsidR="00B01AFC" w:rsidRPr="0078403B" w:rsidRDefault="00B01AFC" w:rsidP="00904FCC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1AFC" w:rsidRPr="0078403B" w:rsidTr="00B87F4E">
        <w:tc>
          <w:tcPr>
            <w:tcW w:w="710" w:type="dxa"/>
          </w:tcPr>
          <w:p w:rsidR="00B01AFC" w:rsidRPr="007556B3" w:rsidRDefault="00B01AFC" w:rsidP="00015A10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6B3">
              <w:rPr>
                <w:rFonts w:ascii="Times New Roman" w:hAnsi="Times New Roman"/>
                <w:sz w:val="28"/>
                <w:szCs w:val="28"/>
              </w:rPr>
              <w:t>4.16</w:t>
            </w:r>
          </w:p>
        </w:tc>
        <w:tc>
          <w:tcPr>
            <w:tcW w:w="8398" w:type="dxa"/>
          </w:tcPr>
          <w:p w:rsidR="00B01AFC" w:rsidRPr="007556B3" w:rsidRDefault="00B01AFC" w:rsidP="00015A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56B3">
              <w:rPr>
                <w:rFonts w:ascii="Times New Roman" w:hAnsi="Times New Roman"/>
                <w:sz w:val="28"/>
                <w:szCs w:val="28"/>
              </w:rPr>
              <w:t xml:space="preserve">Кількість лауреатів Державних премій в галузі науки і техніки, освіти та </w:t>
            </w:r>
            <w:r w:rsidR="007556B3" w:rsidRPr="007556B3">
              <w:rPr>
                <w:rFonts w:ascii="Times New Roman" w:hAnsi="Times New Roman"/>
                <w:sz w:val="28"/>
                <w:szCs w:val="28"/>
              </w:rPr>
              <w:t>ін. серед працівників НАПН України</w:t>
            </w:r>
          </w:p>
        </w:tc>
        <w:tc>
          <w:tcPr>
            <w:tcW w:w="1130" w:type="dxa"/>
          </w:tcPr>
          <w:p w:rsidR="00B01AFC" w:rsidRPr="0078403B" w:rsidRDefault="00B01AFC" w:rsidP="00904FCC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CAB" w:rsidRPr="00DA2FD7" w:rsidTr="00B87F4E">
        <w:tc>
          <w:tcPr>
            <w:tcW w:w="710" w:type="dxa"/>
          </w:tcPr>
          <w:p w:rsidR="00115CAB" w:rsidRPr="00115CAB" w:rsidRDefault="00B01AFC" w:rsidP="00A670A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4.17</w:t>
            </w:r>
          </w:p>
        </w:tc>
        <w:tc>
          <w:tcPr>
            <w:tcW w:w="8398" w:type="dxa"/>
          </w:tcPr>
          <w:p w:rsidR="00115CAB" w:rsidRPr="00115CAB" w:rsidRDefault="00115CAB" w:rsidP="00301222">
            <w:pPr>
              <w:widowControl w:val="0"/>
              <w:tabs>
                <w:tab w:val="left" w:pos="993"/>
              </w:tabs>
              <w:spacing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115CAB">
              <w:rPr>
                <w:rFonts w:ascii="Times New Roman" w:hAnsi="Times New Roman"/>
                <w:sz w:val="28"/>
                <w:szCs w:val="28"/>
              </w:rPr>
              <w:t>Кількість отриманих державних стипендій видатним діячам науки</w:t>
            </w:r>
          </w:p>
        </w:tc>
        <w:tc>
          <w:tcPr>
            <w:tcW w:w="1130" w:type="dxa"/>
          </w:tcPr>
          <w:p w:rsidR="00115CAB" w:rsidRPr="00DA2FD7" w:rsidRDefault="00115CAB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CAB" w:rsidRPr="00DA2FD7" w:rsidTr="00B87F4E">
        <w:tc>
          <w:tcPr>
            <w:tcW w:w="710" w:type="dxa"/>
          </w:tcPr>
          <w:p w:rsidR="00115CAB" w:rsidRPr="00115CAB" w:rsidRDefault="00B01AFC" w:rsidP="00A670A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4.18</w:t>
            </w:r>
          </w:p>
        </w:tc>
        <w:tc>
          <w:tcPr>
            <w:tcW w:w="8398" w:type="dxa"/>
          </w:tcPr>
          <w:p w:rsidR="00115CAB" w:rsidRPr="00115CAB" w:rsidRDefault="00115CAB" w:rsidP="00301222">
            <w:pPr>
              <w:widowControl w:val="0"/>
              <w:tabs>
                <w:tab w:val="left" w:pos="993"/>
              </w:tabs>
              <w:spacing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115CAB">
              <w:rPr>
                <w:rFonts w:ascii="Times New Roman" w:hAnsi="Times New Roman"/>
                <w:sz w:val="28"/>
                <w:szCs w:val="28"/>
              </w:rPr>
              <w:t>Кількість отриманих іменних стипендій Верховної Ради України для найталановитіших молодих учених</w:t>
            </w:r>
          </w:p>
        </w:tc>
        <w:tc>
          <w:tcPr>
            <w:tcW w:w="1130" w:type="dxa"/>
          </w:tcPr>
          <w:p w:rsidR="00115CAB" w:rsidRPr="00DA2FD7" w:rsidRDefault="00115CAB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CAB" w:rsidRPr="00DA2FD7" w:rsidTr="00B87F4E">
        <w:tc>
          <w:tcPr>
            <w:tcW w:w="710" w:type="dxa"/>
          </w:tcPr>
          <w:p w:rsidR="00115CAB" w:rsidRPr="00115CAB" w:rsidRDefault="00B01AFC" w:rsidP="00A670A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4.19</w:t>
            </w:r>
          </w:p>
        </w:tc>
        <w:tc>
          <w:tcPr>
            <w:tcW w:w="8398" w:type="dxa"/>
          </w:tcPr>
          <w:p w:rsidR="00115CAB" w:rsidRPr="00115CAB" w:rsidRDefault="00115CAB" w:rsidP="00301222">
            <w:pPr>
              <w:widowControl w:val="0"/>
              <w:tabs>
                <w:tab w:val="left" w:pos="993"/>
              </w:tabs>
              <w:spacing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115CAB">
              <w:rPr>
                <w:rFonts w:ascii="Times New Roman" w:hAnsi="Times New Roman"/>
                <w:sz w:val="28"/>
                <w:szCs w:val="28"/>
              </w:rPr>
              <w:t>Кількість отриманих стипендій Кабінету Міністрів України для молодих учених</w:t>
            </w:r>
          </w:p>
        </w:tc>
        <w:tc>
          <w:tcPr>
            <w:tcW w:w="1130" w:type="dxa"/>
          </w:tcPr>
          <w:p w:rsidR="00115CAB" w:rsidRPr="00DA2FD7" w:rsidRDefault="00115CAB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CAB" w:rsidRPr="00DA2FD7" w:rsidTr="00B87F4E">
        <w:tc>
          <w:tcPr>
            <w:tcW w:w="710" w:type="dxa"/>
          </w:tcPr>
          <w:p w:rsidR="00115CAB" w:rsidRPr="00115CAB" w:rsidRDefault="00115CAB" w:rsidP="00A670A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CAB">
              <w:rPr>
                <w:rFonts w:ascii="Times New Roman" w:hAnsi="Times New Roman"/>
                <w:sz w:val="28"/>
                <w:szCs w:val="28"/>
              </w:rPr>
              <w:t>4.</w:t>
            </w:r>
            <w:r w:rsidR="00B01A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398" w:type="dxa"/>
          </w:tcPr>
          <w:p w:rsidR="00115CAB" w:rsidRPr="00115CAB" w:rsidRDefault="00115CAB" w:rsidP="00301222">
            <w:pPr>
              <w:widowControl w:val="0"/>
              <w:tabs>
                <w:tab w:val="left" w:pos="993"/>
              </w:tabs>
              <w:spacing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115CAB">
              <w:rPr>
                <w:rFonts w:ascii="Times New Roman" w:hAnsi="Times New Roman"/>
                <w:sz w:val="28"/>
                <w:szCs w:val="28"/>
              </w:rPr>
              <w:t>Кількість отриманих щорічних премій Президента України для молодих учених</w:t>
            </w:r>
          </w:p>
        </w:tc>
        <w:tc>
          <w:tcPr>
            <w:tcW w:w="1130" w:type="dxa"/>
          </w:tcPr>
          <w:p w:rsidR="00115CAB" w:rsidRPr="00DA2FD7" w:rsidRDefault="00115CAB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CAB" w:rsidRPr="00DA2FD7" w:rsidTr="00B87F4E">
        <w:tc>
          <w:tcPr>
            <w:tcW w:w="710" w:type="dxa"/>
          </w:tcPr>
          <w:p w:rsidR="00115CAB" w:rsidRPr="00115CAB" w:rsidRDefault="00115CAB" w:rsidP="00A670A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CAB">
              <w:rPr>
                <w:rFonts w:ascii="Times New Roman" w:hAnsi="Times New Roman"/>
                <w:sz w:val="28"/>
                <w:szCs w:val="28"/>
              </w:rPr>
              <w:t>4.2</w:t>
            </w:r>
            <w:r w:rsidR="00B01A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98" w:type="dxa"/>
          </w:tcPr>
          <w:p w:rsidR="00115CAB" w:rsidRPr="00115CAB" w:rsidRDefault="00115CAB" w:rsidP="00301222">
            <w:pPr>
              <w:widowControl w:val="0"/>
              <w:tabs>
                <w:tab w:val="left" w:pos="993"/>
              </w:tabs>
              <w:spacing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115CAB">
              <w:rPr>
                <w:rFonts w:ascii="Times New Roman" w:hAnsi="Times New Roman"/>
                <w:sz w:val="28"/>
                <w:szCs w:val="28"/>
              </w:rPr>
              <w:t>Кількість отриманих премій Верховної Ради України найталановитішим молодим ученим в галузі фундаментальних і прикладних досліджень та науково-технічних розробок</w:t>
            </w:r>
          </w:p>
        </w:tc>
        <w:tc>
          <w:tcPr>
            <w:tcW w:w="1130" w:type="dxa"/>
          </w:tcPr>
          <w:p w:rsidR="00115CAB" w:rsidRPr="00DA2FD7" w:rsidRDefault="00115CAB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CAB" w:rsidRPr="00DA2FD7" w:rsidTr="00B87F4E">
        <w:tc>
          <w:tcPr>
            <w:tcW w:w="710" w:type="dxa"/>
          </w:tcPr>
          <w:p w:rsidR="00115CAB" w:rsidRPr="00115CAB" w:rsidRDefault="00115CAB" w:rsidP="00A670A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CAB">
              <w:rPr>
                <w:rFonts w:ascii="Times New Roman" w:hAnsi="Times New Roman"/>
                <w:sz w:val="28"/>
                <w:szCs w:val="28"/>
              </w:rPr>
              <w:t>4.2</w:t>
            </w:r>
            <w:r w:rsidR="00B01A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98" w:type="dxa"/>
          </w:tcPr>
          <w:p w:rsidR="00115CAB" w:rsidRPr="00115CAB" w:rsidRDefault="00115CAB" w:rsidP="00301222">
            <w:pPr>
              <w:widowControl w:val="0"/>
              <w:tabs>
                <w:tab w:val="left" w:pos="993"/>
              </w:tabs>
              <w:spacing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115CAB">
              <w:rPr>
                <w:rFonts w:ascii="Times New Roman" w:hAnsi="Times New Roman"/>
                <w:sz w:val="28"/>
                <w:szCs w:val="28"/>
              </w:rPr>
              <w:t xml:space="preserve">Кількість отриманих премій Кабінету Міністрів України за особливі досягнення молоді у розбудові України </w:t>
            </w:r>
          </w:p>
        </w:tc>
        <w:tc>
          <w:tcPr>
            <w:tcW w:w="1130" w:type="dxa"/>
          </w:tcPr>
          <w:p w:rsidR="00115CAB" w:rsidRPr="00DA2FD7" w:rsidRDefault="00115CAB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CAB" w:rsidRPr="00DA2FD7" w:rsidTr="00B87F4E">
        <w:tc>
          <w:tcPr>
            <w:tcW w:w="710" w:type="dxa"/>
          </w:tcPr>
          <w:p w:rsidR="00115CAB" w:rsidRPr="00115CAB" w:rsidRDefault="00115CAB" w:rsidP="00A670A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CAB">
              <w:rPr>
                <w:rFonts w:ascii="Times New Roman" w:hAnsi="Times New Roman"/>
                <w:sz w:val="28"/>
                <w:szCs w:val="28"/>
              </w:rPr>
              <w:t>4.2</w:t>
            </w:r>
            <w:r w:rsidR="00B01A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98" w:type="dxa"/>
          </w:tcPr>
          <w:p w:rsidR="00115CAB" w:rsidRPr="00115CAB" w:rsidRDefault="00115CAB" w:rsidP="00301222">
            <w:pPr>
              <w:widowControl w:val="0"/>
              <w:tabs>
                <w:tab w:val="left" w:pos="993"/>
              </w:tabs>
              <w:spacing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115CAB">
              <w:rPr>
                <w:rFonts w:ascii="Times New Roman" w:hAnsi="Times New Roman"/>
                <w:sz w:val="28"/>
                <w:szCs w:val="28"/>
              </w:rPr>
              <w:t>Кількість отриманих Державних премій в галузі науки і техніки</w:t>
            </w:r>
          </w:p>
        </w:tc>
        <w:tc>
          <w:tcPr>
            <w:tcW w:w="1130" w:type="dxa"/>
          </w:tcPr>
          <w:p w:rsidR="00115CAB" w:rsidRPr="00DA2FD7" w:rsidRDefault="00115CAB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CAB" w:rsidRPr="00DA2FD7" w:rsidTr="00B87F4E">
        <w:tc>
          <w:tcPr>
            <w:tcW w:w="710" w:type="dxa"/>
          </w:tcPr>
          <w:p w:rsidR="00115CAB" w:rsidRPr="00115CAB" w:rsidRDefault="00115CAB" w:rsidP="00A670A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CAB">
              <w:rPr>
                <w:rFonts w:ascii="Times New Roman" w:hAnsi="Times New Roman"/>
                <w:sz w:val="28"/>
                <w:szCs w:val="28"/>
              </w:rPr>
              <w:t>4.2</w:t>
            </w:r>
            <w:r w:rsidR="00B01A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98" w:type="dxa"/>
          </w:tcPr>
          <w:p w:rsidR="00115CAB" w:rsidRPr="00115CAB" w:rsidRDefault="00115CAB" w:rsidP="00301222">
            <w:pPr>
              <w:widowControl w:val="0"/>
              <w:tabs>
                <w:tab w:val="left" w:pos="993"/>
              </w:tabs>
              <w:spacing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115CAB">
              <w:rPr>
                <w:rFonts w:ascii="Times New Roman" w:hAnsi="Times New Roman"/>
                <w:sz w:val="28"/>
                <w:szCs w:val="28"/>
              </w:rPr>
              <w:t>Кількість отриманих Державних премій в галузі освіти</w:t>
            </w:r>
          </w:p>
        </w:tc>
        <w:tc>
          <w:tcPr>
            <w:tcW w:w="1130" w:type="dxa"/>
          </w:tcPr>
          <w:p w:rsidR="00115CAB" w:rsidRPr="00DA2FD7" w:rsidRDefault="00115CAB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1591C" w:rsidTr="00B1591C">
        <w:tc>
          <w:tcPr>
            <w:tcW w:w="10238" w:type="dxa"/>
            <w:gridSpan w:val="3"/>
            <w:shd w:val="clear" w:color="auto" w:fill="D9D9D9"/>
          </w:tcPr>
          <w:p w:rsidR="0061302F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5BDD">
              <w:rPr>
                <w:rFonts w:ascii="Times New Roman" w:hAnsi="Times New Roman"/>
                <w:b/>
                <w:sz w:val="28"/>
                <w:szCs w:val="28"/>
              </w:rPr>
              <w:t>5. Упровадження результатів наукових досліджень</w:t>
            </w:r>
            <w:r w:rsidR="006130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C615C" w:rsidRPr="00DA2FD7" w:rsidRDefault="0061302F" w:rsidP="00904FC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та експериментальних розробок</w:t>
            </w: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Кількість опублікованих наукових, навчальних, науково-методичних і методичних праць за результатами виконаних досліджень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підручників та навчальних посібників з грифом МОН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keepNext/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Кількість наукових, навчальних, науково-методичних і методичних праць, опублікованих спільно з педагогічними працівниками вітчизняних і зарубіжних навчальних закладів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87F4E"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8398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 xml:space="preserve">Кількість завантажень наукових праць, що розміщенні в електронній бібліотеці </w:t>
            </w:r>
            <w:r w:rsidR="001F71C9">
              <w:rPr>
                <w:rFonts w:ascii="Times New Roman" w:hAnsi="Times New Roman"/>
                <w:sz w:val="28"/>
                <w:szCs w:val="28"/>
              </w:rPr>
              <w:t>НАПН України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DA2FD7" w:rsidTr="00B4601C">
        <w:trPr>
          <w:trHeight w:val="547"/>
        </w:trPr>
        <w:tc>
          <w:tcPr>
            <w:tcW w:w="710" w:type="dxa"/>
          </w:tcPr>
          <w:p w:rsidR="000C615C" w:rsidRPr="00DA2FD7" w:rsidRDefault="000C615C" w:rsidP="00904FC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98" w:type="dxa"/>
          </w:tcPr>
          <w:p w:rsidR="00B4601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2FD7">
              <w:rPr>
                <w:rFonts w:ascii="Times New Roman" w:hAnsi="Times New Roman"/>
                <w:sz w:val="28"/>
                <w:szCs w:val="28"/>
              </w:rPr>
              <w:t>Кількість експериментальних майданчиків/баз</w:t>
            </w:r>
          </w:p>
        </w:tc>
        <w:tc>
          <w:tcPr>
            <w:tcW w:w="1130" w:type="dxa"/>
          </w:tcPr>
          <w:p w:rsidR="000C615C" w:rsidRPr="00DA2FD7" w:rsidRDefault="000C615C" w:rsidP="00904FC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615C" w:rsidRDefault="000C615C" w:rsidP="00355A18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18CA" w:rsidRPr="00EB10E1" w:rsidRDefault="00EB10E1" w:rsidP="00EB10E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0E1">
        <w:rPr>
          <w:rFonts w:ascii="Times New Roman" w:hAnsi="Times New Roman"/>
          <w:i/>
          <w:sz w:val="28"/>
          <w:szCs w:val="28"/>
        </w:rPr>
        <w:t>Примітка:</w:t>
      </w:r>
      <w:r w:rsidRPr="00EB10E1">
        <w:rPr>
          <w:rFonts w:ascii="Times New Roman" w:hAnsi="Times New Roman"/>
          <w:b/>
          <w:sz w:val="28"/>
          <w:szCs w:val="28"/>
        </w:rPr>
        <w:t xml:space="preserve"> </w:t>
      </w:r>
      <w:r w:rsidRPr="00EB10E1">
        <w:rPr>
          <w:rFonts w:ascii="Times New Roman" w:hAnsi="Times New Roman"/>
          <w:sz w:val="28"/>
          <w:szCs w:val="28"/>
        </w:rPr>
        <w:t>За потреби до переліку орієнтовних щорічних індикаторів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0E1">
        <w:rPr>
          <w:rFonts w:ascii="Times New Roman" w:hAnsi="Times New Roman"/>
          <w:sz w:val="28"/>
          <w:szCs w:val="28"/>
        </w:rPr>
        <w:t>розвитку можуть вноситись зміни та доповнення.</w:t>
      </w:r>
    </w:p>
    <w:p w:rsidR="000C615C" w:rsidRPr="00800B4A" w:rsidRDefault="00C918CA" w:rsidP="00C918C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0C615C" w:rsidRPr="00DA2FD7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ПИСОК НОРМАТИВНО-ПРАВОВИХ ДЖЕРЕЛ</w:t>
      </w:r>
    </w:p>
    <w:p w:rsidR="000D3E13" w:rsidRPr="00DA2FD7" w:rsidRDefault="000D3E13" w:rsidP="00C918C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01AA" w:rsidRPr="003801AA" w:rsidRDefault="00F11DA1" w:rsidP="003801A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C615C" w:rsidRPr="003801AA">
        <w:rPr>
          <w:rFonts w:ascii="Times New Roman" w:hAnsi="Times New Roman"/>
          <w:sz w:val="28"/>
          <w:szCs w:val="28"/>
        </w:rPr>
        <w:t xml:space="preserve">. Конвенція про права дитини. [Електронний ресурс]. Режим доступу: </w:t>
      </w:r>
      <w:hyperlink r:id="rId8" w:history="1">
        <w:r w:rsidR="003801AA" w:rsidRPr="003801AA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http:</w:t>
        </w:r>
        <w:r w:rsidR="003801AA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3801AA" w:rsidRPr="003801AA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//zakon2.rad</w:t>
        </w:r>
        <w:r w:rsidR="003801AA" w:rsidRPr="003801AA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a</w:t>
        </w:r>
        <w:r w:rsidR="003801AA" w:rsidRPr="003801AA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.gov.ua/laws/show/995_021</w:t>
        </w:r>
      </w:hyperlink>
      <w:r w:rsidR="003801AA">
        <w:rPr>
          <w:rFonts w:ascii="Times New Roman" w:hAnsi="Times New Roman"/>
          <w:sz w:val="28"/>
          <w:szCs w:val="28"/>
        </w:rPr>
        <w:t>.</w:t>
      </w:r>
    </w:p>
    <w:p w:rsidR="00AC4DF7" w:rsidRPr="00337DFD" w:rsidRDefault="00F11DA1" w:rsidP="003801AA">
      <w:pPr>
        <w:spacing w:after="0" w:line="276" w:lineRule="auto"/>
        <w:ind w:firstLine="708"/>
        <w:jc w:val="both"/>
        <w:rPr>
          <w:rStyle w:val="af"/>
          <w:rFonts w:ascii="Times New Roman" w:hAnsi="Times New Roman"/>
          <w:color w:val="000000"/>
          <w:sz w:val="28"/>
          <w:szCs w:val="28"/>
          <w:u w:val="none"/>
          <w:lang w:val="en-GB"/>
        </w:rPr>
      </w:pPr>
      <w:r>
        <w:rPr>
          <w:rFonts w:ascii="Times New Roman" w:hAnsi="Times New Roman"/>
          <w:sz w:val="28"/>
          <w:szCs w:val="28"/>
        </w:rPr>
        <w:t>2</w:t>
      </w:r>
      <w:r w:rsidR="000C615C" w:rsidRPr="003801AA">
        <w:rPr>
          <w:rFonts w:ascii="Times New Roman" w:hAnsi="Times New Roman"/>
          <w:sz w:val="28"/>
          <w:szCs w:val="28"/>
        </w:rPr>
        <w:t xml:space="preserve">. Конвенція ООН «Про права інвалідів». [Електронний ресурс]. Режим доступу: </w:t>
      </w:r>
      <w:hyperlink r:id="rId9" w:history="1">
        <w:r w:rsidR="000C615C" w:rsidRPr="003801AA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http:</w:t>
        </w:r>
        <w:r w:rsidR="00337DFD" w:rsidRPr="003801AA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0C615C" w:rsidRPr="003801AA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//zakon</w:t>
        </w:r>
        <w:r w:rsidR="000C615C" w:rsidRPr="003801AA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5</w:t>
        </w:r>
        <w:r w:rsidR="000C615C" w:rsidRPr="003801AA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.rada.gov.ua/laws/show/995_g71</w:t>
        </w:r>
      </w:hyperlink>
      <w:r w:rsidR="00AC4DF7" w:rsidRPr="00337DFD">
        <w:rPr>
          <w:rStyle w:val="af"/>
          <w:rFonts w:ascii="Times New Roman" w:hAnsi="Times New Roman"/>
          <w:color w:val="000000"/>
          <w:sz w:val="28"/>
          <w:szCs w:val="28"/>
          <w:u w:val="none"/>
          <w:lang w:val="en-GB"/>
        </w:rPr>
        <w:t>.</w:t>
      </w:r>
    </w:p>
    <w:p w:rsidR="000C615C" w:rsidRPr="00BC4A1E" w:rsidRDefault="00F11DA1" w:rsidP="006D7994">
      <w:pPr>
        <w:pStyle w:val="11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C615C" w:rsidRPr="00BC4A1E">
        <w:rPr>
          <w:rFonts w:ascii="Times New Roman" w:hAnsi="Times New Roman"/>
          <w:color w:val="000000"/>
          <w:sz w:val="28"/>
          <w:szCs w:val="28"/>
        </w:rPr>
        <w:t xml:space="preserve">. Стратегія «Європа 2020». [Електронний ресурс]. Режим доступу: </w:t>
      </w:r>
      <w:hyperlink r:id="rId10" w:history="1">
        <w:r w:rsidR="00AC4DF7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http://eeas.euro</w:t>
        </w:r>
        <w:r w:rsidR="00AC4DF7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p</w:t>
        </w:r>
        <w:r w:rsidR="00AC4DF7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a.eu/delegations/ukraine/documents/eurobulletin/eurobulet_04_2010_uk.pdf</w:t>
        </w:r>
      </w:hyperlink>
      <w:r w:rsidR="00AC4DF7" w:rsidRPr="00BC4A1E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DA3049" w:rsidRPr="00940752" w:rsidRDefault="00F11DA1" w:rsidP="00DA3049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A3049" w:rsidRPr="003801AA">
        <w:rPr>
          <w:rFonts w:ascii="Times New Roman" w:hAnsi="Times New Roman"/>
          <w:sz w:val="28"/>
          <w:szCs w:val="28"/>
        </w:rPr>
        <w:t xml:space="preserve">. </w:t>
      </w:r>
      <w:r w:rsidR="00DA3049">
        <w:rPr>
          <w:rFonts w:ascii="Times New Roman" w:hAnsi="Times New Roman"/>
          <w:sz w:val="28"/>
          <w:szCs w:val="28"/>
        </w:rPr>
        <w:t>Цілі розвитку тисячоліття. Україна: 2000-2015. Національна доповідь</w:t>
      </w:r>
      <w:r w:rsidR="00DA3049" w:rsidRPr="003801AA">
        <w:rPr>
          <w:rFonts w:ascii="Times New Roman" w:hAnsi="Times New Roman"/>
          <w:sz w:val="28"/>
          <w:szCs w:val="28"/>
        </w:rPr>
        <w:t xml:space="preserve">. [Електронний ресурс]. Режим доступу: </w:t>
      </w:r>
      <w:hyperlink r:id="rId11" w:history="1">
        <w:r w:rsidR="00DA3049" w:rsidRPr="00940752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http://www.idss.org.ua/mo</w:t>
        </w:r>
        <w:r w:rsidR="00DA3049" w:rsidRPr="00940752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n</w:t>
        </w:r>
        <w:r w:rsidR="00DA3049" w:rsidRPr="00940752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ografii/2015%20MDG%20Ukr%20Report%20DRAFT.pdf</w:t>
        </w:r>
      </w:hyperlink>
      <w:r w:rsidR="00DA3049" w:rsidRPr="00940752">
        <w:rPr>
          <w:rFonts w:ascii="Times New Roman" w:hAnsi="Times New Roman"/>
          <w:color w:val="000000"/>
          <w:sz w:val="28"/>
          <w:szCs w:val="28"/>
        </w:rPr>
        <w:t>.</w:t>
      </w:r>
    </w:p>
    <w:p w:rsidR="00AC4DF7" w:rsidRPr="00BC4A1E" w:rsidRDefault="00F11DA1" w:rsidP="006D7994">
      <w:pPr>
        <w:pStyle w:val="11"/>
        <w:spacing w:line="276" w:lineRule="auto"/>
        <w:ind w:left="0" w:firstLine="708"/>
        <w:rPr>
          <w:rStyle w:val="af"/>
          <w:rFonts w:ascii="Times New Roman" w:hAnsi="Times New Roman"/>
          <w:color w:val="000000"/>
          <w:sz w:val="28"/>
          <w:szCs w:val="28"/>
          <w:u w:val="none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0C615C" w:rsidRPr="00940752">
        <w:rPr>
          <w:rFonts w:ascii="Times New Roman" w:hAnsi="Times New Roman"/>
          <w:color w:val="000000"/>
          <w:sz w:val="28"/>
          <w:szCs w:val="28"/>
        </w:rPr>
        <w:t>. У</w:t>
      </w:r>
      <w:r w:rsidR="000C615C" w:rsidRPr="00BC4A1E">
        <w:rPr>
          <w:rFonts w:ascii="Times New Roman" w:hAnsi="Times New Roman"/>
          <w:color w:val="000000"/>
          <w:sz w:val="28"/>
          <w:szCs w:val="28"/>
        </w:rPr>
        <w:t>года про асоціацію між Європейським Союзом та Україною</w:t>
      </w:r>
      <w:r w:rsidR="009C797E">
        <w:rPr>
          <w:rFonts w:ascii="Times New Roman" w:hAnsi="Times New Roman"/>
          <w:color w:val="000000"/>
          <w:sz w:val="28"/>
          <w:szCs w:val="28"/>
        </w:rPr>
        <w:t>.</w:t>
      </w:r>
      <w:r w:rsidR="000C615C" w:rsidRPr="00BC4A1E">
        <w:rPr>
          <w:rFonts w:ascii="Times New Roman" w:hAnsi="Times New Roman"/>
          <w:color w:val="000000"/>
          <w:sz w:val="28"/>
          <w:szCs w:val="28"/>
        </w:rPr>
        <w:t xml:space="preserve"> [Електронний ресурс]. Режим доступу: </w:t>
      </w:r>
      <w:hyperlink r:id="rId12" w:history="1">
        <w:r w:rsidR="000C615C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http:</w:t>
        </w:r>
        <w:r w:rsidR="00337DFD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0C615C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//www.kas.de/wf/doc/kas_32048-1522-13-30.pdf?120912134959</w:t>
        </w:r>
      </w:hyperlink>
      <w:r w:rsidR="00AC4DF7" w:rsidRPr="00BC4A1E">
        <w:rPr>
          <w:rStyle w:val="af"/>
          <w:rFonts w:ascii="Times New Roman" w:hAnsi="Times New Roman"/>
          <w:color w:val="000000"/>
          <w:sz w:val="28"/>
          <w:szCs w:val="28"/>
          <w:u w:val="none"/>
          <w:lang w:val="ru-RU"/>
        </w:rPr>
        <w:t>.</w:t>
      </w:r>
    </w:p>
    <w:p w:rsidR="000C615C" w:rsidRPr="00BC4A1E" w:rsidRDefault="00F11DA1" w:rsidP="006D7994">
      <w:pPr>
        <w:pStyle w:val="11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0C615C" w:rsidRPr="00BC4A1E">
        <w:rPr>
          <w:rFonts w:ascii="Times New Roman" w:hAnsi="Times New Roman"/>
          <w:color w:val="000000"/>
          <w:sz w:val="28"/>
          <w:szCs w:val="28"/>
        </w:rPr>
        <w:t xml:space="preserve">. Рамкова програма Європейського Союзу з наукових досліджень та інновацій «Горизонт 2020». [Електронний ресурс]. Режим доступу: </w:t>
      </w:r>
      <w:hyperlink r:id="rId13" w:history="1">
        <w:r w:rsidR="00A84035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http:</w:t>
        </w:r>
        <w:r w:rsidR="00337DFD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 </w:t>
        </w:r>
        <w:r w:rsidR="00A84035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//www.fp7-ncp.kiev.ua/assets/Horizont_2020/HORIZON-20201.pdf</w:t>
        </w:r>
      </w:hyperlink>
      <w:r w:rsidR="00A84035" w:rsidRPr="00BC4A1E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F84FBD" w:rsidRDefault="00F11DA1" w:rsidP="00F84FBD">
      <w:pPr>
        <w:pStyle w:val="11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F84FBD" w:rsidRPr="00BC4A1E">
        <w:rPr>
          <w:rFonts w:ascii="Times New Roman" w:hAnsi="Times New Roman"/>
          <w:color w:val="000000"/>
          <w:sz w:val="28"/>
          <w:szCs w:val="28"/>
        </w:rPr>
        <w:t xml:space="preserve">. Національна доктрина розвитку освіти у ХХІ столітті. [Електронний ресурс]. Режим доступу: </w:t>
      </w:r>
      <w:hyperlink r:id="rId14" w:history="1">
        <w:r w:rsidR="00F84FBD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http:</w:t>
        </w:r>
        <w:r w:rsidR="00337DFD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F84FBD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//zakon3.rada.gov.ua/laws/show/347/2002</w:t>
        </w:r>
      </w:hyperlink>
      <w:r w:rsidR="00F84FBD" w:rsidRPr="00BC4A1E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B96281" w:rsidRPr="00803C18" w:rsidRDefault="00F11DA1" w:rsidP="00B9628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B962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96281" w:rsidRPr="00803C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 України «Про наукову і науково-технічну діяльність» </w:t>
      </w:r>
      <w:r w:rsidR="00B96281" w:rsidRPr="00803C18">
        <w:rPr>
          <w:rFonts w:ascii="Times New Roman" w:hAnsi="Times New Roman"/>
          <w:color w:val="000000"/>
          <w:sz w:val="28"/>
          <w:szCs w:val="28"/>
        </w:rPr>
        <w:t>[Електронний ресурс]. Режим доступу</w:t>
      </w:r>
      <w:r w:rsidR="00B96281" w:rsidRPr="00803C18">
        <w:rPr>
          <w:rFonts w:ascii="Times New Roman" w:hAnsi="Times New Roman"/>
          <w:sz w:val="28"/>
          <w:szCs w:val="28"/>
        </w:rPr>
        <w:t>:</w:t>
      </w:r>
      <w:r w:rsidR="00B96281">
        <w:rPr>
          <w:rFonts w:ascii="Times New Roman" w:hAnsi="Times New Roman"/>
          <w:sz w:val="28"/>
          <w:szCs w:val="28"/>
        </w:rPr>
        <w:t xml:space="preserve"> </w:t>
      </w:r>
      <w:r w:rsidR="00B96281" w:rsidRPr="00803C18">
        <w:rPr>
          <w:rFonts w:ascii="Times New Roman" w:hAnsi="Times New Roman"/>
          <w:sz w:val="28"/>
          <w:szCs w:val="28"/>
        </w:rPr>
        <w:t>http:</w:t>
      </w:r>
      <w:r w:rsidR="00B96281">
        <w:rPr>
          <w:rFonts w:ascii="Times New Roman" w:hAnsi="Times New Roman"/>
          <w:sz w:val="28"/>
          <w:szCs w:val="28"/>
        </w:rPr>
        <w:t xml:space="preserve"> </w:t>
      </w:r>
      <w:r w:rsidR="00B96281" w:rsidRPr="00803C18">
        <w:rPr>
          <w:rFonts w:ascii="Times New Roman" w:hAnsi="Times New Roman"/>
          <w:sz w:val="28"/>
          <w:szCs w:val="28"/>
        </w:rPr>
        <w:t>//zakon3.rada.gov.ua/laws/show/848-19</w:t>
      </w:r>
      <w:r w:rsidR="00B96281">
        <w:rPr>
          <w:rFonts w:ascii="Times New Roman" w:hAnsi="Times New Roman"/>
          <w:sz w:val="28"/>
          <w:szCs w:val="28"/>
        </w:rPr>
        <w:t>.</w:t>
      </w:r>
    </w:p>
    <w:p w:rsidR="006D7994" w:rsidRPr="00BC4A1E" w:rsidRDefault="00F11DA1" w:rsidP="006D7994">
      <w:pPr>
        <w:pStyle w:val="11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6D7994" w:rsidRPr="00BC4A1E">
        <w:rPr>
          <w:rFonts w:ascii="Times New Roman" w:hAnsi="Times New Roman"/>
          <w:color w:val="000000"/>
          <w:sz w:val="28"/>
          <w:szCs w:val="28"/>
        </w:rPr>
        <w:t>. Закон України «Про освіту». [Електронный ресурс]. Режим доступу: http:</w:t>
      </w:r>
      <w:r w:rsidR="00337D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7994" w:rsidRPr="00BC4A1E">
        <w:rPr>
          <w:rFonts w:ascii="Times New Roman" w:hAnsi="Times New Roman"/>
          <w:color w:val="000000"/>
          <w:sz w:val="28"/>
          <w:szCs w:val="28"/>
        </w:rPr>
        <w:t>//zakon0.rada.gov.ua/laws/show/1060-12.</w:t>
      </w:r>
    </w:p>
    <w:p w:rsidR="006D7994" w:rsidRPr="00BC4A1E" w:rsidRDefault="00F84FBD" w:rsidP="006D7994">
      <w:pPr>
        <w:pStyle w:val="11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BC4A1E">
        <w:rPr>
          <w:rFonts w:ascii="Times New Roman" w:hAnsi="Times New Roman"/>
          <w:color w:val="000000"/>
          <w:sz w:val="28"/>
          <w:szCs w:val="28"/>
        </w:rPr>
        <w:t>1</w:t>
      </w:r>
      <w:r w:rsidR="00F11DA1">
        <w:rPr>
          <w:rFonts w:ascii="Times New Roman" w:hAnsi="Times New Roman"/>
          <w:color w:val="000000"/>
          <w:sz w:val="28"/>
          <w:szCs w:val="28"/>
        </w:rPr>
        <w:t>0</w:t>
      </w:r>
      <w:r w:rsidR="006D7994" w:rsidRPr="00BC4A1E">
        <w:rPr>
          <w:rFonts w:ascii="Times New Roman" w:hAnsi="Times New Roman"/>
          <w:color w:val="000000"/>
          <w:sz w:val="28"/>
          <w:szCs w:val="28"/>
        </w:rPr>
        <w:t xml:space="preserve">. Закон України «Про дошкільну освіту». [Електронний ресурс]. Режим доступу: </w:t>
      </w:r>
      <w:hyperlink r:id="rId15" w:history="1">
        <w:r w:rsidR="006D7994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http:</w:t>
        </w:r>
        <w:r w:rsidR="00337DFD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6D7994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//zakon3.rada.gov.ua/laws/show/2628-14</w:t>
        </w:r>
      </w:hyperlink>
      <w:r w:rsidR="006D7994" w:rsidRPr="00BC4A1E">
        <w:rPr>
          <w:rFonts w:ascii="Times New Roman" w:hAnsi="Times New Roman"/>
          <w:color w:val="000000"/>
          <w:sz w:val="28"/>
          <w:szCs w:val="28"/>
        </w:rPr>
        <w:t>.</w:t>
      </w:r>
    </w:p>
    <w:p w:rsidR="000C615C" w:rsidRPr="00BC4A1E" w:rsidRDefault="000C615C" w:rsidP="006D7994">
      <w:pPr>
        <w:pStyle w:val="11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BC4A1E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="00F11DA1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BC4A1E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Pr="00BC4A1E">
        <w:rPr>
          <w:rFonts w:ascii="Times New Roman" w:hAnsi="Times New Roman"/>
          <w:color w:val="000000"/>
          <w:sz w:val="28"/>
          <w:szCs w:val="28"/>
        </w:rPr>
        <w:t>Закон України «Про загальну середню освіту». [Електронний ресурс]. Режим доступу:</w:t>
      </w:r>
      <w:r w:rsidR="00B0074C" w:rsidRPr="00BC4A1E">
        <w:rPr>
          <w:rFonts w:ascii="Times New Roman" w:hAnsi="Times New Roman"/>
          <w:color w:val="000000"/>
          <w:sz w:val="28"/>
          <w:szCs w:val="28"/>
        </w:rPr>
        <w:t xml:space="preserve"> http:</w:t>
      </w:r>
      <w:r w:rsidR="00337D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074C" w:rsidRPr="00BC4A1E">
        <w:rPr>
          <w:rFonts w:ascii="Times New Roman" w:hAnsi="Times New Roman"/>
          <w:color w:val="000000"/>
          <w:sz w:val="28"/>
          <w:szCs w:val="28"/>
        </w:rPr>
        <w:t>//zakon5.rada.gov.ua/laws/show/651-14.</w:t>
      </w:r>
    </w:p>
    <w:p w:rsidR="000C615C" w:rsidRPr="00BC4A1E" w:rsidRDefault="000C615C" w:rsidP="006D7994">
      <w:pPr>
        <w:pStyle w:val="11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BC4A1E">
        <w:rPr>
          <w:rFonts w:ascii="Times New Roman" w:hAnsi="Times New Roman"/>
          <w:color w:val="000000"/>
          <w:sz w:val="28"/>
          <w:szCs w:val="28"/>
        </w:rPr>
        <w:t>1</w:t>
      </w:r>
      <w:r w:rsidR="00F11DA1">
        <w:rPr>
          <w:rFonts w:ascii="Times New Roman" w:hAnsi="Times New Roman"/>
          <w:color w:val="000000"/>
          <w:sz w:val="28"/>
          <w:szCs w:val="28"/>
        </w:rPr>
        <w:t>2</w:t>
      </w:r>
      <w:r w:rsidRPr="00BC4A1E">
        <w:rPr>
          <w:rFonts w:ascii="Times New Roman" w:hAnsi="Times New Roman"/>
          <w:color w:val="000000"/>
          <w:sz w:val="28"/>
          <w:szCs w:val="28"/>
        </w:rPr>
        <w:t>. Закон України «Про професійно-технічну освіту». [Електронний ресурс]. Режим доступу:</w:t>
      </w:r>
      <w:r w:rsidR="001A6D96" w:rsidRPr="00BC4A1E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6" w:history="1">
        <w:r w:rsidR="006D7994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http:</w:t>
        </w:r>
        <w:r w:rsidR="00337DFD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 </w:t>
        </w:r>
        <w:r w:rsidR="006D7994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//zakon3.rada.gov.ua/laws/show/103/98-%D0%B2%D1%80</w:t>
        </w:r>
      </w:hyperlink>
      <w:r w:rsidR="001A6D96" w:rsidRPr="00BC4A1E">
        <w:rPr>
          <w:rFonts w:ascii="Times New Roman" w:hAnsi="Times New Roman"/>
          <w:color w:val="000000"/>
          <w:sz w:val="28"/>
          <w:szCs w:val="28"/>
        </w:rPr>
        <w:t>.</w:t>
      </w:r>
    </w:p>
    <w:p w:rsidR="006D7994" w:rsidRPr="00881410" w:rsidRDefault="006D7994" w:rsidP="006D7994">
      <w:pPr>
        <w:pStyle w:val="11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BC4A1E">
        <w:rPr>
          <w:rFonts w:ascii="Times New Roman" w:hAnsi="Times New Roman"/>
          <w:color w:val="000000"/>
          <w:sz w:val="28"/>
          <w:szCs w:val="28"/>
        </w:rPr>
        <w:t>1</w:t>
      </w:r>
      <w:r w:rsidR="00F11DA1">
        <w:rPr>
          <w:rFonts w:ascii="Times New Roman" w:hAnsi="Times New Roman"/>
          <w:color w:val="000000"/>
          <w:sz w:val="28"/>
          <w:szCs w:val="28"/>
        </w:rPr>
        <w:t>3</w:t>
      </w:r>
      <w:r w:rsidRPr="00BC4A1E">
        <w:rPr>
          <w:rFonts w:ascii="Times New Roman" w:hAnsi="Times New Roman"/>
          <w:color w:val="000000"/>
          <w:sz w:val="28"/>
          <w:szCs w:val="28"/>
        </w:rPr>
        <w:t xml:space="preserve">. Закон України «Про вищу освіту». [Електронний ресурс]. Режим доступу: </w:t>
      </w:r>
      <w:hyperlink r:id="rId17" w:history="1">
        <w:r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http:</w:t>
        </w:r>
        <w:r w:rsidR="00337DFD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//zakon0.rada.gov.ua/laws/show/1556-18</w:t>
        </w:r>
      </w:hyperlink>
      <w:r w:rsidRPr="00881410">
        <w:rPr>
          <w:rFonts w:ascii="Times New Roman" w:hAnsi="Times New Roman"/>
          <w:color w:val="000000"/>
          <w:sz w:val="28"/>
          <w:szCs w:val="28"/>
        </w:rPr>
        <w:t>.</w:t>
      </w:r>
    </w:p>
    <w:p w:rsidR="006D7994" w:rsidRPr="00BC4A1E" w:rsidRDefault="006D7994" w:rsidP="006D7994">
      <w:pPr>
        <w:pStyle w:val="11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BC4A1E">
        <w:rPr>
          <w:rFonts w:ascii="Times New Roman" w:hAnsi="Times New Roman"/>
          <w:color w:val="000000"/>
          <w:sz w:val="28"/>
          <w:szCs w:val="28"/>
        </w:rPr>
        <w:t>1</w:t>
      </w:r>
      <w:r w:rsidR="00F11DA1">
        <w:rPr>
          <w:rFonts w:ascii="Times New Roman" w:hAnsi="Times New Roman"/>
          <w:color w:val="000000"/>
          <w:sz w:val="28"/>
          <w:szCs w:val="28"/>
        </w:rPr>
        <w:t>4</w:t>
      </w:r>
      <w:r w:rsidRPr="00BC4A1E">
        <w:rPr>
          <w:rFonts w:ascii="Times New Roman" w:hAnsi="Times New Roman"/>
          <w:color w:val="000000"/>
          <w:sz w:val="28"/>
          <w:szCs w:val="28"/>
        </w:rPr>
        <w:t>. Закон України «Про позашкільну освіту». [Електронний ресурс]. Режим доступу: http:</w:t>
      </w:r>
      <w:r w:rsidR="00337D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A1E">
        <w:rPr>
          <w:rFonts w:ascii="Times New Roman" w:hAnsi="Times New Roman"/>
          <w:color w:val="000000"/>
          <w:sz w:val="28"/>
          <w:szCs w:val="28"/>
        </w:rPr>
        <w:t>//zakon0.rada.gov.ua/laws/show/1841-14.</w:t>
      </w:r>
    </w:p>
    <w:p w:rsidR="00BC5C7D" w:rsidRPr="00BC5C7D" w:rsidRDefault="00F11DA1" w:rsidP="00BC5C7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BC5C7D" w:rsidRPr="00BC5C7D">
        <w:rPr>
          <w:rFonts w:ascii="Times New Roman" w:hAnsi="Times New Roman"/>
          <w:sz w:val="28"/>
          <w:szCs w:val="28"/>
        </w:rPr>
        <w:t xml:space="preserve">. Закон України </w:t>
      </w:r>
      <w:bookmarkStart w:id="1" w:name="o7"/>
      <w:bookmarkEnd w:id="1"/>
      <w:r w:rsidR="00BC5C7D" w:rsidRPr="00BC5C7D">
        <w:rPr>
          <w:rFonts w:ascii="Times New Roman" w:hAnsi="Times New Roman"/>
          <w:sz w:val="28"/>
          <w:szCs w:val="28"/>
        </w:rPr>
        <w:t xml:space="preserve">«Про пріоритетні напрями розвитку науки і техніки» </w:t>
      </w:r>
      <w:r w:rsidR="00BC5C7D" w:rsidRPr="00BC5C7D">
        <w:rPr>
          <w:rFonts w:ascii="Times New Roman" w:hAnsi="Times New Roman"/>
          <w:color w:val="000000"/>
          <w:sz w:val="28"/>
          <w:szCs w:val="28"/>
        </w:rPr>
        <w:t>[Електронний ресурс]. Режим доступу: http: //zakon0.rada.gov.ua/laws/show/</w:t>
      </w:r>
    </w:p>
    <w:p w:rsidR="00BC5C7D" w:rsidRPr="00BC5C7D" w:rsidRDefault="00BC5C7D" w:rsidP="00BC5C7D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C7D">
        <w:rPr>
          <w:rFonts w:ascii="Times New Roman" w:hAnsi="Times New Roman" w:cs="Times New Roman"/>
          <w:color w:val="000000"/>
          <w:sz w:val="28"/>
          <w:szCs w:val="28"/>
          <w:lang w:val="uk-UA"/>
        </w:rPr>
        <w:t>2623-14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615C" w:rsidRDefault="000C615C" w:rsidP="006D7994">
      <w:pPr>
        <w:pStyle w:val="11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BC4A1E">
        <w:rPr>
          <w:rFonts w:ascii="Times New Roman" w:hAnsi="Times New Roman"/>
          <w:color w:val="000000"/>
          <w:sz w:val="28"/>
          <w:szCs w:val="28"/>
        </w:rPr>
        <w:t>1</w:t>
      </w:r>
      <w:r w:rsidR="00F11DA1">
        <w:rPr>
          <w:rFonts w:ascii="Times New Roman" w:hAnsi="Times New Roman"/>
          <w:color w:val="000000"/>
          <w:sz w:val="28"/>
          <w:szCs w:val="28"/>
        </w:rPr>
        <w:t>6</w:t>
      </w:r>
      <w:r w:rsidRPr="00BC4A1E">
        <w:rPr>
          <w:rFonts w:ascii="Times New Roman" w:hAnsi="Times New Roman"/>
          <w:color w:val="000000"/>
          <w:sz w:val="28"/>
          <w:szCs w:val="28"/>
        </w:rPr>
        <w:t xml:space="preserve">. Закон України «Про пріоритетні напрями інноваційної діяльності в Україні» 8 вересня 2011 року </w:t>
      </w:r>
      <w:r w:rsidR="00C235B2">
        <w:rPr>
          <w:rFonts w:ascii="Times New Roman" w:hAnsi="Times New Roman"/>
          <w:color w:val="000000"/>
          <w:sz w:val="28"/>
          <w:szCs w:val="28"/>
        </w:rPr>
        <w:t>№</w:t>
      </w:r>
      <w:r w:rsidRPr="00BC4A1E">
        <w:rPr>
          <w:rFonts w:ascii="Times New Roman" w:hAnsi="Times New Roman"/>
          <w:color w:val="000000"/>
          <w:sz w:val="28"/>
          <w:szCs w:val="28"/>
        </w:rPr>
        <w:t xml:space="preserve"> 3715-VI зі змінами</w:t>
      </w:r>
      <w:r w:rsidRPr="00BC4A1E">
        <w:rPr>
          <w:rFonts w:ascii="Times New Roman" w:hAnsi="Times New Roman"/>
          <w:iCs/>
          <w:color w:val="000000"/>
          <w:sz w:val="28"/>
          <w:szCs w:val="28"/>
        </w:rPr>
        <w:t xml:space="preserve">, внесеними згідно із Законом </w:t>
      </w:r>
      <w:r w:rsidR="00C33DAE">
        <w:rPr>
          <w:rFonts w:ascii="Times New Roman" w:hAnsi="Times New Roman"/>
          <w:iCs/>
          <w:color w:val="000000"/>
          <w:sz w:val="28"/>
          <w:szCs w:val="28"/>
        </w:rPr>
        <w:t>№</w:t>
      </w:r>
      <w:r w:rsidRPr="00BC4A1E">
        <w:rPr>
          <w:rFonts w:ascii="Times New Roman" w:hAnsi="Times New Roman"/>
          <w:iCs/>
          <w:color w:val="000000"/>
          <w:sz w:val="28"/>
          <w:szCs w:val="28"/>
        </w:rPr>
        <w:t xml:space="preserve"> 5460-VI від 16.10.2012.</w:t>
      </w:r>
      <w:r w:rsidRPr="00BC4A1E">
        <w:rPr>
          <w:rFonts w:ascii="Times New Roman" w:hAnsi="Times New Roman"/>
          <w:color w:val="000000"/>
          <w:sz w:val="28"/>
          <w:szCs w:val="28"/>
        </w:rPr>
        <w:t xml:space="preserve"> [Електронний ресурс]. Режим доступу: </w:t>
      </w:r>
      <w:hyperlink r:id="rId18" w:history="1">
        <w:r w:rsidR="00A84035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http:</w:t>
        </w:r>
        <w:r w:rsidR="00337DFD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A84035" w:rsidRPr="00BC4A1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//zakon2.rada.gov.ua/laws/show/3715-17</w:t>
        </w:r>
      </w:hyperlink>
      <w:r w:rsidR="00A84035" w:rsidRPr="00B96281">
        <w:rPr>
          <w:rFonts w:ascii="Times New Roman" w:hAnsi="Times New Roman"/>
          <w:color w:val="000000"/>
          <w:sz w:val="28"/>
          <w:szCs w:val="28"/>
        </w:rPr>
        <w:t>.</w:t>
      </w:r>
    </w:p>
    <w:p w:rsidR="00A16B2E" w:rsidRPr="00BC5C7D" w:rsidRDefault="00A16B2E" w:rsidP="00A16B2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F11DA1">
        <w:rPr>
          <w:rFonts w:ascii="Times New Roman" w:hAnsi="Times New Roman"/>
          <w:color w:val="000000"/>
          <w:sz w:val="28"/>
          <w:szCs w:val="28"/>
        </w:rPr>
        <w:t>7</w:t>
      </w:r>
      <w:r w:rsidRPr="00BC5C7D">
        <w:rPr>
          <w:rFonts w:ascii="Times New Roman" w:hAnsi="Times New Roman"/>
          <w:color w:val="000000"/>
          <w:sz w:val="28"/>
          <w:szCs w:val="28"/>
        </w:rPr>
        <w:t>. У</w:t>
      </w:r>
      <w:r w:rsidRPr="00BC5C7D">
        <w:rPr>
          <w:rFonts w:ascii="Times New Roman" w:hAnsi="Times New Roman"/>
          <w:sz w:val="28"/>
          <w:szCs w:val="28"/>
        </w:rPr>
        <w:t xml:space="preserve">каз Президента України </w:t>
      </w:r>
      <w:bookmarkStart w:id="2" w:name="o2"/>
      <w:bookmarkEnd w:id="2"/>
      <w:r w:rsidRPr="00BC5C7D">
        <w:rPr>
          <w:rFonts w:ascii="Times New Roman" w:hAnsi="Times New Roman"/>
          <w:sz w:val="28"/>
          <w:szCs w:val="28"/>
        </w:rPr>
        <w:t xml:space="preserve">«Про заснування Академії педагогічних наук України» </w:t>
      </w:r>
      <w:r w:rsidRPr="00BC5C7D">
        <w:rPr>
          <w:rFonts w:ascii="Times New Roman" w:hAnsi="Times New Roman"/>
          <w:color w:val="000000"/>
          <w:sz w:val="28"/>
          <w:szCs w:val="28"/>
        </w:rPr>
        <w:t xml:space="preserve">[Електронний ресурс]. Режим доступу: </w:t>
      </w:r>
      <w:r w:rsidRPr="00BC5C7D">
        <w:rPr>
          <w:rFonts w:ascii="Times New Roman" w:hAnsi="Times New Roman"/>
          <w:sz w:val="28"/>
          <w:szCs w:val="28"/>
        </w:rPr>
        <w:t>http: //zakon4.rada.gov.ua/laws/show/124/92.</w:t>
      </w:r>
      <w:bookmarkStart w:id="3" w:name="n3"/>
      <w:bookmarkEnd w:id="3"/>
    </w:p>
    <w:p w:rsidR="00F84FBD" w:rsidRDefault="00F84FBD" w:rsidP="00F84FB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C4A1E">
        <w:rPr>
          <w:rFonts w:ascii="Times New Roman" w:hAnsi="Times New Roman"/>
          <w:color w:val="000000"/>
          <w:sz w:val="28"/>
          <w:szCs w:val="28"/>
        </w:rPr>
        <w:t>1</w:t>
      </w:r>
      <w:r w:rsidR="00F11DA1">
        <w:rPr>
          <w:rFonts w:ascii="Times New Roman" w:hAnsi="Times New Roman"/>
          <w:color w:val="000000"/>
          <w:sz w:val="28"/>
          <w:szCs w:val="28"/>
        </w:rPr>
        <w:t>8</w:t>
      </w:r>
      <w:r w:rsidRPr="00BC4A1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C4A1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 затвердження Національної рамки кваліфікацій: Постанова Кабінету Міністрів України від 23 листопада 2011 р. № 1341</w:t>
      </w:r>
      <w:r w:rsidR="007F0354" w:rsidRPr="007F035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BC4A1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96281">
        <w:rPr>
          <w:rFonts w:ascii="Times New Roman" w:hAnsi="Times New Roman"/>
          <w:color w:val="000000"/>
          <w:sz w:val="28"/>
          <w:szCs w:val="28"/>
        </w:rPr>
        <w:t>[</w:t>
      </w:r>
      <w:r w:rsidRPr="00BC4A1E">
        <w:rPr>
          <w:rFonts w:ascii="Times New Roman" w:hAnsi="Times New Roman"/>
          <w:color w:val="000000"/>
          <w:sz w:val="28"/>
          <w:szCs w:val="28"/>
        </w:rPr>
        <w:t>Електронний</w:t>
      </w:r>
      <w:r w:rsidRPr="00B962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A1E">
        <w:rPr>
          <w:rFonts w:ascii="Times New Roman" w:hAnsi="Times New Roman"/>
          <w:color w:val="000000"/>
          <w:sz w:val="28"/>
          <w:szCs w:val="28"/>
        </w:rPr>
        <w:t>ресурс</w:t>
      </w:r>
      <w:r w:rsidRPr="00B96281">
        <w:rPr>
          <w:rFonts w:ascii="Times New Roman" w:hAnsi="Times New Roman"/>
          <w:color w:val="000000"/>
          <w:sz w:val="28"/>
          <w:szCs w:val="28"/>
        </w:rPr>
        <w:t xml:space="preserve">]. </w:t>
      </w:r>
      <w:r w:rsidRPr="00BC4A1E">
        <w:rPr>
          <w:rFonts w:ascii="Times New Roman" w:hAnsi="Times New Roman"/>
          <w:color w:val="000000"/>
          <w:sz w:val="28"/>
          <w:szCs w:val="28"/>
        </w:rPr>
        <w:t xml:space="preserve">Режим доступу: </w:t>
      </w:r>
      <w:r w:rsidRPr="00BC4A1E">
        <w:rPr>
          <w:rFonts w:ascii="Times New Roman" w:hAnsi="Times New Roman"/>
          <w:color w:val="000000"/>
          <w:sz w:val="28"/>
          <w:szCs w:val="28"/>
          <w:lang w:val="ru-RU"/>
        </w:rPr>
        <w:t>http:</w:t>
      </w:r>
      <w:r w:rsidR="00337DFD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BC4A1E">
        <w:rPr>
          <w:rFonts w:ascii="Times New Roman" w:hAnsi="Times New Roman"/>
          <w:color w:val="000000"/>
          <w:sz w:val="28"/>
          <w:szCs w:val="28"/>
          <w:lang w:val="ru-RU"/>
        </w:rPr>
        <w:t>//zakon3.rada.gov.ua/laws/show/1341-2011-%D0%BF</w:t>
      </w:r>
      <w:r w:rsidR="00337DFD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5C4B" w:rsidRPr="00D73292" w:rsidRDefault="00F11DA1" w:rsidP="00784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="002C5C4B" w:rsidRPr="002C5C4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C5C4B" w:rsidRPr="002C5C4B">
        <w:rPr>
          <w:rFonts w:ascii="Times New Roman" w:hAnsi="Times New Roman"/>
          <w:sz w:val="28"/>
          <w:szCs w:val="28"/>
          <w:lang w:eastAsia="ru-RU"/>
        </w:rPr>
        <w:t>Національний освітній глосарій: вища освіта / 2-е вид., перероб. і доп. / авт.-уклад. : В. М. Захарченко, С. А. Калашнікова, В. І. Луговий, А. В. Ставицький, Ю. М. Рашкевич, Ж. В. Таланова / За ред. В. Г. Кременя. – К. : ТОВ «Видавничий дім «Плеяди», 2014. – 100 с.</w:t>
      </w:r>
      <w:r w:rsidR="009745B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9745B5" w:rsidRPr="000B6CDD">
        <w:rPr>
          <w:rFonts w:ascii="Times New Roman" w:hAnsi="Times New Roman"/>
          <w:color w:val="000000"/>
          <w:sz w:val="28"/>
          <w:szCs w:val="28"/>
          <w:lang w:val="ru-RU"/>
        </w:rPr>
        <w:t>[</w:t>
      </w:r>
      <w:r w:rsidR="009745B5" w:rsidRPr="00BC4A1E">
        <w:rPr>
          <w:rFonts w:ascii="Times New Roman" w:hAnsi="Times New Roman"/>
          <w:color w:val="000000"/>
          <w:sz w:val="28"/>
          <w:szCs w:val="28"/>
        </w:rPr>
        <w:t>Електронний</w:t>
      </w:r>
      <w:r w:rsidR="009745B5" w:rsidRPr="000B6CD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745B5" w:rsidRPr="00BC4A1E">
        <w:rPr>
          <w:rFonts w:ascii="Times New Roman" w:hAnsi="Times New Roman"/>
          <w:color w:val="000000"/>
          <w:sz w:val="28"/>
          <w:szCs w:val="28"/>
        </w:rPr>
        <w:t>ресурс</w:t>
      </w:r>
      <w:r w:rsidR="009745B5" w:rsidRPr="000B6CDD">
        <w:rPr>
          <w:rFonts w:ascii="Times New Roman" w:hAnsi="Times New Roman"/>
          <w:color w:val="000000"/>
          <w:sz w:val="28"/>
          <w:szCs w:val="28"/>
          <w:lang w:val="ru-RU"/>
        </w:rPr>
        <w:t>].</w:t>
      </w:r>
      <w:r w:rsidR="009745B5" w:rsidRPr="00BC4A1E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r w:rsidR="009745B5" w:rsidRPr="00033CD9">
        <w:rPr>
          <w:rFonts w:ascii="Times New Roman" w:hAnsi="Times New Roman"/>
          <w:color w:val="000000"/>
          <w:sz w:val="28"/>
          <w:szCs w:val="28"/>
        </w:rPr>
        <w:t>доступу</w:t>
      </w:r>
      <w:r w:rsidR="009745B5" w:rsidRPr="00033CD9">
        <w:rPr>
          <w:rFonts w:ascii="Times New Roman" w:hAnsi="Times New Roman"/>
          <w:sz w:val="28"/>
          <w:szCs w:val="28"/>
        </w:rPr>
        <w:t>:</w:t>
      </w:r>
      <w:r w:rsidR="009745B5" w:rsidRPr="0078434E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19" w:history="1"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ihed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org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images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biblioteka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glossariy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_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Visha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_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osvita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_2014_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tempus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-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office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78434E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pdf</w:t>
        </w:r>
      </w:hyperlink>
      <w:r w:rsidR="0078434E" w:rsidRPr="00D73292">
        <w:rPr>
          <w:rFonts w:ascii="Times New Roman" w:hAnsi="Times New Roman"/>
          <w:sz w:val="28"/>
          <w:szCs w:val="28"/>
          <w:lang w:val="ru-RU"/>
        </w:rPr>
        <w:t>.</w:t>
      </w:r>
    </w:p>
    <w:p w:rsidR="00DF0E15" w:rsidRPr="00F11DA1" w:rsidRDefault="00DF0E15" w:rsidP="00DF0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11DA1">
        <w:rPr>
          <w:rFonts w:ascii="Times New Roman" w:hAnsi="Times New Roman"/>
          <w:sz w:val="28"/>
          <w:szCs w:val="28"/>
          <w:lang w:val="ru-RU"/>
        </w:rPr>
        <w:t>2</w:t>
      </w:r>
      <w:r w:rsidR="00F11DA1">
        <w:rPr>
          <w:rFonts w:ascii="Times New Roman" w:hAnsi="Times New Roman"/>
          <w:sz w:val="28"/>
          <w:szCs w:val="28"/>
        </w:rPr>
        <w:t>0</w:t>
      </w:r>
      <w:r w:rsidRPr="00F11DA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73292">
        <w:rPr>
          <w:rFonts w:ascii="Times New Roman" w:hAnsi="Times New Roman"/>
          <w:bCs/>
          <w:sz w:val="28"/>
          <w:szCs w:val="28"/>
          <w:lang w:eastAsia="ru-RU"/>
        </w:rPr>
        <w:t>Стандарти і рекомендації щодо забезпечення якості в</w:t>
      </w:r>
      <w:r w:rsidRPr="00F11DA1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D73292">
        <w:rPr>
          <w:rFonts w:ascii="Times New Roman" w:hAnsi="Times New Roman"/>
          <w:bCs/>
          <w:sz w:val="28"/>
          <w:szCs w:val="28"/>
          <w:lang w:eastAsia="ru-RU"/>
        </w:rPr>
        <w:t>Європейському</w:t>
      </w:r>
      <w:r w:rsidRPr="00F11DA1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D73292">
        <w:rPr>
          <w:rFonts w:ascii="Times New Roman" w:hAnsi="Times New Roman"/>
          <w:bCs/>
          <w:sz w:val="28"/>
          <w:szCs w:val="28"/>
          <w:lang w:eastAsia="ru-RU"/>
        </w:rPr>
        <w:t>просторі вищої освіти</w:t>
      </w:r>
      <w:r w:rsidRPr="00F11DA1">
        <w:rPr>
          <w:rFonts w:ascii="Times New Roman" w:hAnsi="Times New Roman"/>
          <w:bCs/>
          <w:sz w:val="28"/>
          <w:szCs w:val="28"/>
          <w:lang w:val="ru-RU" w:eastAsia="ru-RU"/>
        </w:rPr>
        <w:t xml:space="preserve"> (</w:t>
      </w:r>
      <w:r w:rsidRPr="00D73292">
        <w:rPr>
          <w:rFonts w:ascii="Times New Roman" w:hAnsi="Times New Roman"/>
          <w:bCs/>
          <w:sz w:val="28"/>
          <w:szCs w:val="28"/>
          <w:lang w:val="en-US" w:eastAsia="ru-RU"/>
        </w:rPr>
        <w:t>ESG</w:t>
      </w:r>
      <w:r w:rsidRPr="00F11DA1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  <w:r w:rsidRPr="00F11DA1">
        <w:rPr>
          <w:rFonts w:ascii="Times New Roman" w:hAnsi="Times New Roman"/>
          <w:sz w:val="28"/>
          <w:szCs w:val="28"/>
          <w:lang w:val="ru-RU" w:eastAsia="ru-RU"/>
        </w:rPr>
        <w:t xml:space="preserve">. – </w:t>
      </w:r>
      <w:r w:rsidRPr="00D73292">
        <w:rPr>
          <w:rFonts w:ascii="Times New Roman" w:hAnsi="Times New Roman"/>
          <w:sz w:val="28"/>
          <w:szCs w:val="28"/>
          <w:lang w:val="ru-RU" w:eastAsia="ru-RU"/>
        </w:rPr>
        <w:t>К</w:t>
      </w:r>
      <w:r w:rsidRPr="00F11DA1">
        <w:rPr>
          <w:rFonts w:ascii="Times New Roman" w:hAnsi="Times New Roman"/>
          <w:sz w:val="28"/>
          <w:szCs w:val="28"/>
          <w:lang w:val="ru-RU" w:eastAsia="ru-RU"/>
        </w:rPr>
        <w:t xml:space="preserve">.: </w:t>
      </w:r>
      <w:r w:rsidRPr="00D73292">
        <w:rPr>
          <w:rFonts w:ascii="Times New Roman" w:hAnsi="Times New Roman"/>
          <w:sz w:val="28"/>
          <w:szCs w:val="28"/>
          <w:lang w:val="ru-RU" w:eastAsia="ru-RU"/>
        </w:rPr>
        <w:t>ТОВ</w:t>
      </w:r>
      <w:r w:rsidRPr="00F11DA1">
        <w:rPr>
          <w:rFonts w:ascii="Times New Roman" w:hAnsi="Times New Roman"/>
          <w:sz w:val="28"/>
          <w:szCs w:val="28"/>
          <w:lang w:val="ru-RU" w:eastAsia="ru-RU"/>
        </w:rPr>
        <w:t xml:space="preserve"> “</w:t>
      </w:r>
      <w:r w:rsidRPr="00D73292">
        <w:rPr>
          <w:rFonts w:ascii="Times New Roman" w:hAnsi="Times New Roman"/>
          <w:sz w:val="28"/>
          <w:szCs w:val="28"/>
          <w:lang w:val="ru-RU" w:eastAsia="ru-RU"/>
        </w:rPr>
        <w:t>ЦС</w:t>
      </w:r>
      <w:r w:rsidRPr="00F11DA1">
        <w:rPr>
          <w:rFonts w:ascii="Times New Roman" w:hAnsi="Times New Roman"/>
          <w:sz w:val="28"/>
          <w:szCs w:val="28"/>
          <w:lang w:val="ru-RU" w:eastAsia="ru-RU"/>
        </w:rPr>
        <w:t xml:space="preserve">”, 2015. – 32 </w:t>
      </w:r>
      <w:r w:rsidRPr="00D73292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F11DA1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DF0E15" w:rsidRPr="00D73292" w:rsidRDefault="00DF0E15" w:rsidP="00DF0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73292">
        <w:rPr>
          <w:rFonts w:ascii="Times New Roman" w:hAnsi="Times New Roman"/>
          <w:bCs/>
          <w:sz w:val="28"/>
          <w:szCs w:val="28"/>
          <w:lang w:val="en-US" w:eastAsia="ru-RU"/>
        </w:rPr>
        <w:t xml:space="preserve">Standards and Guidelines for Quality Assurance in the European Higher Education Area (ESG). </w:t>
      </w:r>
      <w:r w:rsidRPr="00D73292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r w:rsidRPr="00D73292">
        <w:rPr>
          <w:rFonts w:ascii="Times New Roman" w:hAnsi="Times New Roman"/>
          <w:sz w:val="28"/>
          <w:szCs w:val="28"/>
          <w:lang w:val="ru-RU" w:eastAsia="ru-RU"/>
        </w:rPr>
        <w:t>К</w:t>
      </w:r>
      <w:r w:rsidRPr="00D73292">
        <w:rPr>
          <w:rFonts w:ascii="Times New Roman" w:hAnsi="Times New Roman"/>
          <w:sz w:val="28"/>
          <w:szCs w:val="28"/>
          <w:lang w:val="en-US" w:eastAsia="ru-RU"/>
        </w:rPr>
        <w:t xml:space="preserve">.: CS Ltd., 2015. – 32 p. </w:t>
      </w:r>
      <w:r w:rsidRPr="00D73292">
        <w:rPr>
          <w:rFonts w:ascii="Times New Roman" w:hAnsi="Times New Roman"/>
          <w:sz w:val="28"/>
          <w:szCs w:val="28"/>
          <w:lang w:val="en-US"/>
        </w:rPr>
        <w:t>[</w:t>
      </w:r>
      <w:r w:rsidRPr="00D73292">
        <w:rPr>
          <w:rFonts w:ascii="Times New Roman" w:hAnsi="Times New Roman"/>
          <w:sz w:val="28"/>
          <w:szCs w:val="28"/>
        </w:rPr>
        <w:t>Електронний</w:t>
      </w:r>
      <w:r w:rsidRPr="00D7329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73292">
        <w:rPr>
          <w:rFonts w:ascii="Times New Roman" w:hAnsi="Times New Roman"/>
          <w:sz w:val="28"/>
          <w:szCs w:val="28"/>
        </w:rPr>
        <w:t>ресурс</w:t>
      </w:r>
      <w:r w:rsidRPr="00D73292">
        <w:rPr>
          <w:rFonts w:ascii="Times New Roman" w:hAnsi="Times New Roman"/>
          <w:sz w:val="28"/>
          <w:szCs w:val="28"/>
          <w:lang w:val="en-US"/>
        </w:rPr>
        <w:t>].</w:t>
      </w:r>
      <w:r w:rsidRPr="00D73292">
        <w:rPr>
          <w:rFonts w:ascii="Times New Roman" w:hAnsi="Times New Roman"/>
          <w:sz w:val="28"/>
          <w:szCs w:val="28"/>
        </w:rPr>
        <w:t xml:space="preserve"> Режим доступу:</w:t>
      </w:r>
      <w:r w:rsidRPr="00D73292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20" w:history="1"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britishcou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cil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org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ua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sites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default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files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standards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-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and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-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guidelines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_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for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_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qa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_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in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_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the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_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ehea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_2015.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pdf</w:t>
        </w:r>
      </w:hyperlink>
      <w:r w:rsidRPr="00D73292">
        <w:rPr>
          <w:rFonts w:ascii="Times New Roman" w:hAnsi="Times New Roman"/>
          <w:sz w:val="28"/>
          <w:szCs w:val="28"/>
          <w:lang w:val="ru-RU"/>
        </w:rPr>
        <w:t>.</w:t>
      </w:r>
    </w:p>
    <w:p w:rsidR="0078434E" w:rsidRPr="00D73292" w:rsidRDefault="0078434E" w:rsidP="00784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73292">
        <w:rPr>
          <w:rFonts w:ascii="Times New Roman" w:hAnsi="Times New Roman"/>
          <w:sz w:val="28"/>
          <w:szCs w:val="28"/>
          <w:lang w:val="en-US"/>
        </w:rPr>
        <w:t>21.</w:t>
      </w:r>
      <w:r w:rsidR="00115AB2" w:rsidRPr="00D73292">
        <w:rPr>
          <w:rFonts w:ascii="Times New Roman" w:hAnsi="Times New Roman"/>
          <w:sz w:val="28"/>
          <w:szCs w:val="28"/>
          <w:lang w:val="en-US"/>
        </w:rPr>
        <w:t xml:space="preserve"> Description of the eight EQF levels [</w:t>
      </w:r>
      <w:r w:rsidR="00115AB2" w:rsidRPr="00D73292">
        <w:rPr>
          <w:rFonts w:ascii="Times New Roman" w:hAnsi="Times New Roman"/>
          <w:sz w:val="28"/>
          <w:szCs w:val="28"/>
        </w:rPr>
        <w:t>Електронний</w:t>
      </w:r>
      <w:r w:rsidR="00115AB2" w:rsidRPr="00D7329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5AB2" w:rsidRPr="00D73292">
        <w:rPr>
          <w:rFonts w:ascii="Times New Roman" w:hAnsi="Times New Roman"/>
          <w:sz w:val="28"/>
          <w:szCs w:val="28"/>
        </w:rPr>
        <w:t>ресурс</w:t>
      </w:r>
      <w:r w:rsidR="00115AB2" w:rsidRPr="00D73292">
        <w:rPr>
          <w:rFonts w:ascii="Times New Roman" w:hAnsi="Times New Roman"/>
          <w:sz w:val="28"/>
          <w:szCs w:val="28"/>
          <w:lang w:val="en-US"/>
        </w:rPr>
        <w:t>].</w:t>
      </w:r>
      <w:r w:rsidR="00115AB2" w:rsidRPr="00D73292">
        <w:rPr>
          <w:rFonts w:ascii="Times New Roman" w:hAnsi="Times New Roman"/>
          <w:sz w:val="28"/>
          <w:szCs w:val="28"/>
        </w:rPr>
        <w:t xml:space="preserve"> Режим доступу:</w:t>
      </w:r>
      <w:r w:rsidR="00115AB2" w:rsidRPr="00D73292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21" w:history="1"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ec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europa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eu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ploteu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en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content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descriptors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-</w:t>
        </w:r>
        <w:r w:rsidR="0073174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page</w:t>
        </w:r>
      </w:hyperlink>
      <w:r w:rsidR="0073174D" w:rsidRPr="00D73292">
        <w:rPr>
          <w:rFonts w:ascii="Times New Roman" w:hAnsi="Times New Roman"/>
          <w:sz w:val="28"/>
          <w:szCs w:val="28"/>
          <w:lang w:val="ru-RU"/>
        </w:rPr>
        <w:t>.</w:t>
      </w:r>
    </w:p>
    <w:p w:rsidR="000B6CDD" w:rsidRPr="00D73292" w:rsidRDefault="00F11DA1" w:rsidP="000B6C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22</w:t>
      </w:r>
      <w:r w:rsidR="000B6CDD" w:rsidRPr="00D73292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0B6CDD" w:rsidRPr="00D73292">
        <w:rPr>
          <w:rFonts w:ascii="Times New Roman" w:hAnsi="Times New Roman"/>
          <w:sz w:val="28"/>
          <w:szCs w:val="28"/>
          <w:lang w:val="en-US" w:eastAsia="ru-RU"/>
        </w:rPr>
        <w:t xml:space="preserve">Education at a Glance 2015: OECD Indicators. </w:t>
      </w:r>
      <w:r w:rsidR="000B6CDD" w:rsidRPr="00D73292">
        <w:rPr>
          <w:rFonts w:ascii="Times New Roman" w:hAnsi="Times New Roman"/>
          <w:sz w:val="28"/>
          <w:szCs w:val="28"/>
          <w:lang w:val="ru-RU"/>
        </w:rPr>
        <w:t>[</w:t>
      </w:r>
      <w:r w:rsidR="000B6CDD" w:rsidRPr="00D73292">
        <w:rPr>
          <w:rFonts w:ascii="Times New Roman" w:hAnsi="Times New Roman"/>
          <w:sz w:val="28"/>
          <w:szCs w:val="28"/>
        </w:rPr>
        <w:t>Електронний</w:t>
      </w:r>
      <w:r w:rsidR="000B6CDD" w:rsidRPr="00D732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B6CDD" w:rsidRPr="00D73292">
        <w:rPr>
          <w:rFonts w:ascii="Times New Roman" w:hAnsi="Times New Roman"/>
          <w:sz w:val="28"/>
          <w:szCs w:val="28"/>
        </w:rPr>
        <w:t>ресурс</w:t>
      </w:r>
      <w:r w:rsidR="000B6CDD" w:rsidRPr="00D73292">
        <w:rPr>
          <w:rFonts w:ascii="Times New Roman" w:hAnsi="Times New Roman"/>
          <w:sz w:val="28"/>
          <w:szCs w:val="28"/>
          <w:lang w:val="ru-RU"/>
        </w:rPr>
        <w:t>].</w:t>
      </w:r>
      <w:r w:rsidR="000B6CDD" w:rsidRPr="00D73292">
        <w:rPr>
          <w:rFonts w:ascii="Times New Roman" w:hAnsi="Times New Roman"/>
          <w:sz w:val="28"/>
          <w:szCs w:val="28"/>
        </w:rPr>
        <w:t xml:space="preserve"> Режим доступу: </w:t>
      </w:r>
      <w:hyperlink r:id="rId22" w:history="1">
        <w:r w:rsidR="000B6CD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http://www.oecd-ilibrary.org/docserver/dow</w:t>
        </w:r>
        <w:r w:rsidR="000B6CD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n</w:t>
        </w:r>
        <w:r w:rsidR="000B6CD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load/9615031e.pdf?expires=1461321943&amp;id=id&amp;accname=guest&amp;checksum=834C4559F5633032412E2B07A9328B74</w:t>
        </w:r>
      </w:hyperlink>
      <w:r w:rsidR="000B6CDD" w:rsidRPr="00D73292">
        <w:rPr>
          <w:rFonts w:ascii="Times New Roman" w:hAnsi="Times New Roman"/>
          <w:sz w:val="28"/>
          <w:szCs w:val="28"/>
          <w:lang w:val="ru-RU"/>
        </w:rPr>
        <w:t>.</w:t>
      </w:r>
    </w:p>
    <w:p w:rsidR="007F0354" w:rsidRPr="00D73292" w:rsidRDefault="007F0354" w:rsidP="00F84FB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73292">
        <w:rPr>
          <w:rFonts w:ascii="Times New Roman" w:hAnsi="Times New Roman"/>
          <w:sz w:val="28"/>
          <w:szCs w:val="28"/>
          <w:lang w:val="ru-RU"/>
        </w:rPr>
        <w:t>2</w:t>
      </w:r>
      <w:r w:rsidR="00F11DA1">
        <w:rPr>
          <w:rFonts w:ascii="Times New Roman" w:hAnsi="Times New Roman"/>
          <w:sz w:val="28"/>
          <w:szCs w:val="28"/>
          <w:lang w:val="ru-RU"/>
        </w:rPr>
        <w:t>3</w:t>
      </w:r>
      <w:r w:rsidRPr="00D7329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73292">
        <w:rPr>
          <w:rFonts w:ascii="Times New Roman" w:hAnsi="Times New Roman"/>
          <w:sz w:val="28"/>
          <w:szCs w:val="28"/>
          <w:lang w:val="en-US"/>
        </w:rPr>
        <w:t>Europe</w:t>
      </w:r>
      <w:r w:rsidRPr="00D73292">
        <w:rPr>
          <w:rFonts w:ascii="Times New Roman" w:hAnsi="Times New Roman"/>
          <w:sz w:val="28"/>
          <w:szCs w:val="28"/>
        </w:rPr>
        <w:t xml:space="preserve"> 2020. </w:t>
      </w:r>
      <w:r w:rsidRPr="00D73292">
        <w:rPr>
          <w:rFonts w:ascii="Times New Roman" w:hAnsi="Times New Roman"/>
          <w:sz w:val="28"/>
          <w:szCs w:val="28"/>
          <w:lang w:val="en-US"/>
        </w:rPr>
        <w:t xml:space="preserve">A strategy for smart, sustainable and inclusive growth </w:t>
      </w:r>
      <w:r w:rsidRPr="00D73292">
        <w:rPr>
          <w:rFonts w:ascii="Times New Roman" w:hAnsi="Times New Roman"/>
          <w:sz w:val="28"/>
          <w:szCs w:val="28"/>
        </w:rPr>
        <w:t xml:space="preserve">[Електронний ресурс]. Режим доступу: </w:t>
      </w:r>
      <w:hyperlink r:id="rId23" w:history="1"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http://eur-lex.europa.eu/LexUriServ/LexUriServ.do?uri=COM:2010:2020:FIN:EN:PDF</w:t>
        </w:r>
      </w:hyperlink>
      <w:r w:rsidRPr="00D73292">
        <w:rPr>
          <w:rFonts w:ascii="Times New Roman" w:hAnsi="Times New Roman"/>
          <w:sz w:val="28"/>
          <w:szCs w:val="28"/>
          <w:lang w:val="ru-RU"/>
        </w:rPr>
        <w:t>.</w:t>
      </w:r>
    </w:p>
    <w:p w:rsidR="00DF0E15" w:rsidRPr="00D73292" w:rsidRDefault="00DF0E15" w:rsidP="00DF0E1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3292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="00F11DA1"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Pr="00D73292">
        <w:rPr>
          <w:rFonts w:ascii="Times New Roman" w:hAnsi="Times New Roman" w:cs="Times New Roman"/>
          <w:color w:val="auto"/>
          <w:sz w:val="28"/>
          <w:szCs w:val="28"/>
          <w:lang w:val="en-US"/>
        </w:rPr>
        <w:t>. International Standard Classification of Education</w:t>
      </w:r>
      <w:r w:rsidRPr="00D73292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(ISCED 2011). </w:t>
      </w:r>
      <w:r w:rsidRPr="00D7329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Pr="00D73292">
        <w:rPr>
          <w:rFonts w:ascii="Times New Roman" w:hAnsi="Times New Roman" w:cs="Times New Roman"/>
          <w:color w:val="auto"/>
          <w:sz w:val="28"/>
          <w:szCs w:val="28"/>
          <w:lang w:val="uk-UA"/>
        </w:rPr>
        <w:t>Електронний</w:t>
      </w:r>
      <w:r w:rsidRPr="00D73292">
        <w:rPr>
          <w:rFonts w:ascii="Times New Roman" w:hAnsi="Times New Roman" w:cs="Times New Roman"/>
          <w:color w:val="auto"/>
          <w:sz w:val="28"/>
          <w:szCs w:val="28"/>
        </w:rPr>
        <w:t xml:space="preserve"> ресурс]. Режим доступу: </w:t>
      </w:r>
      <w:hyperlink r:id="rId24" w:history="1"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uis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unesco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org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Education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cuments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isced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-2011-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en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pdf</w:t>
        </w:r>
      </w:hyperlink>
      <w:r w:rsidRPr="00D7329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C4DF7" w:rsidRPr="00D73292" w:rsidRDefault="00A16B2E" w:rsidP="006D799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3292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="00F11DA1">
        <w:rPr>
          <w:rFonts w:ascii="Times New Roman" w:hAnsi="Times New Roman" w:cs="Times New Roman"/>
          <w:color w:val="auto"/>
          <w:sz w:val="28"/>
          <w:szCs w:val="28"/>
          <w:lang w:val="uk-UA"/>
        </w:rPr>
        <w:t>5</w:t>
      </w:r>
      <w:r w:rsidR="00AC4DF7" w:rsidRPr="00D7329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International Standard Classification of Education: </w:t>
      </w:r>
      <w:r w:rsidR="00AC4DF7" w:rsidRPr="00D73292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Fields of education and training 2013 (ISCED-F 2013). </w:t>
      </w:r>
      <w:r w:rsidR="00AC4DF7" w:rsidRPr="00D73292">
        <w:rPr>
          <w:rFonts w:ascii="Times New Roman" w:hAnsi="Times New Roman" w:cs="Times New Roman"/>
          <w:color w:val="auto"/>
          <w:sz w:val="28"/>
          <w:szCs w:val="28"/>
          <w:lang w:val="en-US"/>
        </w:rPr>
        <w:t>[</w:t>
      </w:r>
      <w:r w:rsidR="00AC4DF7" w:rsidRPr="00D73292">
        <w:rPr>
          <w:rFonts w:ascii="Times New Roman" w:hAnsi="Times New Roman" w:cs="Times New Roman"/>
          <w:color w:val="auto"/>
          <w:sz w:val="28"/>
          <w:szCs w:val="28"/>
          <w:lang w:val="uk-UA"/>
        </w:rPr>
        <w:t>Електронний</w:t>
      </w:r>
      <w:r w:rsidR="00AC4DF7" w:rsidRPr="00D7329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AC4DF7" w:rsidRPr="00D73292">
        <w:rPr>
          <w:rFonts w:ascii="Times New Roman" w:hAnsi="Times New Roman" w:cs="Times New Roman"/>
          <w:color w:val="auto"/>
          <w:sz w:val="28"/>
          <w:szCs w:val="28"/>
        </w:rPr>
        <w:t>ресурс].</w:t>
      </w:r>
      <w:r w:rsidR="0024329E" w:rsidRPr="00D7329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4329E" w:rsidRPr="00D73292">
        <w:rPr>
          <w:rFonts w:ascii="Times New Roman" w:hAnsi="Times New Roman" w:cs="Times New Roman"/>
          <w:color w:val="auto"/>
          <w:sz w:val="28"/>
          <w:szCs w:val="28"/>
        </w:rPr>
        <w:t xml:space="preserve">Режим доступу: </w:t>
      </w:r>
      <w:hyperlink r:id="rId25" w:history="1"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http://www.uis.unesco.org/Edu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c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ation/Documents/isced-fields-of-education-training-2013.pdf</w:t>
        </w:r>
      </w:hyperlink>
      <w:r w:rsidR="00337DFD" w:rsidRPr="00D73292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C8763A" w:rsidRPr="00D73292" w:rsidRDefault="00C8763A" w:rsidP="00DF0E15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D73292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="00F11DA1">
        <w:rPr>
          <w:rFonts w:ascii="Times New Roman" w:hAnsi="Times New Roman" w:cs="Times New Roman"/>
          <w:color w:val="auto"/>
          <w:sz w:val="28"/>
          <w:szCs w:val="28"/>
          <w:lang w:val="uk-UA"/>
        </w:rPr>
        <w:t>6</w:t>
      </w:r>
      <w:r w:rsidRPr="00D7329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International Standard Classification of Education: </w:t>
      </w:r>
      <w:r w:rsidRPr="00D73292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Fields of education and training 2013 (ISCED-F 2013)</w:t>
      </w:r>
      <w:r w:rsidRPr="00D73292">
        <w:rPr>
          <w:b/>
          <w:bCs/>
          <w:color w:val="auto"/>
          <w:sz w:val="32"/>
          <w:szCs w:val="32"/>
          <w:lang w:val="en-US"/>
        </w:rPr>
        <w:t xml:space="preserve"> </w:t>
      </w:r>
      <w:r w:rsidRPr="00D73292">
        <w:rPr>
          <w:bCs/>
          <w:color w:val="auto"/>
          <w:sz w:val="32"/>
          <w:szCs w:val="32"/>
          <w:lang w:val="en-US"/>
        </w:rPr>
        <w:t xml:space="preserve">– </w:t>
      </w:r>
      <w:r w:rsidRPr="00D73292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Detailed field descriptions. </w:t>
      </w:r>
      <w:r w:rsidRPr="00D73292">
        <w:rPr>
          <w:rFonts w:ascii="Times New Roman" w:hAnsi="Times New Roman" w:cs="Times New Roman"/>
          <w:color w:val="auto"/>
          <w:sz w:val="28"/>
          <w:szCs w:val="28"/>
          <w:lang w:val="en-US"/>
        </w:rPr>
        <w:t>[</w:t>
      </w:r>
      <w:r w:rsidRPr="00D73292">
        <w:rPr>
          <w:rFonts w:ascii="Times New Roman" w:hAnsi="Times New Roman" w:cs="Times New Roman"/>
          <w:color w:val="auto"/>
          <w:sz w:val="28"/>
          <w:szCs w:val="28"/>
          <w:lang w:val="uk-UA"/>
        </w:rPr>
        <w:t>Електронний</w:t>
      </w:r>
      <w:r w:rsidRPr="00D7329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D73292">
        <w:rPr>
          <w:rFonts w:ascii="Times New Roman" w:hAnsi="Times New Roman" w:cs="Times New Roman"/>
          <w:color w:val="auto"/>
          <w:sz w:val="28"/>
          <w:szCs w:val="28"/>
        </w:rPr>
        <w:t>ресурс</w:t>
      </w:r>
      <w:r w:rsidRPr="00D73292">
        <w:rPr>
          <w:rFonts w:ascii="Times New Roman" w:hAnsi="Times New Roman" w:cs="Times New Roman"/>
          <w:color w:val="auto"/>
          <w:sz w:val="28"/>
          <w:szCs w:val="28"/>
          <w:lang w:val="en-US"/>
        </w:rPr>
        <w:t>].</w:t>
      </w:r>
      <w:r w:rsidRPr="00D7329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73292">
        <w:rPr>
          <w:rFonts w:ascii="Times New Roman" w:hAnsi="Times New Roman" w:cs="Times New Roman"/>
          <w:color w:val="auto"/>
          <w:sz w:val="28"/>
          <w:szCs w:val="28"/>
        </w:rPr>
        <w:t xml:space="preserve">Режим доступу: </w:t>
      </w:r>
      <w:hyperlink r:id="rId26" w:history="1"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http://www.uis.unesco.org/Education/Documents/isced-f-detailed-field-descr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i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ptions-en.pdf</w:t>
        </w:r>
      </w:hyperlink>
      <w:r w:rsidRPr="00D7329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F0E15" w:rsidRPr="00D73292" w:rsidRDefault="00DF0E15" w:rsidP="00DF0E1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73292">
        <w:rPr>
          <w:rFonts w:ascii="Times New Roman" w:hAnsi="Times New Roman"/>
          <w:sz w:val="28"/>
          <w:szCs w:val="28"/>
        </w:rPr>
        <w:t>2</w:t>
      </w:r>
      <w:r w:rsidR="00F11DA1">
        <w:rPr>
          <w:rFonts w:ascii="Times New Roman" w:hAnsi="Times New Roman"/>
          <w:sz w:val="28"/>
          <w:szCs w:val="28"/>
        </w:rPr>
        <w:t>7</w:t>
      </w:r>
      <w:r w:rsidRPr="00D73292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73292">
        <w:rPr>
          <w:rFonts w:ascii="Times New Roman" w:hAnsi="Times New Roman"/>
          <w:bCs/>
          <w:sz w:val="28"/>
          <w:szCs w:val="28"/>
          <w:lang w:val="en-US"/>
        </w:rPr>
        <w:t xml:space="preserve">ISCED 2011 Operational Manual: Guidelines for classifying national education programmes and related qualifications. </w:t>
      </w:r>
      <w:r w:rsidRPr="00D73292">
        <w:rPr>
          <w:rFonts w:ascii="Times New Roman" w:hAnsi="Times New Roman"/>
          <w:sz w:val="28"/>
          <w:szCs w:val="28"/>
          <w:lang w:val="ru-RU"/>
        </w:rPr>
        <w:t>[</w:t>
      </w:r>
      <w:r w:rsidRPr="00D73292">
        <w:rPr>
          <w:rFonts w:ascii="Times New Roman" w:hAnsi="Times New Roman"/>
          <w:sz w:val="28"/>
          <w:szCs w:val="28"/>
        </w:rPr>
        <w:t>Електронний</w:t>
      </w:r>
      <w:r w:rsidRPr="00D732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73292">
        <w:rPr>
          <w:rFonts w:ascii="Times New Roman" w:hAnsi="Times New Roman"/>
          <w:sz w:val="28"/>
          <w:szCs w:val="28"/>
        </w:rPr>
        <w:t>ресурс</w:t>
      </w:r>
      <w:r w:rsidRPr="00D73292">
        <w:rPr>
          <w:rFonts w:ascii="Times New Roman" w:hAnsi="Times New Roman"/>
          <w:sz w:val="28"/>
          <w:szCs w:val="28"/>
          <w:lang w:val="ru-RU"/>
        </w:rPr>
        <w:t>].</w:t>
      </w:r>
      <w:r w:rsidRPr="00D73292">
        <w:rPr>
          <w:rFonts w:ascii="Times New Roman" w:hAnsi="Times New Roman"/>
          <w:sz w:val="28"/>
          <w:szCs w:val="28"/>
        </w:rPr>
        <w:t xml:space="preserve"> Режим доступу:</w:t>
      </w:r>
      <w:r w:rsidRPr="00D73292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27" w:history="1"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uis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unesco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org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Education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Documents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isced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-2011-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operational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-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manual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pdf</w:t>
        </w:r>
      </w:hyperlink>
      <w:r w:rsidRPr="00D73292">
        <w:rPr>
          <w:rFonts w:ascii="Times New Roman" w:hAnsi="Times New Roman"/>
          <w:sz w:val="28"/>
          <w:szCs w:val="28"/>
          <w:lang w:val="ru-RU"/>
        </w:rPr>
        <w:t>.</w:t>
      </w:r>
    </w:p>
    <w:p w:rsidR="00E94C9F" w:rsidRPr="00D73292" w:rsidRDefault="000F751E" w:rsidP="00E94C9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73292">
        <w:rPr>
          <w:rFonts w:ascii="Times New Roman" w:hAnsi="Times New Roman"/>
          <w:sz w:val="28"/>
          <w:szCs w:val="28"/>
        </w:rPr>
        <w:t>2</w:t>
      </w:r>
      <w:r w:rsidR="00F11DA1">
        <w:rPr>
          <w:rFonts w:ascii="Times New Roman" w:hAnsi="Times New Roman"/>
          <w:sz w:val="28"/>
          <w:szCs w:val="28"/>
        </w:rPr>
        <w:t>8</w:t>
      </w:r>
      <w:r w:rsidR="00335791" w:rsidRPr="00D73292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335791" w:rsidRPr="00D73292">
        <w:rPr>
          <w:rFonts w:ascii="Times New Roman" w:hAnsi="Times New Roman"/>
          <w:sz w:val="28"/>
          <w:szCs w:val="28"/>
          <w:lang w:val="en-US" w:eastAsia="ru-RU"/>
        </w:rPr>
        <w:t xml:space="preserve">Human Development Report 2015. </w:t>
      </w:r>
      <w:r w:rsidR="00335791" w:rsidRPr="00D73292">
        <w:rPr>
          <w:rFonts w:ascii="Times New Roman" w:hAnsi="Times New Roman"/>
          <w:sz w:val="28"/>
          <w:szCs w:val="28"/>
          <w:lang w:val="en-GB"/>
        </w:rPr>
        <w:t>[</w:t>
      </w:r>
      <w:r w:rsidR="00335791" w:rsidRPr="00D73292">
        <w:rPr>
          <w:rFonts w:ascii="Times New Roman" w:hAnsi="Times New Roman"/>
          <w:sz w:val="28"/>
          <w:szCs w:val="28"/>
        </w:rPr>
        <w:t>Електронний</w:t>
      </w:r>
      <w:r w:rsidR="00335791" w:rsidRPr="00D73292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335791" w:rsidRPr="00D73292">
        <w:rPr>
          <w:rFonts w:ascii="Times New Roman" w:hAnsi="Times New Roman"/>
          <w:sz w:val="28"/>
          <w:szCs w:val="28"/>
        </w:rPr>
        <w:t>ресурс</w:t>
      </w:r>
      <w:r w:rsidR="00335791" w:rsidRPr="00D73292">
        <w:rPr>
          <w:rFonts w:ascii="Times New Roman" w:hAnsi="Times New Roman"/>
          <w:sz w:val="28"/>
          <w:szCs w:val="28"/>
          <w:lang w:val="en-GB"/>
        </w:rPr>
        <w:t>].</w:t>
      </w:r>
      <w:r w:rsidR="005F5AB8" w:rsidRPr="00D73292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5F5AB8" w:rsidRPr="00D73292">
        <w:rPr>
          <w:rFonts w:ascii="Times New Roman" w:hAnsi="Times New Roman"/>
          <w:sz w:val="28"/>
          <w:szCs w:val="28"/>
        </w:rPr>
        <w:t>Режим доступу:</w:t>
      </w:r>
      <w:r w:rsidR="005F5AB8" w:rsidRPr="00D73292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28" w:history="1"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hdr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undp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org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sites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default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file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/2015_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human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_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development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_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report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5F5AB8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pdf</w:t>
        </w:r>
      </w:hyperlink>
      <w:r w:rsidR="005F5AB8" w:rsidRPr="00D73292">
        <w:rPr>
          <w:rFonts w:ascii="Times New Roman" w:hAnsi="Times New Roman"/>
          <w:sz w:val="28"/>
          <w:szCs w:val="28"/>
          <w:lang w:val="ru-RU"/>
        </w:rPr>
        <w:t>.</w:t>
      </w:r>
    </w:p>
    <w:p w:rsidR="00DF0E15" w:rsidRPr="00D73292" w:rsidRDefault="00DF0E15" w:rsidP="00DF0E1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73292">
        <w:rPr>
          <w:rFonts w:ascii="Times New Roman" w:hAnsi="Times New Roman"/>
          <w:sz w:val="28"/>
          <w:szCs w:val="28"/>
          <w:lang w:val="ru-RU"/>
        </w:rPr>
        <w:t>2</w:t>
      </w:r>
      <w:r w:rsidR="00F11DA1">
        <w:rPr>
          <w:rFonts w:ascii="Times New Roman" w:hAnsi="Times New Roman"/>
          <w:sz w:val="28"/>
          <w:szCs w:val="28"/>
          <w:lang w:val="ru-RU"/>
        </w:rPr>
        <w:t>9</w:t>
      </w:r>
      <w:r w:rsidRPr="00D73292">
        <w:rPr>
          <w:rFonts w:ascii="Times New Roman" w:hAnsi="Times New Roman"/>
          <w:sz w:val="28"/>
          <w:szCs w:val="28"/>
          <w:lang w:val="ru-RU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D73292">
            <w:rPr>
              <w:rFonts w:ascii="Times New Roman" w:hAnsi="Times New Roman"/>
              <w:sz w:val="28"/>
              <w:szCs w:val="28"/>
              <w:lang w:val="en-US"/>
            </w:rPr>
            <w:t>Yerevan</w:t>
          </w:r>
        </w:smartTag>
      </w:smartTag>
      <w:r w:rsidRPr="00D732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73292">
        <w:rPr>
          <w:rFonts w:ascii="Times New Roman" w:hAnsi="Times New Roman"/>
          <w:sz w:val="28"/>
          <w:szCs w:val="28"/>
          <w:lang w:val="en-US"/>
        </w:rPr>
        <w:t>communique</w:t>
      </w:r>
      <w:r w:rsidRPr="00D73292">
        <w:rPr>
          <w:rFonts w:ascii="Times New Roman" w:hAnsi="Times New Roman"/>
          <w:sz w:val="28"/>
          <w:szCs w:val="28"/>
          <w:lang w:val="ru-RU"/>
        </w:rPr>
        <w:t>. [</w:t>
      </w:r>
      <w:r w:rsidRPr="00D73292">
        <w:rPr>
          <w:rFonts w:ascii="Times New Roman" w:hAnsi="Times New Roman"/>
          <w:sz w:val="28"/>
          <w:szCs w:val="28"/>
        </w:rPr>
        <w:t>Електронний</w:t>
      </w:r>
      <w:r w:rsidRPr="00D732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73292">
        <w:rPr>
          <w:rFonts w:ascii="Times New Roman" w:hAnsi="Times New Roman"/>
          <w:sz w:val="28"/>
          <w:szCs w:val="28"/>
        </w:rPr>
        <w:t>ресурс</w:t>
      </w:r>
      <w:r w:rsidRPr="00D73292">
        <w:rPr>
          <w:rFonts w:ascii="Times New Roman" w:hAnsi="Times New Roman"/>
          <w:sz w:val="28"/>
          <w:szCs w:val="28"/>
          <w:lang w:val="ru-RU"/>
        </w:rPr>
        <w:t>].</w:t>
      </w:r>
      <w:r w:rsidRPr="00D73292">
        <w:rPr>
          <w:rFonts w:ascii="Times New Roman" w:hAnsi="Times New Roman"/>
          <w:sz w:val="28"/>
          <w:szCs w:val="28"/>
        </w:rPr>
        <w:t xml:space="preserve"> Режим доступу:</w:t>
      </w:r>
      <w:r w:rsidRPr="00D73292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29" w:history="1"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ehea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info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Uploads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Submited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F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iles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/5_2015/112705.</w:t>
        </w:r>
        <w:r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pdf</w:t>
        </w:r>
      </w:hyperlink>
      <w:r w:rsidRPr="00D73292">
        <w:rPr>
          <w:rFonts w:ascii="Times New Roman" w:hAnsi="Times New Roman"/>
          <w:sz w:val="28"/>
          <w:szCs w:val="28"/>
          <w:lang w:val="ru-RU"/>
        </w:rPr>
        <w:t>.</w:t>
      </w:r>
    </w:p>
    <w:p w:rsidR="000B6CDD" w:rsidRPr="00D73292" w:rsidRDefault="00F11DA1" w:rsidP="000B6CDD">
      <w:pPr>
        <w:spacing w:after="0" w:line="276" w:lineRule="auto"/>
        <w:ind w:firstLine="708"/>
        <w:jc w:val="both"/>
        <w:rPr>
          <w:rStyle w:val="af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30</w:t>
      </w:r>
      <w:r w:rsidR="000B6CDD" w:rsidRPr="00D73292">
        <w:rPr>
          <w:rFonts w:ascii="Times New Roman" w:hAnsi="Times New Roman"/>
          <w:sz w:val="28"/>
          <w:szCs w:val="28"/>
          <w:lang w:val="en-US"/>
        </w:rPr>
        <w:t>. The Millennium Development Goals Report 2015</w:t>
      </w:r>
      <w:r w:rsidR="000B6CDD" w:rsidRPr="00D73292">
        <w:rPr>
          <w:rFonts w:ascii="Times New Roman" w:hAnsi="Times New Roman"/>
          <w:sz w:val="28"/>
          <w:szCs w:val="28"/>
        </w:rPr>
        <w:t xml:space="preserve">. [Електронний ресурс]. Режим доступу: </w:t>
      </w:r>
      <w:hyperlink r:id="rId30" w:history="1">
        <w:r w:rsidR="000B6CD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http://www.</w:t>
        </w:r>
        <w:r w:rsidR="000B6CD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u</w:t>
        </w:r>
        <w:r w:rsidR="000B6CDD" w:rsidRPr="00D7329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n.org/millenniumgoals/2015_MDG_Report/pdf/MDG%202015%20rev%20(July%201).pdf</w:t>
        </w:r>
      </w:hyperlink>
      <w:r w:rsidR="000B6CDD" w:rsidRPr="00D73292">
        <w:rPr>
          <w:rStyle w:val="af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0B6CDD" w:rsidRPr="00D73292" w:rsidRDefault="000B6CDD" w:rsidP="00E94C9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5AB8" w:rsidRPr="00D73292" w:rsidRDefault="005F5AB8" w:rsidP="00E94C9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5F5AB8" w:rsidRPr="00D73292" w:rsidSect="0056658D">
      <w:footerReference w:type="even" r:id="rId31"/>
      <w:footerReference w:type="default" r:id="rId3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A8" w:rsidRDefault="00704AA8" w:rsidP="00FA6796">
      <w:pPr>
        <w:spacing w:after="0" w:line="240" w:lineRule="auto"/>
      </w:pPr>
      <w:r>
        <w:separator/>
      </w:r>
    </w:p>
  </w:endnote>
  <w:endnote w:type="continuationSeparator" w:id="0">
    <w:p w:rsidR="00704AA8" w:rsidRDefault="00704AA8" w:rsidP="00FA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4C" w:rsidRDefault="004E1A4C" w:rsidP="0056658D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E1A4C" w:rsidRDefault="004E1A4C" w:rsidP="0096147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4C" w:rsidRDefault="004E1A4C" w:rsidP="0056658D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A3F44">
      <w:rPr>
        <w:rStyle w:val="af0"/>
        <w:noProof/>
      </w:rPr>
      <w:t>2</w:t>
    </w:r>
    <w:r>
      <w:rPr>
        <w:rStyle w:val="af0"/>
      </w:rPr>
      <w:fldChar w:fldCharType="end"/>
    </w:r>
  </w:p>
  <w:p w:rsidR="004E1A4C" w:rsidRDefault="004E1A4C" w:rsidP="00F270E8">
    <w:pPr>
      <w:pStyle w:val="a5"/>
      <w:framePr w:wrap="around" w:vAnchor="text" w:hAnchor="margin" w:xAlign="right" w:y="1"/>
      <w:rPr>
        <w:rStyle w:val="af0"/>
      </w:rPr>
    </w:pPr>
  </w:p>
  <w:p w:rsidR="004E1A4C" w:rsidRPr="00B4601C" w:rsidRDefault="004E1A4C" w:rsidP="00B67523">
    <w:pPr>
      <w:pStyle w:val="a5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A8" w:rsidRDefault="00704AA8" w:rsidP="00FA6796">
      <w:pPr>
        <w:spacing w:after="0" w:line="240" w:lineRule="auto"/>
      </w:pPr>
      <w:r>
        <w:separator/>
      </w:r>
    </w:p>
  </w:footnote>
  <w:footnote w:type="continuationSeparator" w:id="0">
    <w:p w:rsidR="00704AA8" w:rsidRDefault="00704AA8" w:rsidP="00FA6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3F7"/>
    <w:multiLevelType w:val="hybridMultilevel"/>
    <w:tmpl w:val="2CAE7B4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6958C7"/>
    <w:multiLevelType w:val="hybridMultilevel"/>
    <w:tmpl w:val="593CECC4"/>
    <w:lvl w:ilvl="0" w:tplc="A7F626C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E24F4"/>
    <w:multiLevelType w:val="hybridMultilevel"/>
    <w:tmpl w:val="ADF665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FA148F"/>
    <w:multiLevelType w:val="hybridMultilevel"/>
    <w:tmpl w:val="CF7C3D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C45D12"/>
    <w:multiLevelType w:val="hybridMultilevel"/>
    <w:tmpl w:val="ADF665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C52135"/>
    <w:multiLevelType w:val="hybridMultilevel"/>
    <w:tmpl w:val="ADF665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D33149"/>
    <w:multiLevelType w:val="hybridMultilevel"/>
    <w:tmpl w:val="02EEDEA2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24D3938"/>
    <w:multiLevelType w:val="hybridMultilevel"/>
    <w:tmpl w:val="ADF665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0621FF"/>
    <w:multiLevelType w:val="hybridMultilevel"/>
    <w:tmpl w:val="779AAF5C"/>
    <w:lvl w:ilvl="0" w:tplc="9E70B9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9008E"/>
    <w:multiLevelType w:val="hybridMultilevel"/>
    <w:tmpl w:val="DF1E3E9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C27654"/>
    <w:multiLevelType w:val="hybridMultilevel"/>
    <w:tmpl w:val="AE78B3D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4F74022"/>
    <w:multiLevelType w:val="hybridMultilevel"/>
    <w:tmpl w:val="375E7EC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E6FEF"/>
    <w:multiLevelType w:val="hybridMultilevel"/>
    <w:tmpl w:val="FFD8B28E"/>
    <w:lvl w:ilvl="0" w:tplc="7FE051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60471"/>
    <w:multiLevelType w:val="hybridMultilevel"/>
    <w:tmpl w:val="73DE864E"/>
    <w:lvl w:ilvl="0" w:tplc="348C2FC8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2E3D0E03"/>
    <w:multiLevelType w:val="hybridMultilevel"/>
    <w:tmpl w:val="3AA2DDA6"/>
    <w:lvl w:ilvl="0" w:tplc="AF06FD6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96F4F"/>
    <w:multiLevelType w:val="hybridMultilevel"/>
    <w:tmpl w:val="C344AA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66728E"/>
    <w:multiLevelType w:val="hybridMultilevel"/>
    <w:tmpl w:val="235032AA"/>
    <w:lvl w:ilvl="0" w:tplc="C860C55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96F0561"/>
    <w:multiLevelType w:val="hybridMultilevel"/>
    <w:tmpl w:val="75F01A00"/>
    <w:lvl w:ilvl="0" w:tplc="9DDA63F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522E6C9A"/>
    <w:multiLevelType w:val="hybridMultilevel"/>
    <w:tmpl w:val="546072B4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7D83CF6"/>
    <w:multiLevelType w:val="hybridMultilevel"/>
    <w:tmpl w:val="ADF665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6604B7"/>
    <w:multiLevelType w:val="hybridMultilevel"/>
    <w:tmpl w:val="DE947D9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7712F"/>
    <w:multiLevelType w:val="hybridMultilevel"/>
    <w:tmpl w:val="EEC80A1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4C7801"/>
    <w:multiLevelType w:val="hybridMultilevel"/>
    <w:tmpl w:val="CF7C3D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495879"/>
    <w:multiLevelType w:val="hybridMultilevel"/>
    <w:tmpl w:val="153629E2"/>
    <w:lvl w:ilvl="0" w:tplc="67EA193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9"/>
  </w:num>
  <w:num w:numId="4">
    <w:abstractNumId w:val="6"/>
  </w:num>
  <w:num w:numId="5">
    <w:abstractNumId w:val="18"/>
  </w:num>
  <w:num w:numId="6">
    <w:abstractNumId w:val="7"/>
  </w:num>
  <w:num w:numId="7">
    <w:abstractNumId w:val="4"/>
  </w:num>
  <w:num w:numId="8">
    <w:abstractNumId w:val="20"/>
  </w:num>
  <w:num w:numId="9">
    <w:abstractNumId w:val="21"/>
  </w:num>
  <w:num w:numId="10">
    <w:abstractNumId w:val="10"/>
  </w:num>
  <w:num w:numId="11">
    <w:abstractNumId w:val="17"/>
  </w:num>
  <w:num w:numId="12">
    <w:abstractNumId w:val="0"/>
  </w:num>
  <w:num w:numId="13">
    <w:abstractNumId w:val="14"/>
  </w:num>
  <w:num w:numId="14">
    <w:abstractNumId w:val="11"/>
  </w:num>
  <w:num w:numId="15">
    <w:abstractNumId w:val="1"/>
  </w:num>
  <w:num w:numId="16">
    <w:abstractNumId w:val="23"/>
  </w:num>
  <w:num w:numId="17">
    <w:abstractNumId w:val="8"/>
  </w:num>
  <w:num w:numId="18">
    <w:abstractNumId w:val="12"/>
  </w:num>
  <w:num w:numId="19">
    <w:abstractNumId w:val="13"/>
  </w:num>
  <w:num w:numId="20">
    <w:abstractNumId w:val="5"/>
  </w:num>
  <w:num w:numId="21">
    <w:abstractNumId w:val="2"/>
  </w:num>
  <w:num w:numId="22">
    <w:abstractNumId w:val="19"/>
  </w:num>
  <w:num w:numId="23">
    <w:abstractNumId w:val="16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01"/>
    <w:rsid w:val="0000320E"/>
    <w:rsid w:val="00004625"/>
    <w:rsid w:val="000057B1"/>
    <w:rsid w:val="0001170B"/>
    <w:rsid w:val="000121BF"/>
    <w:rsid w:val="00013948"/>
    <w:rsid w:val="000145F5"/>
    <w:rsid w:val="00015A10"/>
    <w:rsid w:val="0001698E"/>
    <w:rsid w:val="000177F0"/>
    <w:rsid w:val="00020C19"/>
    <w:rsid w:val="00021525"/>
    <w:rsid w:val="00021B87"/>
    <w:rsid w:val="0002300F"/>
    <w:rsid w:val="0002301C"/>
    <w:rsid w:val="0002381D"/>
    <w:rsid w:val="00024365"/>
    <w:rsid w:val="000244BF"/>
    <w:rsid w:val="00026877"/>
    <w:rsid w:val="000268C0"/>
    <w:rsid w:val="00026C3A"/>
    <w:rsid w:val="00030159"/>
    <w:rsid w:val="00030230"/>
    <w:rsid w:val="00030628"/>
    <w:rsid w:val="00032117"/>
    <w:rsid w:val="00032DBD"/>
    <w:rsid w:val="00032F56"/>
    <w:rsid w:val="00033CD9"/>
    <w:rsid w:val="000348F4"/>
    <w:rsid w:val="00034F80"/>
    <w:rsid w:val="000355C2"/>
    <w:rsid w:val="0003762A"/>
    <w:rsid w:val="00037C95"/>
    <w:rsid w:val="00040C46"/>
    <w:rsid w:val="0004112F"/>
    <w:rsid w:val="00041798"/>
    <w:rsid w:val="00041985"/>
    <w:rsid w:val="00043856"/>
    <w:rsid w:val="00043C0A"/>
    <w:rsid w:val="00044212"/>
    <w:rsid w:val="00044CE6"/>
    <w:rsid w:val="00046F64"/>
    <w:rsid w:val="00047548"/>
    <w:rsid w:val="00047D27"/>
    <w:rsid w:val="00052BB4"/>
    <w:rsid w:val="00054C92"/>
    <w:rsid w:val="00055EB1"/>
    <w:rsid w:val="0005738C"/>
    <w:rsid w:val="0005776A"/>
    <w:rsid w:val="00060C88"/>
    <w:rsid w:val="000617E0"/>
    <w:rsid w:val="000619F0"/>
    <w:rsid w:val="00061B87"/>
    <w:rsid w:val="00062328"/>
    <w:rsid w:val="00062AC4"/>
    <w:rsid w:val="00066EBA"/>
    <w:rsid w:val="00067F9E"/>
    <w:rsid w:val="000706A0"/>
    <w:rsid w:val="0007070D"/>
    <w:rsid w:val="00070E88"/>
    <w:rsid w:val="00070EEC"/>
    <w:rsid w:val="00072C44"/>
    <w:rsid w:val="00073CC7"/>
    <w:rsid w:val="00075196"/>
    <w:rsid w:val="00075717"/>
    <w:rsid w:val="00077CA7"/>
    <w:rsid w:val="000805FE"/>
    <w:rsid w:val="00080669"/>
    <w:rsid w:val="00082160"/>
    <w:rsid w:val="00084084"/>
    <w:rsid w:val="000855F0"/>
    <w:rsid w:val="00085F71"/>
    <w:rsid w:val="00086439"/>
    <w:rsid w:val="00087471"/>
    <w:rsid w:val="000950E3"/>
    <w:rsid w:val="00097CFA"/>
    <w:rsid w:val="000A0DB3"/>
    <w:rsid w:val="000A22AD"/>
    <w:rsid w:val="000A2617"/>
    <w:rsid w:val="000A78D4"/>
    <w:rsid w:val="000A7945"/>
    <w:rsid w:val="000B0446"/>
    <w:rsid w:val="000B25CB"/>
    <w:rsid w:val="000B2CB9"/>
    <w:rsid w:val="000B4322"/>
    <w:rsid w:val="000B52B5"/>
    <w:rsid w:val="000B5C8A"/>
    <w:rsid w:val="000B682E"/>
    <w:rsid w:val="000B6CDD"/>
    <w:rsid w:val="000B724C"/>
    <w:rsid w:val="000C2898"/>
    <w:rsid w:val="000C2FBC"/>
    <w:rsid w:val="000C4387"/>
    <w:rsid w:val="000C4AE0"/>
    <w:rsid w:val="000C553F"/>
    <w:rsid w:val="000C615C"/>
    <w:rsid w:val="000C720F"/>
    <w:rsid w:val="000C793D"/>
    <w:rsid w:val="000D196F"/>
    <w:rsid w:val="000D2193"/>
    <w:rsid w:val="000D256A"/>
    <w:rsid w:val="000D25F8"/>
    <w:rsid w:val="000D2FA7"/>
    <w:rsid w:val="000D3314"/>
    <w:rsid w:val="000D3E13"/>
    <w:rsid w:val="000D5A03"/>
    <w:rsid w:val="000D5BDD"/>
    <w:rsid w:val="000D7B9A"/>
    <w:rsid w:val="000D7D79"/>
    <w:rsid w:val="000E008E"/>
    <w:rsid w:val="000E0E16"/>
    <w:rsid w:val="000E12F6"/>
    <w:rsid w:val="000E137A"/>
    <w:rsid w:val="000E27DD"/>
    <w:rsid w:val="000E2D83"/>
    <w:rsid w:val="000E3EAC"/>
    <w:rsid w:val="000E4A83"/>
    <w:rsid w:val="000E6741"/>
    <w:rsid w:val="000E684D"/>
    <w:rsid w:val="000E6BF0"/>
    <w:rsid w:val="000E74B5"/>
    <w:rsid w:val="000F1666"/>
    <w:rsid w:val="000F1DC3"/>
    <w:rsid w:val="000F223E"/>
    <w:rsid w:val="000F3598"/>
    <w:rsid w:val="000F3B0C"/>
    <w:rsid w:val="000F3E08"/>
    <w:rsid w:val="000F4919"/>
    <w:rsid w:val="000F4935"/>
    <w:rsid w:val="000F568A"/>
    <w:rsid w:val="000F751E"/>
    <w:rsid w:val="000F78FE"/>
    <w:rsid w:val="00100405"/>
    <w:rsid w:val="001011F5"/>
    <w:rsid w:val="0010125A"/>
    <w:rsid w:val="00102783"/>
    <w:rsid w:val="001031A2"/>
    <w:rsid w:val="0010320D"/>
    <w:rsid w:val="0011178B"/>
    <w:rsid w:val="00113AEE"/>
    <w:rsid w:val="001156AD"/>
    <w:rsid w:val="001158F5"/>
    <w:rsid w:val="00115AB2"/>
    <w:rsid w:val="00115CAB"/>
    <w:rsid w:val="001166DB"/>
    <w:rsid w:val="0011702E"/>
    <w:rsid w:val="0012090F"/>
    <w:rsid w:val="00121740"/>
    <w:rsid w:val="00121F5A"/>
    <w:rsid w:val="00124336"/>
    <w:rsid w:val="0012460B"/>
    <w:rsid w:val="001249C9"/>
    <w:rsid w:val="00124D9E"/>
    <w:rsid w:val="00124FE8"/>
    <w:rsid w:val="00125CAE"/>
    <w:rsid w:val="00132120"/>
    <w:rsid w:val="00132FF3"/>
    <w:rsid w:val="001332B8"/>
    <w:rsid w:val="001343E2"/>
    <w:rsid w:val="00136AAB"/>
    <w:rsid w:val="0013795A"/>
    <w:rsid w:val="00140845"/>
    <w:rsid w:val="00140B96"/>
    <w:rsid w:val="0014322E"/>
    <w:rsid w:val="001432E9"/>
    <w:rsid w:val="00144C0F"/>
    <w:rsid w:val="00144D82"/>
    <w:rsid w:val="0014564B"/>
    <w:rsid w:val="00145DC6"/>
    <w:rsid w:val="00146253"/>
    <w:rsid w:val="00150045"/>
    <w:rsid w:val="0015064E"/>
    <w:rsid w:val="001519BA"/>
    <w:rsid w:val="00152064"/>
    <w:rsid w:val="0015227B"/>
    <w:rsid w:val="00152302"/>
    <w:rsid w:val="0015613A"/>
    <w:rsid w:val="001565AF"/>
    <w:rsid w:val="00162433"/>
    <w:rsid w:val="001655C0"/>
    <w:rsid w:val="00165D3C"/>
    <w:rsid w:val="00166A49"/>
    <w:rsid w:val="001676A7"/>
    <w:rsid w:val="00167C78"/>
    <w:rsid w:val="0017139F"/>
    <w:rsid w:val="00173368"/>
    <w:rsid w:val="00175789"/>
    <w:rsid w:val="00176F86"/>
    <w:rsid w:val="001778AA"/>
    <w:rsid w:val="001829AE"/>
    <w:rsid w:val="0018433C"/>
    <w:rsid w:val="00184A37"/>
    <w:rsid w:val="00184FEC"/>
    <w:rsid w:val="00187C76"/>
    <w:rsid w:val="00190B8A"/>
    <w:rsid w:val="00191565"/>
    <w:rsid w:val="00191892"/>
    <w:rsid w:val="00192546"/>
    <w:rsid w:val="00192B92"/>
    <w:rsid w:val="001937C3"/>
    <w:rsid w:val="001955FB"/>
    <w:rsid w:val="00195BEE"/>
    <w:rsid w:val="00195D15"/>
    <w:rsid w:val="00196BBE"/>
    <w:rsid w:val="001A0B71"/>
    <w:rsid w:val="001A1DAF"/>
    <w:rsid w:val="001A2291"/>
    <w:rsid w:val="001A2468"/>
    <w:rsid w:val="001A2939"/>
    <w:rsid w:val="001A2E83"/>
    <w:rsid w:val="001A36D3"/>
    <w:rsid w:val="001A4A13"/>
    <w:rsid w:val="001A4BD0"/>
    <w:rsid w:val="001A5A1D"/>
    <w:rsid w:val="001A5CA5"/>
    <w:rsid w:val="001A6D96"/>
    <w:rsid w:val="001A7576"/>
    <w:rsid w:val="001B1482"/>
    <w:rsid w:val="001B1542"/>
    <w:rsid w:val="001B31D4"/>
    <w:rsid w:val="001B3B25"/>
    <w:rsid w:val="001B430F"/>
    <w:rsid w:val="001B4F6C"/>
    <w:rsid w:val="001B5A8F"/>
    <w:rsid w:val="001B6765"/>
    <w:rsid w:val="001B71A3"/>
    <w:rsid w:val="001B74FD"/>
    <w:rsid w:val="001B7A46"/>
    <w:rsid w:val="001C01D6"/>
    <w:rsid w:val="001C2753"/>
    <w:rsid w:val="001C31A1"/>
    <w:rsid w:val="001C3D30"/>
    <w:rsid w:val="001C5023"/>
    <w:rsid w:val="001C7C7C"/>
    <w:rsid w:val="001D0A75"/>
    <w:rsid w:val="001D21E2"/>
    <w:rsid w:val="001D2E8A"/>
    <w:rsid w:val="001D45EE"/>
    <w:rsid w:val="001D48B8"/>
    <w:rsid w:val="001D786D"/>
    <w:rsid w:val="001D7D58"/>
    <w:rsid w:val="001E0789"/>
    <w:rsid w:val="001E284F"/>
    <w:rsid w:val="001E30C4"/>
    <w:rsid w:val="001E4E3D"/>
    <w:rsid w:val="001E5A5A"/>
    <w:rsid w:val="001E6443"/>
    <w:rsid w:val="001E7AE1"/>
    <w:rsid w:val="001F0CA4"/>
    <w:rsid w:val="001F228C"/>
    <w:rsid w:val="001F2434"/>
    <w:rsid w:val="001F2E04"/>
    <w:rsid w:val="001F4BD4"/>
    <w:rsid w:val="001F6241"/>
    <w:rsid w:val="001F71C9"/>
    <w:rsid w:val="00200AFC"/>
    <w:rsid w:val="002022D1"/>
    <w:rsid w:val="0020235A"/>
    <w:rsid w:val="002048D7"/>
    <w:rsid w:val="00206432"/>
    <w:rsid w:val="00206440"/>
    <w:rsid w:val="00206BA1"/>
    <w:rsid w:val="0020709A"/>
    <w:rsid w:val="0020781F"/>
    <w:rsid w:val="00210409"/>
    <w:rsid w:val="0021062C"/>
    <w:rsid w:val="00211279"/>
    <w:rsid w:val="00213600"/>
    <w:rsid w:val="00215A3A"/>
    <w:rsid w:val="00216887"/>
    <w:rsid w:val="002168DB"/>
    <w:rsid w:val="00216C54"/>
    <w:rsid w:val="002173CC"/>
    <w:rsid w:val="0021784B"/>
    <w:rsid w:val="00221E72"/>
    <w:rsid w:val="00223019"/>
    <w:rsid w:val="0022305B"/>
    <w:rsid w:val="0022491F"/>
    <w:rsid w:val="002258E0"/>
    <w:rsid w:val="0023465A"/>
    <w:rsid w:val="00234ACE"/>
    <w:rsid w:val="00234F95"/>
    <w:rsid w:val="00236377"/>
    <w:rsid w:val="00236D2F"/>
    <w:rsid w:val="002370CD"/>
    <w:rsid w:val="00240A9E"/>
    <w:rsid w:val="00243273"/>
    <w:rsid w:val="0024329E"/>
    <w:rsid w:val="002439A3"/>
    <w:rsid w:val="00243A04"/>
    <w:rsid w:val="00243AB5"/>
    <w:rsid w:val="002447BB"/>
    <w:rsid w:val="002452C1"/>
    <w:rsid w:val="00247B6B"/>
    <w:rsid w:val="00252286"/>
    <w:rsid w:val="00252E0B"/>
    <w:rsid w:val="0025389A"/>
    <w:rsid w:val="00254706"/>
    <w:rsid w:val="00254817"/>
    <w:rsid w:val="00256118"/>
    <w:rsid w:val="00256293"/>
    <w:rsid w:val="00260954"/>
    <w:rsid w:val="002609E6"/>
    <w:rsid w:val="002643FC"/>
    <w:rsid w:val="002729EB"/>
    <w:rsid w:val="00273F85"/>
    <w:rsid w:val="00274368"/>
    <w:rsid w:val="00274A98"/>
    <w:rsid w:val="00275597"/>
    <w:rsid w:val="00275FC4"/>
    <w:rsid w:val="0027657C"/>
    <w:rsid w:val="00276E13"/>
    <w:rsid w:val="00277023"/>
    <w:rsid w:val="002770A4"/>
    <w:rsid w:val="00277B5F"/>
    <w:rsid w:val="00280796"/>
    <w:rsid w:val="00281934"/>
    <w:rsid w:val="00282D1D"/>
    <w:rsid w:val="002838F3"/>
    <w:rsid w:val="00284197"/>
    <w:rsid w:val="00284846"/>
    <w:rsid w:val="0028653A"/>
    <w:rsid w:val="00286689"/>
    <w:rsid w:val="002872CE"/>
    <w:rsid w:val="002872CF"/>
    <w:rsid w:val="00287C1F"/>
    <w:rsid w:val="00291B4B"/>
    <w:rsid w:val="00291DCA"/>
    <w:rsid w:val="00293154"/>
    <w:rsid w:val="0029410D"/>
    <w:rsid w:val="00294459"/>
    <w:rsid w:val="002959E8"/>
    <w:rsid w:val="00297CAC"/>
    <w:rsid w:val="002A0408"/>
    <w:rsid w:val="002A1190"/>
    <w:rsid w:val="002A1E74"/>
    <w:rsid w:val="002A21B8"/>
    <w:rsid w:val="002A46D4"/>
    <w:rsid w:val="002A65E0"/>
    <w:rsid w:val="002A7D8A"/>
    <w:rsid w:val="002B0AFE"/>
    <w:rsid w:val="002B16E6"/>
    <w:rsid w:val="002B26F6"/>
    <w:rsid w:val="002B4A14"/>
    <w:rsid w:val="002B51AA"/>
    <w:rsid w:val="002B6656"/>
    <w:rsid w:val="002B6E52"/>
    <w:rsid w:val="002C1CAB"/>
    <w:rsid w:val="002C25F7"/>
    <w:rsid w:val="002C4FF7"/>
    <w:rsid w:val="002C5C4B"/>
    <w:rsid w:val="002C61D0"/>
    <w:rsid w:val="002C67F7"/>
    <w:rsid w:val="002C6D1C"/>
    <w:rsid w:val="002C6D8F"/>
    <w:rsid w:val="002C7E6C"/>
    <w:rsid w:val="002D025B"/>
    <w:rsid w:val="002D137B"/>
    <w:rsid w:val="002D16EB"/>
    <w:rsid w:val="002D18A3"/>
    <w:rsid w:val="002D36CB"/>
    <w:rsid w:val="002D4379"/>
    <w:rsid w:val="002D4490"/>
    <w:rsid w:val="002D47ED"/>
    <w:rsid w:val="002D51C0"/>
    <w:rsid w:val="002D5372"/>
    <w:rsid w:val="002D5D7A"/>
    <w:rsid w:val="002D6C9F"/>
    <w:rsid w:val="002E052A"/>
    <w:rsid w:val="002E1302"/>
    <w:rsid w:val="002E15BD"/>
    <w:rsid w:val="002E1BB8"/>
    <w:rsid w:val="002E4440"/>
    <w:rsid w:val="002E5882"/>
    <w:rsid w:val="002E6998"/>
    <w:rsid w:val="002E6FDA"/>
    <w:rsid w:val="002E7524"/>
    <w:rsid w:val="002E7564"/>
    <w:rsid w:val="002F07F4"/>
    <w:rsid w:val="002F12B5"/>
    <w:rsid w:val="002F1D02"/>
    <w:rsid w:val="002F1D44"/>
    <w:rsid w:val="002F35FD"/>
    <w:rsid w:val="002F611C"/>
    <w:rsid w:val="00300225"/>
    <w:rsid w:val="00300EB0"/>
    <w:rsid w:val="00301222"/>
    <w:rsid w:val="00301AC4"/>
    <w:rsid w:val="00303160"/>
    <w:rsid w:val="00304228"/>
    <w:rsid w:val="00305120"/>
    <w:rsid w:val="0030724E"/>
    <w:rsid w:val="00307A09"/>
    <w:rsid w:val="003158D2"/>
    <w:rsid w:val="00316C55"/>
    <w:rsid w:val="00317FFB"/>
    <w:rsid w:val="00320060"/>
    <w:rsid w:val="003246BA"/>
    <w:rsid w:val="00326040"/>
    <w:rsid w:val="00326727"/>
    <w:rsid w:val="00326963"/>
    <w:rsid w:val="00326FBB"/>
    <w:rsid w:val="00331AAB"/>
    <w:rsid w:val="00333360"/>
    <w:rsid w:val="0033354A"/>
    <w:rsid w:val="0033393D"/>
    <w:rsid w:val="00333BD8"/>
    <w:rsid w:val="00333DAD"/>
    <w:rsid w:val="003342E9"/>
    <w:rsid w:val="00335791"/>
    <w:rsid w:val="00336658"/>
    <w:rsid w:val="003369B4"/>
    <w:rsid w:val="00337DFD"/>
    <w:rsid w:val="00341163"/>
    <w:rsid w:val="00342821"/>
    <w:rsid w:val="00342BB0"/>
    <w:rsid w:val="0034483A"/>
    <w:rsid w:val="00350085"/>
    <w:rsid w:val="00350E14"/>
    <w:rsid w:val="003530AC"/>
    <w:rsid w:val="00353B62"/>
    <w:rsid w:val="00354564"/>
    <w:rsid w:val="00355053"/>
    <w:rsid w:val="00355527"/>
    <w:rsid w:val="00355A18"/>
    <w:rsid w:val="00355C1A"/>
    <w:rsid w:val="003561D0"/>
    <w:rsid w:val="00360505"/>
    <w:rsid w:val="003612A1"/>
    <w:rsid w:val="003612C6"/>
    <w:rsid w:val="00361305"/>
    <w:rsid w:val="003614D8"/>
    <w:rsid w:val="00363333"/>
    <w:rsid w:val="00367683"/>
    <w:rsid w:val="0037231A"/>
    <w:rsid w:val="003749CC"/>
    <w:rsid w:val="00375330"/>
    <w:rsid w:val="00376284"/>
    <w:rsid w:val="003762A6"/>
    <w:rsid w:val="003770B0"/>
    <w:rsid w:val="003801AA"/>
    <w:rsid w:val="003801E9"/>
    <w:rsid w:val="003877D4"/>
    <w:rsid w:val="00387BFF"/>
    <w:rsid w:val="0039004B"/>
    <w:rsid w:val="00390C7F"/>
    <w:rsid w:val="0039190E"/>
    <w:rsid w:val="00394722"/>
    <w:rsid w:val="0039499D"/>
    <w:rsid w:val="00395EB4"/>
    <w:rsid w:val="00396874"/>
    <w:rsid w:val="00396FDD"/>
    <w:rsid w:val="003976D8"/>
    <w:rsid w:val="003A04DF"/>
    <w:rsid w:val="003A117D"/>
    <w:rsid w:val="003A1BAB"/>
    <w:rsid w:val="003A275C"/>
    <w:rsid w:val="003A2911"/>
    <w:rsid w:val="003A3365"/>
    <w:rsid w:val="003A4511"/>
    <w:rsid w:val="003A544C"/>
    <w:rsid w:val="003A5BAD"/>
    <w:rsid w:val="003A6982"/>
    <w:rsid w:val="003A7AEE"/>
    <w:rsid w:val="003B0985"/>
    <w:rsid w:val="003B128F"/>
    <w:rsid w:val="003B2A08"/>
    <w:rsid w:val="003B341E"/>
    <w:rsid w:val="003B3D52"/>
    <w:rsid w:val="003B6388"/>
    <w:rsid w:val="003B72FB"/>
    <w:rsid w:val="003B737E"/>
    <w:rsid w:val="003B7486"/>
    <w:rsid w:val="003B7FE8"/>
    <w:rsid w:val="003C0053"/>
    <w:rsid w:val="003C0147"/>
    <w:rsid w:val="003C1510"/>
    <w:rsid w:val="003C156B"/>
    <w:rsid w:val="003C1628"/>
    <w:rsid w:val="003C19EA"/>
    <w:rsid w:val="003C33CE"/>
    <w:rsid w:val="003C46D2"/>
    <w:rsid w:val="003C4D01"/>
    <w:rsid w:val="003C6F4F"/>
    <w:rsid w:val="003D12F6"/>
    <w:rsid w:val="003D210C"/>
    <w:rsid w:val="003D26EC"/>
    <w:rsid w:val="003D38E3"/>
    <w:rsid w:val="003D437F"/>
    <w:rsid w:val="003D4C2F"/>
    <w:rsid w:val="003D6329"/>
    <w:rsid w:val="003D6BF8"/>
    <w:rsid w:val="003E0FB6"/>
    <w:rsid w:val="003E1642"/>
    <w:rsid w:val="003E3456"/>
    <w:rsid w:val="003E3950"/>
    <w:rsid w:val="003E485A"/>
    <w:rsid w:val="003E5DC2"/>
    <w:rsid w:val="003E64B8"/>
    <w:rsid w:val="003F1445"/>
    <w:rsid w:val="003F298A"/>
    <w:rsid w:val="003F4605"/>
    <w:rsid w:val="003F60A7"/>
    <w:rsid w:val="003F63C2"/>
    <w:rsid w:val="00400C40"/>
    <w:rsid w:val="004019CC"/>
    <w:rsid w:val="00402F7B"/>
    <w:rsid w:val="0040342E"/>
    <w:rsid w:val="00403C73"/>
    <w:rsid w:val="00403D37"/>
    <w:rsid w:val="00404157"/>
    <w:rsid w:val="00404D9A"/>
    <w:rsid w:val="004068F1"/>
    <w:rsid w:val="00406983"/>
    <w:rsid w:val="00410E77"/>
    <w:rsid w:val="00412BC7"/>
    <w:rsid w:val="00413EAD"/>
    <w:rsid w:val="0041732D"/>
    <w:rsid w:val="00417752"/>
    <w:rsid w:val="00417BFF"/>
    <w:rsid w:val="004200C1"/>
    <w:rsid w:val="00420263"/>
    <w:rsid w:val="004208D9"/>
    <w:rsid w:val="0042105F"/>
    <w:rsid w:val="00421352"/>
    <w:rsid w:val="0042200F"/>
    <w:rsid w:val="0042229B"/>
    <w:rsid w:val="00424C0E"/>
    <w:rsid w:val="00424DB3"/>
    <w:rsid w:val="00425656"/>
    <w:rsid w:val="00425D20"/>
    <w:rsid w:val="004265DF"/>
    <w:rsid w:val="00426EA7"/>
    <w:rsid w:val="0042720C"/>
    <w:rsid w:val="00427CB4"/>
    <w:rsid w:val="00430937"/>
    <w:rsid w:val="004327E8"/>
    <w:rsid w:val="0043334A"/>
    <w:rsid w:val="00434502"/>
    <w:rsid w:val="00434AC8"/>
    <w:rsid w:val="004354DD"/>
    <w:rsid w:val="00435A94"/>
    <w:rsid w:val="00435AAC"/>
    <w:rsid w:val="004360E0"/>
    <w:rsid w:val="004366C5"/>
    <w:rsid w:val="00437DFD"/>
    <w:rsid w:val="00437FB8"/>
    <w:rsid w:val="00440F9C"/>
    <w:rsid w:val="00441B93"/>
    <w:rsid w:val="004421C9"/>
    <w:rsid w:val="00443D05"/>
    <w:rsid w:val="00444067"/>
    <w:rsid w:val="00444682"/>
    <w:rsid w:val="00444BF1"/>
    <w:rsid w:val="00445A4F"/>
    <w:rsid w:val="00446E29"/>
    <w:rsid w:val="00446F33"/>
    <w:rsid w:val="00450CF7"/>
    <w:rsid w:val="00451094"/>
    <w:rsid w:val="0045242A"/>
    <w:rsid w:val="00452834"/>
    <w:rsid w:val="00452D75"/>
    <w:rsid w:val="004533B7"/>
    <w:rsid w:val="0045516B"/>
    <w:rsid w:val="00456F82"/>
    <w:rsid w:val="0045775C"/>
    <w:rsid w:val="00457F20"/>
    <w:rsid w:val="00457F6F"/>
    <w:rsid w:val="004600D9"/>
    <w:rsid w:val="00461095"/>
    <w:rsid w:val="004616C9"/>
    <w:rsid w:val="00463E14"/>
    <w:rsid w:val="00464FEA"/>
    <w:rsid w:val="00466F31"/>
    <w:rsid w:val="0047078A"/>
    <w:rsid w:val="00470F40"/>
    <w:rsid w:val="00472BD4"/>
    <w:rsid w:val="00474C7E"/>
    <w:rsid w:val="0047666E"/>
    <w:rsid w:val="00477669"/>
    <w:rsid w:val="00480464"/>
    <w:rsid w:val="004805C3"/>
    <w:rsid w:val="00480703"/>
    <w:rsid w:val="0048118C"/>
    <w:rsid w:val="0048223F"/>
    <w:rsid w:val="004822CD"/>
    <w:rsid w:val="00482428"/>
    <w:rsid w:val="00483034"/>
    <w:rsid w:val="00484C2B"/>
    <w:rsid w:val="0048755A"/>
    <w:rsid w:val="00487BFB"/>
    <w:rsid w:val="004903D2"/>
    <w:rsid w:val="00491930"/>
    <w:rsid w:val="00491C97"/>
    <w:rsid w:val="00493284"/>
    <w:rsid w:val="004938E7"/>
    <w:rsid w:val="004943A4"/>
    <w:rsid w:val="00495D15"/>
    <w:rsid w:val="00495DD5"/>
    <w:rsid w:val="004972B5"/>
    <w:rsid w:val="004A08DA"/>
    <w:rsid w:val="004A171B"/>
    <w:rsid w:val="004A192B"/>
    <w:rsid w:val="004A1E7A"/>
    <w:rsid w:val="004A2056"/>
    <w:rsid w:val="004A269C"/>
    <w:rsid w:val="004A314A"/>
    <w:rsid w:val="004A39EE"/>
    <w:rsid w:val="004A495C"/>
    <w:rsid w:val="004A5264"/>
    <w:rsid w:val="004A619C"/>
    <w:rsid w:val="004B25D0"/>
    <w:rsid w:val="004B3E0A"/>
    <w:rsid w:val="004B422E"/>
    <w:rsid w:val="004B436B"/>
    <w:rsid w:val="004B4491"/>
    <w:rsid w:val="004B4E5E"/>
    <w:rsid w:val="004B4F49"/>
    <w:rsid w:val="004B51D4"/>
    <w:rsid w:val="004B5864"/>
    <w:rsid w:val="004B5903"/>
    <w:rsid w:val="004C177D"/>
    <w:rsid w:val="004C3C62"/>
    <w:rsid w:val="004C4500"/>
    <w:rsid w:val="004C6396"/>
    <w:rsid w:val="004C7645"/>
    <w:rsid w:val="004D04D1"/>
    <w:rsid w:val="004D089D"/>
    <w:rsid w:val="004D19B6"/>
    <w:rsid w:val="004D28C8"/>
    <w:rsid w:val="004D2EBC"/>
    <w:rsid w:val="004D3134"/>
    <w:rsid w:val="004D4F71"/>
    <w:rsid w:val="004D50E7"/>
    <w:rsid w:val="004D6217"/>
    <w:rsid w:val="004D71A3"/>
    <w:rsid w:val="004E02C4"/>
    <w:rsid w:val="004E07F3"/>
    <w:rsid w:val="004E17CA"/>
    <w:rsid w:val="004E1A4C"/>
    <w:rsid w:val="004E1C21"/>
    <w:rsid w:val="004E2B7F"/>
    <w:rsid w:val="004E2D2F"/>
    <w:rsid w:val="004E49DB"/>
    <w:rsid w:val="004E4A78"/>
    <w:rsid w:val="004E5791"/>
    <w:rsid w:val="004E69DD"/>
    <w:rsid w:val="004F06C8"/>
    <w:rsid w:val="004F13B5"/>
    <w:rsid w:val="004F235C"/>
    <w:rsid w:val="004F595B"/>
    <w:rsid w:val="004F6959"/>
    <w:rsid w:val="004F730D"/>
    <w:rsid w:val="00502149"/>
    <w:rsid w:val="0050328B"/>
    <w:rsid w:val="00503F40"/>
    <w:rsid w:val="005046A9"/>
    <w:rsid w:val="00505B6B"/>
    <w:rsid w:val="0050613D"/>
    <w:rsid w:val="00511A54"/>
    <w:rsid w:val="005132A0"/>
    <w:rsid w:val="00516EF2"/>
    <w:rsid w:val="00517F20"/>
    <w:rsid w:val="00520A33"/>
    <w:rsid w:val="00521360"/>
    <w:rsid w:val="00521B7E"/>
    <w:rsid w:val="00525218"/>
    <w:rsid w:val="00530B02"/>
    <w:rsid w:val="0053255D"/>
    <w:rsid w:val="005326D9"/>
    <w:rsid w:val="00532CD6"/>
    <w:rsid w:val="00533310"/>
    <w:rsid w:val="00534193"/>
    <w:rsid w:val="00537470"/>
    <w:rsid w:val="005416C5"/>
    <w:rsid w:val="00546169"/>
    <w:rsid w:val="00547E86"/>
    <w:rsid w:val="00550E90"/>
    <w:rsid w:val="005510D9"/>
    <w:rsid w:val="00551BCE"/>
    <w:rsid w:val="005520BD"/>
    <w:rsid w:val="005520D1"/>
    <w:rsid w:val="00552260"/>
    <w:rsid w:val="00552F80"/>
    <w:rsid w:val="00553186"/>
    <w:rsid w:val="00555B61"/>
    <w:rsid w:val="00560113"/>
    <w:rsid w:val="0056208A"/>
    <w:rsid w:val="005634D3"/>
    <w:rsid w:val="00566035"/>
    <w:rsid w:val="0056658D"/>
    <w:rsid w:val="00567C45"/>
    <w:rsid w:val="00571276"/>
    <w:rsid w:val="00572841"/>
    <w:rsid w:val="00575351"/>
    <w:rsid w:val="005753B4"/>
    <w:rsid w:val="0058142C"/>
    <w:rsid w:val="005832E4"/>
    <w:rsid w:val="00583D16"/>
    <w:rsid w:val="00586D74"/>
    <w:rsid w:val="005872AE"/>
    <w:rsid w:val="005903AC"/>
    <w:rsid w:val="00592DA3"/>
    <w:rsid w:val="00594A62"/>
    <w:rsid w:val="0059611C"/>
    <w:rsid w:val="005A050B"/>
    <w:rsid w:val="005A055B"/>
    <w:rsid w:val="005A05A8"/>
    <w:rsid w:val="005A0F61"/>
    <w:rsid w:val="005A23CC"/>
    <w:rsid w:val="005A2C17"/>
    <w:rsid w:val="005A3EFD"/>
    <w:rsid w:val="005A525F"/>
    <w:rsid w:val="005B0484"/>
    <w:rsid w:val="005B10C3"/>
    <w:rsid w:val="005B23CF"/>
    <w:rsid w:val="005B5C63"/>
    <w:rsid w:val="005B64EB"/>
    <w:rsid w:val="005B79DD"/>
    <w:rsid w:val="005C023E"/>
    <w:rsid w:val="005C0354"/>
    <w:rsid w:val="005C3991"/>
    <w:rsid w:val="005C3FDF"/>
    <w:rsid w:val="005C577C"/>
    <w:rsid w:val="005C5921"/>
    <w:rsid w:val="005C6DF1"/>
    <w:rsid w:val="005C7B14"/>
    <w:rsid w:val="005D02A8"/>
    <w:rsid w:val="005D07E8"/>
    <w:rsid w:val="005D2D52"/>
    <w:rsid w:val="005D4221"/>
    <w:rsid w:val="005D5117"/>
    <w:rsid w:val="005D5A11"/>
    <w:rsid w:val="005D5A39"/>
    <w:rsid w:val="005D5C3A"/>
    <w:rsid w:val="005D6316"/>
    <w:rsid w:val="005D70A9"/>
    <w:rsid w:val="005D72B9"/>
    <w:rsid w:val="005E0622"/>
    <w:rsid w:val="005E08DC"/>
    <w:rsid w:val="005E1F8D"/>
    <w:rsid w:val="005E3E0C"/>
    <w:rsid w:val="005E452D"/>
    <w:rsid w:val="005E485E"/>
    <w:rsid w:val="005E52D9"/>
    <w:rsid w:val="005E5E60"/>
    <w:rsid w:val="005E6657"/>
    <w:rsid w:val="005E7A9E"/>
    <w:rsid w:val="005F221D"/>
    <w:rsid w:val="005F2B2D"/>
    <w:rsid w:val="005F2D40"/>
    <w:rsid w:val="005F2D8A"/>
    <w:rsid w:val="005F5AB8"/>
    <w:rsid w:val="005F6F4A"/>
    <w:rsid w:val="005F78B9"/>
    <w:rsid w:val="00600639"/>
    <w:rsid w:val="00600D5D"/>
    <w:rsid w:val="006018BD"/>
    <w:rsid w:val="00601DE2"/>
    <w:rsid w:val="00601F07"/>
    <w:rsid w:val="0060231E"/>
    <w:rsid w:val="00602B64"/>
    <w:rsid w:val="00604784"/>
    <w:rsid w:val="00605380"/>
    <w:rsid w:val="00605A16"/>
    <w:rsid w:val="006073A6"/>
    <w:rsid w:val="00610332"/>
    <w:rsid w:val="00611AF5"/>
    <w:rsid w:val="00611F79"/>
    <w:rsid w:val="006124EE"/>
    <w:rsid w:val="0061302F"/>
    <w:rsid w:val="00614CE2"/>
    <w:rsid w:val="006150AC"/>
    <w:rsid w:val="00615CF8"/>
    <w:rsid w:val="00616019"/>
    <w:rsid w:val="006166B7"/>
    <w:rsid w:val="00616864"/>
    <w:rsid w:val="006170CC"/>
    <w:rsid w:val="0061732F"/>
    <w:rsid w:val="00617AD7"/>
    <w:rsid w:val="006214C8"/>
    <w:rsid w:val="0062313F"/>
    <w:rsid w:val="00624EB4"/>
    <w:rsid w:val="00631026"/>
    <w:rsid w:val="0063261D"/>
    <w:rsid w:val="006341E9"/>
    <w:rsid w:val="00634D55"/>
    <w:rsid w:val="006352C1"/>
    <w:rsid w:val="00635F98"/>
    <w:rsid w:val="00637AD5"/>
    <w:rsid w:val="006404F6"/>
    <w:rsid w:val="0064167A"/>
    <w:rsid w:val="006426AF"/>
    <w:rsid w:val="00642CE1"/>
    <w:rsid w:val="00644014"/>
    <w:rsid w:val="00645307"/>
    <w:rsid w:val="006456A1"/>
    <w:rsid w:val="00645DC1"/>
    <w:rsid w:val="00646889"/>
    <w:rsid w:val="00646918"/>
    <w:rsid w:val="00647A7A"/>
    <w:rsid w:val="0065150A"/>
    <w:rsid w:val="006523B9"/>
    <w:rsid w:val="006539EF"/>
    <w:rsid w:val="00654B2D"/>
    <w:rsid w:val="006563B4"/>
    <w:rsid w:val="006563B9"/>
    <w:rsid w:val="00656E2F"/>
    <w:rsid w:val="00660957"/>
    <w:rsid w:val="00661F64"/>
    <w:rsid w:val="00662E9C"/>
    <w:rsid w:val="0066324F"/>
    <w:rsid w:val="006642F5"/>
    <w:rsid w:val="00666286"/>
    <w:rsid w:val="00666A16"/>
    <w:rsid w:val="00667370"/>
    <w:rsid w:val="00667F82"/>
    <w:rsid w:val="00670F1E"/>
    <w:rsid w:val="006714B9"/>
    <w:rsid w:val="00672167"/>
    <w:rsid w:val="006721C1"/>
    <w:rsid w:val="006760BF"/>
    <w:rsid w:val="0067620E"/>
    <w:rsid w:val="00676FA5"/>
    <w:rsid w:val="006774A9"/>
    <w:rsid w:val="00680284"/>
    <w:rsid w:val="006858DE"/>
    <w:rsid w:val="006871F3"/>
    <w:rsid w:val="006907F7"/>
    <w:rsid w:val="00690934"/>
    <w:rsid w:val="00690DD5"/>
    <w:rsid w:val="00694157"/>
    <w:rsid w:val="006972DE"/>
    <w:rsid w:val="0069788A"/>
    <w:rsid w:val="006A0A2C"/>
    <w:rsid w:val="006A3EA3"/>
    <w:rsid w:val="006B00FA"/>
    <w:rsid w:val="006B15A5"/>
    <w:rsid w:val="006B2ED8"/>
    <w:rsid w:val="006B2FC5"/>
    <w:rsid w:val="006B31E7"/>
    <w:rsid w:val="006B33D3"/>
    <w:rsid w:val="006B3743"/>
    <w:rsid w:val="006B3DB3"/>
    <w:rsid w:val="006B3FBE"/>
    <w:rsid w:val="006B5555"/>
    <w:rsid w:val="006B5CB0"/>
    <w:rsid w:val="006B605F"/>
    <w:rsid w:val="006B61DE"/>
    <w:rsid w:val="006B7BFD"/>
    <w:rsid w:val="006B7CDF"/>
    <w:rsid w:val="006C0B2F"/>
    <w:rsid w:val="006C2DFC"/>
    <w:rsid w:val="006C56C6"/>
    <w:rsid w:val="006C735A"/>
    <w:rsid w:val="006C7AEB"/>
    <w:rsid w:val="006C7B62"/>
    <w:rsid w:val="006C7DC4"/>
    <w:rsid w:val="006D18AE"/>
    <w:rsid w:val="006D18D2"/>
    <w:rsid w:val="006D2227"/>
    <w:rsid w:val="006D2A67"/>
    <w:rsid w:val="006D2DC7"/>
    <w:rsid w:val="006D35F0"/>
    <w:rsid w:val="006D392E"/>
    <w:rsid w:val="006D4CD0"/>
    <w:rsid w:val="006D5252"/>
    <w:rsid w:val="006D5595"/>
    <w:rsid w:val="006D66C7"/>
    <w:rsid w:val="006D6CFD"/>
    <w:rsid w:val="006D768E"/>
    <w:rsid w:val="006D7994"/>
    <w:rsid w:val="006E0456"/>
    <w:rsid w:val="006E0793"/>
    <w:rsid w:val="006E1291"/>
    <w:rsid w:val="006E19B7"/>
    <w:rsid w:val="006E2D2C"/>
    <w:rsid w:val="006E2F9E"/>
    <w:rsid w:val="006E4B53"/>
    <w:rsid w:val="006E4D7E"/>
    <w:rsid w:val="006E5232"/>
    <w:rsid w:val="006E66E7"/>
    <w:rsid w:val="006F3082"/>
    <w:rsid w:val="006F3277"/>
    <w:rsid w:val="006F46EC"/>
    <w:rsid w:val="006F57A0"/>
    <w:rsid w:val="006F5C1C"/>
    <w:rsid w:val="006F6D7A"/>
    <w:rsid w:val="00700AA4"/>
    <w:rsid w:val="00700DC6"/>
    <w:rsid w:val="00701B22"/>
    <w:rsid w:val="00702A12"/>
    <w:rsid w:val="00704674"/>
    <w:rsid w:val="00704AA8"/>
    <w:rsid w:val="00704F64"/>
    <w:rsid w:val="007060E8"/>
    <w:rsid w:val="00706122"/>
    <w:rsid w:val="007070D5"/>
    <w:rsid w:val="00707658"/>
    <w:rsid w:val="0071023D"/>
    <w:rsid w:val="007114B3"/>
    <w:rsid w:val="00712BB3"/>
    <w:rsid w:val="00712F88"/>
    <w:rsid w:val="00713FE1"/>
    <w:rsid w:val="00716CF3"/>
    <w:rsid w:val="0071715F"/>
    <w:rsid w:val="00717C1E"/>
    <w:rsid w:val="00717E49"/>
    <w:rsid w:val="007209F1"/>
    <w:rsid w:val="007214D7"/>
    <w:rsid w:val="00721E66"/>
    <w:rsid w:val="00723BC3"/>
    <w:rsid w:val="00723E98"/>
    <w:rsid w:val="00723FB6"/>
    <w:rsid w:val="007248BE"/>
    <w:rsid w:val="00724F50"/>
    <w:rsid w:val="00726035"/>
    <w:rsid w:val="00730F05"/>
    <w:rsid w:val="0073174D"/>
    <w:rsid w:val="00734DCC"/>
    <w:rsid w:val="00735BC2"/>
    <w:rsid w:val="00736FC8"/>
    <w:rsid w:val="00740D6D"/>
    <w:rsid w:val="00741378"/>
    <w:rsid w:val="0074142F"/>
    <w:rsid w:val="007418E4"/>
    <w:rsid w:val="00741B3D"/>
    <w:rsid w:val="00741F3B"/>
    <w:rsid w:val="00743312"/>
    <w:rsid w:val="00744142"/>
    <w:rsid w:val="00744404"/>
    <w:rsid w:val="00745707"/>
    <w:rsid w:val="00745DE6"/>
    <w:rsid w:val="00750BBB"/>
    <w:rsid w:val="00752A58"/>
    <w:rsid w:val="007537EF"/>
    <w:rsid w:val="00754D4C"/>
    <w:rsid w:val="007555CC"/>
    <w:rsid w:val="00755655"/>
    <w:rsid w:val="007556B3"/>
    <w:rsid w:val="00755720"/>
    <w:rsid w:val="007562E9"/>
    <w:rsid w:val="00756A01"/>
    <w:rsid w:val="007579E1"/>
    <w:rsid w:val="00757FC0"/>
    <w:rsid w:val="0076068E"/>
    <w:rsid w:val="0076074A"/>
    <w:rsid w:val="007607C4"/>
    <w:rsid w:val="007631E5"/>
    <w:rsid w:val="00763F6F"/>
    <w:rsid w:val="00765621"/>
    <w:rsid w:val="00766372"/>
    <w:rsid w:val="0077018D"/>
    <w:rsid w:val="00772E3B"/>
    <w:rsid w:val="00773A48"/>
    <w:rsid w:val="0078049D"/>
    <w:rsid w:val="00780BF5"/>
    <w:rsid w:val="00780C14"/>
    <w:rsid w:val="00781EB4"/>
    <w:rsid w:val="0078213C"/>
    <w:rsid w:val="007828CE"/>
    <w:rsid w:val="00782FFB"/>
    <w:rsid w:val="00783E2E"/>
    <w:rsid w:val="0078403B"/>
    <w:rsid w:val="007842E7"/>
    <w:rsid w:val="0078434E"/>
    <w:rsid w:val="00784493"/>
    <w:rsid w:val="0079028F"/>
    <w:rsid w:val="00793889"/>
    <w:rsid w:val="0079419D"/>
    <w:rsid w:val="007949BE"/>
    <w:rsid w:val="00795923"/>
    <w:rsid w:val="00796F30"/>
    <w:rsid w:val="00797BFB"/>
    <w:rsid w:val="00797F7D"/>
    <w:rsid w:val="007A0113"/>
    <w:rsid w:val="007A1EDE"/>
    <w:rsid w:val="007A2114"/>
    <w:rsid w:val="007A33D9"/>
    <w:rsid w:val="007A3AAE"/>
    <w:rsid w:val="007A4A0A"/>
    <w:rsid w:val="007A4F17"/>
    <w:rsid w:val="007A5FF2"/>
    <w:rsid w:val="007A6755"/>
    <w:rsid w:val="007A7063"/>
    <w:rsid w:val="007B0A46"/>
    <w:rsid w:val="007B13EF"/>
    <w:rsid w:val="007B2E17"/>
    <w:rsid w:val="007B335B"/>
    <w:rsid w:val="007C1BAA"/>
    <w:rsid w:val="007C251F"/>
    <w:rsid w:val="007C36A5"/>
    <w:rsid w:val="007C46D8"/>
    <w:rsid w:val="007C4959"/>
    <w:rsid w:val="007C56F1"/>
    <w:rsid w:val="007C5918"/>
    <w:rsid w:val="007C6F68"/>
    <w:rsid w:val="007D0684"/>
    <w:rsid w:val="007D23C1"/>
    <w:rsid w:val="007D2A4C"/>
    <w:rsid w:val="007D417E"/>
    <w:rsid w:val="007D6A80"/>
    <w:rsid w:val="007D79DD"/>
    <w:rsid w:val="007E03C1"/>
    <w:rsid w:val="007E0A37"/>
    <w:rsid w:val="007E0FAE"/>
    <w:rsid w:val="007E1555"/>
    <w:rsid w:val="007E246D"/>
    <w:rsid w:val="007E3013"/>
    <w:rsid w:val="007E7769"/>
    <w:rsid w:val="007F0354"/>
    <w:rsid w:val="007F1673"/>
    <w:rsid w:val="007F1EC8"/>
    <w:rsid w:val="007F3F2B"/>
    <w:rsid w:val="007F4D1E"/>
    <w:rsid w:val="007F74BB"/>
    <w:rsid w:val="007F7A78"/>
    <w:rsid w:val="008003EA"/>
    <w:rsid w:val="00800614"/>
    <w:rsid w:val="00800857"/>
    <w:rsid w:val="00800B4A"/>
    <w:rsid w:val="008029FB"/>
    <w:rsid w:val="008032EA"/>
    <w:rsid w:val="0080388A"/>
    <w:rsid w:val="00803C18"/>
    <w:rsid w:val="00803C8D"/>
    <w:rsid w:val="00804046"/>
    <w:rsid w:val="0080424D"/>
    <w:rsid w:val="008044E6"/>
    <w:rsid w:val="008049B7"/>
    <w:rsid w:val="00805311"/>
    <w:rsid w:val="00806358"/>
    <w:rsid w:val="00807F77"/>
    <w:rsid w:val="008100F2"/>
    <w:rsid w:val="008123F4"/>
    <w:rsid w:val="00814C5A"/>
    <w:rsid w:val="00815CDD"/>
    <w:rsid w:val="00816102"/>
    <w:rsid w:val="00816E23"/>
    <w:rsid w:val="0082046C"/>
    <w:rsid w:val="008223FB"/>
    <w:rsid w:val="00822B6C"/>
    <w:rsid w:val="008233D7"/>
    <w:rsid w:val="00824DE4"/>
    <w:rsid w:val="008266B0"/>
    <w:rsid w:val="008323D6"/>
    <w:rsid w:val="0083264E"/>
    <w:rsid w:val="00832855"/>
    <w:rsid w:val="00833729"/>
    <w:rsid w:val="00833EC1"/>
    <w:rsid w:val="00834BB7"/>
    <w:rsid w:val="0084253B"/>
    <w:rsid w:val="008431B5"/>
    <w:rsid w:val="00843C90"/>
    <w:rsid w:val="00843DCE"/>
    <w:rsid w:val="008465A4"/>
    <w:rsid w:val="00846C95"/>
    <w:rsid w:val="00847984"/>
    <w:rsid w:val="00850391"/>
    <w:rsid w:val="00850735"/>
    <w:rsid w:val="00852912"/>
    <w:rsid w:val="00852EE0"/>
    <w:rsid w:val="008542A0"/>
    <w:rsid w:val="0085535E"/>
    <w:rsid w:val="00856E9F"/>
    <w:rsid w:val="008578D4"/>
    <w:rsid w:val="00857A47"/>
    <w:rsid w:val="00857B1F"/>
    <w:rsid w:val="00864A24"/>
    <w:rsid w:val="00865C69"/>
    <w:rsid w:val="00866177"/>
    <w:rsid w:val="00870148"/>
    <w:rsid w:val="0087083C"/>
    <w:rsid w:val="0087199C"/>
    <w:rsid w:val="00873788"/>
    <w:rsid w:val="00875DF0"/>
    <w:rsid w:val="00876960"/>
    <w:rsid w:val="00876E7F"/>
    <w:rsid w:val="00880560"/>
    <w:rsid w:val="00880AC2"/>
    <w:rsid w:val="00881410"/>
    <w:rsid w:val="00881486"/>
    <w:rsid w:val="00882212"/>
    <w:rsid w:val="00886522"/>
    <w:rsid w:val="00887435"/>
    <w:rsid w:val="00887455"/>
    <w:rsid w:val="008900D0"/>
    <w:rsid w:val="0089288F"/>
    <w:rsid w:val="00897753"/>
    <w:rsid w:val="008A0DB3"/>
    <w:rsid w:val="008A20B2"/>
    <w:rsid w:val="008A36AF"/>
    <w:rsid w:val="008A3738"/>
    <w:rsid w:val="008A464D"/>
    <w:rsid w:val="008A5218"/>
    <w:rsid w:val="008A6323"/>
    <w:rsid w:val="008A77C7"/>
    <w:rsid w:val="008A7ABA"/>
    <w:rsid w:val="008B26A4"/>
    <w:rsid w:val="008B307F"/>
    <w:rsid w:val="008B33BE"/>
    <w:rsid w:val="008B3FCF"/>
    <w:rsid w:val="008B5870"/>
    <w:rsid w:val="008C0556"/>
    <w:rsid w:val="008C0FEE"/>
    <w:rsid w:val="008C278E"/>
    <w:rsid w:val="008C297B"/>
    <w:rsid w:val="008C2AA0"/>
    <w:rsid w:val="008C2DE2"/>
    <w:rsid w:val="008C4E4B"/>
    <w:rsid w:val="008D0529"/>
    <w:rsid w:val="008D113E"/>
    <w:rsid w:val="008D3CE5"/>
    <w:rsid w:val="008D677B"/>
    <w:rsid w:val="008D717F"/>
    <w:rsid w:val="008D7314"/>
    <w:rsid w:val="008E09F9"/>
    <w:rsid w:val="008E122C"/>
    <w:rsid w:val="008E1496"/>
    <w:rsid w:val="008E1EE1"/>
    <w:rsid w:val="008E4C18"/>
    <w:rsid w:val="008E50FD"/>
    <w:rsid w:val="008E5185"/>
    <w:rsid w:val="008E53C1"/>
    <w:rsid w:val="008E541E"/>
    <w:rsid w:val="008E6C06"/>
    <w:rsid w:val="008E7322"/>
    <w:rsid w:val="008E7C6A"/>
    <w:rsid w:val="008F1773"/>
    <w:rsid w:val="008F17F4"/>
    <w:rsid w:val="008F2D90"/>
    <w:rsid w:val="008F5966"/>
    <w:rsid w:val="008F6423"/>
    <w:rsid w:val="008F7BB4"/>
    <w:rsid w:val="008F7E40"/>
    <w:rsid w:val="008F7FC5"/>
    <w:rsid w:val="009017AE"/>
    <w:rsid w:val="00903E90"/>
    <w:rsid w:val="00904068"/>
    <w:rsid w:val="00904A58"/>
    <w:rsid w:val="00904FCC"/>
    <w:rsid w:val="00907880"/>
    <w:rsid w:val="00911A5C"/>
    <w:rsid w:val="00912979"/>
    <w:rsid w:val="009141E7"/>
    <w:rsid w:val="00914F08"/>
    <w:rsid w:val="00915CD8"/>
    <w:rsid w:val="00915D40"/>
    <w:rsid w:val="00916CEC"/>
    <w:rsid w:val="00916F11"/>
    <w:rsid w:val="009173F1"/>
    <w:rsid w:val="00920DFC"/>
    <w:rsid w:val="00924646"/>
    <w:rsid w:val="00926A2E"/>
    <w:rsid w:val="00927F9E"/>
    <w:rsid w:val="00931D9E"/>
    <w:rsid w:val="009322AC"/>
    <w:rsid w:val="00933070"/>
    <w:rsid w:val="0093453B"/>
    <w:rsid w:val="00934BD2"/>
    <w:rsid w:val="00935450"/>
    <w:rsid w:val="009365C1"/>
    <w:rsid w:val="00937ED5"/>
    <w:rsid w:val="00940058"/>
    <w:rsid w:val="00940752"/>
    <w:rsid w:val="00940DF2"/>
    <w:rsid w:val="009444E9"/>
    <w:rsid w:val="0094453A"/>
    <w:rsid w:val="00944B61"/>
    <w:rsid w:val="00945622"/>
    <w:rsid w:val="00946E18"/>
    <w:rsid w:val="00946FD1"/>
    <w:rsid w:val="00947AC1"/>
    <w:rsid w:val="00947B96"/>
    <w:rsid w:val="00951A62"/>
    <w:rsid w:val="009534B4"/>
    <w:rsid w:val="00953701"/>
    <w:rsid w:val="0095385B"/>
    <w:rsid w:val="00955392"/>
    <w:rsid w:val="00956654"/>
    <w:rsid w:val="00957861"/>
    <w:rsid w:val="00957CE8"/>
    <w:rsid w:val="00960368"/>
    <w:rsid w:val="00961477"/>
    <w:rsid w:val="00961B56"/>
    <w:rsid w:val="009622B1"/>
    <w:rsid w:val="00964160"/>
    <w:rsid w:val="00965693"/>
    <w:rsid w:val="00966017"/>
    <w:rsid w:val="00966CE7"/>
    <w:rsid w:val="00971D96"/>
    <w:rsid w:val="009726F3"/>
    <w:rsid w:val="009742B2"/>
    <w:rsid w:val="009745B5"/>
    <w:rsid w:val="009749F3"/>
    <w:rsid w:val="00975DFB"/>
    <w:rsid w:val="00976179"/>
    <w:rsid w:val="009775B7"/>
    <w:rsid w:val="009776FE"/>
    <w:rsid w:val="00977E3B"/>
    <w:rsid w:val="009804C4"/>
    <w:rsid w:val="00982DA3"/>
    <w:rsid w:val="00982E26"/>
    <w:rsid w:val="0098377D"/>
    <w:rsid w:val="009838ED"/>
    <w:rsid w:val="009847B4"/>
    <w:rsid w:val="00986306"/>
    <w:rsid w:val="00986F47"/>
    <w:rsid w:val="00987122"/>
    <w:rsid w:val="00987DA8"/>
    <w:rsid w:val="009904FE"/>
    <w:rsid w:val="00990E69"/>
    <w:rsid w:val="00990F9E"/>
    <w:rsid w:val="00991DF0"/>
    <w:rsid w:val="009937E3"/>
    <w:rsid w:val="00994D3E"/>
    <w:rsid w:val="0099559A"/>
    <w:rsid w:val="00996F73"/>
    <w:rsid w:val="00996FAD"/>
    <w:rsid w:val="009975DD"/>
    <w:rsid w:val="0099786D"/>
    <w:rsid w:val="009A0E50"/>
    <w:rsid w:val="009A2040"/>
    <w:rsid w:val="009A2661"/>
    <w:rsid w:val="009A26F6"/>
    <w:rsid w:val="009A2C55"/>
    <w:rsid w:val="009A361D"/>
    <w:rsid w:val="009A5AF7"/>
    <w:rsid w:val="009A5C42"/>
    <w:rsid w:val="009B0E9C"/>
    <w:rsid w:val="009B1101"/>
    <w:rsid w:val="009B1B95"/>
    <w:rsid w:val="009B2123"/>
    <w:rsid w:val="009B2FDA"/>
    <w:rsid w:val="009B38DE"/>
    <w:rsid w:val="009B3C61"/>
    <w:rsid w:val="009B44B2"/>
    <w:rsid w:val="009B6488"/>
    <w:rsid w:val="009C293B"/>
    <w:rsid w:val="009C2AD6"/>
    <w:rsid w:val="009C3D31"/>
    <w:rsid w:val="009C67FF"/>
    <w:rsid w:val="009C72CB"/>
    <w:rsid w:val="009C7772"/>
    <w:rsid w:val="009C7943"/>
    <w:rsid w:val="009C797E"/>
    <w:rsid w:val="009D003B"/>
    <w:rsid w:val="009D2FF3"/>
    <w:rsid w:val="009D3863"/>
    <w:rsid w:val="009D44BB"/>
    <w:rsid w:val="009D5F3F"/>
    <w:rsid w:val="009D679A"/>
    <w:rsid w:val="009D6880"/>
    <w:rsid w:val="009D6BC9"/>
    <w:rsid w:val="009D71DC"/>
    <w:rsid w:val="009D7E58"/>
    <w:rsid w:val="009E003C"/>
    <w:rsid w:val="009E1961"/>
    <w:rsid w:val="009E3810"/>
    <w:rsid w:val="009E3BF7"/>
    <w:rsid w:val="009E3ED5"/>
    <w:rsid w:val="009E5D0E"/>
    <w:rsid w:val="009E7F9E"/>
    <w:rsid w:val="009F1457"/>
    <w:rsid w:val="009F1B8D"/>
    <w:rsid w:val="009F66BE"/>
    <w:rsid w:val="00A008B4"/>
    <w:rsid w:val="00A02120"/>
    <w:rsid w:val="00A03AC4"/>
    <w:rsid w:val="00A05765"/>
    <w:rsid w:val="00A07C29"/>
    <w:rsid w:val="00A10768"/>
    <w:rsid w:val="00A1187C"/>
    <w:rsid w:val="00A13BE8"/>
    <w:rsid w:val="00A14A5F"/>
    <w:rsid w:val="00A16B2E"/>
    <w:rsid w:val="00A2086E"/>
    <w:rsid w:val="00A2569B"/>
    <w:rsid w:val="00A256C2"/>
    <w:rsid w:val="00A25DCC"/>
    <w:rsid w:val="00A25E7B"/>
    <w:rsid w:val="00A2665C"/>
    <w:rsid w:val="00A27EAD"/>
    <w:rsid w:val="00A30D00"/>
    <w:rsid w:val="00A32907"/>
    <w:rsid w:val="00A35A44"/>
    <w:rsid w:val="00A363A8"/>
    <w:rsid w:val="00A401A6"/>
    <w:rsid w:val="00A40502"/>
    <w:rsid w:val="00A40737"/>
    <w:rsid w:val="00A40FD8"/>
    <w:rsid w:val="00A4174D"/>
    <w:rsid w:val="00A435CF"/>
    <w:rsid w:val="00A43A10"/>
    <w:rsid w:val="00A44763"/>
    <w:rsid w:val="00A451AB"/>
    <w:rsid w:val="00A456D8"/>
    <w:rsid w:val="00A461DC"/>
    <w:rsid w:val="00A46287"/>
    <w:rsid w:val="00A462E3"/>
    <w:rsid w:val="00A47159"/>
    <w:rsid w:val="00A504AF"/>
    <w:rsid w:val="00A509B3"/>
    <w:rsid w:val="00A50E22"/>
    <w:rsid w:val="00A52992"/>
    <w:rsid w:val="00A52D29"/>
    <w:rsid w:val="00A52DC9"/>
    <w:rsid w:val="00A530F8"/>
    <w:rsid w:val="00A53692"/>
    <w:rsid w:val="00A54AFD"/>
    <w:rsid w:val="00A553CD"/>
    <w:rsid w:val="00A55636"/>
    <w:rsid w:val="00A564BB"/>
    <w:rsid w:val="00A56500"/>
    <w:rsid w:val="00A57D6A"/>
    <w:rsid w:val="00A6269E"/>
    <w:rsid w:val="00A64B3C"/>
    <w:rsid w:val="00A65213"/>
    <w:rsid w:val="00A65DAC"/>
    <w:rsid w:val="00A66C0D"/>
    <w:rsid w:val="00A670A7"/>
    <w:rsid w:val="00A71460"/>
    <w:rsid w:val="00A715BD"/>
    <w:rsid w:val="00A72FD9"/>
    <w:rsid w:val="00A734B9"/>
    <w:rsid w:val="00A76D19"/>
    <w:rsid w:val="00A804C3"/>
    <w:rsid w:val="00A80A33"/>
    <w:rsid w:val="00A81ADE"/>
    <w:rsid w:val="00A823F0"/>
    <w:rsid w:val="00A82E7A"/>
    <w:rsid w:val="00A84035"/>
    <w:rsid w:val="00A84181"/>
    <w:rsid w:val="00A848D6"/>
    <w:rsid w:val="00A85C00"/>
    <w:rsid w:val="00A861A1"/>
    <w:rsid w:val="00A86359"/>
    <w:rsid w:val="00A86374"/>
    <w:rsid w:val="00A903A3"/>
    <w:rsid w:val="00A903C2"/>
    <w:rsid w:val="00A94B8D"/>
    <w:rsid w:val="00A95680"/>
    <w:rsid w:val="00A96AA8"/>
    <w:rsid w:val="00A975A0"/>
    <w:rsid w:val="00A97AFA"/>
    <w:rsid w:val="00AA1A58"/>
    <w:rsid w:val="00AA3F44"/>
    <w:rsid w:val="00AA4492"/>
    <w:rsid w:val="00AA7773"/>
    <w:rsid w:val="00AB0855"/>
    <w:rsid w:val="00AB178D"/>
    <w:rsid w:val="00AB237F"/>
    <w:rsid w:val="00AB2A60"/>
    <w:rsid w:val="00AB3B0D"/>
    <w:rsid w:val="00AB7536"/>
    <w:rsid w:val="00AB77F2"/>
    <w:rsid w:val="00AC32DF"/>
    <w:rsid w:val="00AC38AB"/>
    <w:rsid w:val="00AC4146"/>
    <w:rsid w:val="00AC4DF7"/>
    <w:rsid w:val="00AC64E7"/>
    <w:rsid w:val="00AC6624"/>
    <w:rsid w:val="00AC685F"/>
    <w:rsid w:val="00AC6E59"/>
    <w:rsid w:val="00AC719C"/>
    <w:rsid w:val="00AD0988"/>
    <w:rsid w:val="00AD1EB9"/>
    <w:rsid w:val="00AD2F97"/>
    <w:rsid w:val="00AD3D91"/>
    <w:rsid w:val="00AD3F74"/>
    <w:rsid w:val="00AD5BC7"/>
    <w:rsid w:val="00AD64D0"/>
    <w:rsid w:val="00AD7F08"/>
    <w:rsid w:val="00AE2026"/>
    <w:rsid w:val="00AE20B4"/>
    <w:rsid w:val="00AE2357"/>
    <w:rsid w:val="00AE2557"/>
    <w:rsid w:val="00AE2AE8"/>
    <w:rsid w:val="00AE3AA8"/>
    <w:rsid w:val="00AE3CD7"/>
    <w:rsid w:val="00AE40AD"/>
    <w:rsid w:val="00AE5BEC"/>
    <w:rsid w:val="00AE6FBD"/>
    <w:rsid w:val="00AF15E4"/>
    <w:rsid w:val="00AF19A9"/>
    <w:rsid w:val="00AF19F1"/>
    <w:rsid w:val="00AF46E3"/>
    <w:rsid w:val="00AF50A5"/>
    <w:rsid w:val="00AF5997"/>
    <w:rsid w:val="00AF64D2"/>
    <w:rsid w:val="00B0074C"/>
    <w:rsid w:val="00B00DFA"/>
    <w:rsid w:val="00B01544"/>
    <w:rsid w:val="00B01AFC"/>
    <w:rsid w:val="00B04BB5"/>
    <w:rsid w:val="00B04BDF"/>
    <w:rsid w:val="00B04C5B"/>
    <w:rsid w:val="00B05158"/>
    <w:rsid w:val="00B056E4"/>
    <w:rsid w:val="00B0659F"/>
    <w:rsid w:val="00B06A6F"/>
    <w:rsid w:val="00B10EE9"/>
    <w:rsid w:val="00B11176"/>
    <w:rsid w:val="00B1264E"/>
    <w:rsid w:val="00B1291E"/>
    <w:rsid w:val="00B13781"/>
    <w:rsid w:val="00B138BD"/>
    <w:rsid w:val="00B14FD1"/>
    <w:rsid w:val="00B1591C"/>
    <w:rsid w:val="00B16405"/>
    <w:rsid w:val="00B179CF"/>
    <w:rsid w:val="00B204AD"/>
    <w:rsid w:val="00B21443"/>
    <w:rsid w:val="00B21E0C"/>
    <w:rsid w:val="00B2370D"/>
    <w:rsid w:val="00B23BBB"/>
    <w:rsid w:val="00B23E66"/>
    <w:rsid w:val="00B24691"/>
    <w:rsid w:val="00B26ACD"/>
    <w:rsid w:val="00B30894"/>
    <w:rsid w:val="00B30F68"/>
    <w:rsid w:val="00B30FDC"/>
    <w:rsid w:val="00B3254D"/>
    <w:rsid w:val="00B32F90"/>
    <w:rsid w:val="00B33431"/>
    <w:rsid w:val="00B33E2D"/>
    <w:rsid w:val="00B34ED1"/>
    <w:rsid w:val="00B36769"/>
    <w:rsid w:val="00B37179"/>
    <w:rsid w:val="00B376EE"/>
    <w:rsid w:val="00B378DA"/>
    <w:rsid w:val="00B409F4"/>
    <w:rsid w:val="00B41F29"/>
    <w:rsid w:val="00B4601C"/>
    <w:rsid w:val="00B46CD5"/>
    <w:rsid w:val="00B47421"/>
    <w:rsid w:val="00B50AD3"/>
    <w:rsid w:val="00B5167D"/>
    <w:rsid w:val="00B5314C"/>
    <w:rsid w:val="00B53B39"/>
    <w:rsid w:val="00B5444D"/>
    <w:rsid w:val="00B54802"/>
    <w:rsid w:val="00B5512F"/>
    <w:rsid w:val="00B5732F"/>
    <w:rsid w:val="00B60F8E"/>
    <w:rsid w:val="00B62F02"/>
    <w:rsid w:val="00B63A8D"/>
    <w:rsid w:val="00B671C3"/>
    <w:rsid w:val="00B67523"/>
    <w:rsid w:val="00B70009"/>
    <w:rsid w:val="00B70ABE"/>
    <w:rsid w:val="00B72727"/>
    <w:rsid w:val="00B734EF"/>
    <w:rsid w:val="00B737F5"/>
    <w:rsid w:val="00B75321"/>
    <w:rsid w:val="00B7579A"/>
    <w:rsid w:val="00B760A6"/>
    <w:rsid w:val="00B80423"/>
    <w:rsid w:val="00B80656"/>
    <w:rsid w:val="00B81F64"/>
    <w:rsid w:val="00B8242F"/>
    <w:rsid w:val="00B8446E"/>
    <w:rsid w:val="00B861C5"/>
    <w:rsid w:val="00B86A73"/>
    <w:rsid w:val="00B877E2"/>
    <w:rsid w:val="00B87F4E"/>
    <w:rsid w:val="00B90230"/>
    <w:rsid w:val="00B91579"/>
    <w:rsid w:val="00B929EA"/>
    <w:rsid w:val="00B9613B"/>
    <w:rsid w:val="00B96281"/>
    <w:rsid w:val="00B969AB"/>
    <w:rsid w:val="00B96B13"/>
    <w:rsid w:val="00B96C1F"/>
    <w:rsid w:val="00BA031B"/>
    <w:rsid w:val="00BA0ABF"/>
    <w:rsid w:val="00BA175E"/>
    <w:rsid w:val="00BA384A"/>
    <w:rsid w:val="00BA43A1"/>
    <w:rsid w:val="00BA4FB6"/>
    <w:rsid w:val="00BB1787"/>
    <w:rsid w:val="00BB1999"/>
    <w:rsid w:val="00BB2134"/>
    <w:rsid w:val="00BB6E4C"/>
    <w:rsid w:val="00BB6EB7"/>
    <w:rsid w:val="00BB728A"/>
    <w:rsid w:val="00BB72A4"/>
    <w:rsid w:val="00BC025F"/>
    <w:rsid w:val="00BC1D7D"/>
    <w:rsid w:val="00BC2923"/>
    <w:rsid w:val="00BC487D"/>
    <w:rsid w:val="00BC4A1E"/>
    <w:rsid w:val="00BC5C7D"/>
    <w:rsid w:val="00BC639E"/>
    <w:rsid w:val="00BD027A"/>
    <w:rsid w:val="00BD07E1"/>
    <w:rsid w:val="00BD10F6"/>
    <w:rsid w:val="00BD1C3A"/>
    <w:rsid w:val="00BD3E15"/>
    <w:rsid w:val="00BD4343"/>
    <w:rsid w:val="00BD449F"/>
    <w:rsid w:val="00BD4B6E"/>
    <w:rsid w:val="00BD538C"/>
    <w:rsid w:val="00BD5B16"/>
    <w:rsid w:val="00BD606D"/>
    <w:rsid w:val="00BD64BD"/>
    <w:rsid w:val="00BD69D9"/>
    <w:rsid w:val="00BD7D83"/>
    <w:rsid w:val="00BE013D"/>
    <w:rsid w:val="00BE3332"/>
    <w:rsid w:val="00BE3D6C"/>
    <w:rsid w:val="00BE3F91"/>
    <w:rsid w:val="00BE40FC"/>
    <w:rsid w:val="00BE453A"/>
    <w:rsid w:val="00BE468E"/>
    <w:rsid w:val="00BE55AE"/>
    <w:rsid w:val="00BE57E9"/>
    <w:rsid w:val="00BE7486"/>
    <w:rsid w:val="00BE7605"/>
    <w:rsid w:val="00BE7A24"/>
    <w:rsid w:val="00BF034B"/>
    <w:rsid w:val="00BF2728"/>
    <w:rsid w:val="00BF4664"/>
    <w:rsid w:val="00BF508F"/>
    <w:rsid w:val="00BF516B"/>
    <w:rsid w:val="00BF5D42"/>
    <w:rsid w:val="00BF5EEF"/>
    <w:rsid w:val="00C0377F"/>
    <w:rsid w:val="00C04871"/>
    <w:rsid w:val="00C0580B"/>
    <w:rsid w:val="00C06CC3"/>
    <w:rsid w:val="00C10C0A"/>
    <w:rsid w:val="00C11ECC"/>
    <w:rsid w:val="00C12CD8"/>
    <w:rsid w:val="00C12DA9"/>
    <w:rsid w:val="00C143F1"/>
    <w:rsid w:val="00C14554"/>
    <w:rsid w:val="00C1469F"/>
    <w:rsid w:val="00C149BE"/>
    <w:rsid w:val="00C152EA"/>
    <w:rsid w:val="00C159D2"/>
    <w:rsid w:val="00C2236F"/>
    <w:rsid w:val="00C235B2"/>
    <w:rsid w:val="00C23F8C"/>
    <w:rsid w:val="00C24E1C"/>
    <w:rsid w:val="00C2584A"/>
    <w:rsid w:val="00C27853"/>
    <w:rsid w:val="00C27898"/>
    <w:rsid w:val="00C27AE8"/>
    <w:rsid w:val="00C30D2F"/>
    <w:rsid w:val="00C31029"/>
    <w:rsid w:val="00C31A67"/>
    <w:rsid w:val="00C31B5F"/>
    <w:rsid w:val="00C3333D"/>
    <w:rsid w:val="00C33DAE"/>
    <w:rsid w:val="00C34103"/>
    <w:rsid w:val="00C35956"/>
    <w:rsid w:val="00C35DC2"/>
    <w:rsid w:val="00C35EEA"/>
    <w:rsid w:val="00C36913"/>
    <w:rsid w:val="00C36D2B"/>
    <w:rsid w:val="00C406EA"/>
    <w:rsid w:val="00C40E42"/>
    <w:rsid w:val="00C432EF"/>
    <w:rsid w:val="00C44720"/>
    <w:rsid w:val="00C44BE5"/>
    <w:rsid w:val="00C45920"/>
    <w:rsid w:val="00C47424"/>
    <w:rsid w:val="00C47A90"/>
    <w:rsid w:val="00C50B21"/>
    <w:rsid w:val="00C51457"/>
    <w:rsid w:val="00C5188A"/>
    <w:rsid w:val="00C52DD2"/>
    <w:rsid w:val="00C5314A"/>
    <w:rsid w:val="00C5586B"/>
    <w:rsid w:val="00C566BB"/>
    <w:rsid w:val="00C57593"/>
    <w:rsid w:val="00C57E90"/>
    <w:rsid w:val="00C61C3A"/>
    <w:rsid w:val="00C62215"/>
    <w:rsid w:val="00C62D72"/>
    <w:rsid w:val="00C642A9"/>
    <w:rsid w:val="00C654A3"/>
    <w:rsid w:val="00C6610B"/>
    <w:rsid w:val="00C71E44"/>
    <w:rsid w:val="00C72C1D"/>
    <w:rsid w:val="00C72F88"/>
    <w:rsid w:val="00C73DAC"/>
    <w:rsid w:val="00C744DF"/>
    <w:rsid w:val="00C74C14"/>
    <w:rsid w:val="00C75711"/>
    <w:rsid w:val="00C779AB"/>
    <w:rsid w:val="00C809BA"/>
    <w:rsid w:val="00C818F8"/>
    <w:rsid w:val="00C82D6E"/>
    <w:rsid w:val="00C83D80"/>
    <w:rsid w:val="00C83F86"/>
    <w:rsid w:val="00C85EDA"/>
    <w:rsid w:val="00C86229"/>
    <w:rsid w:val="00C86AD1"/>
    <w:rsid w:val="00C8763A"/>
    <w:rsid w:val="00C8773A"/>
    <w:rsid w:val="00C90619"/>
    <w:rsid w:val="00C910D0"/>
    <w:rsid w:val="00C9134C"/>
    <w:rsid w:val="00C918CA"/>
    <w:rsid w:val="00C91FF8"/>
    <w:rsid w:val="00C92817"/>
    <w:rsid w:val="00C93350"/>
    <w:rsid w:val="00C965C6"/>
    <w:rsid w:val="00C96EA1"/>
    <w:rsid w:val="00C9721A"/>
    <w:rsid w:val="00CA14E8"/>
    <w:rsid w:val="00CA36D1"/>
    <w:rsid w:val="00CA55CB"/>
    <w:rsid w:val="00CA7201"/>
    <w:rsid w:val="00CA7C18"/>
    <w:rsid w:val="00CB1615"/>
    <w:rsid w:val="00CB2D9A"/>
    <w:rsid w:val="00CB58BD"/>
    <w:rsid w:val="00CB5C90"/>
    <w:rsid w:val="00CB5E6B"/>
    <w:rsid w:val="00CB7907"/>
    <w:rsid w:val="00CB7C26"/>
    <w:rsid w:val="00CC0FEE"/>
    <w:rsid w:val="00CC3B79"/>
    <w:rsid w:val="00CC476E"/>
    <w:rsid w:val="00CC5169"/>
    <w:rsid w:val="00CC62A5"/>
    <w:rsid w:val="00CC66DA"/>
    <w:rsid w:val="00CD07D3"/>
    <w:rsid w:val="00CD173D"/>
    <w:rsid w:val="00CD1E1C"/>
    <w:rsid w:val="00CD29F8"/>
    <w:rsid w:val="00CD421D"/>
    <w:rsid w:val="00CE0BF0"/>
    <w:rsid w:val="00CE2A27"/>
    <w:rsid w:val="00CE323F"/>
    <w:rsid w:val="00CE33D6"/>
    <w:rsid w:val="00CE4572"/>
    <w:rsid w:val="00CE5C67"/>
    <w:rsid w:val="00CE6128"/>
    <w:rsid w:val="00CE6247"/>
    <w:rsid w:val="00CE67F6"/>
    <w:rsid w:val="00CE7EFA"/>
    <w:rsid w:val="00CF145C"/>
    <w:rsid w:val="00CF1AB8"/>
    <w:rsid w:val="00CF2503"/>
    <w:rsid w:val="00CF2565"/>
    <w:rsid w:val="00CF43D3"/>
    <w:rsid w:val="00CF4521"/>
    <w:rsid w:val="00CF4D14"/>
    <w:rsid w:val="00CF5F9D"/>
    <w:rsid w:val="00CF6013"/>
    <w:rsid w:val="00D00684"/>
    <w:rsid w:val="00D023F7"/>
    <w:rsid w:val="00D028D7"/>
    <w:rsid w:val="00D0303C"/>
    <w:rsid w:val="00D038F3"/>
    <w:rsid w:val="00D03DFD"/>
    <w:rsid w:val="00D0473B"/>
    <w:rsid w:val="00D04CD2"/>
    <w:rsid w:val="00D04DFC"/>
    <w:rsid w:val="00D07584"/>
    <w:rsid w:val="00D10FB9"/>
    <w:rsid w:val="00D1184B"/>
    <w:rsid w:val="00D12683"/>
    <w:rsid w:val="00D14932"/>
    <w:rsid w:val="00D15517"/>
    <w:rsid w:val="00D15733"/>
    <w:rsid w:val="00D16277"/>
    <w:rsid w:val="00D1643F"/>
    <w:rsid w:val="00D1736D"/>
    <w:rsid w:val="00D1776C"/>
    <w:rsid w:val="00D179BE"/>
    <w:rsid w:val="00D17BBE"/>
    <w:rsid w:val="00D20B5C"/>
    <w:rsid w:val="00D21B4C"/>
    <w:rsid w:val="00D24E3F"/>
    <w:rsid w:val="00D2500F"/>
    <w:rsid w:val="00D2576F"/>
    <w:rsid w:val="00D2637F"/>
    <w:rsid w:val="00D27641"/>
    <w:rsid w:val="00D3115A"/>
    <w:rsid w:val="00D32DB5"/>
    <w:rsid w:val="00D32F42"/>
    <w:rsid w:val="00D34A63"/>
    <w:rsid w:val="00D40253"/>
    <w:rsid w:val="00D403AE"/>
    <w:rsid w:val="00D40CD3"/>
    <w:rsid w:val="00D43072"/>
    <w:rsid w:val="00D43C76"/>
    <w:rsid w:val="00D526A1"/>
    <w:rsid w:val="00D533C9"/>
    <w:rsid w:val="00D5514E"/>
    <w:rsid w:val="00D5787F"/>
    <w:rsid w:val="00D61262"/>
    <w:rsid w:val="00D61F0F"/>
    <w:rsid w:val="00D61FC4"/>
    <w:rsid w:val="00D63174"/>
    <w:rsid w:val="00D635AB"/>
    <w:rsid w:val="00D63842"/>
    <w:rsid w:val="00D65A3C"/>
    <w:rsid w:val="00D665B2"/>
    <w:rsid w:val="00D66BEE"/>
    <w:rsid w:val="00D70808"/>
    <w:rsid w:val="00D72C2B"/>
    <w:rsid w:val="00D73292"/>
    <w:rsid w:val="00D732A4"/>
    <w:rsid w:val="00D8083E"/>
    <w:rsid w:val="00D80D6D"/>
    <w:rsid w:val="00D8285F"/>
    <w:rsid w:val="00D82930"/>
    <w:rsid w:val="00D837EC"/>
    <w:rsid w:val="00D83C78"/>
    <w:rsid w:val="00D83DA3"/>
    <w:rsid w:val="00D846F3"/>
    <w:rsid w:val="00D84EB1"/>
    <w:rsid w:val="00D84F9E"/>
    <w:rsid w:val="00D87161"/>
    <w:rsid w:val="00D932EF"/>
    <w:rsid w:val="00D9499D"/>
    <w:rsid w:val="00DA11EE"/>
    <w:rsid w:val="00DA2AAB"/>
    <w:rsid w:val="00DA2FD7"/>
    <w:rsid w:val="00DA3049"/>
    <w:rsid w:val="00DA3A6B"/>
    <w:rsid w:val="00DA3C9B"/>
    <w:rsid w:val="00DA42B4"/>
    <w:rsid w:val="00DA5826"/>
    <w:rsid w:val="00DA5A13"/>
    <w:rsid w:val="00DA6C15"/>
    <w:rsid w:val="00DA7AE6"/>
    <w:rsid w:val="00DB2DDE"/>
    <w:rsid w:val="00DB39CD"/>
    <w:rsid w:val="00DC1DB1"/>
    <w:rsid w:val="00DC3398"/>
    <w:rsid w:val="00DC384B"/>
    <w:rsid w:val="00DC5498"/>
    <w:rsid w:val="00DC563E"/>
    <w:rsid w:val="00DC6162"/>
    <w:rsid w:val="00DC6635"/>
    <w:rsid w:val="00DC688C"/>
    <w:rsid w:val="00DC74F6"/>
    <w:rsid w:val="00DC790E"/>
    <w:rsid w:val="00DC7D73"/>
    <w:rsid w:val="00DD1FCD"/>
    <w:rsid w:val="00DD3FE9"/>
    <w:rsid w:val="00DD5D10"/>
    <w:rsid w:val="00DD6D6A"/>
    <w:rsid w:val="00DD7BB5"/>
    <w:rsid w:val="00DE04EF"/>
    <w:rsid w:val="00DE2A7C"/>
    <w:rsid w:val="00DE30C5"/>
    <w:rsid w:val="00DE3DF1"/>
    <w:rsid w:val="00DE655F"/>
    <w:rsid w:val="00DE7294"/>
    <w:rsid w:val="00DF0E15"/>
    <w:rsid w:val="00DF0EDF"/>
    <w:rsid w:val="00DF1A84"/>
    <w:rsid w:val="00DF26D0"/>
    <w:rsid w:val="00DF32FA"/>
    <w:rsid w:val="00DF3C1B"/>
    <w:rsid w:val="00DF4290"/>
    <w:rsid w:val="00DF48B2"/>
    <w:rsid w:val="00DF5664"/>
    <w:rsid w:val="00E00957"/>
    <w:rsid w:val="00E00975"/>
    <w:rsid w:val="00E014A0"/>
    <w:rsid w:val="00E016D1"/>
    <w:rsid w:val="00E01E09"/>
    <w:rsid w:val="00E02EF0"/>
    <w:rsid w:val="00E03CB8"/>
    <w:rsid w:val="00E04921"/>
    <w:rsid w:val="00E04C29"/>
    <w:rsid w:val="00E056AA"/>
    <w:rsid w:val="00E05E06"/>
    <w:rsid w:val="00E07DCC"/>
    <w:rsid w:val="00E07E94"/>
    <w:rsid w:val="00E11947"/>
    <w:rsid w:val="00E12404"/>
    <w:rsid w:val="00E14A16"/>
    <w:rsid w:val="00E15073"/>
    <w:rsid w:val="00E15381"/>
    <w:rsid w:val="00E15ADF"/>
    <w:rsid w:val="00E16454"/>
    <w:rsid w:val="00E16AB6"/>
    <w:rsid w:val="00E17852"/>
    <w:rsid w:val="00E17917"/>
    <w:rsid w:val="00E17E07"/>
    <w:rsid w:val="00E22984"/>
    <w:rsid w:val="00E22AE4"/>
    <w:rsid w:val="00E24880"/>
    <w:rsid w:val="00E248D7"/>
    <w:rsid w:val="00E27364"/>
    <w:rsid w:val="00E27806"/>
    <w:rsid w:val="00E27FB0"/>
    <w:rsid w:val="00E310FB"/>
    <w:rsid w:val="00E32F1A"/>
    <w:rsid w:val="00E330F3"/>
    <w:rsid w:val="00E3443F"/>
    <w:rsid w:val="00E3483A"/>
    <w:rsid w:val="00E35475"/>
    <w:rsid w:val="00E365FE"/>
    <w:rsid w:val="00E418ED"/>
    <w:rsid w:val="00E42779"/>
    <w:rsid w:val="00E4278C"/>
    <w:rsid w:val="00E440B0"/>
    <w:rsid w:val="00E44C2C"/>
    <w:rsid w:val="00E4738F"/>
    <w:rsid w:val="00E47725"/>
    <w:rsid w:val="00E50FC4"/>
    <w:rsid w:val="00E54184"/>
    <w:rsid w:val="00E54A27"/>
    <w:rsid w:val="00E55542"/>
    <w:rsid w:val="00E60153"/>
    <w:rsid w:val="00E61857"/>
    <w:rsid w:val="00E62649"/>
    <w:rsid w:val="00E62974"/>
    <w:rsid w:val="00E63F10"/>
    <w:rsid w:val="00E658AB"/>
    <w:rsid w:val="00E67920"/>
    <w:rsid w:val="00E67A61"/>
    <w:rsid w:val="00E7074B"/>
    <w:rsid w:val="00E7106A"/>
    <w:rsid w:val="00E7290E"/>
    <w:rsid w:val="00E72A10"/>
    <w:rsid w:val="00E72EEB"/>
    <w:rsid w:val="00E764BE"/>
    <w:rsid w:val="00E77BA6"/>
    <w:rsid w:val="00E81C60"/>
    <w:rsid w:val="00E8311D"/>
    <w:rsid w:val="00E87E78"/>
    <w:rsid w:val="00E9098A"/>
    <w:rsid w:val="00E91A9B"/>
    <w:rsid w:val="00E92176"/>
    <w:rsid w:val="00E936A2"/>
    <w:rsid w:val="00E94656"/>
    <w:rsid w:val="00E947D5"/>
    <w:rsid w:val="00E94C9F"/>
    <w:rsid w:val="00EA2A22"/>
    <w:rsid w:val="00EA30D3"/>
    <w:rsid w:val="00EA32F6"/>
    <w:rsid w:val="00EA5208"/>
    <w:rsid w:val="00EA5C13"/>
    <w:rsid w:val="00EB10E1"/>
    <w:rsid w:val="00EB1F05"/>
    <w:rsid w:val="00EB2B3F"/>
    <w:rsid w:val="00EB35E7"/>
    <w:rsid w:val="00EB469A"/>
    <w:rsid w:val="00EB47CC"/>
    <w:rsid w:val="00EB619C"/>
    <w:rsid w:val="00EB7D97"/>
    <w:rsid w:val="00EC0283"/>
    <w:rsid w:val="00EC02CD"/>
    <w:rsid w:val="00EC055F"/>
    <w:rsid w:val="00EC3273"/>
    <w:rsid w:val="00EC52B9"/>
    <w:rsid w:val="00EC5BCF"/>
    <w:rsid w:val="00EC5E54"/>
    <w:rsid w:val="00EC5FFA"/>
    <w:rsid w:val="00EC74BC"/>
    <w:rsid w:val="00EC7C68"/>
    <w:rsid w:val="00ED20A1"/>
    <w:rsid w:val="00ED2161"/>
    <w:rsid w:val="00ED22DA"/>
    <w:rsid w:val="00ED38C5"/>
    <w:rsid w:val="00ED4C10"/>
    <w:rsid w:val="00ED4E05"/>
    <w:rsid w:val="00ED5A28"/>
    <w:rsid w:val="00ED5EFB"/>
    <w:rsid w:val="00ED753F"/>
    <w:rsid w:val="00ED75AC"/>
    <w:rsid w:val="00ED7963"/>
    <w:rsid w:val="00ED7ECD"/>
    <w:rsid w:val="00EE3210"/>
    <w:rsid w:val="00EE3D3F"/>
    <w:rsid w:val="00EE4FBA"/>
    <w:rsid w:val="00EE717D"/>
    <w:rsid w:val="00EF13C6"/>
    <w:rsid w:val="00EF18C3"/>
    <w:rsid w:val="00EF37D5"/>
    <w:rsid w:val="00EF494C"/>
    <w:rsid w:val="00EF51B8"/>
    <w:rsid w:val="00EF553C"/>
    <w:rsid w:val="00EF5F91"/>
    <w:rsid w:val="00F02535"/>
    <w:rsid w:val="00F04A45"/>
    <w:rsid w:val="00F06196"/>
    <w:rsid w:val="00F065AE"/>
    <w:rsid w:val="00F0713B"/>
    <w:rsid w:val="00F1093E"/>
    <w:rsid w:val="00F11DA1"/>
    <w:rsid w:val="00F137C6"/>
    <w:rsid w:val="00F1464B"/>
    <w:rsid w:val="00F15B6D"/>
    <w:rsid w:val="00F2010A"/>
    <w:rsid w:val="00F21BFC"/>
    <w:rsid w:val="00F22BB1"/>
    <w:rsid w:val="00F23168"/>
    <w:rsid w:val="00F2423E"/>
    <w:rsid w:val="00F24401"/>
    <w:rsid w:val="00F24D7D"/>
    <w:rsid w:val="00F254B9"/>
    <w:rsid w:val="00F262E9"/>
    <w:rsid w:val="00F268D1"/>
    <w:rsid w:val="00F270E8"/>
    <w:rsid w:val="00F30BF3"/>
    <w:rsid w:val="00F319EC"/>
    <w:rsid w:val="00F3439C"/>
    <w:rsid w:val="00F36B69"/>
    <w:rsid w:val="00F40332"/>
    <w:rsid w:val="00F41904"/>
    <w:rsid w:val="00F42045"/>
    <w:rsid w:val="00F425A2"/>
    <w:rsid w:val="00F431AD"/>
    <w:rsid w:val="00F43CD0"/>
    <w:rsid w:val="00F43E0D"/>
    <w:rsid w:val="00F4432A"/>
    <w:rsid w:val="00F45CD7"/>
    <w:rsid w:val="00F45ECE"/>
    <w:rsid w:val="00F47292"/>
    <w:rsid w:val="00F47A34"/>
    <w:rsid w:val="00F5235A"/>
    <w:rsid w:val="00F525B9"/>
    <w:rsid w:val="00F53873"/>
    <w:rsid w:val="00F54432"/>
    <w:rsid w:val="00F60204"/>
    <w:rsid w:val="00F603E2"/>
    <w:rsid w:val="00F61577"/>
    <w:rsid w:val="00F62767"/>
    <w:rsid w:val="00F62EB1"/>
    <w:rsid w:val="00F6338C"/>
    <w:rsid w:val="00F63E8D"/>
    <w:rsid w:val="00F6413C"/>
    <w:rsid w:val="00F64D4E"/>
    <w:rsid w:val="00F667C3"/>
    <w:rsid w:val="00F66952"/>
    <w:rsid w:val="00F6711F"/>
    <w:rsid w:val="00F67333"/>
    <w:rsid w:val="00F70E2E"/>
    <w:rsid w:val="00F725E3"/>
    <w:rsid w:val="00F72F63"/>
    <w:rsid w:val="00F7323C"/>
    <w:rsid w:val="00F73594"/>
    <w:rsid w:val="00F76E59"/>
    <w:rsid w:val="00F76FE2"/>
    <w:rsid w:val="00F81891"/>
    <w:rsid w:val="00F829C3"/>
    <w:rsid w:val="00F848BD"/>
    <w:rsid w:val="00F84FBD"/>
    <w:rsid w:val="00F85DAB"/>
    <w:rsid w:val="00F86B2B"/>
    <w:rsid w:val="00F873D9"/>
    <w:rsid w:val="00F90231"/>
    <w:rsid w:val="00F91323"/>
    <w:rsid w:val="00F918BD"/>
    <w:rsid w:val="00F92974"/>
    <w:rsid w:val="00F934BD"/>
    <w:rsid w:val="00FA0D6B"/>
    <w:rsid w:val="00FA0EAF"/>
    <w:rsid w:val="00FA2051"/>
    <w:rsid w:val="00FA2179"/>
    <w:rsid w:val="00FA3C78"/>
    <w:rsid w:val="00FA4622"/>
    <w:rsid w:val="00FA51D3"/>
    <w:rsid w:val="00FA6796"/>
    <w:rsid w:val="00FB076B"/>
    <w:rsid w:val="00FB2798"/>
    <w:rsid w:val="00FB2E37"/>
    <w:rsid w:val="00FB57CF"/>
    <w:rsid w:val="00FB6F1E"/>
    <w:rsid w:val="00FC15AB"/>
    <w:rsid w:val="00FC18AD"/>
    <w:rsid w:val="00FC1F58"/>
    <w:rsid w:val="00FC3FAB"/>
    <w:rsid w:val="00FC793B"/>
    <w:rsid w:val="00FD0F4A"/>
    <w:rsid w:val="00FD10B9"/>
    <w:rsid w:val="00FD415B"/>
    <w:rsid w:val="00FD4225"/>
    <w:rsid w:val="00FD44ED"/>
    <w:rsid w:val="00FD54A8"/>
    <w:rsid w:val="00FD608F"/>
    <w:rsid w:val="00FE1F37"/>
    <w:rsid w:val="00FE4164"/>
    <w:rsid w:val="00FE534B"/>
    <w:rsid w:val="00FE6B39"/>
    <w:rsid w:val="00FE70D1"/>
    <w:rsid w:val="00FE7687"/>
    <w:rsid w:val="00FE7A8A"/>
    <w:rsid w:val="00FF01C8"/>
    <w:rsid w:val="00FF0E10"/>
    <w:rsid w:val="00FF0EAB"/>
    <w:rsid w:val="00FF10A8"/>
    <w:rsid w:val="00FF10BD"/>
    <w:rsid w:val="00FF1D5F"/>
    <w:rsid w:val="00FF2981"/>
    <w:rsid w:val="00FF3B8C"/>
    <w:rsid w:val="00FF423B"/>
    <w:rsid w:val="00FF5BD2"/>
    <w:rsid w:val="00FF6692"/>
    <w:rsid w:val="00FF6D32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у2"/>
    <w:basedOn w:val="a"/>
    <w:uiPriority w:val="99"/>
    <w:rsid w:val="00953701"/>
    <w:pPr>
      <w:ind w:left="720"/>
      <w:contextualSpacing/>
    </w:pPr>
  </w:style>
  <w:style w:type="paragraph" w:styleId="a3">
    <w:name w:val="header"/>
    <w:basedOn w:val="a"/>
    <w:link w:val="a4"/>
    <w:uiPriority w:val="99"/>
    <w:rsid w:val="00FA6796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locked/>
    <w:rsid w:val="00FA6796"/>
    <w:rPr>
      <w:rFonts w:cs="Times New Roman"/>
    </w:rPr>
  </w:style>
  <w:style w:type="paragraph" w:styleId="a5">
    <w:name w:val="footer"/>
    <w:basedOn w:val="a"/>
    <w:link w:val="a6"/>
    <w:uiPriority w:val="99"/>
    <w:rsid w:val="00FA6796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locked/>
    <w:rsid w:val="00FA679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E04EF"/>
    <w:pPr>
      <w:spacing w:after="0" w:line="240" w:lineRule="auto"/>
    </w:pPr>
    <w:rPr>
      <w:rFonts w:ascii="Segoe UI" w:hAnsi="Segoe UI"/>
      <w:sz w:val="18"/>
      <w:szCs w:val="18"/>
      <w:lang w:val="ru-RU"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DE04EF"/>
    <w:rPr>
      <w:rFonts w:ascii="Segoe UI" w:hAnsi="Segoe UI" w:cs="Times New Roman"/>
      <w:sz w:val="18"/>
    </w:rPr>
  </w:style>
  <w:style w:type="paragraph" w:styleId="a9">
    <w:name w:val="footnote text"/>
    <w:basedOn w:val="a"/>
    <w:link w:val="aa"/>
    <w:uiPriority w:val="99"/>
    <w:semiHidden/>
    <w:rsid w:val="005E452D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a">
    <w:name w:val="Текст сноски Знак"/>
    <w:link w:val="a9"/>
    <w:uiPriority w:val="99"/>
    <w:semiHidden/>
    <w:locked/>
    <w:rsid w:val="005E452D"/>
    <w:rPr>
      <w:rFonts w:ascii="Times New Roman" w:hAnsi="Times New Roman" w:cs="Times New Roman"/>
      <w:sz w:val="20"/>
      <w:lang w:val="ru-RU" w:eastAsia="ru-RU"/>
    </w:rPr>
  </w:style>
  <w:style w:type="table" w:styleId="ab">
    <w:name w:val="Table Grid"/>
    <w:basedOn w:val="a1"/>
    <w:uiPriority w:val="99"/>
    <w:rsid w:val="008D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690DD5"/>
    <w:pPr>
      <w:spacing w:after="0" w:line="340" w:lineRule="exact"/>
      <w:jc w:val="both"/>
    </w:pPr>
    <w:rPr>
      <w:rFonts w:ascii="Times New Roman" w:hAnsi="Times New Roman"/>
      <w:bCs/>
      <w:i/>
      <w:iCs/>
      <w:sz w:val="24"/>
      <w:szCs w:val="24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690DD5"/>
    <w:rPr>
      <w:rFonts w:ascii="Times New Roman" w:hAnsi="Times New Roman" w:cs="Times New Roman"/>
      <w:i/>
      <w:sz w:val="24"/>
      <w:lang w:eastAsia="ru-RU"/>
    </w:rPr>
  </w:style>
  <w:style w:type="paragraph" w:styleId="ac">
    <w:name w:val="Normal (Web)"/>
    <w:basedOn w:val="a"/>
    <w:uiPriority w:val="99"/>
    <w:semiHidden/>
    <w:rsid w:val="001C2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a"/>
    <w:uiPriority w:val="99"/>
    <w:rsid w:val="00C62D72"/>
    <w:pPr>
      <w:ind w:left="720"/>
      <w:contextualSpacing/>
    </w:pPr>
  </w:style>
  <w:style w:type="character" w:styleId="ad">
    <w:name w:val="Strong"/>
    <w:uiPriority w:val="99"/>
    <w:qFormat/>
    <w:locked/>
    <w:rsid w:val="0064167A"/>
    <w:rPr>
      <w:rFonts w:cs="Times New Roman"/>
      <w:b/>
    </w:rPr>
  </w:style>
  <w:style w:type="paragraph" w:customStyle="1" w:styleId="LO-normal">
    <w:name w:val="LO-normal"/>
    <w:uiPriority w:val="99"/>
    <w:rsid w:val="00192B92"/>
    <w:pPr>
      <w:keepNext/>
      <w:shd w:val="clear" w:color="auto" w:fill="FFFFFF"/>
      <w:suppressAutoHyphens/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ru-RU" w:eastAsia="zh-CN" w:bidi="hi-IN"/>
    </w:rPr>
  </w:style>
  <w:style w:type="paragraph" w:customStyle="1" w:styleId="ae">
    <w:name w:val="Абзац списку"/>
    <w:basedOn w:val="a"/>
    <w:uiPriority w:val="99"/>
    <w:qFormat/>
    <w:rsid w:val="005B79DD"/>
    <w:pPr>
      <w:ind w:left="720"/>
      <w:contextualSpacing/>
    </w:pPr>
  </w:style>
  <w:style w:type="character" w:styleId="af">
    <w:name w:val="Hyperlink"/>
    <w:uiPriority w:val="99"/>
    <w:rsid w:val="004B4E5E"/>
    <w:rPr>
      <w:rFonts w:cs="Times New Roman"/>
      <w:color w:val="0000FF"/>
      <w:u w:val="single"/>
    </w:rPr>
  </w:style>
  <w:style w:type="character" w:styleId="af0">
    <w:name w:val="page number"/>
    <w:uiPriority w:val="99"/>
    <w:rsid w:val="00961477"/>
    <w:rPr>
      <w:rFonts w:cs="Times New Roman"/>
    </w:rPr>
  </w:style>
  <w:style w:type="paragraph" w:customStyle="1" w:styleId="10">
    <w:name w:val="Абзац списка1"/>
    <w:basedOn w:val="a"/>
    <w:uiPriority w:val="99"/>
    <w:rsid w:val="005903AC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1">
    <w:name w:val="Абзац списка11"/>
    <w:basedOn w:val="a"/>
    <w:uiPriority w:val="99"/>
    <w:rsid w:val="00047548"/>
    <w:pPr>
      <w:spacing w:after="0" w:line="360" w:lineRule="auto"/>
      <w:ind w:left="720" w:hanging="357"/>
      <w:contextualSpacing/>
      <w:jc w:val="both"/>
    </w:pPr>
  </w:style>
  <w:style w:type="paragraph" w:customStyle="1" w:styleId="Default">
    <w:name w:val="Default"/>
    <w:rsid w:val="00D846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styleId="af1">
    <w:name w:val="FollowedHyperlink"/>
    <w:uiPriority w:val="99"/>
    <w:semiHidden/>
    <w:unhideWhenUsed/>
    <w:rsid w:val="00D846F3"/>
    <w:rPr>
      <w:color w:val="800080"/>
      <w:u w:val="single"/>
    </w:rPr>
  </w:style>
  <w:style w:type="paragraph" w:styleId="af2">
    <w:name w:val="List Paragraph"/>
    <w:basedOn w:val="a"/>
    <w:qFormat/>
    <w:rsid w:val="00907880"/>
    <w:pPr>
      <w:spacing w:after="0" w:line="240" w:lineRule="auto"/>
      <w:ind w:left="708"/>
    </w:pPr>
    <w:rPr>
      <w:rFonts w:ascii="Times New Roman" w:eastAsia="Times New Roman" w:hAnsi="Times New Roman"/>
      <w:sz w:val="28"/>
      <w:szCs w:val="20"/>
      <w:lang w:eastAsia="uk-UA"/>
    </w:rPr>
  </w:style>
  <w:style w:type="paragraph" w:customStyle="1" w:styleId="Style4">
    <w:name w:val="Style4"/>
    <w:basedOn w:val="a"/>
    <w:rsid w:val="00907880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4">
    <w:name w:val="Font Style14"/>
    <w:rsid w:val="00907880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07880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"/>
    <w:rsid w:val="00E94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78">
    <w:name w:val="rvts78"/>
    <w:basedOn w:val="a0"/>
    <w:rsid w:val="00BF516B"/>
  </w:style>
  <w:style w:type="character" w:customStyle="1" w:styleId="rvts23">
    <w:name w:val="rvts23"/>
    <w:basedOn w:val="a0"/>
    <w:rsid w:val="00BF5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у2"/>
    <w:basedOn w:val="a"/>
    <w:uiPriority w:val="99"/>
    <w:rsid w:val="00953701"/>
    <w:pPr>
      <w:ind w:left="720"/>
      <w:contextualSpacing/>
    </w:pPr>
  </w:style>
  <w:style w:type="paragraph" w:styleId="a3">
    <w:name w:val="header"/>
    <w:basedOn w:val="a"/>
    <w:link w:val="a4"/>
    <w:uiPriority w:val="99"/>
    <w:rsid w:val="00FA6796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locked/>
    <w:rsid w:val="00FA6796"/>
    <w:rPr>
      <w:rFonts w:cs="Times New Roman"/>
    </w:rPr>
  </w:style>
  <w:style w:type="paragraph" w:styleId="a5">
    <w:name w:val="footer"/>
    <w:basedOn w:val="a"/>
    <w:link w:val="a6"/>
    <w:uiPriority w:val="99"/>
    <w:rsid w:val="00FA6796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locked/>
    <w:rsid w:val="00FA679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E04EF"/>
    <w:pPr>
      <w:spacing w:after="0" w:line="240" w:lineRule="auto"/>
    </w:pPr>
    <w:rPr>
      <w:rFonts w:ascii="Segoe UI" w:hAnsi="Segoe UI"/>
      <w:sz w:val="18"/>
      <w:szCs w:val="18"/>
      <w:lang w:val="ru-RU"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DE04EF"/>
    <w:rPr>
      <w:rFonts w:ascii="Segoe UI" w:hAnsi="Segoe UI" w:cs="Times New Roman"/>
      <w:sz w:val="18"/>
    </w:rPr>
  </w:style>
  <w:style w:type="paragraph" w:styleId="a9">
    <w:name w:val="footnote text"/>
    <w:basedOn w:val="a"/>
    <w:link w:val="aa"/>
    <w:uiPriority w:val="99"/>
    <w:semiHidden/>
    <w:rsid w:val="005E452D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a">
    <w:name w:val="Текст сноски Знак"/>
    <w:link w:val="a9"/>
    <w:uiPriority w:val="99"/>
    <w:semiHidden/>
    <w:locked/>
    <w:rsid w:val="005E452D"/>
    <w:rPr>
      <w:rFonts w:ascii="Times New Roman" w:hAnsi="Times New Roman" w:cs="Times New Roman"/>
      <w:sz w:val="20"/>
      <w:lang w:val="ru-RU" w:eastAsia="ru-RU"/>
    </w:rPr>
  </w:style>
  <w:style w:type="table" w:styleId="ab">
    <w:name w:val="Table Grid"/>
    <w:basedOn w:val="a1"/>
    <w:uiPriority w:val="99"/>
    <w:rsid w:val="008D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690DD5"/>
    <w:pPr>
      <w:spacing w:after="0" w:line="340" w:lineRule="exact"/>
      <w:jc w:val="both"/>
    </w:pPr>
    <w:rPr>
      <w:rFonts w:ascii="Times New Roman" w:hAnsi="Times New Roman"/>
      <w:bCs/>
      <w:i/>
      <w:iCs/>
      <w:sz w:val="24"/>
      <w:szCs w:val="24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690DD5"/>
    <w:rPr>
      <w:rFonts w:ascii="Times New Roman" w:hAnsi="Times New Roman" w:cs="Times New Roman"/>
      <w:i/>
      <w:sz w:val="24"/>
      <w:lang w:eastAsia="ru-RU"/>
    </w:rPr>
  </w:style>
  <w:style w:type="paragraph" w:styleId="ac">
    <w:name w:val="Normal (Web)"/>
    <w:basedOn w:val="a"/>
    <w:uiPriority w:val="99"/>
    <w:semiHidden/>
    <w:rsid w:val="001C2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a"/>
    <w:uiPriority w:val="99"/>
    <w:rsid w:val="00C62D72"/>
    <w:pPr>
      <w:ind w:left="720"/>
      <w:contextualSpacing/>
    </w:pPr>
  </w:style>
  <w:style w:type="character" w:styleId="ad">
    <w:name w:val="Strong"/>
    <w:uiPriority w:val="99"/>
    <w:qFormat/>
    <w:locked/>
    <w:rsid w:val="0064167A"/>
    <w:rPr>
      <w:rFonts w:cs="Times New Roman"/>
      <w:b/>
    </w:rPr>
  </w:style>
  <w:style w:type="paragraph" w:customStyle="1" w:styleId="LO-normal">
    <w:name w:val="LO-normal"/>
    <w:uiPriority w:val="99"/>
    <w:rsid w:val="00192B92"/>
    <w:pPr>
      <w:keepNext/>
      <w:shd w:val="clear" w:color="auto" w:fill="FFFFFF"/>
      <w:suppressAutoHyphens/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ru-RU" w:eastAsia="zh-CN" w:bidi="hi-IN"/>
    </w:rPr>
  </w:style>
  <w:style w:type="paragraph" w:customStyle="1" w:styleId="ae">
    <w:name w:val="Абзац списку"/>
    <w:basedOn w:val="a"/>
    <w:uiPriority w:val="99"/>
    <w:qFormat/>
    <w:rsid w:val="005B79DD"/>
    <w:pPr>
      <w:ind w:left="720"/>
      <w:contextualSpacing/>
    </w:pPr>
  </w:style>
  <w:style w:type="character" w:styleId="af">
    <w:name w:val="Hyperlink"/>
    <w:uiPriority w:val="99"/>
    <w:rsid w:val="004B4E5E"/>
    <w:rPr>
      <w:rFonts w:cs="Times New Roman"/>
      <w:color w:val="0000FF"/>
      <w:u w:val="single"/>
    </w:rPr>
  </w:style>
  <w:style w:type="character" w:styleId="af0">
    <w:name w:val="page number"/>
    <w:uiPriority w:val="99"/>
    <w:rsid w:val="00961477"/>
    <w:rPr>
      <w:rFonts w:cs="Times New Roman"/>
    </w:rPr>
  </w:style>
  <w:style w:type="paragraph" w:customStyle="1" w:styleId="10">
    <w:name w:val="Абзац списка1"/>
    <w:basedOn w:val="a"/>
    <w:uiPriority w:val="99"/>
    <w:rsid w:val="005903AC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1">
    <w:name w:val="Абзац списка11"/>
    <w:basedOn w:val="a"/>
    <w:uiPriority w:val="99"/>
    <w:rsid w:val="00047548"/>
    <w:pPr>
      <w:spacing w:after="0" w:line="360" w:lineRule="auto"/>
      <w:ind w:left="720" w:hanging="357"/>
      <w:contextualSpacing/>
      <w:jc w:val="both"/>
    </w:pPr>
  </w:style>
  <w:style w:type="paragraph" w:customStyle="1" w:styleId="Default">
    <w:name w:val="Default"/>
    <w:rsid w:val="00D846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styleId="af1">
    <w:name w:val="FollowedHyperlink"/>
    <w:uiPriority w:val="99"/>
    <w:semiHidden/>
    <w:unhideWhenUsed/>
    <w:rsid w:val="00D846F3"/>
    <w:rPr>
      <w:color w:val="800080"/>
      <w:u w:val="single"/>
    </w:rPr>
  </w:style>
  <w:style w:type="paragraph" w:styleId="af2">
    <w:name w:val="List Paragraph"/>
    <w:basedOn w:val="a"/>
    <w:qFormat/>
    <w:rsid w:val="00907880"/>
    <w:pPr>
      <w:spacing w:after="0" w:line="240" w:lineRule="auto"/>
      <w:ind w:left="708"/>
    </w:pPr>
    <w:rPr>
      <w:rFonts w:ascii="Times New Roman" w:eastAsia="Times New Roman" w:hAnsi="Times New Roman"/>
      <w:sz w:val="28"/>
      <w:szCs w:val="20"/>
      <w:lang w:eastAsia="uk-UA"/>
    </w:rPr>
  </w:style>
  <w:style w:type="paragraph" w:customStyle="1" w:styleId="Style4">
    <w:name w:val="Style4"/>
    <w:basedOn w:val="a"/>
    <w:rsid w:val="00907880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4">
    <w:name w:val="Font Style14"/>
    <w:rsid w:val="00907880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07880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"/>
    <w:rsid w:val="00E94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78">
    <w:name w:val="rvts78"/>
    <w:basedOn w:val="a0"/>
    <w:rsid w:val="00BF516B"/>
  </w:style>
  <w:style w:type="character" w:customStyle="1" w:styleId="rvts23">
    <w:name w:val="rvts23"/>
    <w:basedOn w:val="a0"/>
    <w:rsid w:val="00BF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2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3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2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4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990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5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1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995_021" TargetMode="External"/><Relationship Id="rId13" Type="http://schemas.openxmlformats.org/officeDocument/2006/relationships/hyperlink" Target="http://www.fp7-ncp.kiev.ua/assets/Horizont_2020/HORIZON-20201.pdf" TargetMode="External"/><Relationship Id="rId18" Type="http://schemas.openxmlformats.org/officeDocument/2006/relationships/hyperlink" Target="http://zakon2.rada.gov.ua/laws/show/3715-17" TargetMode="External"/><Relationship Id="rId26" Type="http://schemas.openxmlformats.org/officeDocument/2006/relationships/hyperlink" Target="http://www.uis.unesco.org/Education/Documents/isced-f-detailed-field-descriptions-en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c.europa.eu/ploteus/en/content/descriptors-page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as.de/wf/doc/kas_32048-1522-13-30.pdf?120912134959" TargetMode="External"/><Relationship Id="rId17" Type="http://schemas.openxmlformats.org/officeDocument/2006/relationships/hyperlink" Target="http://zakon0.rada.gov.ua/laws/show/1556-18" TargetMode="External"/><Relationship Id="rId25" Type="http://schemas.openxmlformats.org/officeDocument/2006/relationships/hyperlink" Target="http://www.uis.unesco.org/Education/Documents/isced-fields-of-education-training-2013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akon3.rada.gov.ua/laws/show/103/98-%D0%B2%D1%80" TargetMode="External"/><Relationship Id="rId20" Type="http://schemas.openxmlformats.org/officeDocument/2006/relationships/hyperlink" Target="http://www.britishcouncil.org.ua/sites/default/files/standards-and-guidelines_for_qa_in_the_ehea_2015.pdf" TargetMode="External"/><Relationship Id="rId29" Type="http://schemas.openxmlformats.org/officeDocument/2006/relationships/hyperlink" Target="http://www.ehea.info/Uploads/SubmitedFiles/5_2015/112705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dss.org.ua/monografii/2015%20MDG%20Ukr%20Report%20DRAFT.pdf" TargetMode="External"/><Relationship Id="rId24" Type="http://schemas.openxmlformats.org/officeDocument/2006/relationships/hyperlink" Target="http://www.uis.unesco.org/Education/Documents/isced-2011-en.pdf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zakon3.rada.gov.ua/laws/show/2628-14" TargetMode="External"/><Relationship Id="rId23" Type="http://schemas.openxmlformats.org/officeDocument/2006/relationships/hyperlink" Target="http://eur-lex.europa.eu/LexUriServ/LexUriServ.do?uri=COM:2010:2020:FIN:EN:PDF" TargetMode="External"/><Relationship Id="rId28" Type="http://schemas.openxmlformats.org/officeDocument/2006/relationships/hyperlink" Target="http://hdr.undp.org/sites/default/files/2015_human_development_report.pdf" TargetMode="External"/><Relationship Id="rId10" Type="http://schemas.openxmlformats.org/officeDocument/2006/relationships/hyperlink" Target="http://eeas.europa.eu/delegations/ukraine/documents/eurobulletin/eurobulet_04_2010_uk.pdf" TargetMode="External"/><Relationship Id="rId19" Type="http://schemas.openxmlformats.org/officeDocument/2006/relationships/hyperlink" Target="http://ihed.org.ua/images/biblioteka/glossariy_Visha_osvita_2014_tempus-office.pdf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995_g71" TargetMode="External"/><Relationship Id="rId14" Type="http://schemas.openxmlformats.org/officeDocument/2006/relationships/hyperlink" Target="http://zakon3.rada.gov.ua/laws/show/347/2002" TargetMode="External"/><Relationship Id="rId22" Type="http://schemas.openxmlformats.org/officeDocument/2006/relationships/hyperlink" Target="http://www.oecd-ilibrary.org/docserver/download/9615031e.pdf?expires=1461321943&amp;id=id&amp;accname=guest&amp;checksum=834C4559F5633032412E2B07A9328B74" TargetMode="External"/><Relationship Id="rId27" Type="http://schemas.openxmlformats.org/officeDocument/2006/relationships/hyperlink" Target="http://www.uis.unesco.org/Education/Documents/isced-2011-operational-manual.pdf" TargetMode="External"/><Relationship Id="rId30" Type="http://schemas.openxmlformats.org/officeDocument/2006/relationships/hyperlink" Target="http://www.un.org/millenniumgoals/2015_MDG_Report/pdf/MDG%202015%20rev%20(July%20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40051</Words>
  <Characters>22830</Characters>
  <Application>Microsoft Office Word</Application>
  <DocSecurity>0</DocSecurity>
  <Lines>190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62756</CharactersWithSpaces>
  <SharedDoc>false</SharedDoc>
  <HLinks>
    <vt:vector size="138" baseType="variant">
      <vt:variant>
        <vt:i4>7274528</vt:i4>
      </vt:variant>
      <vt:variant>
        <vt:i4>66</vt:i4>
      </vt:variant>
      <vt:variant>
        <vt:i4>0</vt:i4>
      </vt:variant>
      <vt:variant>
        <vt:i4>5</vt:i4>
      </vt:variant>
      <vt:variant>
        <vt:lpwstr>http://www.un.org/millenniumgoals/2015_MDG_Report/pdf/MDG 2015 rev (July 1).pdf</vt:lpwstr>
      </vt:variant>
      <vt:variant>
        <vt:lpwstr/>
      </vt:variant>
      <vt:variant>
        <vt:i4>5701669</vt:i4>
      </vt:variant>
      <vt:variant>
        <vt:i4>63</vt:i4>
      </vt:variant>
      <vt:variant>
        <vt:i4>0</vt:i4>
      </vt:variant>
      <vt:variant>
        <vt:i4>5</vt:i4>
      </vt:variant>
      <vt:variant>
        <vt:lpwstr>http://www.ehea.info/Uploads/SubmitedFiles/5_2015/112705.pdf</vt:lpwstr>
      </vt:variant>
      <vt:variant>
        <vt:lpwstr/>
      </vt:variant>
      <vt:variant>
        <vt:i4>6226033</vt:i4>
      </vt:variant>
      <vt:variant>
        <vt:i4>60</vt:i4>
      </vt:variant>
      <vt:variant>
        <vt:i4>0</vt:i4>
      </vt:variant>
      <vt:variant>
        <vt:i4>5</vt:i4>
      </vt:variant>
      <vt:variant>
        <vt:lpwstr>http://hdr.undp.org/sites/default/files/2015_human_development_report.pdf</vt:lpwstr>
      </vt:variant>
      <vt:variant>
        <vt:lpwstr/>
      </vt:variant>
      <vt:variant>
        <vt:i4>2621553</vt:i4>
      </vt:variant>
      <vt:variant>
        <vt:i4>57</vt:i4>
      </vt:variant>
      <vt:variant>
        <vt:i4>0</vt:i4>
      </vt:variant>
      <vt:variant>
        <vt:i4>5</vt:i4>
      </vt:variant>
      <vt:variant>
        <vt:lpwstr>http://www.uis.unesco.org/Education/Documents/isced-2011-operational-manual.pdf</vt:lpwstr>
      </vt:variant>
      <vt:variant>
        <vt:lpwstr/>
      </vt:variant>
      <vt:variant>
        <vt:i4>85</vt:i4>
      </vt:variant>
      <vt:variant>
        <vt:i4>54</vt:i4>
      </vt:variant>
      <vt:variant>
        <vt:i4>0</vt:i4>
      </vt:variant>
      <vt:variant>
        <vt:i4>5</vt:i4>
      </vt:variant>
      <vt:variant>
        <vt:lpwstr>http://www.uis.unesco.org/Education/Documents/isced-f-detailed-field-descriptions-en.pdf</vt:lpwstr>
      </vt:variant>
      <vt:variant>
        <vt:lpwstr/>
      </vt:variant>
      <vt:variant>
        <vt:i4>5767187</vt:i4>
      </vt:variant>
      <vt:variant>
        <vt:i4>51</vt:i4>
      </vt:variant>
      <vt:variant>
        <vt:i4>0</vt:i4>
      </vt:variant>
      <vt:variant>
        <vt:i4>5</vt:i4>
      </vt:variant>
      <vt:variant>
        <vt:lpwstr>http://www.uis.unesco.org/Education/Documents/isced-fields-of-education-training-2013.pdf</vt:lpwstr>
      </vt:variant>
      <vt:variant>
        <vt:lpwstr/>
      </vt:variant>
      <vt:variant>
        <vt:i4>3080242</vt:i4>
      </vt:variant>
      <vt:variant>
        <vt:i4>48</vt:i4>
      </vt:variant>
      <vt:variant>
        <vt:i4>0</vt:i4>
      </vt:variant>
      <vt:variant>
        <vt:i4>5</vt:i4>
      </vt:variant>
      <vt:variant>
        <vt:lpwstr>http://www.uis.unesco.org/Education/Documents/isced-2011-en.pdf</vt:lpwstr>
      </vt:variant>
      <vt:variant>
        <vt:lpwstr/>
      </vt:variant>
      <vt:variant>
        <vt:i4>6684799</vt:i4>
      </vt:variant>
      <vt:variant>
        <vt:i4>45</vt:i4>
      </vt:variant>
      <vt:variant>
        <vt:i4>0</vt:i4>
      </vt:variant>
      <vt:variant>
        <vt:i4>5</vt:i4>
      </vt:variant>
      <vt:variant>
        <vt:lpwstr>http://eur-lex.europa.eu/LexUriServ/LexUriServ.do?uri=COM:2010:2020:FIN:EN:PDF</vt:lpwstr>
      </vt:variant>
      <vt:variant>
        <vt:lpwstr/>
      </vt:variant>
      <vt:variant>
        <vt:i4>4456529</vt:i4>
      </vt:variant>
      <vt:variant>
        <vt:i4>42</vt:i4>
      </vt:variant>
      <vt:variant>
        <vt:i4>0</vt:i4>
      </vt:variant>
      <vt:variant>
        <vt:i4>5</vt:i4>
      </vt:variant>
      <vt:variant>
        <vt:lpwstr>http://www.oecd-ilibrary.org/docserver/download/9615031e.pdf?expires=1461321943&amp;id=id&amp;accname=guest&amp;checksum=834C4559F5633032412E2B07A9328B74</vt:lpwstr>
      </vt:variant>
      <vt:variant>
        <vt:lpwstr/>
      </vt:variant>
      <vt:variant>
        <vt:i4>1507348</vt:i4>
      </vt:variant>
      <vt:variant>
        <vt:i4>39</vt:i4>
      </vt:variant>
      <vt:variant>
        <vt:i4>0</vt:i4>
      </vt:variant>
      <vt:variant>
        <vt:i4>5</vt:i4>
      </vt:variant>
      <vt:variant>
        <vt:lpwstr>https://ec.europa.eu/ploteus/en/content/descriptors-page</vt:lpwstr>
      </vt:variant>
      <vt:variant>
        <vt:lpwstr/>
      </vt:variant>
      <vt:variant>
        <vt:i4>917591</vt:i4>
      </vt:variant>
      <vt:variant>
        <vt:i4>36</vt:i4>
      </vt:variant>
      <vt:variant>
        <vt:i4>0</vt:i4>
      </vt:variant>
      <vt:variant>
        <vt:i4>5</vt:i4>
      </vt:variant>
      <vt:variant>
        <vt:lpwstr>http://www.britishcouncil.org.ua/sites/default/files/standards-and-guidelines_for_qa_in_the_ehea_2015.pdf</vt:lpwstr>
      </vt:variant>
      <vt:variant>
        <vt:lpwstr/>
      </vt:variant>
      <vt:variant>
        <vt:i4>458752</vt:i4>
      </vt:variant>
      <vt:variant>
        <vt:i4>33</vt:i4>
      </vt:variant>
      <vt:variant>
        <vt:i4>0</vt:i4>
      </vt:variant>
      <vt:variant>
        <vt:i4>5</vt:i4>
      </vt:variant>
      <vt:variant>
        <vt:lpwstr>http://ihed.org.ua/images/biblioteka/glossariy_Visha_osvita_2014_tempus-office.pdf</vt:lpwstr>
      </vt:variant>
      <vt:variant>
        <vt:lpwstr/>
      </vt:variant>
      <vt:variant>
        <vt:i4>2293801</vt:i4>
      </vt:variant>
      <vt:variant>
        <vt:i4>30</vt:i4>
      </vt:variant>
      <vt:variant>
        <vt:i4>0</vt:i4>
      </vt:variant>
      <vt:variant>
        <vt:i4>5</vt:i4>
      </vt:variant>
      <vt:variant>
        <vt:lpwstr>http://zakon2.rada.gov.ua/laws/show/3715-17</vt:lpwstr>
      </vt:variant>
      <vt:variant>
        <vt:lpwstr/>
      </vt:variant>
      <vt:variant>
        <vt:i4>2228269</vt:i4>
      </vt:variant>
      <vt:variant>
        <vt:i4>27</vt:i4>
      </vt:variant>
      <vt:variant>
        <vt:i4>0</vt:i4>
      </vt:variant>
      <vt:variant>
        <vt:i4>5</vt:i4>
      </vt:variant>
      <vt:variant>
        <vt:lpwstr>http://zakon0.rada.gov.ua/laws/show/1556-18</vt:lpwstr>
      </vt:variant>
      <vt:variant>
        <vt:lpwstr/>
      </vt:variant>
      <vt:variant>
        <vt:i4>7077923</vt:i4>
      </vt:variant>
      <vt:variant>
        <vt:i4>24</vt:i4>
      </vt:variant>
      <vt:variant>
        <vt:i4>0</vt:i4>
      </vt:variant>
      <vt:variant>
        <vt:i4>5</vt:i4>
      </vt:variant>
      <vt:variant>
        <vt:lpwstr>http://zakon3.rada.gov.ua/laws/show/103/98-%D0%B2%D1%80</vt:lpwstr>
      </vt:variant>
      <vt:variant>
        <vt:lpwstr/>
      </vt:variant>
      <vt:variant>
        <vt:i4>3080234</vt:i4>
      </vt:variant>
      <vt:variant>
        <vt:i4>21</vt:i4>
      </vt:variant>
      <vt:variant>
        <vt:i4>0</vt:i4>
      </vt:variant>
      <vt:variant>
        <vt:i4>5</vt:i4>
      </vt:variant>
      <vt:variant>
        <vt:lpwstr>http://zakon3.rada.gov.ua/laws/show/2628-14</vt:lpwstr>
      </vt:variant>
      <vt:variant>
        <vt:lpwstr/>
      </vt:variant>
      <vt:variant>
        <vt:i4>589825</vt:i4>
      </vt:variant>
      <vt:variant>
        <vt:i4>18</vt:i4>
      </vt:variant>
      <vt:variant>
        <vt:i4>0</vt:i4>
      </vt:variant>
      <vt:variant>
        <vt:i4>5</vt:i4>
      </vt:variant>
      <vt:variant>
        <vt:lpwstr>http://zakon3.rada.gov.ua/laws/show/347/2002</vt:lpwstr>
      </vt:variant>
      <vt:variant>
        <vt:lpwstr/>
      </vt:variant>
      <vt:variant>
        <vt:i4>5243006</vt:i4>
      </vt:variant>
      <vt:variant>
        <vt:i4>15</vt:i4>
      </vt:variant>
      <vt:variant>
        <vt:i4>0</vt:i4>
      </vt:variant>
      <vt:variant>
        <vt:i4>5</vt:i4>
      </vt:variant>
      <vt:variant>
        <vt:lpwstr>http://www.fp7-ncp.kiev.ua/assets/Horizont_2020/HORIZON-20201.pdf</vt:lpwstr>
      </vt:variant>
      <vt:variant>
        <vt:lpwstr/>
      </vt:variant>
      <vt:variant>
        <vt:i4>7012426</vt:i4>
      </vt:variant>
      <vt:variant>
        <vt:i4>12</vt:i4>
      </vt:variant>
      <vt:variant>
        <vt:i4>0</vt:i4>
      </vt:variant>
      <vt:variant>
        <vt:i4>5</vt:i4>
      </vt:variant>
      <vt:variant>
        <vt:lpwstr>http://www.kas.de/wf/doc/kas_32048-1522-13-30.pdf?120912134959</vt:lpwstr>
      </vt:variant>
      <vt:variant>
        <vt:lpwstr/>
      </vt:variant>
      <vt:variant>
        <vt:i4>6750267</vt:i4>
      </vt:variant>
      <vt:variant>
        <vt:i4>9</vt:i4>
      </vt:variant>
      <vt:variant>
        <vt:i4>0</vt:i4>
      </vt:variant>
      <vt:variant>
        <vt:i4>5</vt:i4>
      </vt:variant>
      <vt:variant>
        <vt:lpwstr>http://www.idss.org.ua/monografii/2015 MDG Ukr Report DRAFT.pdf</vt:lpwstr>
      </vt:variant>
      <vt:variant>
        <vt:lpwstr/>
      </vt:variant>
      <vt:variant>
        <vt:i4>3276868</vt:i4>
      </vt:variant>
      <vt:variant>
        <vt:i4>6</vt:i4>
      </vt:variant>
      <vt:variant>
        <vt:i4>0</vt:i4>
      </vt:variant>
      <vt:variant>
        <vt:i4>5</vt:i4>
      </vt:variant>
      <vt:variant>
        <vt:lpwstr>http://eeas.europa.eu/delegations/ukraine/documents/eurobulletin/eurobulet_04_2010_uk.pdf</vt:lpwstr>
      </vt:variant>
      <vt:variant>
        <vt:lpwstr/>
      </vt:variant>
      <vt:variant>
        <vt:i4>4259946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http://zakon5.rada.gov.ua/laws/show/995_g71</vt:lpwstr>
      </vt:variant>
      <vt:variant>
        <vt:lpwstr/>
      </vt:variant>
      <vt:variant>
        <vt:i4>4456506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http://zakon2.rada.gov.ua/laws/show/995_021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serhiy</cp:lastModifiedBy>
  <cp:revision>2</cp:revision>
  <cp:lastPrinted>2016-04-12T10:38:00Z</cp:lastPrinted>
  <dcterms:created xsi:type="dcterms:W3CDTF">2016-08-02T13:17:00Z</dcterms:created>
  <dcterms:modified xsi:type="dcterms:W3CDTF">2016-08-02T13:17:00Z</dcterms:modified>
</cp:coreProperties>
</file>